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3BCA" w14:textId="77777777" w:rsidR="00E53732" w:rsidRDefault="00E53732" w:rsidP="00E53732">
      <w:pPr>
        <w:spacing w:after="0"/>
      </w:pPr>
      <w:bookmarkStart w:id="0" w:name="_GoBack"/>
      <w:bookmarkEnd w:id="0"/>
      <w:r>
        <w:t>Intellectual Property Arrangements</w:t>
      </w:r>
    </w:p>
    <w:p w14:paraId="62C29616" w14:textId="77777777" w:rsidR="00E53732" w:rsidRDefault="00E53732" w:rsidP="00E53732">
      <w:pPr>
        <w:spacing w:after="0"/>
      </w:pPr>
      <w:r>
        <w:t>Productivity Commission</w:t>
      </w:r>
    </w:p>
    <w:p w14:paraId="5E04C4CC" w14:textId="77777777" w:rsidR="00E53732" w:rsidRDefault="00E53732" w:rsidP="00E53732">
      <w:pPr>
        <w:spacing w:after="0"/>
      </w:pPr>
      <w:r>
        <w:t>GPO Box 1428</w:t>
      </w:r>
    </w:p>
    <w:p w14:paraId="77FEBB25" w14:textId="77777777" w:rsidR="00E53732" w:rsidRDefault="00E53732" w:rsidP="00E53732">
      <w:pPr>
        <w:spacing w:after="0"/>
      </w:pPr>
      <w:r>
        <w:t>Canberra City ACT 2601</w:t>
      </w:r>
    </w:p>
    <w:p w14:paraId="025E7002" w14:textId="77777777" w:rsidR="00DA75FB" w:rsidRDefault="00DA75FB" w:rsidP="00E53732">
      <w:pPr>
        <w:spacing w:after="0"/>
      </w:pPr>
    </w:p>
    <w:p w14:paraId="7BFBB00D" w14:textId="77777777" w:rsidR="00DE32C6" w:rsidRDefault="00DE32C6" w:rsidP="00E53732">
      <w:pPr>
        <w:spacing w:after="0"/>
      </w:pPr>
    </w:p>
    <w:p w14:paraId="019DCCD4" w14:textId="77777777" w:rsidR="00DE32C6" w:rsidRDefault="00DE32C6" w:rsidP="00E53732">
      <w:pPr>
        <w:spacing w:after="0"/>
      </w:pPr>
    </w:p>
    <w:p w14:paraId="1DC78D00" w14:textId="77777777" w:rsidR="00DE32C6" w:rsidRDefault="00DE32C6" w:rsidP="00E53732">
      <w:pPr>
        <w:spacing w:after="0"/>
      </w:pPr>
    </w:p>
    <w:p w14:paraId="0B790462" w14:textId="77777777" w:rsidR="00601940" w:rsidRPr="00601940" w:rsidRDefault="00DA75FB" w:rsidP="00601940">
      <w:pPr>
        <w:spacing w:after="0"/>
        <w:jc w:val="center"/>
        <w:rPr>
          <w:b/>
          <w:sz w:val="28"/>
          <w:szCs w:val="32"/>
        </w:rPr>
      </w:pPr>
      <w:r w:rsidRPr="00DA75FB">
        <w:rPr>
          <w:b/>
          <w:sz w:val="32"/>
          <w:szCs w:val="32"/>
        </w:rPr>
        <w:t xml:space="preserve">The </w:t>
      </w:r>
      <w:r w:rsidR="00E85169">
        <w:rPr>
          <w:b/>
          <w:sz w:val="32"/>
          <w:szCs w:val="32"/>
        </w:rPr>
        <w:t>China-</w:t>
      </w:r>
      <w:r w:rsidRPr="00DA75FB">
        <w:rPr>
          <w:b/>
          <w:sz w:val="32"/>
          <w:szCs w:val="32"/>
        </w:rPr>
        <w:t>Australian Chamber of Commerce in Beijing (AustCham</w:t>
      </w:r>
      <w:r w:rsidR="00E85169">
        <w:rPr>
          <w:b/>
          <w:sz w:val="32"/>
          <w:szCs w:val="32"/>
        </w:rPr>
        <w:t xml:space="preserve"> Beijing</w:t>
      </w:r>
      <w:r w:rsidRPr="00DA75FB">
        <w:rPr>
          <w:b/>
          <w:sz w:val="32"/>
          <w:szCs w:val="32"/>
        </w:rPr>
        <w:t>) Submission to the Austr</w:t>
      </w:r>
      <w:r>
        <w:rPr>
          <w:b/>
          <w:sz w:val="32"/>
          <w:szCs w:val="32"/>
        </w:rPr>
        <w:t>a</w:t>
      </w:r>
      <w:r w:rsidRPr="00DA75FB">
        <w:rPr>
          <w:b/>
          <w:sz w:val="32"/>
          <w:szCs w:val="32"/>
        </w:rPr>
        <w:t xml:space="preserve">lian Government’s </w:t>
      </w:r>
      <w:r w:rsidR="00DE32C6">
        <w:rPr>
          <w:b/>
          <w:sz w:val="32"/>
          <w:szCs w:val="32"/>
        </w:rPr>
        <w:t>public enquiry into Australia’s intellectual property system</w:t>
      </w:r>
    </w:p>
    <w:p w14:paraId="3CA9D83D" w14:textId="77777777" w:rsidR="00DA75FB" w:rsidRPr="00601940" w:rsidRDefault="00DA75FB" w:rsidP="00DA75FB">
      <w:pPr>
        <w:spacing w:after="0"/>
        <w:jc w:val="center"/>
        <w:rPr>
          <w:b/>
          <w:i/>
          <w:sz w:val="24"/>
          <w:szCs w:val="32"/>
        </w:rPr>
      </w:pPr>
      <w:r w:rsidRPr="00601940">
        <w:rPr>
          <w:b/>
          <w:i/>
          <w:sz w:val="24"/>
          <w:szCs w:val="32"/>
        </w:rPr>
        <w:t>November 2015</w:t>
      </w:r>
    </w:p>
    <w:p w14:paraId="5AD979EE" w14:textId="77777777" w:rsidR="00601940" w:rsidRDefault="00601940" w:rsidP="00DA75FB">
      <w:pPr>
        <w:spacing w:after="0"/>
        <w:jc w:val="center"/>
        <w:rPr>
          <w:b/>
          <w:sz w:val="24"/>
          <w:szCs w:val="32"/>
        </w:rPr>
      </w:pPr>
    </w:p>
    <w:p w14:paraId="642798D8" w14:textId="77777777" w:rsidR="00601940" w:rsidRDefault="00601940" w:rsidP="00DA75FB">
      <w:pPr>
        <w:spacing w:after="0"/>
        <w:jc w:val="center"/>
        <w:rPr>
          <w:b/>
          <w:sz w:val="24"/>
          <w:szCs w:val="32"/>
        </w:rPr>
      </w:pPr>
    </w:p>
    <w:p w14:paraId="5E1F7A32" w14:textId="77777777" w:rsidR="00601940" w:rsidRPr="00643363" w:rsidRDefault="00601940" w:rsidP="00643363">
      <w:pPr>
        <w:spacing w:after="0"/>
        <w:rPr>
          <w:b/>
          <w:sz w:val="24"/>
          <w:szCs w:val="32"/>
        </w:rPr>
      </w:pPr>
    </w:p>
    <w:p w14:paraId="789FC74C" w14:textId="77777777" w:rsidR="00601940" w:rsidRDefault="00601940" w:rsidP="00DA75FB">
      <w:pPr>
        <w:spacing w:after="0"/>
        <w:jc w:val="center"/>
        <w:rPr>
          <w:b/>
          <w:sz w:val="24"/>
          <w:szCs w:val="32"/>
        </w:rPr>
      </w:pPr>
    </w:p>
    <w:p w14:paraId="24ADA779" w14:textId="77777777" w:rsidR="00601940" w:rsidRPr="00601940" w:rsidRDefault="00601940" w:rsidP="00DA75FB">
      <w:pPr>
        <w:spacing w:after="0"/>
        <w:jc w:val="center"/>
        <w:rPr>
          <w:b/>
          <w:sz w:val="24"/>
          <w:szCs w:val="32"/>
        </w:rPr>
      </w:pPr>
    </w:p>
    <w:p w14:paraId="34FE7FFC" w14:textId="77777777" w:rsidR="00DA75FB" w:rsidRPr="00601940" w:rsidRDefault="00601940" w:rsidP="00E53732">
      <w:pPr>
        <w:spacing w:after="0"/>
        <w:rPr>
          <w:b/>
          <w:sz w:val="24"/>
          <w:szCs w:val="24"/>
        </w:rPr>
      </w:pPr>
      <w:r w:rsidRPr="00601940">
        <w:rPr>
          <w:b/>
          <w:sz w:val="24"/>
          <w:szCs w:val="24"/>
        </w:rPr>
        <w:t>Table of Contents</w:t>
      </w:r>
    </w:p>
    <w:p w14:paraId="2280B4C6" w14:textId="77777777" w:rsidR="00601940" w:rsidRPr="00601940" w:rsidRDefault="00601940" w:rsidP="00E53732">
      <w:pPr>
        <w:spacing w:after="0"/>
        <w:rPr>
          <w:b/>
          <w:sz w:val="24"/>
          <w:szCs w:val="24"/>
        </w:rPr>
      </w:pPr>
    </w:p>
    <w:p w14:paraId="3EA3DBAF" w14:textId="77777777" w:rsidR="00643363" w:rsidRDefault="00643363" w:rsidP="00601940">
      <w:pPr>
        <w:spacing w:after="0" w:line="480" w:lineRule="auto"/>
        <w:rPr>
          <w:b/>
          <w:sz w:val="24"/>
          <w:szCs w:val="24"/>
        </w:rPr>
      </w:pPr>
      <w:r>
        <w:rPr>
          <w:b/>
          <w:sz w:val="24"/>
          <w:szCs w:val="24"/>
        </w:rPr>
        <w:t>Summary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w:t>
      </w:r>
    </w:p>
    <w:p w14:paraId="2F2F948E" w14:textId="77777777" w:rsidR="00601940" w:rsidRPr="00601940" w:rsidRDefault="00601940" w:rsidP="00601940">
      <w:pPr>
        <w:spacing w:after="0" w:line="480" w:lineRule="auto"/>
        <w:rPr>
          <w:b/>
          <w:sz w:val="24"/>
          <w:szCs w:val="24"/>
        </w:rPr>
      </w:pPr>
      <w:r w:rsidRPr="00601940">
        <w:rPr>
          <w:b/>
          <w:sz w:val="24"/>
          <w:szCs w:val="24"/>
        </w:rPr>
        <w:t>Issues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w:t>
      </w:r>
    </w:p>
    <w:p w14:paraId="4F62C61B" w14:textId="77777777" w:rsidR="00601940" w:rsidRPr="00601940" w:rsidRDefault="00601940" w:rsidP="00601940">
      <w:pPr>
        <w:spacing w:after="0" w:line="480" w:lineRule="auto"/>
        <w:rPr>
          <w:b/>
          <w:sz w:val="24"/>
          <w:szCs w:val="24"/>
        </w:rPr>
      </w:pPr>
      <w:r w:rsidRPr="00601940">
        <w:rPr>
          <w:b/>
          <w:sz w:val="24"/>
          <w:szCs w:val="24"/>
        </w:rPr>
        <w:tab/>
        <w:t xml:space="preserve">Counterfeit issues </w:t>
      </w:r>
      <w:r>
        <w:rPr>
          <w:b/>
          <w:sz w:val="24"/>
          <w:szCs w:val="24"/>
        </w:rPr>
        <w:tab/>
      </w:r>
      <w:r>
        <w:rPr>
          <w:b/>
          <w:sz w:val="24"/>
          <w:szCs w:val="24"/>
        </w:rPr>
        <w:tab/>
      </w:r>
      <w:r>
        <w:rPr>
          <w:b/>
          <w:sz w:val="24"/>
          <w:szCs w:val="24"/>
        </w:rPr>
        <w:tab/>
      </w:r>
      <w:r>
        <w:rPr>
          <w:b/>
          <w:sz w:val="24"/>
          <w:szCs w:val="24"/>
        </w:rPr>
        <w:tab/>
        <w:t>2.1</w:t>
      </w:r>
    </w:p>
    <w:p w14:paraId="1B56CE55" w14:textId="77777777" w:rsidR="00601940" w:rsidRPr="00601940" w:rsidRDefault="00601940" w:rsidP="00601940">
      <w:pPr>
        <w:spacing w:after="0" w:line="480" w:lineRule="auto"/>
        <w:rPr>
          <w:b/>
          <w:sz w:val="24"/>
          <w:szCs w:val="24"/>
        </w:rPr>
      </w:pPr>
      <w:r w:rsidRPr="00601940">
        <w:rPr>
          <w:b/>
          <w:sz w:val="24"/>
          <w:szCs w:val="24"/>
        </w:rPr>
        <w:tab/>
      </w:r>
      <w:r w:rsidRPr="00601940">
        <w:rPr>
          <w:b/>
          <w:sz w:val="24"/>
          <w:szCs w:val="24"/>
        </w:rPr>
        <w:tab/>
        <w:t>Manufacturing</w:t>
      </w:r>
      <w:r>
        <w:rPr>
          <w:b/>
          <w:sz w:val="24"/>
          <w:szCs w:val="24"/>
        </w:rPr>
        <w:tab/>
      </w:r>
      <w:r>
        <w:rPr>
          <w:b/>
          <w:sz w:val="24"/>
          <w:szCs w:val="24"/>
        </w:rPr>
        <w:tab/>
      </w:r>
      <w:r>
        <w:rPr>
          <w:b/>
          <w:sz w:val="24"/>
          <w:szCs w:val="24"/>
        </w:rPr>
        <w:tab/>
        <w:t>2.1.1</w:t>
      </w:r>
    </w:p>
    <w:p w14:paraId="6C364228" w14:textId="77777777" w:rsidR="00601940" w:rsidRPr="00601940" w:rsidRDefault="00601940" w:rsidP="00601940">
      <w:pPr>
        <w:spacing w:after="0" w:line="480" w:lineRule="auto"/>
        <w:rPr>
          <w:b/>
          <w:sz w:val="24"/>
          <w:szCs w:val="24"/>
        </w:rPr>
      </w:pPr>
      <w:r w:rsidRPr="00601940">
        <w:rPr>
          <w:b/>
          <w:sz w:val="24"/>
          <w:szCs w:val="24"/>
        </w:rPr>
        <w:tab/>
      </w:r>
      <w:r w:rsidRPr="00601940">
        <w:rPr>
          <w:b/>
          <w:sz w:val="24"/>
          <w:szCs w:val="24"/>
        </w:rPr>
        <w:tab/>
        <w:t>Agriculture</w:t>
      </w:r>
      <w:r>
        <w:rPr>
          <w:b/>
          <w:sz w:val="24"/>
          <w:szCs w:val="24"/>
        </w:rPr>
        <w:tab/>
      </w:r>
      <w:r>
        <w:rPr>
          <w:b/>
          <w:sz w:val="24"/>
          <w:szCs w:val="24"/>
        </w:rPr>
        <w:tab/>
      </w:r>
      <w:r>
        <w:rPr>
          <w:b/>
          <w:sz w:val="24"/>
          <w:szCs w:val="24"/>
        </w:rPr>
        <w:tab/>
      </w:r>
      <w:r>
        <w:rPr>
          <w:b/>
          <w:sz w:val="24"/>
          <w:szCs w:val="24"/>
        </w:rPr>
        <w:tab/>
        <w:t>2.1.2</w:t>
      </w:r>
    </w:p>
    <w:p w14:paraId="7894E9F8" w14:textId="77777777" w:rsidR="00601940" w:rsidRPr="00601940" w:rsidRDefault="00601940" w:rsidP="00601940">
      <w:pPr>
        <w:spacing w:after="0" w:line="480" w:lineRule="auto"/>
        <w:rPr>
          <w:b/>
          <w:sz w:val="24"/>
          <w:szCs w:val="24"/>
        </w:rPr>
      </w:pPr>
      <w:r w:rsidRPr="00601940">
        <w:rPr>
          <w:b/>
          <w:sz w:val="24"/>
          <w:szCs w:val="24"/>
        </w:rPr>
        <w:tab/>
        <w:t>Trademark Issues</w:t>
      </w:r>
      <w:r>
        <w:rPr>
          <w:b/>
          <w:sz w:val="24"/>
          <w:szCs w:val="24"/>
        </w:rPr>
        <w:tab/>
      </w:r>
      <w:r>
        <w:rPr>
          <w:b/>
          <w:sz w:val="24"/>
          <w:szCs w:val="24"/>
        </w:rPr>
        <w:tab/>
      </w:r>
      <w:r>
        <w:rPr>
          <w:b/>
          <w:sz w:val="24"/>
          <w:szCs w:val="24"/>
        </w:rPr>
        <w:tab/>
      </w:r>
      <w:r>
        <w:rPr>
          <w:b/>
          <w:sz w:val="24"/>
          <w:szCs w:val="24"/>
        </w:rPr>
        <w:tab/>
        <w:t>2.2</w:t>
      </w:r>
    </w:p>
    <w:p w14:paraId="03E0CF9A" w14:textId="77777777" w:rsidR="00601940" w:rsidRPr="00601940" w:rsidRDefault="00601940" w:rsidP="00601940">
      <w:pPr>
        <w:spacing w:after="0" w:line="480" w:lineRule="auto"/>
        <w:rPr>
          <w:b/>
          <w:sz w:val="24"/>
          <w:szCs w:val="24"/>
        </w:rPr>
      </w:pPr>
      <w:r w:rsidRPr="00601940">
        <w:rPr>
          <w:b/>
          <w:sz w:val="24"/>
          <w:szCs w:val="24"/>
        </w:rPr>
        <w:tab/>
      </w:r>
      <w:r w:rsidRPr="00601940">
        <w:rPr>
          <w:b/>
          <w:sz w:val="24"/>
          <w:szCs w:val="24"/>
        </w:rPr>
        <w:tab/>
        <w:t>Patent Infringement</w:t>
      </w:r>
      <w:r>
        <w:rPr>
          <w:b/>
          <w:sz w:val="24"/>
          <w:szCs w:val="24"/>
        </w:rPr>
        <w:tab/>
      </w:r>
      <w:r>
        <w:rPr>
          <w:b/>
          <w:sz w:val="24"/>
          <w:szCs w:val="24"/>
        </w:rPr>
        <w:tab/>
      </w:r>
      <w:r>
        <w:rPr>
          <w:b/>
          <w:sz w:val="24"/>
          <w:szCs w:val="24"/>
        </w:rPr>
        <w:tab/>
        <w:t>2.2.1</w:t>
      </w:r>
    </w:p>
    <w:p w14:paraId="6288E7D6" w14:textId="77777777" w:rsidR="00601940" w:rsidRPr="00601940" w:rsidRDefault="00601940" w:rsidP="00601940">
      <w:pPr>
        <w:spacing w:after="0" w:line="480" w:lineRule="auto"/>
        <w:rPr>
          <w:b/>
          <w:sz w:val="24"/>
          <w:szCs w:val="24"/>
        </w:rPr>
      </w:pPr>
      <w:r w:rsidRPr="00601940">
        <w:rPr>
          <w:b/>
          <w:sz w:val="24"/>
          <w:szCs w:val="24"/>
        </w:rPr>
        <w:tab/>
      </w:r>
      <w:r w:rsidRPr="00601940">
        <w:rPr>
          <w:b/>
          <w:sz w:val="24"/>
          <w:szCs w:val="24"/>
        </w:rPr>
        <w:tab/>
        <w:t>Transliteration</w:t>
      </w:r>
      <w:r>
        <w:rPr>
          <w:b/>
          <w:sz w:val="24"/>
          <w:szCs w:val="24"/>
        </w:rPr>
        <w:tab/>
      </w:r>
      <w:r>
        <w:rPr>
          <w:b/>
          <w:sz w:val="24"/>
          <w:szCs w:val="24"/>
        </w:rPr>
        <w:tab/>
      </w:r>
      <w:r>
        <w:rPr>
          <w:b/>
          <w:sz w:val="24"/>
          <w:szCs w:val="24"/>
        </w:rPr>
        <w:tab/>
        <w:t>2.2.2</w:t>
      </w:r>
    </w:p>
    <w:p w14:paraId="3932F2FB" w14:textId="77777777" w:rsidR="00601940" w:rsidRPr="00601940" w:rsidRDefault="00601940" w:rsidP="00601940">
      <w:pPr>
        <w:spacing w:after="0" w:line="480" w:lineRule="auto"/>
        <w:rPr>
          <w:b/>
          <w:sz w:val="24"/>
          <w:szCs w:val="24"/>
        </w:rPr>
      </w:pPr>
      <w:r w:rsidRPr="00601940">
        <w:rPr>
          <w:b/>
          <w:sz w:val="24"/>
          <w:szCs w:val="24"/>
        </w:rPr>
        <w:tab/>
        <w:t>E-Commerce</w:t>
      </w:r>
      <w:r>
        <w:rPr>
          <w:b/>
          <w:sz w:val="24"/>
          <w:szCs w:val="24"/>
        </w:rPr>
        <w:tab/>
      </w:r>
      <w:r>
        <w:rPr>
          <w:b/>
          <w:sz w:val="24"/>
          <w:szCs w:val="24"/>
        </w:rPr>
        <w:tab/>
      </w:r>
      <w:r>
        <w:rPr>
          <w:b/>
          <w:sz w:val="24"/>
          <w:szCs w:val="24"/>
        </w:rPr>
        <w:tab/>
      </w:r>
      <w:r>
        <w:rPr>
          <w:b/>
          <w:sz w:val="24"/>
          <w:szCs w:val="24"/>
        </w:rPr>
        <w:tab/>
      </w:r>
      <w:r>
        <w:rPr>
          <w:b/>
          <w:sz w:val="24"/>
          <w:szCs w:val="24"/>
        </w:rPr>
        <w:tab/>
        <w:t>2.3</w:t>
      </w:r>
    </w:p>
    <w:p w14:paraId="72A052C9" w14:textId="77777777" w:rsidR="00601940" w:rsidRPr="00601940" w:rsidRDefault="00601940" w:rsidP="00601940">
      <w:pPr>
        <w:spacing w:after="0" w:line="480" w:lineRule="auto"/>
        <w:rPr>
          <w:b/>
          <w:sz w:val="24"/>
          <w:szCs w:val="24"/>
        </w:rPr>
      </w:pPr>
      <w:r w:rsidRPr="00601940">
        <w:rPr>
          <w:b/>
          <w:sz w:val="24"/>
          <w:szCs w:val="24"/>
        </w:rPr>
        <w:t>Recommendations</w:t>
      </w:r>
      <w:r>
        <w:rPr>
          <w:b/>
          <w:sz w:val="24"/>
          <w:szCs w:val="24"/>
        </w:rPr>
        <w:tab/>
      </w:r>
      <w:r>
        <w:rPr>
          <w:b/>
          <w:sz w:val="24"/>
          <w:szCs w:val="24"/>
        </w:rPr>
        <w:tab/>
      </w:r>
      <w:r>
        <w:rPr>
          <w:b/>
          <w:sz w:val="24"/>
          <w:szCs w:val="24"/>
        </w:rPr>
        <w:tab/>
      </w:r>
      <w:r>
        <w:rPr>
          <w:b/>
          <w:sz w:val="24"/>
          <w:szCs w:val="24"/>
        </w:rPr>
        <w:tab/>
      </w:r>
      <w:r>
        <w:rPr>
          <w:b/>
          <w:sz w:val="24"/>
          <w:szCs w:val="24"/>
        </w:rPr>
        <w:tab/>
        <w:t>3</w:t>
      </w:r>
    </w:p>
    <w:p w14:paraId="2C6A4A31" w14:textId="77777777" w:rsidR="000671B0" w:rsidRPr="000671B0" w:rsidRDefault="000671B0" w:rsidP="0058214A">
      <w:pPr>
        <w:spacing w:line="276" w:lineRule="auto"/>
        <w:rPr>
          <w:b/>
        </w:rPr>
      </w:pPr>
    </w:p>
    <w:p w14:paraId="04AD167E" w14:textId="77777777" w:rsidR="000671B0" w:rsidRPr="000671B0" w:rsidRDefault="000671B0" w:rsidP="000671B0">
      <w:pPr>
        <w:pStyle w:val="ListParagraph"/>
        <w:numPr>
          <w:ilvl w:val="0"/>
          <w:numId w:val="11"/>
        </w:numPr>
        <w:spacing w:line="276" w:lineRule="auto"/>
        <w:rPr>
          <w:b/>
          <w:sz w:val="28"/>
          <w:szCs w:val="28"/>
        </w:rPr>
      </w:pPr>
      <w:r w:rsidRPr="000671B0">
        <w:rPr>
          <w:b/>
          <w:sz w:val="28"/>
          <w:szCs w:val="28"/>
        </w:rPr>
        <w:lastRenderedPageBreak/>
        <w:t>Summary</w:t>
      </w:r>
    </w:p>
    <w:p w14:paraId="7F448755" w14:textId="3789E768" w:rsidR="0061175C" w:rsidRDefault="00F40732" w:rsidP="0058214A">
      <w:pPr>
        <w:spacing w:line="276" w:lineRule="auto"/>
      </w:pPr>
      <w:r>
        <w:t>A long-</w:t>
      </w:r>
      <w:r w:rsidR="0061175C" w:rsidRPr="007969CA">
        <w:t xml:space="preserve">predicted trend </w:t>
      </w:r>
      <w:r w:rsidR="00AD6F2E" w:rsidRPr="007969CA">
        <w:t xml:space="preserve">has now become a </w:t>
      </w:r>
      <w:r w:rsidR="00566BC5" w:rsidRPr="007969CA">
        <w:t>reality;</w:t>
      </w:r>
      <w:r w:rsidR="00AD6F2E" w:rsidRPr="007969CA">
        <w:t xml:space="preserve"> China is a world le</w:t>
      </w:r>
      <w:r w:rsidRPr="007969CA">
        <w:t>ader in innovation in terms of i</w:t>
      </w:r>
      <w:r w:rsidR="00AD6F2E" w:rsidRPr="007969CA">
        <w:t>nvention-patent applications</w:t>
      </w:r>
      <w:r w:rsidR="009E18E5" w:rsidRPr="007969CA">
        <w:t>. Since</w:t>
      </w:r>
      <w:r w:rsidR="009E18E5">
        <w:t xml:space="preserve"> 2010,</w:t>
      </w:r>
      <w:r w:rsidR="00F82A77">
        <w:t xml:space="preserve"> </w:t>
      </w:r>
      <w:r w:rsidR="009E18E5">
        <w:t xml:space="preserve">the number </w:t>
      </w:r>
      <w:r w:rsidR="00FB01AF">
        <w:t xml:space="preserve">of </w:t>
      </w:r>
      <w:r w:rsidR="00F82A77">
        <w:t xml:space="preserve">patent applications have remained constant in countries </w:t>
      </w:r>
      <w:r w:rsidR="00E85169">
        <w:t>such as</w:t>
      </w:r>
      <w:r w:rsidR="00F82A77">
        <w:t xml:space="preserve"> Japa</w:t>
      </w:r>
      <w:r w:rsidR="009E18E5">
        <w:t>n and America. Meanwhile,</w:t>
      </w:r>
      <w:r w:rsidR="00F82A77">
        <w:t xml:space="preserve"> the Chinese figure h</w:t>
      </w:r>
      <w:r w:rsidR="009E18E5">
        <w:t xml:space="preserve">as more than doubled, surpassing all other countries. </w:t>
      </w:r>
    </w:p>
    <w:p w14:paraId="0308C47D" w14:textId="77777777" w:rsidR="00FB58DD" w:rsidRDefault="00F40732" w:rsidP="0058214A">
      <w:pPr>
        <w:spacing w:line="276" w:lineRule="auto"/>
      </w:pPr>
      <w:r>
        <w:t>Despite i</w:t>
      </w:r>
      <w:r w:rsidR="004D3680">
        <w:t>nnovation in C</w:t>
      </w:r>
      <w:r>
        <w:t>hina flourishing over the past five</w:t>
      </w:r>
      <w:r w:rsidR="004D3680">
        <w:t xml:space="preserve"> years</w:t>
      </w:r>
      <w:r>
        <w:t>, intellectual property r</w:t>
      </w:r>
      <w:r w:rsidR="004D3680">
        <w:t xml:space="preserve">ights </w:t>
      </w:r>
      <w:r w:rsidR="004B7E67">
        <w:t xml:space="preserve">(IPR) </w:t>
      </w:r>
      <w:r w:rsidR="004D3680">
        <w:t xml:space="preserve">laws </w:t>
      </w:r>
      <w:r w:rsidR="004D3680" w:rsidRPr="00B25DBA">
        <w:t xml:space="preserve">are </w:t>
      </w:r>
      <w:r w:rsidR="00B25DBA" w:rsidRPr="00B25DBA">
        <w:t>largely</w:t>
      </w:r>
      <w:r w:rsidR="00A47911" w:rsidRPr="00B25DBA">
        <w:t xml:space="preserve"> ill-enforced. IPR violations and counterfeiting remain a major problem and concern fo</w:t>
      </w:r>
      <w:r w:rsidR="00A47911">
        <w:t xml:space="preserve">r </w:t>
      </w:r>
      <w:r w:rsidR="00A47911" w:rsidRPr="00B25DBA">
        <w:t>Australian exporters</w:t>
      </w:r>
      <w:r w:rsidR="009912A6" w:rsidRPr="00B25DBA">
        <w:t>, Australian businesses currently operating in China</w:t>
      </w:r>
      <w:r w:rsidR="00A47911" w:rsidRPr="00B25DBA">
        <w:t xml:space="preserve"> and </w:t>
      </w:r>
      <w:r w:rsidR="00B25DBA" w:rsidRPr="00B25DBA">
        <w:t>technology t</w:t>
      </w:r>
      <w:r w:rsidR="00A47911" w:rsidRPr="00B25DBA">
        <w:t>ransfer</w:t>
      </w:r>
      <w:r w:rsidR="00A47911">
        <w:t xml:space="preserve"> companies alike.</w:t>
      </w:r>
    </w:p>
    <w:p w14:paraId="0266A596" w14:textId="73DA52A5" w:rsidR="00906965" w:rsidRDefault="00E85169" w:rsidP="00F95A59">
      <w:pPr>
        <w:spacing w:line="276" w:lineRule="auto"/>
      </w:pPr>
      <w:r>
        <w:t xml:space="preserve">Australia is </w:t>
      </w:r>
      <w:r w:rsidR="00760A9B">
        <w:t>nearing the final stages</w:t>
      </w:r>
      <w:r>
        <w:t xml:space="preserve"> of </w:t>
      </w:r>
      <w:r w:rsidR="00D53BE3">
        <w:t xml:space="preserve">entering into </w:t>
      </w:r>
      <w:r>
        <w:t xml:space="preserve">the China-Australia Free Trade </w:t>
      </w:r>
      <w:r w:rsidR="00D53BE3">
        <w:t xml:space="preserve">Agreement </w:t>
      </w:r>
      <w:r w:rsidR="00F95A59">
        <w:t>with</w:t>
      </w:r>
      <w:r w:rsidR="00D53BE3">
        <w:t xml:space="preserve"> the non-mining and resource sectors set to </w:t>
      </w:r>
      <w:r w:rsidR="008A7953">
        <w:t xml:space="preserve">lead </w:t>
      </w:r>
      <w:r w:rsidR="00D53BE3">
        <w:t xml:space="preserve">growth </w:t>
      </w:r>
      <w:r w:rsidR="008A7953">
        <w:t>in</w:t>
      </w:r>
      <w:r w:rsidR="00D53BE3">
        <w:t xml:space="preserve"> </w:t>
      </w:r>
      <w:r w:rsidR="008A7953">
        <w:t xml:space="preserve">bilateral </w:t>
      </w:r>
      <w:r w:rsidR="00D53BE3">
        <w:t>trade and investment</w:t>
      </w:r>
      <w:r w:rsidR="00F95A59">
        <w:t xml:space="preserve">. </w:t>
      </w:r>
      <w:r w:rsidR="00906965">
        <w:t xml:space="preserve">Particularly within the industries of food and beverage, agriculture and healthcare, Australian small to medium sized businesses </w:t>
      </w:r>
      <w:r w:rsidR="00E76CDE">
        <w:t>will have</w:t>
      </w:r>
      <w:r w:rsidR="00906965">
        <w:t xml:space="preserve"> </w:t>
      </w:r>
      <w:r w:rsidR="00E76CDE">
        <w:t xml:space="preserve">greater </w:t>
      </w:r>
      <w:r w:rsidR="00906965">
        <w:t>opportunities</w:t>
      </w:r>
      <w:r w:rsidR="00E76CDE">
        <w:t xml:space="preserve"> for business in China, however</w:t>
      </w:r>
      <w:r w:rsidR="00906965">
        <w:t xml:space="preserve"> </w:t>
      </w:r>
      <w:r w:rsidR="00E76CDE">
        <w:t>Australian IPR risks will be exposed without an increased level of in country support.</w:t>
      </w:r>
    </w:p>
    <w:p w14:paraId="36EB2B7C" w14:textId="77777777" w:rsidR="00F95A59" w:rsidRDefault="00E76CDE" w:rsidP="00F95A59">
      <w:pPr>
        <w:spacing w:line="276" w:lineRule="auto"/>
      </w:pPr>
      <w:r>
        <w:t xml:space="preserve">AustCham </w:t>
      </w:r>
      <w:r w:rsidR="00906965">
        <w:t>members</w:t>
      </w:r>
      <w:r>
        <w:t xml:space="preserve"> have provided a comprehensive overview of IPR issues and recommendations for</w:t>
      </w:r>
      <w:r w:rsidR="00906965">
        <w:t xml:space="preserve"> the Australian Government </w:t>
      </w:r>
      <w:r>
        <w:t xml:space="preserve">to strengthen </w:t>
      </w:r>
      <w:r w:rsidR="00906965">
        <w:t>support to Australian businesses navigating intellectual property issues in China</w:t>
      </w:r>
      <w:r>
        <w:t>. Strong</w:t>
      </w:r>
      <w:r w:rsidR="008A7953">
        <w:t xml:space="preserve"> sentiment shows that </w:t>
      </w:r>
      <w:r w:rsidR="004B7E67">
        <w:t xml:space="preserve">to be competitive </w:t>
      </w:r>
      <w:r>
        <w:t xml:space="preserve">through </w:t>
      </w:r>
      <w:r w:rsidR="004B7E67">
        <w:t>innovation and technology</w:t>
      </w:r>
      <w:r>
        <w:t>,</w:t>
      </w:r>
      <w:r w:rsidR="004B7E67">
        <w:t xml:space="preserve"> </w:t>
      </w:r>
      <w:r w:rsidR="008A7953">
        <w:t>k</w:t>
      </w:r>
      <w:r w:rsidR="00F95A59">
        <w:t xml:space="preserve">ey Australian </w:t>
      </w:r>
      <w:r w:rsidR="004B7E67">
        <w:t>growth sectors</w:t>
      </w:r>
      <w:r w:rsidR="008A7953">
        <w:t xml:space="preserve"> </w:t>
      </w:r>
      <w:r w:rsidR="00F95A59">
        <w:t xml:space="preserve">require </w:t>
      </w:r>
      <w:r w:rsidR="004B7E67">
        <w:t xml:space="preserve">an increased level of in-country </w:t>
      </w:r>
      <w:r w:rsidR="00F95A59">
        <w:t>market</w:t>
      </w:r>
      <w:r w:rsidR="004B7E67">
        <w:t xml:space="preserve"> entry</w:t>
      </w:r>
      <w:r w:rsidR="00D53BE3">
        <w:t xml:space="preserve"> </w:t>
      </w:r>
      <w:r w:rsidR="00F95A59">
        <w:t>support in China</w:t>
      </w:r>
      <w:r w:rsidR="004B7E67">
        <w:t xml:space="preserve"> for IPR</w:t>
      </w:r>
      <w:r w:rsidR="00F95A59">
        <w:t>.</w:t>
      </w:r>
    </w:p>
    <w:p w14:paraId="76F0032A" w14:textId="77777777" w:rsidR="00643363" w:rsidRDefault="00643363" w:rsidP="0058214A">
      <w:pPr>
        <w:spacing w:line="276" w:lineRule="auto"/>
      </w:pPr>
    </w:p>
    <w:p w14:paraId="70B6539F" w14:textId="412DC0DB" w:rsidR="00643363" w:rsidRDefault="00FB01AF" w:rsidP="0058214A">
      <w:pPr>
        <w:spacing w:line="276" w:lineRule="auto"/>
      </w:pPr>
      <w:r>
        <w:t>For further enquiries please contact:</w:t>
      </w:r>
    </w:p>
    <w:p w14:paraId="47D13D69" w14:textId="77A3E3FF" w:rsidR="00FB01AF" w:rsidRDefault="00FB01AF" w:rsidP="0058214A">
      <w:pPr>
        <w:spacing w:line="276" w:lineRule="auto"/>
      </w:pPr>
      <w:r>
        <w:t>Andrew Britz</w:t>
      </w:r>
    </w:p>
    <w:p w14:paraId="134C77FD" w14:textId="61B9A6BB" w:rsidR="00FB01AF" w:rsidRDefault="00FB01AF" w:rsidP="0058214A">
      <w:pPr>
        <w:spacing w:line="276" w:lineRule="auto"/>
      </w:pPr>
      <w:r>
        <w:t>Manager, Industry and Advocacy</w:t>
      </w:r>
    </w:p>
    <w:p w14:paraId="18F1D8C6" w14:textId="77777777" w:rsidR="00582EE9" w:rsidRDefault="00582EE9" w:rsidP="0058214A">
      <w:pPr>
        <w:spacing w:line="276" w:lineRule="auto"/>
      </w:pPr>
    </w:p>
    <w:p w14:paraId="1115D742" w14:textId="77777777" w:rsidR="00582EE9" w:rsidRDefault="00582EE9" w:rsidP="0058214A">
      <w:pPr>
        <w:spacing w:line="276" w:lineRule="auto"/>
      </w:pPr>
    </w:p>
    <w:p w14:paraId="4F7370A1" w14:textId="77777777" w:rsidR="00FA4CEE" w:rsidRDefault="00FA4CEE" w:rsidP="0058214A">
      <w:pPr>
        <w:spacing w:line="276" w:lineRule="auto"/>
      </w:pPr>
    </w:p>
    <w:p w14:paraId="1AB4AF33" w14:textId="77777777" w:rsidR="00FA4CEE" w:rsidRDefault="00FA4CEE" w:rsidP="0058214A">
      <w:pPr>
        <w:spacing w:line="276" w:lineRule="auto"/>
      </w:pPr>
    </w:p>
    <w:p w14:paraId="0DEFC2B7" w14:textId="77777777" w:rsidR="00582EE9" w:rsidRDefault="00582EE9" w:rsidP="0058214A">
      <w:pPr>
        <w:spacing w:line="276" w:lineRule="auto"/>
      </w:pPr>
    </w:p>
    <w:p w14:paraId="420DA1C0" w14:textId="77777777" w:rsidR="00582EE9" w:rsidRDefault="00582EE9" w:rsidP="0058214A">
      <w:pPr>
        <w:spacing w:line="276" w:lineRule="auto"/>
      </w:pPr>
    </w:p>
    <w:p w14:paraId="2003103A" w14:textId="77777777" w:rsidR="00582EE9" w:rsidRDefault="00582EE9" w:rsidP="0058214A">
      <w:pPr>
        <w:spacing w:line="276" w:lineRule="auto"/>
      </w:pPr>
    </w:p>
    <w:p w14:paraId="0939854B" w14:textId="77777777" w:rsidR="00643363" w:rsidRDefault="00643363" w:rsidP="0058214A">
      <w:pPr>
        <w:spacing w:line="276" w:lineRule="auto"/>
      </w:pPr>
    </w:p>
    <w:p w14:paraId="7EBB3907" w14:textId="77777777" w:rsidR="000671B0" w:rsidRPr="000671B0" w:rsidRDefault="000671B0" w:rsidP="000671B0">
      <w:pPr>
        <w:pStyle w:val="ListParagraph"/>
        <w:numPr>
          <w:ilvl w:val="0"/>
          <w:numId w:val="11"/>
        </w:numPr>
        <w:spacing w:line="276" w:lineRule="auto"/>
        <w:rPr>
          <w:b/>
          <w:sz w:val="28"/>
          <w:szCs w:val="28"/>
        </w:rPr>
      </w:pPr>
      <w:r w:rsidRPr="000671B0">
        <w:rPr>
          <w:b/>
          <w:sz w:val="28"/>
          <w:szCs w:val="28"/>
        </w:rPr>
        <w:lastRenderedPageBreak/>
        <w:t>Issues</w:t>
      </w:r>
    </w:p>
    <w:p w14:paraId="6F87B6E1" w14:textId="77777777" w:rsidR="000671B0" w:rsidRPr="000671B0" w:rsidRDefault="000671B0" w:rsidP="000671B0">
      <w:pPr>
        <w:spacing w:line="276" w:lineRule="auto"/>
        <w:ind w:left="720"/>
        <w:rPr>
          <w:b/>
          <w:sz w:val="24"/>
          <w:szCs w:val="24"/>
        </w:rPr>
      </w:pPr>
      <w:r w:rsidRPr="000671B0">
        <w:rPr>
          <w:b/>
          <w:sz w:val="24"/>
          <w:szCs w:val="24"/>
        </w:rPr>
        <w:t>2.1 Counterfeit Issues</w:t>
      </w:r>
    </w:p>
    <w:p w14:paraId="447FC0F6" w14:textId="77777777" w:rsidR="00705143" w:rsidRDefault="00F40732" w:rsidP="0058214A">
      <w:pPr>
        <w:spacing w:line="276" w:lineRule="auto"/>
      </w:pPr>
      <w:r w:rsidRPr="00F40732">
        <w:t>Australia’s i</w:t>
      </w:r>
      <w:r w:rsidR="009157B1" w:rsidRPr="00F40732">
        <w:t xml:space="preserve">ntellectual property laws </w:t>
      </w:r>
      <w:r>
        <w:t>are well established</w:t>
      </w:r>
      <w:r w:rsidR="009157B1" w:rsidRPr="00F40732">
        <w:t xml:space="preserve"> and </w:t>
      </w:r>
      <w:r w:rsidR="00A945E3" w:rsidRPr="00F40732">
        <w:t>overwhelmingly</w:t>
      </w:r>
      <w:r w:rsidR="009157B1" w:rsidRPr="00F40732">
        <w:t xml:space="preserve"> adhered to.</w:t>
      </w:r>
      <w:r>
        <w:t xml:space="preserve"> </w:t>
      </w:r>
      <w:r w:rsidRPr="00B25DBA">
        <w:t>In China, the confusing intellectual p</w:t>
      </w:r>
      <w:r w:rsidR="00977271" w:rsidRPr="00B25DBA">
        <w:t xml:space="preserve">roperty landscape </w:t>
      </w:r>
      <w:r w:rsidR="00B25DBA">
        <w:t>acts</w:t>
      </w:r>
      <w:r w:rsidRPr="00B25DBA">
        <w:t xml:space="preserve"> as a </w:t>
      </w:r>
      <w:r w:rsidR="00977271" w:rsidRPr="00B25DBA">
        <w:t xml:space="preserve">barrier to </w:t>
      </w:r>
      <w:r w:rsidR="001708F2" w:rsidRPr="00B25DBA">
        <w:t xml:space="preserve">market </w:t>
      </w:r>
      <w:r w:rsidR="00B25DBA" w:rsidRPr="00B25DBA">
        <w:t>entry.</w:t>
      </w:r>
    </w:p>
    <w:p w14:paraId="741A7482" w14:textId="77777777" w:rsidR="00A945E3" w:rsidRDefault="00F320E9" w:rsidP="0058214A">
      <w:pPr>
        <w:spacing w:line="276" w:lineRule="auto"/>
      </w:pPr>
      <w:r>
        <w:t>Due</w:t>
      </w:r>
      <w:r w:rsidR="00A945E3">
        <w:t xml:space="preserve"> to the sheer volume of goods passing thro</w:t>
      </w:r>
      <w:r>
        <w:t>ugh Australian customs every day, an understandable trade-off is reac</w:t>
      </w:r>
      <w:r w:rsidR="00F40732">
        <w:t>hed between processing efficiency and detecting</w:t>
      </w:r>
      <w:r>
        <w:t xml:space="preserve"> counterfeit goods. </w:t>
      </w:r>
      <w:r w:rsidR="00B25DBA" w:rsidRPr="00B25DBA">
        <w:t xml:space="preserve">It </w:t>
      </w:r>
      <w:r w:rsidR="00F40732" w:rsidRPr="00B25DBA">
        <w:t xml:space="preserve">is </w:t>
      </w:r>
      <w:r w:rsidR="00B25DBA" w:rsidRPr="00B25DBA">
        <w:t>increasingly</w:t>
      </w:r>
      <w:r w:rsidR="00F40732" w:rsidRPr="00B25DBA">
        <w:t xml:space="preserve"> difficult</w:t>
      </w:r>
      <w:r w:rsidRPr="00B25DBA">
        <w:t xml:space="preserve"> for border security and customs to identify counterfeit goods outside of specifically singling out an importer with a bad history.</w:t>
      </w:r>
      <w:r w:rsidR="00D06C6F" w:rsidRPr="00B25DBA">
        <w:t xml:space="preserve"> </w:t>
      </w:r>
      <w:r w:rsidR="00B25DBA" w:rsidRPr="00B25DBA">
        <w:t xml:space="preserve">There are IPR issues </w:t>
      </w:r>
      <w:r w:rsidR="00D06C6F" w:rsidRPr="00B25DBA">
        <w:t>related to the</w:t>
      </w:r>
      <w:r w:rsidR="00B25DBA" w:rsidRPr="00B25DBA">
        <w:t xml:space="preserve"> </w:t>
      </w:r>
      <w:r w:rsidR="00D06C6F" w:rsidRPr="00B25DBA">
        <w:t>i</w:t>
      </w:r>
      <w:r w:rsidRPr="00B25DBA">
        <w:t>mportatio</w:t>
      </w:r>
      <w:r w:rsidR="00B25DBA" w:rsidRPr="00B25DBA">
        <w:t>n of</w:t>
      </w:r>
      <w:r w:rsidRPr="00B25DBA">
        <w:t xml:space="preserve"> counterfeited </w:t>
      </w:r>
      <w:r w:rsidR="00B25DBA" w:rsidRPr="00B25DBA">
        <w:t>goods, this hurts</w:t>
      </w:r>
      <w:r w:rsidR="004C0F41" w:rsidRPr="00B25DBA">
        <w:t xml:space="preserve"> Australian industries engage</w:t>
      </w:r>
      <w:r w:rsidR="00B25DBA" w:rsidRPr="00B25DBA">
        <w:t>d</w:t>
      </w:r>
      <w:r w:rsidR="004C0F41" w:rsidRPr="00B25DBA">
        <w:t xml:space="preserve"> in import-export trading routes with China.</w:t>
      </w:r>
    </w:p>
    <w:p w14:paraId="35F48295" w14:textId="77777777" w:rsidR="00F40732" w:rsidRDefault="00F40732" w:rsidP="00FA2A49">
      <w:pPr>
        <w:spacing w:line="276" w:lineRule="auto"/>
      </w:pPr>
    </w:p>
    <w:p w14:paraId="0DCC7015" w14:textId="77777777" w:rsidR="000671B0" w:rsidRPr="000671B0" w:rsidRDefault="000671B0" w:rsidP="0058214A">
      <w:pPr>
        <w:spacing w:line="276" w:lineRule="auto"/>
        <w:rPr>
          <w:b/>
        </w:rPr>
      </w:pPr>
      <w:r w:rsidRPr="000671B0">
        <w:rPr>
          <w:b/>
        </w:rPr>
        <w:tab/>
      </w:r>
      <w:r w:rsidRPr="000671B0">
        <w:rPr>
          <w:b/>
        </w:rPr>
        <w:tab/>
      </w:r>
      <w:r w:rsidRPr="000671B0">
        <w:rPr>
          <w:b/>
        </w:rPr>
        <w:tab/>
        <w:t>2.2.1 Manufacturing</w:t>
      </w:r>
    </w:p>
    <w:p w14:paraId="76F47E77" w14:textId="77777777" w:rsidR="008A7B45" w:rsidRPr="008A7B45" w:rsidRDefault="008A7B45" w:rsidP="0058214A">
      <w:pPr>
        <w:spacing w:line="276" w:lineRule="auto"/>
      </w:pPr>
      <w:r>
        <w:t xml:space="preserve">After consultation with members </w:t>
      </w:r>
      <w:r w:rsidRPr="007969CA">
        <w:t xml:space="preserve">there were two main </w:t>
      </w:r>
      <w:r w:rsidR="00B25DBA" w:rsidRPr="007969CA">
        <w:t>channels through which the IPR of Australian companies are violated.</w:t>
      </w:r>
    </w:p>
    <w:p w14:paraId="1CA48337" w14:textId="0FDFE1D0" w:rsidR="00B25DBA" w:rsidRDefault="001B0C5A" w:rsidP="002D61D1">
      <w:pPr>
        <w:pStyle w:val="ListParagraph"/>
        <w:numPr>
          <w:ilvl w:val="0"/>
          <w:numId w:val="3"/>
        </w:numPr>
        <w:spacing w:line="276" w:lineRule="auto"/>
      </w:pPr>
      <w:r>
        <w:t xml:space="preserve">‘Third shift’ counterfeits - </w:t>
      </w:r>
      <w:r w:rsidR="00B25DBA">
        <w:t xml:space="preserve">Factories in China which produce luxury consumer goods usually have two shifts per day. However, after the second shift, workers often return to the factory and begin a ‘third shift’ where they produce additional </w:t>
      </w:r>
      <w:r>
        <w:t>goods but often with offcuts, or at a lower standard. These additional goods, sometimes called ‘factory seconds’</w:t>
      </w:r>
      <w:r w:rsidR="00E32357">
        <w:t xml:space="preserve"> are rejected production from shifts 1 and 2 and</w:t>
      </w:r>
      <w:r>
        <w:t xml:space="preserve"> are then sold as counterfeits.</w:t>
      </w:r>
    </w:p>
    <w:p w14:paraId="6E4A94E4" w14:textId="1AE692C0" w:rsidR="008A7B45" w:rsidRPr="00F76208" w:rsidRDefault="008A7B45" w:rsidP="0058214A">
      <w:pPr>
        <w:pStyle w:val="ListParagraph"/>
        <w:numPr>
          <w:ilvl w:val="0"/>
          <w:numId w:val="3"/>
        </w:numPr>
        <w:spacing w:line="276" w:lineRule="auto"/>
      </w:pPr>
      <w:r>
        <w:t>Research and Copy</w:t>
      </w:r>
      <w:r w:rsidR="00705143">
        <w:t xml:space="preserve"> – A product is taken and then disassembled</w:t>
      </w:r>
      <w:r w:rsidR="00E32357">
        <w:t>, or reversely engineered,</w:t>
      </w:r>
      <w:r w:rsidR="00705143">
        <w:t xml:space="preserve"> to be copied and remade as cheaply as possible with inferior materials.</w:t>
      </w:r>
    </w:p>
    <w:p w14:paraId="3E3EECB5" w14:textId="77777777" w:rsidR="000671B0" w:rsidRPr="000671B0" w:rsidRDefault="000671B0" w:rsidP="000671B0">
      <w:pPr>
        <w:ind w:left="1440" w:firstLine="720"/>
        <w:rPr>
          <w:b/>
        </w:rPr>
      </w:pPr>
      <w:r w:rsidRPr="000671B0">
        <w:rPr>
          <w:b/>
        </w:rPr>
        <w:t xml:space="preserve">2.2.2 Transliteration </w:t>
      </w:r>
    </w:p>
    <w:p w14:paraId="0F0BBB97" w14:textId="7C6E2893" w:rsidR="00AF1136" w:rsidRPr="001B0C5A" w:rsidRDefault="002D61D1" w:rsidP="006B063B">
      <w:pPr>
        <w:pStyle w:val="ListParagraph"/>
        <w:numPr>
          <w:ilvl w:val="0"/>
          <w:numId w:val="6"/>
        </w:numPr>
      </w:pPr>
      <w:r w:rsidRPr="001B0C5A">
        <w:t>Within the agricultural</w:t>
      </w:r>
      <w:r w:rsidR="001B0C5A" w:rsidRPr="001B0C5A">
        <w:t xml:space="preserve"> industry, </w:t>
      </w:r>
      <w:r w:rsidR="006B063B" w:rsidRPr="001B0C5A">
        <w:t>Australian companies</w:t>
      </w:r>
      <w:r w:rsidR="001B0C5A" w:rsidRPr="001B0C5A">
        <w:t xml:space="preserve"> with </w:t>
      </w:r>
      <w:r w:rsidR="00EC1E11" w:rsidRPr="001B0C5A">
        <w:t xml:space="preserve">China </w:t>
      </w:r>
      <w:r w:rsidR="001B0C5A" w:rsidRPr="001B0C5A">
        <w:t>experience often find it most useful to engage the</w:t>
      </w:r>
      <w:r w:rsidR="006B063B" w:rsidRPr="001B0C5A">
        <w:t xml:space="preserve"> local polic</w:t>
      </w:r>
      <w:r w:rsidR="001B0C5A" w:rsidRPr="001B0C5A">
        <w:t>e and private investigators</w:t>
      </w:r>
      <w:r w:rsidR="006B063B" w:rsidRPr="001B0C5A">
        <w:t xml:space="preserve"> to ascertain whether a particular market within China is viable for entry</w:t>
      </w:r>
      <w:r w:rsidR="00A01B6E" w:rsidRPr="001B0C5A">
        <w:t xml:space="preserve">. Moreover, we have been told that sometimes the only option left for a firm is to ultimately walk away from a potential market on the advice of local private investigation. </w:t>
      </w:r>
    </w:p>
    <w:p w14:paraId="50284F8B" w14:textId="77777777" w:rsidR="00DB7B4C" w:rsidRDefault="00603FC8" w:rsidP="006B063B">
      <w:pPr>
        <w:pStyle w:val="ListParagraph"/>
        <w:numPr>
          <w:ilvl w:val="0"/>
          <w:numId w:val="6"/>
        </w:numPr>
      </w:pPr>
      <w:r>
        <w:t>Wit</w:t>
      </w:r>
      <w:r w:rsidR="002D61D1">
        <w:t>hin the wine, beer and spirits industries, there is a dedicated black market for used bottles</w:t>
      </w:r>
      <w:r w:rsidR="00DB7B4C">
        <w:t>.</w:t>
      </w:r>
      <w:r w:rsidR="002D61D1">
        <w:t xml:space="preserve"> </w:t>
      </w:r>
    </w:p>
    <w:p w14:paraId="35807079" w14:textId="77777777" w:rsidR="001B0C5A" w:rsidRDefault="00DB7B4C" w:rsidP="00DB7B4C">
      <w:pPr>
        <w:pStyle w:val="ListParagraph"/>
        <w:numPr>
          <w:ilvl w:val="1"/>
          <w:numId w:val="6"/>
        </w:numPr>
      </w:pPr>
      <w:r>
        <w:t>Recently</w:t>
      </w:r>
      <w:r w:rsidR="00603FC8">
        <w:t>,</w:t>
      </w:r>
      <w:r w:rsidR="005835B7">
        <w:t xml:space="preserve"> </w:t>
      </w:r>
      <w:r w:rsidR="00603FC8">
        <w:t>over 2 million empty</w:t>
      </w:r>
      <w:r w:rsidR="001B0C5A">
        <w:t xml:space="preserve"> beer</w:t>
      </w:r>
      <w:r w:rsidR="00603FC8">
        <w:t xml:space="preserve"> bottles</w:t>
      </w:r>
      <w:r w:rsidR="001B0C5A">
        <w:t xml:space="preserve"> with their original</w:t>
      </w:r>
      <w:r w:rsidR="005835B7">
        <w:t xml:space="preserve"> (internationally-known)</w:t>
      </w:r>
      <w:r w:rsidR="001B0C5A">
        <w:t xml:space="preserve"> label intact,</w:t>
      </w:r>
      <w:r w:rsidR="00603FC8">
        <w:t xml:space="preserve"> </w:t>
      </w:r>
      <w:r w:rsidR="001B0C5A">
        <w:t>were refilled by a Chinese beer producer, who then attempted to ship these bottles to Australia under their business name – not that of the label on the bottles.</w:t>
      </w:r>
    </w:p>
    <w:p w14:paraId="69732848" w14:textId="45742B83" w:rsidR="00E32357" w:rsidRPr="00E32357" w:rsidRDefault="002D61D1" w:rsidP="00E32357">
      <w:pPr>
        <w:pStyle w:val="ListParagraph"/>
        <w:numPr>
          <w:ilvl w:val="1"/>
          <w:numId w:val="6"/>
        </w:numPr>
      </w:pPr>
      <w:r>
        <w:t xml:space="preserve">These grievances have caused </w:t>
      </w:r>
      <w:r w:rsidR="00603FC8">
        <w:t xml:space="preserve">smaller </w:t>
      </w:r>
      <w:r>
        <w:t xml:space="preserve">Australian </w:t>
      </w:r>
      <w:r w:rsidR="00603FC8">
        <w:t xml:space="preserve">wine producers </w:t>
      </w:r>
      <w:r>
        <w:t>to decide</w:t>
      </w:r>
      <w:r w:rsidR="00876F62">
        <w:t xml:space="preserve"> against exporting to China due to lack of support</w:t>
      </w:r>
      <w:r>
        <w:t xml:space="preserve"> for,</w:t>
      </w:r>
      <w:r w:rsidR="00876F62">
        <w:t xml:space="preserve"> and fear of the impact that </w:t>
      </w:r>
      <w:r w:rsidR="00876F62">
        <w:lastRenderedPageBreak/>
        <w:t xml:space="preserve">IP related risks could have on their businesses. </w:t>
      </w:r>
      <w:r w:rsidR="00E32357">
        <w:t xml:space="preserve">Alternatively, empty bottles are smashed so that the bottles cannot be refilled. </w:t>
      </w:r>
    </w:p>
    <w:p w14:paraId="1A988D58" w14:textId="77777777" w:rsidR="00E32357" w:rsidRPr="00E32357" w:rsidRDefault="00E32357" w:rsidP="00E32357"/>
    <w:p w14:paraId="7037054F" w14:textId="2B850417" w:rsidR="000671B0" w:rsidRPr="000671B0" w:rsidRDefault="000671B0" w:rsidP="000671B0">
      <w:pPr>
        <w:ind w:firstLine="720"/>
        <w:contextualSpacing/>
        <w:rPr>
          <w:b/>
          <w:sz w:val="24"/>
          <w:szCs w:val="24"/>
        </w:rPr>
      </w:pPr>
      <w:r w:rsidRPr="000671B0">
        <w:rPr>
          <w:b/>
          <w:sz w:val="24"/>
          <w:szCs w:val="24"/>
        </w:rPr>
        <w:t>2.2 Trademark</w:t>
      </w:r>
      <w:r w:rsidR="00E32357">
        <w:rPr>
          <w:b/>
          <w:sz w:val="24"/>
          <w:szCs w:val="24"/>
        </w:rPr>
        <w:t xml:space="preserve"> Issues</w:t>
      </w:r>
      <w:r w:rsidRPr="000671B0">
        <w:rPr>
          <w:b/>
          <w:sz w:val="24"/>
          <w:szCs w:val="24"/>
        </w:rPr>
        <w:t xml:space="preserve"> </w:t>
      </w:r>
    </w:p>
    <w:p w14:paraId="09D39B3E" w14:textId="77777777" w:rsidR="000671B0" w:rsidRDefault="000671B0" w:rsidP="00E1315A">
      <w:pPr>
        <w:contextualSpacing/>
      </w:pPr>
    </w:p>
    <w:p w14:paraId="15F75099" w14:textId="3FC6D3CB" w:rsidR="00E1315A" w:rsidRDefault="00705143" w:rsidP="00E1315A">
      <w:pPr>
        <w:contextualSpacing/>
        <w:rPr>
          <w:sz w:val="24"/>
          <w:szCs w:val="24"/>
        </w:rPr>
      </w:pPr>
      <w:r>
        <w:t xml:space="preserve">Trademark registration and ownership in China </w:t>
      </w:r>
      <w:r w:rsidR="00E32357">
        <w:t>is still relatively ambiguous</w:t>
      </w:r>
      <w:r w:rsidR="00E1315A">
        <w:t xml:space="preserve">, and in practice the trademark registration process </w:t>
      </w:r>
      <w:r w:rsidR="00B605B1">
        <w:t>can</w:t>
      </w:r>
      <w:r w:rsidR="00FB01AF">
        <w:t xml:space="preserve"> be anti-competitive.</w:t>
      </w:r>
    </w:p>
    <w:p w14:paraId="04B1244E" w14:textId="77777777" w:rsidR="00EC1E11" w:rsidRPr="00F71922" w:rsidRDefault="00EC1E11" w:rsidP="00E1315A">
      <w:pPr>
        <w:contextualSpacing/>
        <w:rPr>
          <w:sz w:val="24"/>
          <w:szCs w:val="24"/>
        </w:rPr>
      </w:pPr>
    </w:p>
    <w:p w14:paraId="4BDBC477" w14:textId="7C0DF27B" w:rsidR="00EF5E03" w:rsidRDefault="00E1315A" w:rsidP="0058214A">
      <w:pPr>
        <w:spacing w:line="276" w:lineRule="auto"/>
      </w:pPr>
      <w:r>
        <w:t>The</w:t>
      </w:r>
      <w:r w:rsidR="004C0F41">
        <w:t xml:space="preserve"> current </w:t>
      </w:r>
      <w:r w:rsidR="002D61D1">
        <w:t>‘</w:t>
      </w:r>
      <w:r w:rsidR="004C0F41">
        <w:t>first-to-come first-to-file</w:t>
      </w:r>
      <w:r w:rsidR="002D61D1">
        <w:t>’</w:t>
      </w:r>
      <w:r w:rsidR="004C0F41">
        <w:t xml:space="preserve"> system of trademark registration is open to abuse and </w:t>
      </w:r>
      <w:r w:rsidR="004C0F41" w:rsidRPr="005835B7">
        <w:t xml:space="preserve">manipulation. </w:t>
      </w:r>
      <w:r w:rsidR="002D61D1" w:rsidRPr="005835B7">
        <w:t>The first company</w:t>
      </w:r>
      <w:r w:rsidR="00742AF3" w:rsidRPr="005835B7">
        <w:t xml:space="preserve"> or person to register a trademark owns </w:t>
      </w:r>
      <w:r w:rsidR="008F484E" w:rsidRPr="005835B7">
        <w:t>the rights to that trademark</w:t>
      </w:r>
      <w:r w:rsidR="002D61D1" w:rsidRPr="005835B7">
        <w:t xml:space="preserve"> in China</w:t>
      </w:r>
      <w:r w:rsidR="008F484E">
        <w:t xml:space="preserve">. </w:t>
      </w:r>
      <w:r w:rsidR="002D61D1">
        <w:t>Unlike Australia and other western countries, misleading and deceptive conduct surrounding intellectual property is rarely recognised in China. It is not uncommon for professional trademark pirates to bring an action towards a legitimate company attempting to enter the Chinese market.</w:t>
      </w:r>
      <w:r w:rsidR="00BA6DD2">
        <w:t xml:space="preserve"> Consequently, </w:t>
      </w:r>
      <w:r w:rsidR="00C72A87">
        <w:t xml:space="preserve">risks surrounding </w:t>
      </w:r>
      <w:r w:rsidR="00BA6DD2">
        <w:t xml:space="preserve">brand protection is also a </w:t>
      </w:r>
      <w:r w:rsidR="00C72A87">
        <w:t>major concern.</w:t>
      </w:r>
      <w:r w:rsidR="002D61D1">
        <w:t xml:space="preserve"> </w:t>
      </w:r>
      <w:r w:rsidR="008F484E" w:rsidRPr="002D61D1">
        <w:t>Currently there is no workable solution, and tradem</w:t>
      </w:r>
      <w:r w:rsidR="002D61D1" w:rsidRPr="002D61D1">
        <w:t xml:space="preserve">ark piracy is a </w:t>
      </w:r>
      <w:r w:rsidR="008F484E" w:rsidRPr="002D61D1">
        <w:t>growing industry in China.</w:t>
      </w:r>
      <w:r w:rsidR="008F484E">
        <w:t xml:space="preserve"> </w:t>
      </w:r>
    </w:p>
    <w:p w14:paraId="490CDCA0" w14:textId="38680C38" w:rsidR="0027376A" w:rsidRDefault="00EF5E03" w:rsidP="0058214A">
      <w:pPr>
        <w:spacing w:line="276" w:lineRule="auto"/>
      </w:pPr>
      <w:r>
        <w:t>The only substantial trademark protection</w:t>
      </w:r>
      <w:r w:rsidR="002D61D1">
        <w:t xml:space="preserve"> is available to brands</w:t>
      </w:r>
      <w:r>
        <w:t xml:space="preserve"> </w:t>
      </w:r>
      <w:r w:rsidR="002D61D1">
        <w:t>which are deemed to have</w:t>
      </w:r>
      <w:r>
        <w:t xml:space="preserve"> ‘Well Known Mark’ status. </w:t>
      </w:r>
      <w:r w:rsidR="005835B7" w:rsidRPr="005835B7">
        <w:t>This status</w:t>
      </w:r>
      <w:r w:rsidR="00A70BF0" w:rsidRPr="005835B7">
        <w:t xml:space="preserve"> is given to brands </w:t>
      </w:r>
      <w:r w:rsidR="005835B7" w:rsidRPr="005835B7">
        <w:t xml:space="preserve">by the Chinese government </w:t>
      </w:r>
      <w:r w:rsidR="00062CE7">
        <w:t>by</w:t>
      </w:r>
      <w:r w:rsidR="00062CE7" w:rsidRPr="005835B7">
        <w:t xml:space="preserve"> seemingly ambiguous criteria</w:t>
      </w:r>
      <w:r w:rsidR="005835B7" w:rsidRPr="005835B7">
        <w:t>. For instance there are many smaller Chinese brands that have been awarded ‘Well Known Mark’ status, but many well-known i</w:t>
      </w:r>
      <w:r w:rsidR="00FD5BA8">
        <w:t xml:space="preserve">nternational couture houses are </w:t>
      </w:r>
      <w:r w:rsidR="005835B7" w:rsidRPr="005835B7">
        <w:t>unable to</w:t>
      </w:r>
      <w:r w:rsidR="005835B7">
        <w:t xml:space="preserve"> </w:t>
      </w:r>
      <w:r w:rsidR="00062CE7">
        <w:t>secure this protection.</w:t>
      </w:r>
      <w:r w:rsidR="00C72A87">
        <w:t xml:space="preserve"> Furthermore, the brand needs to be protected in specifically nominated industries </w:t>
      </w:r>
    </w:p>
    <w:p w14:paraId="0D78C656" w14:textId="77777777" w:rsidR="00FD5BA8" w:rsidRDefault="00FD5BA8" w:rsidP="0058214A">
      <w:pPr>
        <w:spacing w:line="276" w:lineRule="auto"/>
      </w:pPr>
    </w:p>
    <w:p w14:paraId="6D5D8D68" w14:textId="77777777" w:rsidR="000671B0" w:rsidRPr="000671B0" w:rsidRDefault="000671B0" w:rsidP="000671B0">
      <w:pPr>
        <w:spacing w:line="276" w:lineRule="auto"/>
        <w:ind w:left="720" w:firstLine="720"/>
        <w:rPr>
          <w:b/>
        </w:rPr>
      </w:pPr>
      <w:r w:rsidRPr="000671B0">
        <w:rPr>
          <w:b/>
        </w:rPr>
        <w:t xml:space="preserve">2.2.1 Patent Infringement </w:t>
      </w:r>
    </w:p>
    <w:p w14:paraId="3906C984" w14:textId="77777777" w:rsidR="00F10113" w:rsidRDefault="00705143" w:rsidP="00F10113">
      <w:pPr>
        <w:pStyle w:val="ListParagraph"/>
        <w:numPr>
          <w:ilvl w:val="0"/>
          <w:numId w:val="4"/>
        </w:numPr>
        <w:spacing w:line="276" w:lineRule="auto"/>
      </w:pPr>
      <w:r>
        <w:t>A prominent Australian Medical Device company</w:t>
      </w:r>
      <w:r w:rsidR="007372E5">
        <w:t xml:space="preserve"> operating in China</w:t>
      </w:r>
      <w:r w:rsidR="002D61D1">
        <w:t xml:space="preserve"> </w:t>
      </w:r>
      <w:r w:rsidR="007372E5">
        <w:t>held a 65% global market in 2010.</w:t>
      </w:r>
    </w:p>
    <w:p w14:paraId="546D94CF" w14:textId="49B7E4B8" w:rsidR="00A07DFC" w:rsidRDefault="007372E5" w:rsidP="00F10113">
      <w:pPr>
        <w:pStyle w:val="ListParagraph"/>
        <w:numPr>
          <w:ilvl w:val="1"/>
          <w:numId w:val="4"/>
        </w:numPr>
        <w:spacing w:line="276" w:lineRule="auto"/>
      </w:pPr>
      <w:r>
        <w:t>I</w:t>
      </w:r>
      <w:r w:rsidR="00A07DFC">
        <w:t xml:space="preserve">n 2013 market share was roughly the same although two new producers from Shanghai and Guangzhou had entered the </w:t>
      </w:r>
      <w:r w:rsidR="00760A9B">
        <w:t>industry. The</w:t>
      </w:r>
      <w:r w:rsidR="00A07DFC">
        <w:t xml:space="preserve"> producer in Shanghai was then interviewed on </w:t>
      </w:r>
      <w:r w:rsidR="00C72A87">
        <w:t>a national television station</w:t>
      </w:r>
      <w:r w:rsidR="0058214A">
        <w:t>,</w:t>
      </w:r>
      <w:r w:rsidR="00A07DFC">
        <w:t xml:space="preserve"> for a program on innovation in China</w:t>
      </w:r>
      <w:r w:rsidR="0058214A">
        <w:t xml:space="preserve">. He openly admitted on the program to stripping the product down, </w:t>
      </w:r>
      <w:r w:rsidR="00C72A87">
        <w:t>the</w:t>
      </w:r>
      <w:r w:rsidR="00FB01AF">
        <w:t>n</w:t>
      </w:r>
      <w:r w:rsidR="00C72A87">
        <w:t xml:space="preserve"> reversely engineering and </w:t>
      </w:r>
      <w:r w:rsidR="0058214A">
        <w:t>rebuilding it with locally-sourced materials and selling it as his own.</w:t>
      </w:r>
    </w:p>
    <w:p w14:paraId="0AF2AA76" w14:textId="77777777" w:rsidR="00C21674" w:rsidRDefault="00C21674" w:rsidP="00C21674">
      <w:pPr>
        <w:pStyle w:val="ListParagraph"/>
        <w:spacing w:line="276" w:lineRule="auto"/>
        <w:ind w:left="1440"/>
      </w:pPr>
    </w:p>
    <w:p w14:paraId="0E13B4DE" w14:textId="37F09E21" w:rsidR="00962E7C" w:rsidRPr="00962E7C" w:rsidRDefault="002D61D1" w:rsidP="00962E7C">
      <w:pPr>
        <w:pStyle w:val="ListParagraph"/>
        <w:numPr>
          <w:ilvl w:val="0"/>
          <w:numId w:val="4"/>
        </w:numPr>
        <w:spacing w:line="276" w:lineRule="auto"/>
      </w:pPr>
      <w:r>
        <w:t>Another member-</w:t>
      </w:r>
      <w:r w:rsidR="00F10113">
        <w:t>based exampl</w:t>
      </w:r>
      <w:r>
        <w:t>e came from an SME producing a water p</w:t>
      </w:r>
      <w:r w:rsidR="00F10113">
        <w:t xml:space="preserve">urification device small enough to fit into a 40 </w:t>
      </w:r>
      <w:r w:rsidR="00C72A87">
        <w:t>foot</w:t>
      </w:r>
      <w:r w:rsidR="00F10113">
        <w:t xml:space="preserve"> </w:t>
      </w:r>
      <w:r w:rsidR="00C72A87">
        <w:t>container</w:t>
      </w:r>
      <w:r w:rsidR="00F10113">
        <w:t xml:space="preserve">. </w:t>
      </w:r>
      <w:r w:rsidR="00FB01AF">
        <w:t>(This member</w:t>
      </w:r>
      <w:r w:rsidR="00962E7C">
        <w:t xml:space="preserve"> asked not to be named in this report but is willing to discuss with Australian Officials which can be facilitated by AustCham)</w:t>
      </w:r>
    </w:p>
    <w:p w14:paraId="0C65E4E8" w14:textId="77777777" w:rsidR="00F10113" w:rsidRPr="00A50FD4" w:rsidRDefault="00C21674" w:rsidP="00C21674">
      <w:pPr>
        <w:pStyle w:val="ListParagraph"/>
        <w:numPr>
          <w:ilvl w:val="1"/>
          <w:numId w:val="4"/>
        </w:numPr>
        <w:spacing w:line="276" w:lineRule="auto"/>
      </w:pPr>
      <w:r w:rsidRPr="00A50FD4">
        <w:lastRenderedPageBreak/>
        <w:t xml:space="preserve">The producer had decided not to patent the key technological components of his device because he felt a patent would leave them too accessible and vulnerable to counterfeiters forging his invention. </w:t>
      </w:r>
      <w:r w:rsidR="00A50FD4" w:rsidRPr="00A50FD4">
        <w:t xml:space="preserve">In China, filing a patent makes your designs or other IP publicly known. Other businesses are able to access this information and use it illegally, the patent is often not enforced. </w:t>
      </w:r>
    </w:p>
    <w:p w14:paraId="3C0B3EDF" w14:textId="77777777" w:rsidR="009912A6" w:rsidRDefault="00C21674" w:rsidP="0058214A">
      <w:pPr>
        <w:pStyle w:val="ListParagraph"/>
        <w:numPr>
          <w:ilvl w:val="1"/>
          <w:numId w:val="4"/>
        </w:numPr>
        <w:spacing w:line="276" w:lineRule="auto"/>
      </w:pPr>
      <w:r>
        <w:t>This is a clear example of the lack of faith and apprehension shown by Australian entrepreneurs and innovators when seeking to engage in the Chinese market.</w:t>
      </w:r>
    </w:p>
    <w:p w14:paraId="3AFDFA65" w14:textId="77777777" w:rsidR="00760A9B" w:rsidRPr="00760A9B" w:rsidRDefault="00760A9B" w:rsidP="00760A9B"/>
    <w:p w14:paraId="1677B965" w14:textId="77777777" w:rsidR="000671B0" w:rsidRPr="000671B0" w:rsidRDefault="000671B0" w:rsidP="000671B0">
      <w:pPr>
        <w:spacing w:line="276" w:lineRule="auto"/>
        <w:ind w:left="720" w:firstLine="720"/>
        <w:rPr>
          <w:b/>
        </w:rPr>
      </w:pPr>
      <w:r w:rsidRPr="000671B0">
        <w:rPr>
          <w:b/>
        </w:rPr>
        <w:t>2.2.2 Transliteration</w:t>
      </w:r>
    </w:p>
    <w:p w14:paraId="0A101D01" w14:textId="77777777" w:rsidR="0058214A" w:rsidRDefault="00742AF3" w:rsidP="0058214A">
      <w:pPr>
        <w:pStyle w:val="ListParagraph"/>
        <w:numPr>
          <w:ilvl w:val="0"/>
          <w:numId w:val="5"/>
        </w:numPr>
      </w:pPr>
      <w:r>
        <w:t xml:space="preserve">Even if a firm or person owns the English trademark, the transliteration, or Chinese language representation of their product name, may be trademarked by a completely disassociated person or entity in China. </w:t>
      </w:r>
    </w:p>
    <w:p w14:paraId="27356384" w14:textId="250EAB75" w:rsidR="00742AF3" w:rsidRDefault="00AF1136" w:rsidP="00742AF3">
      <w:pPr>
        <w:pStyle w:val="ListParagraph"/>
        <w:numPr>
          <w:ilvl w:val="1"/>
          <w:numId w:val="5"/>
        </w:numPr>
      </w:pPr>
      <w:r>
        <w:t xml:space="preserve">This has spurred on a whole sub-industry of </w:t>
      </w:r>
      <w:r w:rsidR="00C72A87">
        <w:t>agents</w:t>
      </w:r>
      <w:r>
        <w:t xml:space="preserve"> trademarking Chinese transliterations of certain brand names in anticipation of a pay out from the genuine companies at a later date.</w:t>
      </w:r>
    </w:p>
    <w:p w14:paraId="4637829D" w14:textId="78816980" w:rsidR="00AF1136" w:rsidRDefault="00AF1136" w:rsidP="00742AF3">
      <w:pPr>
        <w:pStyle w:val="ListParagraph"/>
        <w:numPr>
          <w:ilvl w:val="1"/>
          <w:numId w:val="5"/>
        </w:numPr>
      </w:pPr>
      <w:r>
        <w:t xml:space="preserve">This has already </w:t>
      </w:r>
      <w:proofErr w:type="spellStart"/>
      <w:r w:rsidR="00C72A87">
        <w:t>occured</w:t>
      </w:r>
      <w:proofErr w:type="spellEnd"/>
      <w:r w:rsidR="00794DEA">
        <w:t xml:space="preserve"> to Apple’s i</w:t>
      </w:r>
      <w:r>
        <w:t>Pad and resulted in Apple settling out of court.</w:t>
      </w:r>
    </w:p>
    <w:p w14:paraId="5A9A9BB2" w14:textId="77777777" w:rsidR="009912A6" w:rsidRDefault="009912A6" w:rsidP="007969CA">
      <w:pPr>
        <w:pStyle w:val="Heading2"/>
        <w:spacing w:line="276" w:lineRule="auto"/>
        <w:rPr>
          <w:color w:val="1F4D78" w:themeColor="accent1" w:themeShade="7F"/>
          <w:sz w:val="24"/>
          <w:szCs w:val="24"/>
        </w:rPr>
      </w:pPr>
    </w:p>
    <w:p w14:paraId="7853F39F" w14:textId="77777777" w:rsidR="00477AA4" w:rsidRDefault="00477AA4" w:rsidP="00477AA4"/>
    <w:p w14:paraId="47B6138C" w14:textId="77777777" w:rsidR="00477AA4" w:rsidRPr="00F679C5" w:rsidRDefault="00DA75FB" w:rsidP="00477AA4">
      <w:pPr>
        <w:rPr>
          <w:b/>
          <w:sz w:val="28"/>
          <w:szCs w:val="28"/>
        </w:rPr>
      </w:pPr>
      <w:r w:rsidRPr="00F679C5">
        <w:rPr>
          <w:b/>
          <w:sz w:val="28"/>
          <w:szCs w:val="28"/>
        </w:rPr>
        <w:t>2.3 E-commerce</w:t>
      </w:r>
    </w:p>
    <w:p w14:paraId="2F18B435" w14:textId="77777777" w:rsidR="007969CA" w:rsidRPr="007969CA" w:rsidRDefault="007969CA" w:rsidP="007969CA"/>
    <w:p w14:paraId="61C620A1" w14:textId="77777777" w:rsidR="00681B26" w:rsidRDefault="00681B26" w:rsidP="00681B26">
      <w:pPr>
        <w:spacing w:line="276" w:lineRule="auto"/>
        <w:rPr>
          <w:sz w:val="24"/>
          <w:szCs w:val="24"/>
        </w:rPr>
      </w:pPr>
      <w:r>
        <w:rPr>
          <w:sz w:val="24"/>
          <w:szCs w:val="24"/>
        </w:rPr>
        <w:t>The thriving E-commerce industry in China is a trading and selling platform taken advantage of by Australian SMEs and global corporations alike. Despite the benefits of engaging with China’s E-commerce scene can provide; the complexity of the online environment can prove to be both risk laden and daunting.</w:t>
      </w:r>
    </w:p>
    <w:p w14:paraId="08DEB65B" w14:textId="77777777" w:rsidR="00681B26" w:rsidRPr="00F71922" w:rsidRDefault="00681B26" w:rsidP="00681B26">
      <w:pPr>
        <w:ind w:left="720"/>
        <w:contextualSpacing/>
        <w:rPr>
          <w:sz w:val="24"/>
          <w:szCs w:val="24"/>
        </w:rPr>
      </w:pPr>
    </w:p>
    <w:p w14:paraId="630669D1" w14:textId="77777777" w:rsidR="00681B26" w:rsidRPr="00F71922" w:rsidRDefault="00681B26" w:rsidP="00681B26">
      <w:pPr>
        <w:numPr>
          <w:ilvl w:val="0"/>
          <w:numId w:val="7"/>
        </w:numPr>
        <w:contextualSpacing/>
        <w:rPr>
          <w:sz w:val="24"/>
          <w:szCs w:val="24"/>
        </w:rPr>
      </w:pPr>
      <w:r w:rsidRPr="00F71922">
        <w:rPr>
          <w:sz w:val="24"/>
          <w:szCs w:val="24"/>
        </w:rPr>
        <w:t>Domain name squatters</w:t>
      </w:r>
    </w:p>
    <w:p w14:paraId="08166FF0" w14:textId="3BDE315D" w:rsidR="00681B26" w:rsidRPr="00F71922" w:rsidRDefault="00C72A87" w:rsidP="00681B26">
      <w:pPr>
        <w:numPr>
          <w:ilvl w:val="1"/>
          <w:numId w:val="7"/>
        </w:numPr>
        <w:contextualSpacing/>
        <w:rPr>
          <w:sz w:val="24"/>
          <w:szCs w:val="24"/>
        </w:rPr>
      </w:pPr>
      <w:r>
        <w:rPr>
          <w:sz w:val="24"/>
          <w:szCs w:val="24"/>
        </w:rPr>
        <w:t>Agents</w:t>
      </w:r>
      <w:r w:rsidR="00681B26" w:rsidRPr="00F71922">
        <w:rPr>
          <w:sz w:val="24"/>
          <w:szCs w:val="24"/>
        </w:rPr>
        <w:t xml:space="preserve"> making a commission on early trade</w:t>
      </w:r>
      <w:r w:rsidR="00B27584">
        <w:rPr>
          <w:sz w:val="24"/>
          <w:szCs w:val="24"/>
        </w:rPr>
        <w:t>mark pirating</w:t>
      </w:r>
      <w:r w:rsidR="00681B26" w:rsidRPr="00F71922">
        <w:rPr>
          <w:sz w:val="24"/>
          <w:szCs w:val="24"/>
        </w:rPr>
        <w:t xml:space="preserve"> of </w:t>
      </w:r>
      <w:r w:rsidR="00B27584">
        <w:rPr>
          <w:sz w:val="24"/>
          <w:szCs w:val="24"/>
        </w:rPr>
        <w:t xml:space="preserve">brand and other related </w:t>
      </w:r>
      <w:r w:rsidR="00681B26" w:rsidRPr="00F71922">
        <w:rPr>
          <w:sz w:val="24"/>
          <w:szCs w:val="24"/>
        </w:rPr>
        <w:t xml:space="preserve">names </w:t>
      </w:r>
      <w:r w:rsidR="00B27584">
        <w:rPr>
          <w:sz w:val="24"/>
          <w:szCs w:val="24"/>
        </w:rPr>
        <w:t>in the hope of being bought out at a later date.</w:t>
      </w:r>
    </w:p>
    <w:p w14:paraId="5FD10B13" w14:textId="5618846A" w:rsidR="00681B26" w:rsidRPr="00F71922" w:rsidRDefault="00B27584" w:rsidP="00681B26">
      <w:pPr>
        <w:numPr>
          <w:ilvl w:val="1"/>
          <w:numId w:val="7"/>
        </w:numPr>
        <w:contextualSpacing/>
        <w:rPr>
          <w:sz w:val="24"/>
          <w:szCs w:val="24"/>
        </w:rPr>
      </w:pPr>
      <w:r>
        <w:rPr>
          <w:sz w:val="24"/>
          <w:szCs w:val="24"/>
        </w:rPr>
        <w:t>This is also prevalent among other</w:t>
      </w:r>
      <w:r w:rsidR="00C72A87">
        <w:rPr>
          <w:sz w:val="24"/>
          <w:szCs w:val="24"/>
        </w:rPr>
        <w:t xml:space="preserve"> Chinese</w:t>
      </w:r>
      <w:r>
        <w:rPr>
          <w:sz w:val="24"/>
          <w:szCs w:val="24"/>
        </w:rPr>
        <w:t xml:space="preserve"> social media platforms such as </w:t>
      </w:r>
      <w:proofErr w:type="spellStart"/>
      <w:r>
        <w:rPr>
          <w:sz w:val="24"/>
          <w:szCs w:val="24"/>
        </w:rPr>
        <w:t>WeChat</w:t>
      </w:r>
      <w:proofErr w:type="spellEnd"/>
      <w:r>
        <w:rPr>
          <w:sz w:val="24"/>
          <w:szCs w:val="24"/>
        </w:rPr>
        <w:t xml:space="preserve"> as </w:t>
      </w:r>
      <w:proofErr w:type="spellStart"/>
      <w:r>
        <w:rPr>
          <w:sz w:val="24"/>
          <w:szCs w:val="24"/>
        </w:rPr>
        <w:t>Weibo</w:t>
      </w:r>
      <w:proofErr w:type="spellEnd"/>
      <w:r>
        <w:rPr>
          <w:sz w:val="24"/>
          <w:szCs w:val="24"/>
        </w:rPr>
        <w:t>.</w:t>
      </w:r>
    </w:p>
    <w:p w14:paraId="71A2BD47" w14:textId="77777777" w:rsidR="00681B26" w:rsidRPr="00F71922" w:rsidRDefault="00B27584" w:rsidP="00681B26">
      <w:pPr>
        <w:numPr>
          <w:ilvl w:val="0"/>
          <w:numId w:val="7"/>
        </w:numPr>
        <w:contextualSpacing/>
        <w:rPr>
          <w:sz w:val="24"/>
          <w:szCs w:val="24"/>
        </w:rPr>
      </w:pPr>
      <w:r>
        <w:rPr>
          <w:sz w:val="24"/>
          <w:szCs w:val="24"/>
        </w:rPr>
        <w:t xml:space="preserve">Website and </w:t>
      </w:r>
      <w:r w:rsidR="00681B26" w:rsidRPr="00F71922">
        <w:rPr>
          <w:sz w:val="24"/>
          <w:szCs w:val="24"/>
        </w:rPr>
        <w:t>Domain Ownership issues.</w:t>
      </w:r>
    </w:p>
    <w:p w14:paraId="0B4443C8" w14:textId="77777777" w:rsidR="00681B26" w:rsidRPr="00F71922" w:rsidRDefault="00681B26" w:rsidP="00681B26">
      <w:pPr>
        <w:numPr>
          <w:ilvl w:val="1"/>
          <w:numId w:val="7"/>
        </w:numPr>
        <w:contextualSpacing/>
        <w:rPr>
          <w:sz w:val="24"/>
          <w:szCs w:val="24"/>
        </w:rPr>
      </w:pPr>
      <w:r w:rsidRPr="00F71922">
        <w:rPr>
          <w:sz w:val="24"/>
          <w:szCs w:val="24"/>
        </w:rPr>
        <w:t xml:space="preserve">Chinese websites that are built </w:t>
      </w:r>
      <w:r w:rsidR="00B27584">
        <w:rPr>
          <w:sz w:val="24"/>
          <w:szCs w:val="24"/>
        </w:rPr>
        <w:t xml:space="preserve">under the guise that they are a genuine representation of another brand or institution, only to draw people in to </w:t>
      </w:r>
      <w:r w:rsidR="00B27584">
        <w:rPr>
          <w:sz w:val="24"/>
          <w:szCs w:val="24"/>
        </w:rPr>
        <w:lastRenderedPageBreak/>
        <w:t xml:space="preserve">a connector or middle-man service. This is particularly prevalent among Universities. </w:t>
      </w:r>
    </w:p>
    <w:p w14:paraId="54E91437" w14:textId="6AE06D11" w:rsidR="00681B26" w:rsidRPr="00F71922" w:rsidRDefault="00C72A87" w:rsidP="00681B26">
      <w:pPr>
        <w:numPr>
          <w:ilvl w:val="1"/>
          <w:numId w:val="7"/>
        </w:numPr>
        <w:contextualSpacing/>
        <w:rPr>
          <w:sz w:val="24"/>
          <w:szCs w:val="24"/>
        </w:rPr>
      </w:pPr>
      <w:r>
        <w:rPr>
          <w:sz w:val="24"/>
          <w:szCs w:val="24"/>
        </w:rPr>
        <w:t>Chinese search engines</w:t>
      </w:r>
      <w:r w:rsidR="00681B26" w:rsidRPr="00F71922">
        <w:rPr>
          <w:sz w:val="24"/>
          <w:szCs w:val="24"/>
        </w:rPr>
        <w:t xml:space="preserve"> will always go for a website with more traffic, peop</w:t>
      </w:r>
      <w:r w:rsidR="00B27584">
        <w:rPr>
          <w:sz w:val="24"/>
          <w:szCs w:val="24"/>
        </w:rPr>
        <w:t xml:space="preserve">le are taking advantage of this buy purchasing key words to draw consumers to the aforementioned illegitimate websites. </w:t>
      </w:r>
    </w:p>
    <w:p w14:paraId="0CB9638A" w14:textId="08132B0E" w:rsidR="00BB101B" w:rsidRPr="00BB101B" w:rsidRDefault="00BB101B" w:rsidP="00BB101B">
      <w:pPr>
        <w:numPr>
          <w:ilvl w:val="0"/>
          <w:numId w:val="7"/>
        </w:numPr>
        <w:contextualSpacing/>
        <w:rPr>
          <w:sz w:val="24"/>
          <w:szCs w:val="24"/>
        </w:rPr>
      </w:pPr>
      <w:r w:rsidRPr="00BB101B">
        <w:rPr>
          <w:sz w:val="24"/>
          <w:szCs w:val="24"/>
        </w:rPr>
        <w:t xml:space="preserve">There are problems </w:t>
      </w:r>
      <w:r w:rsidR="00B27584">
        <w:rPr>
          <w:sz w:val="24"/>
          <w:szCs w:val="24"/>
        </w:rPr>
        <w:t>with the registration</w:t>
      </w:r>
      <w:r w:rsidRPr="00BB101B">
        <w:rPr>
          <w:sz w:val="24"/>
          <w:szCs w:val="24"/>
        </w:rPr>
        <w:t xml:space="preserve"> of transliterated Chinese brand </w:t>
      </w:r>
      <w:r w:rsidR="00B27584">
        <w:rPr>
          <w:sz w:val="24"/>
          <w:szCs w:val="24"/>
        </w:rPr>
        <w:t>associated with Western and European</w:t>
      </w:r>
      <w:r w:rsidRPr="00BB101B">
        <w:rPr>
          <w:sz w:val="24"/>
          <w:szCs w:val="24"/>
        </w:rPr>
        <w:t xml:space="preserve"> brands.</w:t>
      </w:r>
    </w:p>
    <w:p w14:paraId="3F2C6BA4" w14:textId="77777777" w:rsidR="00681B26" w:rsidRPr="00F71922" w:rsidRDefault="00681B26" w:rsidP="00681B26">
      <w:pPr>
        <w:numPr>
          <w:ilvl w:val="1"/>
          <w:numId w:val="7"/>
        </w:numPr>
        <w:contextualSpacing/>
        <w:rPr>
          <w:sz w:val="24"/>
          <w:szCs w:val="24"/>
        </w:rPr>
      </w:pPr>
      <w:r>
        <w:rPr>
          <w:sz w:val="24"/>
          <w:szCs w:val="24"/>
        </w:rPr>
        <w:t>Transliteration can cause more of an issue within E-Commerce than tradition</w:t>
      </w:r>
      <w:r w:rsidR="00B27584">
        <w:rPr>
          <w:sz w:val="24"/>
          <w:szCs w:val="24"/>
        </w:rPr>
        <w:t>al</w:t>
      </w:r>
      <w:r>
        <w:rPr>
          <w:sz w:val="24"/>
          <w:szCs w:val="24"/>
        </w:rPr>
        <w:t xml:space="preserve"> brick and mortar operations due to the fact that pirated </w:t>
      </w:r>
      <w:r w:rsidRPr="00F71922">
        <w:rPr>
          <w:sz w:val="24"/>
          <w:szCs w:val="24"/>
        </w:rPr>
        <w:t xml:space="preserve">Chinese language </w:t>
      </w:r>
      <w:r>
        <w:rPr>
          <w:sz w:val="24"/>
          <w:szCs w:val="24"/>
        </w:rPr>
        <w:t>trademarks can be used</w:t>
      </w:r>
      <w:r w:rsidRPr="00F71922">
        <w:rPr>
          <w:sz w:val="24"/>
          <w:szCs w:val="24"/>
        </w:rPr>
        <w:t xml:space="preserve"> </w:t>
      </w:r>
      <w:r>
        <w:rPr>
          <w:sz w:val="24"/>
          <w:szCs w:val="24"/>
        </w:rPr>
        <w:t>in search engines and drive traffic away from legitimate websites.</w:t>
      </w:r>
    </w:p>
    <w:p w14:paraId="262A497F" w14:textId="0685A6EC" w:rsidR="00681B26" w:rsidRPr="00F71922" w:rsidRDefault="00BB101B" w:rsidP="00681B26">
      <w:pPr>
        <w:numPr>
          <w:ilvl w:val="1"/>
          <w:numId w:val="7"/>
        </w:numPr>
        <w:contextualSpacing/>
        <w:rPr>
          <w:sz w:val="24"/>
          <w:szCs w:val="24"/>
        </w:rPr>
      </w:pPr>
      <w:r>
        <w:rPr>
          <w:sz w:val="24"/>
          <w:szCs w:val="24"/>
        </w:rPr>
        <w:t xml:space="preserve">For example, </w:t>
      </w:r>
      <w:r w:rsidR="00681B26" w:rsidRPr="00F71922">
        <w:rPr>
          <w:sz w:val="24"/>
          <w:szCs w:val="24"/>
        </w:rPr>
        <w:t xml:space="preserve">Apple had no direct Chinese brand name for its iPad and ended up having to </w:t>
      </w:r>
      <w:r w:rsidR="00986F06">
        <w:rPr>
          <w:sz w:val="24"/>
          <w:szCs w:val="24"/>
        </w:rPr>
        <w:t>significantly</w:t>
      </w:r>
      <w:r w:rsidR="00681B26" w:rsidRPr="00F71922">
        <w:rPr>
          <w:sz w:val="24"/>
          <w:szCs w:val="24"/>
        </w:rPr>
        <w:t xml:space="preserve"> pay out persons who had already trademarked a commonly accep</w:t>
      </w:r>
      <w:r w:rsidR="00986F06">
        <w:rPr>
          <w:sz w:val="24"/>
          <w:szCs w:val="24"/>
        </w:rPr>
        <w:t>ted Chinese title for the iPad.</w:t>
      </w:r>
    </w:p>
    <w:p w14:paraId="3F525B96" w14:textId="3585DDC4" w:rsidR="00681B26" w:rsidRPr="00F71922" w:rsidRDefault="00681B26" w:rsidP="00681B26">
      <w:pPr>
        <w:numPr>
          <w:ilvl w:val="0"/>
          <w:numId w:val="7"/>
        </w:numPr>
        <w:contextualSpacing/>
        <w:rPr>
          <w:sz w:val="24"/>
          <w:szCs w:val="24"/>
        </w:rPr>
      </w:pPr>
      <w:r w:rsidRPr="00F71922">
        <w:rPr>
          <w:sz w:val="24"/>
          <w:szCs w:val="24"/>
        </w:rPr>
        <w:t>Chinese companies are creating complete sub brands</w:t>
      </w:r>
      <w:r w:rsidR="0050485C">
        <w:rPr>
          <w:sz w:val="24"/>
          <w:szCs w:val="24"/>
        </w:rPr>
        <w:t xml:space="preserve"> to ride off the reputations of well established brands, a pro</w:t>
      </w:r>
      <w:r w:rsidR="00986F06">
        <w:rPr>
          <w:sz w:val="24"/>
          <w:szCs w:val="24"/>
        </w:rPr>
        <w:t>blem is also seen when Australian</w:t>
      </w:r>
      <w:r w:rsidR="0050485C">
        <w:rPr>
          <w:sz w:val="24"/>
          <w:szCs w:val="24"/>
        </w:rPr>
        <w:t xml:space="preserve"> benchmarks in beef and other pro</w:t>
      </w:r>
      <w:r w:rsidR="00986F06">
        <w:rPr>
          <w:sz w:val="24"/>
          <w:szCs w:val="24"/>
        </w:rPr>
        <w:t>ducts are leveraged to sell non-</w:t>
      </w:r>
      <w:r w:rsidR="0050485C">
        <w:rPr>
          <w:sz w:val="24"/>
          <w:szCs w:val="24"/>
        </w:rPr>
        <w:t>genuine food products.</w:t>
      </w:r>
    </w:p>
    <w:p w14:paraId="55906A26" w14:textId="5A3392CB" w:rsidR="00681B26" w:rsidRPr="00F71922" w:rsidRDefault="00986F06" w:rsidP="00681B26">
      <w:pPr>
        <w:numPr>
          <w:ilvl w:val="1"/>
          <w:numId w:val="7"/>
        </w:numPr>
        <w:contextualSpacing/>
        <w:rPr>
          <w:sz w:val="24"/>
          <w:szCs w:val="24"/>
        </w:rPr>
      </w:pPr>
      <w:r>
        <w:rPr>
          <w:sz w:val="24"/>
          <w:szCs w:val="24"/>
        </w:rPr>
        <w:t>There is significant</w:t>
      </w:r>
      <w:r w:rsidR="00681B26" w:rsidRPr="00F71922">
        <w:rPr>
          <w:sz w:val="24"/>
          <w:szCs w:val="24"/>
        </w:rPr>
        <w:t xml:space="preserve"> reputation damage being suffered through fake websites for brands being ranked h</w:t>
      </w:r>
      <w:r w:rsidR="00FD5BA8">
        <w:rPr>
          <w:sz w:val="24"/>
          <w:szCs w:val="24"/>
        </w:rPr>
        <w:t xml:space="preserve">igher than the real website on </w:t>
      </w:r>
      <w:proofErr w:type="spellStart"/>
      <w:r w:rsidR="00FD5BA8">
        <w:rPr>
          <w:sz w:val="24"/>
          <w:szCs w:val="24"/>
        </w:rPr>
        <w:t>B</w:t>
      </w:r>
      <w:r w:rsidR="00681B26" w:rsidRPr="00F71922">
        <w:rPr>
          <w:sz w:val="24"/>
          <w:szCs w:val="24"/>
        </w:rPr>
        <w:t>aidu</w:t>
      </w:r>
      <w:proofErr w:type="spellEnd"/>
      <w:r w:rsidR="00681B26" w:rsidRPr="00F71922">
        <w:rPr>
          <w:sz w:val="24"/>
          <w:szCs w:val="24"/>
        </w:rPr>
        <w:t>.</w:t>
      </w:r>
    </w:p>
    <w:p w14:paraId="204519C9" w14:textId="77777777" w:rsidR="00DA75FB" w:rsidRDefault="00DA75FB" w:rsidP="00DA75FB">
      <w:pPr>
        <w:rPr>
          <w:sz w:val="24"/>
          <w:szCs w:val="24"/>
          <w:highlight w:val="yellow"/>
        </w:rPr>
      </w:pPr>
    </w:p>
    <w:p w14:paraId="68F5EFC2" w14:textId="77777777" w:rsidR="00C00E3E" w:rsidRDefault="00C00E3E" w:rsidP="00DA75FB">
      <w:pPr>
        <w:rPr>
          <w:sz w:val="24"/>
          <w:szCs w:val="24"/>
          <w:highlight w:val="yellow"/>
        </w:rPr>
      </w:pPr>
    </w:p>
    <w:p w14:paraId="3DFBDFFC" w14:textId="77777777" w:rsidR="00C00E3E" w:rsidRDefault="00C00E3E" w:rsidP="00DA75FB">
      <w:pPr>
        <w:rPr>
          <w:sz w:val="24"/>
          <w:szCs w:val="24"/>
          <w:highlight w:val="yellow"/>
        </w:rPr>
      </w:pPr>
    </w:p>
    <w:p w14:paraId="02CC9FB7" w14:textId="77777777" w:rsidR="00C00E3E" w:rsidRDefault="00C00E3E" w:rsidP="00DA75FB">
      <w:pPr>
        <w:rPr>
          <w:sz w:val="24"/>
          <w:szCs w:val="24"/>
          <w:highlight w:val="yellow"/>
        </w:rPr>
      </w:pPr>
    </w:p>
    <w:p w14:paraId="7F17E8CC" w14:textId="77777777" w:rsidR="00C00E3E" w:rsidRDefault="00C00E3E" w:rsidP="00DA75FB">
      <w:pPr>
        <w:rPr>
          <w:sz w:val="24"/>
          <w:szCs w:val="24"/>
          <w:highlight w:val="yellow"/>
        </w:rPr>
      </w:pPr>
    </w:p>
    <w:p w14:paraId="534AD897" w14:textId="77777777" w:rsidR="00C00E3E" w:rsidRDefault="00C00E3E" w:rsidP="00DA75FB">
      <w:pPr>
        <w:rPr>
          <w:sz w:val="24"/>
          <w:szCs w:val="24"/>
          <w:highlight w:val="yellow"/>
        </w:rPr>
      </w:pPr>
    </w:p>
    <w:p w14:paraId="7963FAC9" w14:textId="77777777" w:rsidR="00C00E3E" w:rsidRDefault="00C00E3E" w:rsidP="00DA75FB">
      <w:pPr>
        <w:rPr>
          <w:sz w:val="24"/>
          <w:szCs w:val="24"/>
          <w:highlight w:val="yellow"/>
        </w:rPr>
      </w:pPr>
    </w:p>
    <w:p w14:paraId="0B98DA5F" w14:textId="77777777" w:rsidR="00C00E3E" w:rsidRDefault="00C00E3E" w:rsidP="00DA75FB">
      <w:pPr>
        <w:rPr>
          <w:sz w:val="24"/>
          <w:szCs w:val="24"/>
          <w:highlight w:val="yellow"/>
        </w:rPr>
      </w:pPr>
    </w:p>
    <w:p w14:paraId="01FE30FA" w14:textId="77777777" w:rsidR="00C00E3E" w:rsidRDefault="00C00E3E" w:rsidP="00DA75FB">
      <w:pPr>
        <w:rPr>
          <w:sz w:val="24"/>
          <w:szCs w:val="24"/>
          <w:highlight w:val="yellow"/>
        </w:rPr>
      </w:pPr>
    </w:p>
    <w:p w14:paraId="0FA99EB8" w14:textId="77777777" w:rsidR="00C00E3E" w:rsidRDefault="00C00E3E" w:rsidP="00DA75FB">
      <w:pPr>
        <w:rPr>
          <w:sz w:val="24"/>
          <w:szCs w:val="24"/>
          <w:highlight w:val="yellow"/>
        </w:rPr>
      </w:pPr>
    </w:p>
    <w:p w14:paraId="793ABFA6" w14:textId="77777777" w:rsidR="00C00E3E" w:rsidRDefault="00C00E3E" w:rsidP="00DA75FB">
      <w:pPr>
        <w:rPr>
          <w:sz w:val="24"/>
          <w:szCs w:val="24"/>
          <w:highlight w:val="yellow"/>
        </w:rPr>
      </w:pPr>
    </w:p>
    <w:p w14:paraId="5DD74D19" w14:textId="77777777" w:rsidR="00C00E3E" w:rsidRDefault="00C00E3E" w:rsidP="00DA75FB">
      <w:pPr>
        <w:rPr>
          <w:sz w:val="24"/>
          <w:szCs w:val="24"/>
          <w:highlight w:val="yellow"/>
        </w:rPr>
      </w:pPr>
    </w:p>
    <w:p w14:paraId="7BE559D1" w14:textId="77777777" w:rsidR="00C00E3E" w:rsidRDefault="00C00E3E" w:rsidP="00DA75FB">
      <w:pPr>
        <w:rPr>
          <w:sz w:val="24"/>
          <w:szCs w:val="24"/>
          <w:highlight w:val="yellow"/>
        </w:rPr>
      </w:pPr>
    </w:p>
    <w:p w14:paraId="15FAEFAA" w14:textId="77777777" w:rsidR="00DA75FB" w:rsidRPr="00DA75FB" w:rsidRDefault="00DA75FB" w:rsidP="00DA75FB">
      <w:pPr>
        <w:pStyle w:val="ListParagraph"/>
        <w:numPr>
          <w:ilvl w:val="0"/>
          <w:numId w:val="11"/>
        </w:numPr>
        <w:rPr>
          <w:b/>
          <w:sz w:val="28"/>
          <w:szCs w:val="28"/>
        </w:rPr>
      </w:pPr>
      <w:r w:rsidRPr="00DA75FB">
        <w:rPr>
          <w:b/>
          <w:sz w:val="28"/>
          <w:szCs w:val="28"/>
        </w:rPr>
        <w:lastRenderedPageBreak/>
        <w:t xml:space="preserve">Recommendations </w:t>
      </w:r>
    </w:p>
    <w:p w14:paraId="56C916B6" w14:textId="77777777" w:rsidR="00BA2D16" w:rsidRPr="00BA2D16" w:rsidRDefault="00BA2D16" w:rsidP="00BA2D16">
      <w:pPr>
        <w:rPr>
          <w:lang w:val="en-US"/>
        </w:rPr>
      </w:pPr>
    </w:p>
    <w:p w14:paraId="7B7928AB" w14:textId="77777777" w:rsidR="00BA2D16" w:rsidRPr="00BA2D16" w:rsidRDefault="00E53732" w:rsidP="00BA2D16">
      <w:pPr>
        <w:rPr>
          <w:b/>
          <w:lang w:val="en-US"/>
        </w:rPr>
      </w:pPr>
      <w:r w:rsidRPr="00BA2D16">
        <w:rPr>
          <w:b/>
          <w:lang w:val="en-US"/>
        </w:rPr>
        <w:t>Tangible contact point</w:t>
      </w:r>
    </w:p>
    <w:p w14:paraId="606D91BD" w14:textId="77777777" w:rsidR="00962E7C" w:rsidRDefault="00F679C5" w:rsidP="00DA75FB">
      <w:pPr>
        <w:pStyle w:val="ListParagraph"/>
        <w:numPr>
          <w:ilvl w:val="0"/>
          <w:numId w:val="12"/>
        </w:numPr>
        <w:spacing w:after="200" w:line="276" w:lineRule="auto"/>
        <w:rPr>
          <w:lang w:val="en-US"/>
        </w:rPr>
      </w:pPr>
      <w:r>
        <w:rPr>
          <w:lang w:val="en-US"/>
        </w:rPr>
        <w:t>Australian t</w:t>
      </w:r>
      <w:r w:rsidR="00AE62E3" w:rsidRPr="00DA75FB">
        <w:rPr>
          <w:lang w:val="en-US"/>
        </w:rPr>
        <w:t xml:space="preserve">rade facilitation support for IP is </w:t>
      </w:r>
      <w:r>
        <w:rPr>
          <w:lang w:val="en-US"/>
        </w:rPr>
        <w:t>of a lower standard than other large trading nations.</w:t>
      </w:r>
      <w:r w:rsidR="00AE62E3" w:rsidRPr="00DA75FB">
        <w:rPr>
          <w:lang w:val="en-US"/>
        </w:rPr>
        <w:t xml:space="preserve"> </w:t>
      </w:r>
      <w:r>
        <w:rPr>
          <w:lang w:val="en-US"/>
        </w:rPr>
        <w:t>A</w:t>
      </w:r>
      <w:r w:rsidR="00D74BE5" w:rsidRPr="00DA75FB">
        <w:rPr>
          <w:lang w:val="en-US"/>
        </w:rPr>
        <w:t xml:space="preserve"> designated IP contact</w:t>
      </w:r>
      <w:r w:rsidR="00A717C0" w:rsidRPr="00DA75FB">
        <w:rPr>
          <w:lang w:val="en-US"/>
        </w:rPr>
        <w:t xml:space="preserve"> group</w:t>
      </w:r>
      <w:r w:rsidR="00D74BE5" w:rsidRPr="00DA75FB">
        <w:rPr>
          <w:lang w:val="en-US"/>
        </w:rPr>
        <w:t xml:space="preserve"> within the</w:t>
      </w:r>
      <w:r w:rsidR="00AE62E3" w:rsidRPr="00DA75FB">
        <w:rPr>
          <w:lang w:val="en-US"/>
        </w:rPr>
        <w:t xml:space="preserve"> Australian Embassy in Beijing should be implemented.</w:t>
      </w:r>
    </w:p>
    <w:p w14:paraId="721A1F2E" w14:textId="7158EA78" w:rsidR="00D74BE5" w:rsidRDefault="00F679C5" w:rsidP="00DA75FB">
      <w:pPr>
        <w:pStyle w:val="ListParagraph"/>
        <w:numPr>
          <w:ilvl w:val="0"/>
          <w:numId w:val="12"/>
        </w:numPr>
        <w:spacing w:after="200" w:line="276" w:lineRule="auto"/>
        <w:rPr>
          <w:lang w:val="en-US"/>
        </w:rPr>
      </w:pPr>
      <w:r>
        <w:rPr>
          <w:lang w:val="en-US"/>
        </w:rPr>
        <w:t>A funded market entry support staff with IPR experience at AustCham supported by collaboration with IPR counsel</w:t>
      </w:r>
      <w:r w:rsidR="00EC26F6">
        <w:rPr>
          <w:lang w:val="en-US"/>
        </w:rPr>
        <w:t>lor at the Australian Embassy.</w:t>
      </w:r>
    </w:p>
    <w:p w14:paraId="6F2B19AD" w14:textId="77777777" w:rsidR="0050485C" w:rsidRPr="0050485C" w:rsidRDefault="0050485C" w:rsidP="0050485C">
      <w:pPr>
        <w:rPr>
          <w:lang w:val="en-US"/>
        </w:rPr>
      </w:pPr>
    </w:p>
    <w:p w14:paraId="6384E653" w14:textId="77777777" w:rsidR="00BA2D16" w:rsidRPr="00BA2D16" w:rsidRDefault="00E53732" w:rsidP="00BA2D16">
      <w:pPr>
        <w:rPr>
          <w:b/>
          <w:lang w:val="en-US"/>
        </w:rPr>
      </w:pPr>
      <w:r w:rsidRPr="00BA2D16">
        <w:rPr>
          <w:b/>
          <w:lang w:val="en-US"/>
        </w:rPr>
        <w:t>Education and Awareness</w:t>
      </w:r>
    </w:p>
    <w:p w14:paraId="7C84EE51" w14:textId="13F58DE6" w:rsidR="00D74BE5" w:rsidRPr="00DA75FB" w:rsidRDefault="00D74BE5" w:rsidP="00DA75FB">
      <w:pPr>
        <w:pStyle w:val="ListParagraph"/>
        <w:numPr>
          <w:ilvl w:val="0"/>
          <w:numId w:val="12"/>
        </w:numPr>
        <w:spacing w:after="200" w:line="276" w:lineRule="auto"/>
        <w:rPr>
          <w:lang w:val="en-US"/>
        </w:rPr>
      </w:pPr>
      <w:r w:rsidRPr="00DA75FB">
        <w:rPr>
          <w:lang w:val="en-US"/>
        </w:rPr>
        <w:t>A dedicated website about IP protection for Australian businesses in China</w:t>
      </w:r>
      <w:r w:rsidR="00962E7C">
        <w:rPr>
          <w:lang w:val="en-US"/>
        </w:rPr>
        <w:t xml:space="preserve"> and </w:t>
      </w:r>
      <w:r w:rsidR="00986F06">
        <w:rPr>
          <w:lang w:val="en-US"/>
        </w:rPr>
        <w:t xml:space="preserve">those </w:t>
      </w:r>
      <w:r w:rsidR="00962E7C">
        <w:rPr>
          <w:lang w:val="en-US"/>
        </w:rPr>
        <w:t>looking to enter the market funded by the Australian Government and developed by</w:t>
      </w:r>
      <w:r w:rsidR="00986F06">
        <w:rPr>
          <w:lang w:val="en-US"/>
        </w:rPr>
        <w:t xml:space="preserve"> AustCham, IP Australia</w:t>
      </w:r>
      <w:r w:rsidR="00962E7C">
        <w:rPr>
          <w:lang w:val="en-US"/>
        </w:rPr>
        <w:t xml:space="preserve"> and Standards Australia. It w</w:t>
      </w:r>
      <w:r w:rsidRPr="00DA75FB">
        <w:rPr>
          <w:lang w:val="en-US"/>
        </w:rPr>
        <w:t>ould include:</w:t>
      </w:r>
    </w:p>
    <w:p w14:paraId="12B79669" w14:textId="77777777" w:rsidR="00D74BE5" w:rsidRDefault="00D74BE5" w:rsidP="00DA75FB">
      <w:pPr>
        <w:pStyle w:val="ListParagraph"/>
        <w:numPr>
          <w:ilvl w:val="1"/>
          <w:numId w:val="12"/>
        </w:numPr>
        <w:spacing w:after="200" w:line="276" w:lineRule="auto"/>
        <w:rPr>
          <w:lang w:val="en-US"/>
        </w:rPr>
      </w:pPr>
      <w:r>
        <w:rPr>
          <w:lang w:val="en-US"/>
        </w:rPr>
        <w:t>IP best practice checklists</w:t>
      </w:r>
    </w:p>
    <w:p w14:paraId="2811ECB9" w14:textId="77777777" w:rsidR="00D74BE5" w:rsidRDefault="00D74BE5" w:rsidP="00DA75FB">
      <w:pPr>
        <w:pStyle w:val="ListParagraph"/>
        <w:numPr>
          <w:ilvl w:val="1"/>
          <w:numId w:val="12"/>
        </w:numPr>
        <w:spacing w:after="200" w:line="276" w:lineRule="auto"/>
        <w:rPr>
          <w:lang w:val="en-US"/>
        </w:rPr>
      </w:pPr>
      <w:r>
        <w:rPr>
          <w:lang w:val="en-US"/>
        </w:rPr>
        <w:t>Updates on decided cases</w:t>
      </w:r>
    </w:p>
    <w:p w14:paraId="52B33FFC" w14:textId="77777777" w:rsidR="00D74BE5" w:rsidRDefault="00FD5BA8" w:rsidP="00DA75FB">
      <w:pPr>
        <w:pStyle w:val="ListParagraph"/>
        <w:numPr>
          <w:ilvl w:val="1"/>
          <w:numId w:val="12"/>
        </w:numPr>
        <w:spacing w:after="200" w:line="276" w:lineRule="auto"/>
        <w:rPr>
          <w:lang w:val="en-US"/>
        </w:rPr>
      </w:pPr>
      <w:r>
        <w:rPr>
          <w:lang w:val="en-US"/>
        </w:rPr>
        <w:t xml:space="preserve">Contact details for Embassy and </w:t>
      </w:r>
      <w:r w:rsidR="00D74BE5">
        <w:rPr>
          <w:lang w:val="en-US"/>
        </w:rPr>
        <w:t>Chamber staff</w:t>
      </w:r>
    </w:p>
    <w:p w14:paraId="41AA8B07" w14:textId="58288B9E" w:rsidR="00D74BE5" w:rsidRDefault="00D74BE5" w:rsidP="00DA75FB">
      <w:pPr>
        <w:pStyle w:val="ListParagraph"/>
        <w:numPr>
          <w:ilvl w:val="1"/>
          <w:numId w:val="12"/>
        </w:numPr>
        <w:spacing w:after="200" w:line="276" w:lineRule="auto"/>
        <w:rPr>
          <w:lang w:val="en-US"/>
        </w:rPr>
      </w:pPr>
      <w:r>
        <w:rPr>
          <w:lang w:val="en-US"/>
        </w:rPr>
        <w:t xml:space="preserve">Areas for subscribing to </w:t>
      </w:r>
      <w:r w:rsidR="00962E7C">
        <w:rPr>
          <w:lang w:val="en-US"/>
        </w:rPr>
        <w:t xml:space="preserve">joint </w:t>
      </w:r>
      <w:r>
        <w:rPr>
          <w:lang w:val="en-US"/>
        </w:rPr>
        <w:t>IP updates from the via social media or email</w:t>
      </w:r>
    </w:p>
    <w:p w14:paraId="46A45546" w14:textId="77777777" w:rsidR="00D74BE5" w:rsidRDefault="00D74BE5" w:rsidP="00DA75FB">
      <w:pPr>
        <w:pStyle w:val="ListParagraph"/>
        <w:numPr>
          <w:ilvl w:val="1"/>
          <w:numId w:val="12"/>
        </w:numPr>
        <w:spacing w:after="200" w:line="276" w:lineRule="auto"/>
        <w:rPr>
          <w:lang w:val="en-US"/>
        </w:rPr>
      </w:pPr>
      <w:r>
        <w:rPr>
          <w:lang w:val="en-US"/>
        </w:rPr>
        <w:t>Links to relevant Chinese government department websites and contacts</w:t>
      </w:r>
    </w:p>
    <w:p w14:paraId="29682E15" w14:textId="10D9B50D" w:rsidR="00D74BE5" w:rsidRDefault="00D74BE5" w:rsidP="00DA75FB">
      <w:pPr>
        <w:pStyle w:val="ListParagraph"/>
        <w:numPr>
          <w:ilvl w:val="1"/>
          <w:numId w:val="12"/>
        </w:numPr>
        <w:spacing w:after="200" w:line="276" w:lineRule="auto"/>
        <w:rPr>
          <w:lang w:val="en-US"/>
        </w:rPr>
      </w:pPr>
      <w:r>
        <w:rPr>
          <w:lang w:val="en-US"/>
        </w:rPr>
        <w:t xml:space="preserve">Details of upcoming </w:t>
      </w:r>
      <w:r w:rsidR="00962E7C">
        <w:rPr>
          <w:lang w:val="en-US"/>
        </w:rPr>
        <w:t xml:space="preserve">joint </w:t>
      </w:r>
      <w:r w:rsidR="00FD5BA8">
        <w:rPr>
          <w:lang w:val="en-US"/>
        </w:rPr>
        <w:t>ev</w:t>
      </w:r>
      <w:r w:rsidR="00962E7C">
        <w:rPr>
          <w:lang w:val="en-US"/>
        </w:rPr>
        <w:t>ents and roundtables in Australia and China</w:t>
      </w:r>
    </w:p>
    <w:p w14:paraId="1CBC9254" w14:textId="77777777" w:rsidR="00D74BE5" w:rsidRDefault="00D74BE5" w:rsidP="00DA75FB">
      <w:pPr>
        <w:pStyle w:val="ListParagraph"/>
        <w:numPr>
          <w:ilvl w:val="1"/>
          <w:numId w:val="12"/>
        </w:numPr>
        <w:spacing w:after="200" w:line="276" w:lineRule="auto"/>
        <w:rPr>
          <w:lang w:val="en-US"/>
        </w:rPr>
      </w:pPr>
      <w:r>
        <w:rPr>
          <w:lang w:val="en-US"/>
        </w:rPr>
        <w:t>Contact list for people with long-term China IP experience and are able to help with r</w:t>
      </w:r>
      <w:r w:rsidR="00FD5BA8">
        <w:rPr>
          <w:lang w:val="en-US"/>
        </w:rPr>
        <w:t>egistration/litigation/advisory, including contact details for AustCham members with IPR experience on the ground in China.</w:t>
      </w:r>
    </w:p>
    <w:p w14:paraId="0C9D001E" w14:textId="4D7166E5" w:rsidR="004469AD" w:rsidRPr="004469AD" w:rsidRDefault="00D74BE5" w:rsidP="004469AD">
      <w:pPr>
        <w:pStyle w:val="ListParagraph"/>
        <w:numPr>
          <w:ilvl w:val="0"/>
          <w:numId w:val="12"/>
        </w:numPr>
        <w:spacing w:after="200" w:line="276" w:lineRule="auto"/>
        <w:rPr>
          <w:lang w:val="en-US"/>
        </w:rPr>
      </w:pPr>
      <w:r>
        <w:rPr>
          <w:lang w:val="en-US"/>
        </w:rPr>
        <w:t xml:space="preserve">China IP training seminars, online and in-person run by </w:t>
      </w:r>
      <w:r w:rsidR="00FD5BA8">
        <w:rPr>
          <w:lang w:val="en-US"/>
        </w:rPr>
        <w:t>AustCham</w:t>
      </w:r>
      <w:r>
        <w:rPr>
          <w:lang w:val="en-US"/>
        </w:rPr>
        <w:t xml:space="preserve"> in conjunction </w:t>
      </w:r>
      <w:r w:rsidR="00FD5BA8">
        <w:rPr>
          <w:lang w:val="en-US"/>
        </w:rPr>
        <w:t>with the Australian Embassy</w:t>
      </w:r>
      <w:r>
        <w:rPr>
          <w:lang w:val="en-US"/>
        </w:rPr>
        <w:t xml:space="preserve"> and relevant government departments.</w:t>
      </w:r>
    </w:p>
    <w:p w14:paraId="7ABB97D8" w14:textId="17A94DCC" w:rsidR="00CB5E28" w:rsidRPr="00E970CE" w:rsidRDefault="00D74BE5" w:rsidP="00E970CE">
      <w:pPr>
        <w:pStyle w:val="ListParagraph"/>
        <w:numPr>
          <w:ilvl w:val="0"/>
          <w:numId w:val="12"/>
        </w:numPr>
        <w:spacing w:after="200" w:line="276" w:lineRule="auto"/>
        <w:rPr>
          <w:lang w:val="en-US"/>
        </w:rPr>
      </w:pPr>
      <w:r>
        <w:rPr>
          <w:lang w:val="en-US"/>
        </w:rPr>
        <w:t>Regular formal and informal meetings</w:t>
      </w:r>
      <w:r w:rsidR="00FD5BA8">
        <w:rPr>
          <w:lang w:val="en-US"/>
        </w:rPr>
        <w:t xml:space="preserve"> between IPR contact Group at Australian Embassy and </w:t>
      </w:r>
      <w:r>
        <w:rPr>
          <w:lang w:val="en-US"/>
        </w:rPr>
        <w:t xml:space="preserve">the IP courts, CTO and SIPO to build </w:t>
      </w:r>
      <w:r w:rsidR="00E970CE">
        <w:rPr>
          <w:lang w:val="en-US"/>
        </w:rPr>
        <w:t>productive</w:t>
      </w:r>
      <w:r>
        <w:rPr>
          <w:lang w:val="en-US"/>
        </w:rPr>
        <w:t xml:space="preserve"> working relationships.</w:t>
      </w:r>
    </w:p>
    <w:sectPr w:rsidR="00CB5E28" w:rsidRPr="00E970CE" w:rsidSect="001E4F4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FFB83" w14:textId="77777777" w:rsidR="00BA59BD" w:rsidRDefault="00BA59BD" w:rsidP="00B24F70">
      <w:pPr>
        <w:spacing w:after="0" w:line="240" w:lineRule="auto"/>
      </w:pPr>
      <w:r>
        <w:separator/>
      </w:r>
    </w:p>
  </w:endnote>
  <w:endnote w:type="continuationSeparator" w:id="0">
    <w:p w14:paraId="77968F00" w14:textId="77777777" w:rsidR="00BA59BD" w:rsidRDefault="00BA59BD" w:rsidP="00B2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5AC0" w14:textId="77777777" w:rsidR="00E76CDE" w:rsidRPr="00217501" w:rsidRDefault="00E76CDE" w:rsidP="00217501">
    <w:pPr>
      <w:keepNext/>
      <w:spacing w:before="240" w:after="60" w:line="240" w:lineRule="auto"/>
      <w:ind w:left="720" w:right="-180" w:firstLine="720"/>
      <w:outlineLvl w:val="1"/>
      <w:rPr>
        <w:rFonts w:ascii="Arial" w:eastAsia="SimSun" w:hAnsi="Arial" w:cs="Arial"/>
        <w:b/>
        <w:bCs/>
        <w:iCs/>
        <w:color w:val="BC3219"/>
        <w:sz w:val="18"/>
        <w:szCs w:val="18"/>
        <w:lang w:val="en-US" w:bidi="en-US"/>
      </w:rPr>
    </w:pPr>
    <w:r w:rsidRPr="00217501">
      <w:rPr>
        <w:rFonts w:ascii="Arial" w:eastAsia="SimSun" w:hAnsi="Arial" w:cs="Arial"/>
        <w:b/>
        <w:bCs/>
        <w:iCs/>
        <w:color w:val="BC3219"/>
        <w:sz w:val="18"/>
        <w:szCs w:val="18"/>
        <w:lang w:val="en-US" w:bidi="en-US"/>
      </w:rPr>
      <w:t>China-Australia Chamber of Commerce</w:t>
    </w:r>
    <w:r w:rsidRPr="00217501">
      <w:rPr>
        <w:rFonts w:ascii="Arial" w:eastAsia="SimSun" w:hAnsi="Arial" w:cs="Arial"/>
        <w:b/>
        <w:bCs/>
        <w:iCs/>
        <w:color w:val="BC3219"/>
        <w:sz w:val="18"/>
        <w:szCs w:val="18"/>
        <w:lang w:val="en-US" w:eastAsia="en-US" w:bidi="en-US"/>
      </w:rPr>
      <w:t xml:space="preserve"> (AustCham Beijing)</w:t>
    </w:r>
  </w:p>
  <w:p w14:paraId="66AE4200" w14:textId="7CE3C37F" w:rsidR="00E76CDE" w:rsidRPr="00217501" w:rsidRDefault="00E76CDE" w:rsidP="00217501">
    <w:pPr>
      <w:spacing w:after="0" w:line="240" w:lineRule="auto"/>
      <w:ind w:right="-180"/>
      <w:jc w:val="center"/>
      <w:rPr>
        <w:rFonts w:ascii="Arial" w:eastAsia="SimSun" w:hAnsi="Arial" w:cs="Arial"/>
        <w:color w:val="6D6E71"/>
        <w:sz w:val="18"/>
        <w:szCs w:val="18"/>
        <w:lang w:val="en-GB" w:eastAsia="en-US" w:bidi="en-US"/>
      </w:rPr>
    </w:pPr>
    <w:r w:rsidRPr="00217501">
      <w:rPr>
        <w:rFonts w:ascii="Arial" w:eastAsia="SimSun" w:hAnsi="Arial" w:cs="Arial"/>
        <w:color w:val="595959"/>
        <w:sz w:val="18"/>
        <w:szCs w:val="18"/>
        <w:lang w:val="en-US" w:eastAsia="en-US" w:bidi="en-US"/>
      </w:rPr>
      <w:t xml:space="preserve">Room 910,  Tower A, U-Town Office Building, </w:t>
    </w:r>
    <w:r w:rsidRPr="00217501">
      <w:rPr>
        <w:rFonts w:ascii="Arial" w:eastAsia="SimSun" w:hAnsi="Arial" w:cs="Arial"/>
        <w:color w:val="595959"/>
        <w:sz w:val="18"/>
        <w:szCs w:val="18"/>
        <w:lang w:val="en-US" w:eastAsia="en-US" w:bidi="en-US"/>
      </w:rPr>
      <w:br/>
      <w:t xml:space="preserve">1 San </w:t>
    </w:r>
    <w:proofErr w:type="spellStart"/>
    <w:r w:rsidRPr="00217501">
      <w:rPr>
        <w:rFonts w:ascii="Arial" w:eastAsia="SimSun" w:hAnsi="Arial" w:cs="Arial"/>
        <w:color w:val="595959"/>
        <w:sz w:val="18"/>
        <w:szCs w:val="18"/>
        <w:lang w:val="en-US" w:eastAsia="en-US" w:bidi="en-US"/>
      </w:rPr>
      <w:t>fengbeili</w:t>
    </w:r>
    <w:proofErr w:type="spellEnd"/>
    <w:r w:rsidRPr="00217501">
      <w:rPr>
        <w:rFonts w:ascii="Arial" w:eastAsia="SimSun" w:hAnsi="Arial" w:cs="Arial"/>
        <w:color w:val="595959"/>
        <w:sz w:val="18"/>
        <w:szCs w:val="18"/>
        <w:lang w:val="en-US" w:eastAsia="en-US" w:bidi="en-US"/>
      </w:rPr>
      <w:t xml:space="preserve">, </w:t>
    </w:r>
    <w:proofErr w:type="spellStart"/>
    <w:r w:rsidRPr="00217501">
      <w:rPr>
        <w:rFonts w:ascii="Arial" w:eastAsia="SimSun" w:hAnsi="Arial" w:cs="Arial"/>
        <w:color w:val="595959"/>
        <w:sz w:val="18"/>
        <w:szCs w:val="18"/>
        <w:lang w:val="en-US" w:eastAsia="en-US" w:bidi="en-US"/>
      </w:rPr>
      <w:t>Chaoyangmen</w:t>
    </w:r>
    <w:proofErr w:type="spellEnd"/>
    <w:r w:rsidRPr="00217501">
      <w:rPr>
        <w:rFonts w:ascii="Arial" w:eastAsia="SimSun" w:hAnsi="Arial" w:cs="Arial"/>
        <w:color w:val="595959"/>
        <w:sz w:val="18"/>
        <w:szCs w:val="18"/>
        <w:lang w:val="en-US" w:eastAsia="en-US" w:bidi="en-US"/>
      </w:rPr>
      <w:t xml:space="preserve"> Area, </w:t>
    </w:r>
    <w:proofErr w:type="spellStart"/>
    <w:r w:rsidRPr="00217501">
      <w:rPr>
        <w:rFonts w:ascii="Arial" w:eastAsia="SimSun" w:hAnsi="Arial" w:cs="Arial"/>
        <w:color w:val="595959"/>
        <w:sz w:val="18"/>
        <w:szCs w:val="18"/>
        <w:lang w:val="en-US" w:eastAsia="en-US" w:bidi="en-US"/>
      </w:rPr>
      <w:t>Chaoyang</w:t>
    </w:r>
    <w:proofErr w:type="spellEnd"/>
    <w:r w:rsidRPr="00217501">
      <w:rPr>
        <w:rFonts w:ascii="Arial" w:eastAsia="SimSun" w:hAnsi="Arial" w:cs="Arial"/>
        <w:color w:val="595959"/>
        <w:sz w:val="18"/>
        <w:szCs w:val="18"/>
        <w:lang w:val="en-US" w:eastAsia="en-US" w:bidi="en-US"/>
      </w:rPr>
      <w:t xml:space="preserve"> District, Beijing 100020 P.R.C. </w:t>
    </w:r>
    <w:r w:rsidRPr="00217501">
      <w:rPr>
        <w:rFonts w:ascii="Arial" w:eastAsia="SimSun" w:hAnsi="Arial" w:cs="Arial"/>
        <w:color w:val="595959"/>
        <w:sz w:val="18"/>
        <w:szCs w:val="18"/>
        <w:lang w:val="en-US" w:eastAsia="en-US" w:bidi="en-US"/>
      </w:rPr>
      <w:br/>
    </w:r>
    <w:hyperlink r:id="rId1" w:history="1">
      <w:r w:rsidRPr="00217501">
        <w:rPr>
          <w:rFonts w:ascii="Arial" w:eastAsia="SimSun" w:hAnsi="Arial" w:cs="Arial"/>
          <w:color w:val="0000FF"/>
          <w:sz w:val="18"/>
          <w:szCs w:val="18"/>
          <w:u w:val="single"/>
          <w:lang w:val="en-GB" w:bidi="en-US"/>
        </w:rPr>
        <w:t>www.austcham.org</w:t>
      </w:r>
    </w:hyperlink>
    <w:r w:rsidRPr="00217501">
      <w:rPr>
        <w:rFonts w:ascii="Arial" w:eastAsia="SimSun" w:hAnsi="Arial" w:cs="Arial"/>
        <w:color w:val="6D6E71"/>
        <w:sz w:val="18"/>
        <w:szCs w:val="18"/>
        <w:lang w:val="en-GB" w:eastAsia="en-US" w:bidi="en-US"/>
      </w:rPr>
      <w:t xml:space="preserve">Ph +86 10 65959252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9FBD3" w14:textId="77777777" w:rsidR="00BA59BD" w:rsidRDefault="00BA59BD" w:rsidP="00B24F70">
      <w:pPr>
        <w:spacing w:after="0" w:line="240" w:lineRule="auto"/>
      </w:pPr>
      <w:r>
        <w:separator/>
      </w:r>
    </w:p>
  </w:footnote>
  <w:footnote w:type="continuationSeparator" w:id="0">
    <w:p w14:paraId="020ACC88" w14:textId="77777777" w:rsidR="00BA59BD" w:rsidRDefault="00BA59BD" w:rsidP="00B2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102"/>
    <w:multiLevelType w:val="hybridMultilevel"/>
    <w:tmpl w:val="092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16EA2"/>
    <w:multiLevelType w:val="hybridMultilevel"/>
    <w:tmpl w:val="360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C471B"/>
    <w:multiLevelType w:val="hybridMultilevel"/>
    <w:tmpl w:val="3F9E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00EF"/>
    <w:multiLevelType w:val="hybridMultilevel"/>
    <w:tmpl w:val="191CB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83F96"/>
    <w:multiLevelType w:val="hybridMultilevel"/>
    <w:tmpl w:val="5FBE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07008"/>
    <w:multiLevelType w:val="hybridMultilevel"/>
    <w:tmpl w:val="4AE8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E54B9"/>
    <w:multiLevelType w:val="hybridMultilevel"/>
    <w:tmpl w:val="ABE2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55992"/>
    <w:multiLevelType w:val="hybridMultilevel"/>
    <w:tmpl w:val="228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220D1"/>
    <w:multiLevelType w:val="hybridMultilevel"/>
    <w:tmpl w:val="5FE0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073B0D"/>
    <w:multiLevelType w:val="hybridMultilevel"/>
    <w:tmpl w:val="39E22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730F5"/>
    <w:multiLevelType w:val="hybridMultilevel"/>
    <w:tmpl w:val="BD8E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6B1089"/>
    <w:multiLevelType w:val="hybridMultilevel"/>
    <w:tmpl w:val="2F4E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3"/>
  </w:num>
  <w:num w:numId="6">
    <w:abstractNumId w:val="5"/>
  </w:num>
  <w:num w:numId="7">
    <w:abstractNumId w:val="11"/>
  </w:num>
  <w:num w:numId="8">
    <w:abstractNumId w:val="1"/>
  </w:num>
  <w:num w:numId="9">
    <w:abstractNumId w:val="8"/>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07"/>
    <w:rsid w:val="00016247"/>
    <w:rsid w:val="0003245A"/>
    <w:rsid w:val="00041053"/>
    <w:rsid w:val="00062CE7"/>
    <w:rsid w:val="000671B0"/>
    <w:rsid w:val="00077E4B"/>
    <w:rsid w:val="000A0485"/>
    <w:rsid w:val="001708F2"/>
    <w:rsid w:val="001B0C5A"/>
    <w:rsid w:val="001E4F4E"/>
    <w:rsid w:val="00217501"/>
    <w:rsid w:val="0027376A"/>
    <w:rsid w:val="002A63B4"/>
    <w:rsid w:val="002D61D1"/>
    <w:rsid w:val="00305850"/>
    <w:rsid w:val="00373ED1"/>
    <w:rsid w:val="004469AD"/>
    <w:rsid w:val="00477AA4"/>
    <w:rsid w:val="004B7E67"/>
    <w:rsid w:val="004C0F41"/>
    <w:rsid w:val="004D3680"/>
    <w:rsid w:val="0050485C"/>
    <w:rsid w:val="00566BC5"/>
    <w:rsid w:val="00574B35"/>
    <w:rsid w:val="0058214A"/>
    <w:rsid w:val="00582EE9"/>
    <w:rsid w:val="005835B7"/>
    <w:rsid w:val="00601940"/>
    <w:rsid w:val="00603FC8"/>
    <w:rsid w:val="0061175C"/>
    <w:rsid w:val="00643363"/>
    <w:rsid w:val="00681B26"/>
    <w:rsid w:val="006B063B"/>
    <w:rsid w:val="006F093A"/>
    <w:rsid w:val="006F6F67"/>
    <w:rsid w:val="00705143"/>
    <w:rsid w:val="0071584B"/>
    <w:rsid w:val="007372E5"/>
    <w:rsid w:val="00742AF3"/>
    <w:rsid w:val="00760A9B"/>
    <w:rsid w:val="00794DEA"/>
    <w:rsid w:val="007969CA"/>
    <w:rsid w:val="007A0807"/>
    <w:rsid w:val="007C600C"/>
    <w:rsid w:val="00876F62"/>
    <w:rsid w:val="008A7953"/>
    <w:rsid w:val="008A7B45"/>
    <w:rsid w:val="008D44A3"/>
    <w:rsid w:val="008F484E"/>
    <w:rsid w:val="009042CE"/>
    <w:rsid w:val="00906965"/>
    <w:rsid w:val="009157B1"/>
    <w:rsid w:val="00962E7C"/>
    <w:rsid w:val="00977271"/>
    <w:rsid w:val="00986F06"/>
    <w:rsid w:val="009912A6"/>
    <w:rsid w:val="009C2543"/>
    <w:rsid w:val="009E18E5"/>
    <w:rsid w:val="00A01B6E"/>
    <w:rsid w:val="00A07DFC"/>
    <w:rsid w:val="00A47911"/>
    <w:rsid w:val="00A50FD4"/>
    <w:rsid w:val="00A70BF0"/>
    <w:rsid w:val="00A717C0"/>
    <w:rsid w:val="00A945E3"/>
    <w:rsid w:val="00AA3E65"/>
    <w:rsid w:val="00AD6F2E"/>
    <w:rsid w:val="00AE62E3"/>
    <w:rsid w:val="00AF1136"/>
    <w:rsid w:val="00B1718D"/>
    <w:rsid w:val="00B24F70"/>
    <w:rsid w:val="00B25DBA"/>
    <w:rsid w:val="00B27584"/>
    <w:rsid w:val="00B605B1"/>
    <w:rsid w:val="00BA2D16"/>
    <w:rsid w:val="00BA59BD"/>
    <w:rsid w:val="00BA6DD2"/>
    <w:rsid w:val="00BB03F4"/>
    <w:rsid w:val="00BB101B"/>
    <w:rsid w:val="00C00E3E"/>
    <w:rsid w:val="00C21674"/>
    <w:rsid w:val="00C72A87"/>
    <w:rsid w:val="00CB5E28"/>
    <w:rsid w:val="00D06C6F"/>
    <w:rsid w:val="00D53BE3"/>
    <w:rsid w:val="00D61C63"/>
    <w:rsid w:val="00D74BE5"/>
    <w:rsid w:val="00DA75FB"/>
    <w:rsid w:val="00DB7B4C"/>
    <w:rsid w:val="00DE32C6"/>
    <w:rsid w:val="00E1315A"/>
    <w:rsid w:val="00E32357"/>
    <w:rsid w:val="00E53732"/>
    <w:rsid w:val="00E76CDE"/>
    <w:rsid w:val="00E85169"/>
    <w:rsid w:val="00E970CE"/>
    <w:rsid w:val="00EC1E11"/>
    <w:rsid w:val="00EC26F6"/>
    <w:rsid w:val="00EF5E03"/>
    <w:rsid w:val="00F10113"/>
    <w:rsid w:val="00F11E00"/>
    <w:rsid w:val="00F320E9"/>
    <w:rsid w:val="00F40732"/>
    <w:rsid w:val="00F679C5"/>
    <w:rsid w:val="00F76208"/>
    <w:rsid w:val="00F82A77"/>
    <w:rsid w:val="00F95A59"/>
    <w:rsid w:val="00FA2A49"/>
    <w:rsid w:val="00FA4CEE"/>
    <w:rsid w:val="00FB01AF"/>
    <w:rsid w:val="00FB58DD"/>
    <w:rsid w:val="00FD5BA8"/>
    <w:rsid w:val="00FE07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9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E"/>
    <w:rPr>
      <w:lang w:val="en-AU"/>
    </w:rPr>
  </w:style>
  <w:style w:type="paragraph" w:styleId="Heading1">
    <w:name w:val="heading 1"/>
    <w:basedOn w:val="Normal"/>
    <w:next w:val="Normal"/>
    <w:link w:val="Heading1Char"/>
    <w:uiPriority w:val="9"/>
    <w:qFormat/>
    <w:rsid w:val="00B17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12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8D"/>
    <w:rPr>
      <w:rFonts w:asciiTheme="majorHAnsi" w:eastAsiaTheme="majorEastAsia" w:hAnsiTheme="majorHAnsi" w:cstheme="majorBidi"/>
      <w:color w:val="2E74B5" w:themeColor="accent1" w:themeShade="BF"/>
      <w:sz w:val="32"/>
      <w:szCs w:val="32"/>
      <w:lang w:val="en-AU"/>
    </w:rPr>
  </w:style>
  <w:style w:type="paragraph" w:styleId="BalloonText">
    <w:name w:val="Balloon Text"/>
    <w:basedOn w:val="Normal"/>
    <w:link w:val="BalloonTextChar"/>
    <w:uiPriority w:val="99"/>
    <w:semiHidden/>
    <w:unhideWhenUsed/>
    <w:rsid w:val="00B1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8D"/>
    <w:rPr>
      <w:rFonts w:ascii="Segoe UI" w:hAnsi="Segoe UI" w:cs="Segoe UI"/>
      <w:sz w:val="18"/>
      <w:szCs w:val="18"/>
      <w:lang w:val="en-AU"/>
    </w:rPr>
  </w:style>
  <w:style w:type="character" w:customStyle="1" w:styleId="Heading2Char">
    <w:name w:val="Heading 2 Char"/>
    <w:basedOn w:val="DefaultParagraphFont"/>
    <w:link w:val="Heading2"/>
    <w:uiPriority w:val="9"/>
    <w:rsid w:val="00B1718D"/>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next w:val="Normal"/>
    <w:uiPriority w:val="34"/>
    <w:qFormat/>
    <w:rsid w:val="00A47911"/>
    <w:pPr>
      <w:ind w:left="720"/>
      <w:contextualSpacing/>
    </w:pPr>
  </w:style>
  <w:style w:type="character" w:customStyle="1" w:styleId="Heading3Char">
    <w:name w:val="Heading 3 Char"/>
    <w:basedOn w:val="DefaultParagraphFont"/>
    <w:link w:val="Heading3"/>
    <w:uiPriority w:val="9"/>
    <w:rsid w:val="009912A6"/>
    <w:rPr>
      <w:rFonts w:asciiTheme="majorHAnsi" w:eastAsiaTheme="majorEastAsia" w:hAnsiTheme="majorHAnsi" w:cstheme="majorBidi"/>
      <w:color w:val="1F4D78" w:themeColor="accent1" w:themeShade="7F"/>
      <w:sz w:val="24"/>
      <w:szCs w:val="24"/>
      <w:lang w:val="en-AU"/>
    </w:rPr>
  </w:style>
  <w:style w:type="paragraph" w:styleId="Header">
    <w:name w:val="header"/>
    <w:basedOn w:val="Normal"/>
    <w:link w:val="HeaderChar"/>
    <w:uiPriority w:val="99"/>
    <w:unhideWhenUsed/>
    <w:rsid w:val="00B24F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4F70"/>
    <w:rPr>
      <w:lang w:val="en-AU"/>
    </w:rPr>
  </w:style>
  <w:style w:type="paragraph" w:styleId="Footer">
    <w:name w:val="footer"/>
    <w:basedOn w:val="Normal"/>
    <w:link w:val="FooterChar"/>
    <w:uiPriority w:val="99"/>
    <w:unhideWhenUsed/>
    <w:rsid w:val="00B24F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F70"/>
    <w:rPr>
      <w:lang w:val="en-AU"/>
    </w:rPr>
  </w:style>
  <w:style w:type="paragraph" w:styleId="Date">
    <w:name w:val="Date"/>
    <w:basedOn w:val="Normal"/>
    <w:next w:val="Normal"/>
    <w:link w:val="DateChar"/>
    <w:uiPriority w:val="99"/>
    <w:semiHidden/>
    <w:unhideWhenUsed/>
    <w:rsid w:val="007C600C"/>
  </w:style>
  <w:style w:type="character" w:customStyle="1" w:styleId="DateChar">
    <w:name w:val="Date Char"/>
    <w:basedOn w:val="DefaultParagraphFont"/>
    <w:link w:val="Date"/>
    <w:uiPriority w:val="99"/>
    <w:semiHidden/>
    <w:rsid w:val="007C600C"/>
    <w:rPr>
      <w:lang w:val="en-AU"/>
    </w:rPr>
  </w:style>
  <w:style w:type="paragraph" w:styleId="TOCHeading">
    <w:name w:val="TOC Heading"/>
    <w:basedOn w:val="Heading1"/>
    <w:next w:val="Normal"/>
    <w:uiPriority w:val="39"/>
    <w:unhideWhenUsed/>
    <w:qFormat/>
    <w:rsid w:val="00DA75FB"/>
    <w:pPr>
      <w:outlineLvl w:val="9"/>
    </w:pPr>
    <w:rPr>
      <w:lang w:val="en-US" w:eastAsia="en-US"/>
    </w:rPr>
  </w:style>
  <w:style w:type="paragraph" w:styleId="TOC2">
    <w:name w:val="toc 2"/>
    <w:basedOn w:val="Normal"/>
    <w:next w:val="Normal"/>
    <w:autoRedefine/>
    <w:uiPriority w:val="39"/>
    <w:unhideWhenUsed/>
    <w:rsid w:val="00DA75FB"/>
    <w:pPr>
      <w:spacing w:after="100"/>
      <w:ind w:left="220"/>
    </w:pPr>
    <w:rPr>
      <w:rFonts w:cs="Times New Roman"/>
      <w:lang w:val="en-US" w:eastAsia="en-US"/>
    </w:rPr>
  </w:style>
  <w:style w:type="paragraph" w:styleId="TOC1">
    <w:name w:val="toc 1"/>
    <w:basedOn w:val="Normal"/>
    <w:next w:val="Normal"/>
    <w:autoRedefine/>
    <w:uiPriority w:val="39"/>
    <w:unhideWhenUsed/>
    <w:rsid w:val="00DA75FB"/>
    <w:pPr>
      <w:spacing w:after="100"/>
    </w:pPr>
    <w:rPr>
      <w:rFonts w:cs="Times New Roman"/>
      <w:lang w:val="en-US" w:eastAsia="en-US"/>
    </w:rPr>
  </w:style>
  <w:style w:type="paragraph" w:styleId="TOC3">
    <w:name w:val="toc 3"/>
    <w:basedOn w:val="Normal"/>
    <w:next w:val="Normal"/>
    <w:autoRedefine/>
    <w:uiPriority w:val="39"/>
    <w:unhideWhenUsed/>
    <w:rsid w:val="00DA75FB"/>
    <w:pPr>
      <w:spacing w:after="100"/>
      <w:ind w:left="440"/>
    </w:pPr>
    <w:rPr>
      <w:rFonts w:cs="Times New Roman"/>
      <w:lang w:val="en-US" w:eastAsia="en-US"/>
    </w:rPr>
  </w:style>
  <w:style w:type="character" w:styleId="Hyperlink">
    <w:name w:val="Hyperlink"/>
    <w:basedOn w:val="DefaultParagraphFont"/>
    <w:uiPriority w:val="99"/>
    <w:unhideWhenUsed/>
    <w:rsid w:val="00643363"/>
    <w:rPr>
      <w:color w:val="0563C1" w:themeColor="hyperlink"/>
      <w:u w:val="single"/>
    </w:rPr>
  </w:style>
  <w:style w:type="character" w:styleId="CommentReference">
    <w:name w:val="annotation reference"/>
    <w:basedOn w:val="DefaultParagraphFont"/>
    <w:uiPriority w:val="99"/>
    <w:semiHidden/>
    <w:unhideWhenUsed/>
    <w:rsid w:val="00EC1E11"/>
    <w:rPr>
      <w:sz w:val="16"/>
      <w:szCs w:val="16"/>
    </w:rPr>
  </w:style>
  <w:style w:type="paragraph" w:styleId="CommentText">
    <w:name w:val="annotation text"/>
    <w:basedOn w:val="Normal"/>
    <w:link w:val="CommentTextChar"/>
    <w:uiPriority w:val="99"/>
    <w:semiHidden/>
    <w:unhideWhenUsed/>
    <w:rsid w:val="00EC1E11"/>
    <w:pPr>
      <w:spacing w:line="240" w:lineRule="auto"/>
    </w:pPr>
    <w:rPr>
      <w:sz w:val="20"/>
      <w:szCs w:val="20"/>
    </w:rPr>
  </w:style>
  <w:style w:type="character" w:customStyle="1" w:styleId="CommentTextChar">
    <w:name w:val="Comment Text Char"/>
    <w:basedOn w:val="DefaultParagraphFont"/>
    <w:link w:val="CommentText"/>
    <w:uiPriority w:val="99"/>
    <w:semiHidden/>
    <w:rsid w:val="00EC1E11"/>
    <w:rPr>
      <w:sz w:val="20"/>
      <w:szCs w:val="20"/>
      <w:lang w:val="en-AU"/>
    </w:rPr>
  </w:style>
  <w:style w:type="paragraph" w:styleId="CommentSubject">
    <w:name w:val="annotation subject"/>
    <w:basedOn w:val="CommentText"/>
    <w:next w:val="CommentText"/>
    <w:link w:val="CommentSubjectChar"/>
    <w:uiPriority w:val="99"/>
    <w:semiHidden/>
    <w:unhideWhenUsed/>
    <w:rsid w:val="00EC1E11"/>
    <w:rPr>
      <w:b/>
      <w:bCs/>
    </w:rPr>
  </w:style>
  <w:style w:type="character" w:customStyle="1" w:styleId="CommentSubjectChar">
    <w:name w:val="Comment Subject Char"/>
    <w:basedOn w:val="CommentTextChar"/>
    <w:link w:val="CommentSubject"/>
    <w:uiPriority w:val="99"/>
    <w:semiHidden/>
    <w:rsid w:val="00EC1E11"/>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F4E"/>
    <w:rPr>
      <w:lang w:val="en-AU"/>
    </w:rPr>
  </w:style>
  <w:style w:type="paragraph" w:styleId="Heading1">
    <w:name w:val="heading 1"/>
    <w:basedOn w:val="Normal"/>
    <w:next w:val="Normal"/>
    <w:link w:val="Heading1Char"/>
    <w:uiPriority w:val="9"/>
    <w:qFormat/>
    <w:rsid w:val="00B17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7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12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18D"/>
    <w:rPr>
      <w:rFonts w:asciiTheme="majorHAnsi" w:eastAsiaTheme="majorEastAsia" w:hAnsiTheme="majorHAnsi" w:cstheme="majorBidi"/>
      <w:color w:val="2E74B5" w:themeColor="accent1" w:themeShade="BF"/>
      <w:sz w:val="32"/>
      <w:szCs w:val="32"/>
      <w:lang w:val="en-AU"/>
    </w:rPr>
  </w:style>
  <w:style w:type="paragraph" w:styleId="BalloonText">
    <w:name w:val="Balloon Text"/>
    <w:basedOn w:val="Normal"/>
    <w:link w:val="BalloonTextChar"/>
    <w:uiPriority w:val="99"/>
    <w:semiHidden/>
    <w:unhideWhenUsed/>
    <w:rsid w:val="00B17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8D"/>
    <w:rPr>
      <w:rFonts w:ascii="Segoe UI" w:hAnsi="Segoe UI" w:cs="Segoe UI"/>
      <w:sz w:val="18"/>
      <w:szCs w:val="18"/>
      <w:lang w:val="en-AU"/>
    </w:rPr>
  </w:style>
  <w:style w:type="character" w:customStyle="1" w:styleId="Heading2Char">
    <w:name w:val="Heading 2 Char"/>
    <w:basedOn w:val="DefaultParagraphFont"/>
    <w:link w:val="Heading2"/>
    <w:uiPriority w:val="9"/>
    <w:rsid w:val="00B1718D"/>
    <w:rPr>
      <w:rFonts w:asciiTheme="majorHAnsi" w:eastAsiaTheme="majorEastAsia" w:hAnsiTheme="majorHAnsi" w:cstheme="majorBidi"/>
      <w:color w:val="2E74B5" w:themeColor="accent1" w:themeShade="BF"/>
      <w:sz w:val="26"/>
      <w:szCs w:val="26"/>
      <w:lang w:val="en-AU"/>
    </w:rPr>
  </w:style>
  <w:style w:type="paragraph" w:styleId="ListParagraph">
    <w:name w:val="List Paragraph"/>
    <w:basedOn w:val="Normal"/>
    <w:next w:val="Normal"/>
    <w:uiPriority w:val="34"/>
    <w:qFormat/>
    <w:rsid w:val="00A47911"/>
    <w:pPr>
      <w:ind w:left="720"/>
      <w:contextualSpacing/>
    </w:pPr>
  </w:style>
  <w:style w:type="character" w:customStyle="1" w:styleId="Heading3Char">
    <w:name w:val="Heading 3 Char"/>
    <w:basedOn w:val="DefaultParagraphFont"/>
    <w:link w:val="Heading3"/>
    <w:uiPriority w:val="9"/>
    <w:rsid w:val="009912A6"/>
    <w:rPr>
      <w:rFonts w:asciiTheme="majorHAnsi" w:eastAsiaTheme="majorEastAsia" w:hAnsiTheme="majorHAnsi" w:cstheme="majorBidi"/>
      <w:color w:val="1F4D78" w:themeColor="accent1" w:themeShade="7F"/>
      <w:sz w:val="24"/>
      <w:szCs w:val="24"/>
      <w:lang w:val="en-AU"/>
    </w:rPr>
  </w:style>
  <w:style w:type="paragraph" w:styleId="Header">
    <w:name w:val="header"/>
    <w:basedOn w:val="Normal"/>
    <w:link w:val="HeaderChar"/>
    <w:uiPriority w:val="99"/>
    <w:unhideWhenUsed/>
    <w:rsid w:val="00B24F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4F70"/>
    <w:rPr>
      <w:lang w:val="en-AU"/>
    </w:rPr>
  </w:style>
  <w:style w:type="paragraph" w:styleId="Footer">
    <w:name w:val="footer"/>
    <w:basedOn w:val="Normal"/>
    <w:link w:val="FooterChar"/>
    <w:uiPriority w:val="99"/>
    <w:unhideWhenUsed/>
    <w:rsid w:val="00B24F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4F70"/>
    <w:rPr>
      <w:lang w:val="en-AU"/>
    </w:rPr>
  </w:style>
  <w:style w:type="paragraph" w:styleId="Date">
    <w:name w:val="Date"/>
    <w:basedOn w:val="Normal"/>
    <w:next w:val="Normal"/>
    <w:link w:val="DateChar"/>
    <w:uiPriority w:val="99"/>
    <w:semiHidden/>
    <w:unhideWhenUsed/>
    <w:rsid w:val="007C600C"/>
  </w:style>
  <w:style w:type="character" w:customStyle="1" w:styleId="DateChar">
    <w:name w:val="Date Char"/>
    <w:basedOn w:val="DefaultParagraphFont"/>
    <w:link w:val="Date"/>
    <w:uiPriority w:val="99"/>
    <w:semiHidden/>
    <w:rsid w:val="007C600C"/>
    <w:rPr>
      <w:lang w:val="en-AU"/>
    </w:rPr>
  </w:style>
  <w:style w:type="paragraph" w:styleId="TOCHeading">
    <w:name w:val="TOC Heading"/>
    <w:basedOn w:val="Heading1"/>
    <w:next w:val="Normal"/>
    <w:uiPriority w:val="39"/>
    <w:unhideWhenUsed/>
    <w:qFormat/>
    <w:rsid w:val="00DA75FB"/>
    <w:pPr>
      <w:outlineLvl w:val="9"/>
    </w:pPr>
    <w:rPr>
      <w:lang w:val="en-US" w:eastAsia="en-US"/>
    </w:rPr>
  </w:style>
  <w:style w:type="paragraph" w:styleId="TOC2">
    <w:name w:val="toc 2"/>
    <w:basedOn w:val="Normal"/>
    <w:next w:val="Normal"/>
    <w:autoRedefine/>
    <w:uiPriority w:val="39"/>
    <w:unhideWhenUsed/>
    <w:rsid w:val="00DA75FB"/>
    <w:pPr>
      <w:spacing w:after="100"/>
      <w:ind w:left="220"/>
    </w:pPr>
    <w:rPr>
      <w:rFonts w:cs="Times New Roman"/>
      <w:lang w:val="en-US" w:eastAsia="en-US"/>
    </w:rPr>
  </w:style>
  <w:style w:type="paragraph" w:styleId="TOC1">
    <w:name w:val="toc 1"/>
    <w:basedOn w:val="Normal"/>
    <w:next w:val="Normal"/>
    <w:autoRedefine/>
    <w:uiPriority w:val="39"/>
    <w:unhideWhenUsed/>
    <w:rsid w:val="00DA75FB"/>
    <w:pPr>
      <w:spacing w:after="100"/>
    </w:pPr>
    <w:rPr>
      <w:rFonts w:cs="Times New Roman"/>
      <w:lang w:val="en-US" w:eastAsia="en-US"/>
    </w:rPr>
  </w:style>
  <w:style w:type="paragraph" w:styleId="TOC3">
    <w:name w:val="toc 3"/>
    <w:basedOn w:val="Normal"/>
    <w:next w:val="Normal"/>
    <w:autoRedefine/>
    <w:uiPriority w:val="39"/>
    <w:unhideWhenUsed/>
    <w:rsid w:val="00DA75FB"/>
    <w:pPr>
      <w:spacing w:after="100"/>
      <w:ind w:left="440"/>
    </w:pPr>
    <w:rPr>
      <w:rFonts w:cs="Times New Roman"/>
      <w:lang w:val="en-US" w:eastAsia="en-US"/>
    </w:rPr>
  </w:style>
  <w:style w:type="character" w:styleId="Hyperlink">
    <w:name w:val="Hyperlink"/>
    <w:basedOn w:val="DefaultParagraphFont"/>
    <w:uiPriority w:val="99"/>
    <w:unhideWhenUsed/>
    <w:rsid w:val="00643363"/>
    <w:rPr>
      <w:color w:val="0563C1" w:themeColor="hyperlink"/>
      <w:u w:val="single"/>
    </w:rPr>
  </w:style>
  <w:style w:type="character" w:styleId="CommentReference">
    <w:name w:val="annotation reference"/>
    <w:basedOn w:val="DefaultParagraphFont"/>
    <w:uiPriority w:val="99"/>
    <w:semiHidden/>
    <w:unhideWhenUsed/>
    <w:rsid w:val="00EC1E11"/>
    <w:rPr>
      <w:sz w:val="16"/>
      <w:szCs w:val="16"/>
    </w:rPr>
  </w:style>
  <w:style w:type="paragraph" w:styleId="CommentText">
    <w:name w:val="annotation text"/>
    <w:basedOn w:val="Normal"/>
    <w:link w:val="CommentTextChar"/>
    <w:uiPriority w:val="99"/>
    <w:semiHidden/>
    <w:unhideWhenUsed/>
    <w:rsid w:val="00EC1E11"/>
    <w:pPr>
      <w:spacing w:line="240" w:lineRule="auto"/>
    </w:pPr>
    <w:rPr>
      <w:sz w:val="20"/>
      <w:szCs w:val="20"/>
    </w:rPr>
  </w:style>
  <w:style w:type="character" w:customStyle="1" w:styleId="CommentTextChar">
    <w:name w:val="Comment Text Char"/>
    <w:basedOn w:val="DefaultParagraphFont"/>
    <w:link w:val="CommentText"/>
    <w:uiPriority w:val="99"/>
    <w:semiHidden/>
    <w:rsid w:val="00EC1E11"/>
    <w:rPr>
      <w:sz w:val="20"/>
      <w:szCs w:val="20"/>
      <w:lang w:val="en-AU"/>
    </w:rPr>
  </w:style>
  <w:style w:type="paragraph" w:styleId="CommentSubject">
    <w:name w:val="annotation subject"/>
    <w:basedOn w:val="CommentText"/>
    <w:next w:val="CommentText"/>
    <w:link w:val="CommentSubjectChar"/>
    <w:uiPriority w:val="99"/>
    <w:semiHidden/>
    <w:unhideWhenUsed/>
    <w:rsid w:val="00EC1E11"/>
    <w:rPr>
      <w:b/>
      <w:bCs/>
    </w:rPr>
  </w:style>
  <w:style w:type="character" w:customStyle="1" w:styleId="CommentSubjectChar">
    <w:name w:val="Comment Subject Char"/>
    <w:basedOn w:val="CommentTextChar"/>
    <w:link w:val="CommentSubject"/>
    <w:uiPriority w:val="99"/>
    <w:semiHidden/>
    <w:rsid w:val="00EC1E11"/>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stc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C069-DB95-4718-B086-6209AF3B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Submission 50 - China-Australia Chamber of Commerce - Intellectual Property Arrangements - Public inquiry</vt:lpstr>
    </vt:vector>
  </TitlesOfParts>
  <Company>China-Australia Chamber of Commerce</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China-Australia Chamber of Commerce - Intellectual Property Arrangements - Public inquiry</dc:title>
  <dc:subject/>
  <dc:creator>China-Australia Chamber of Commerce</dc:creator>
  <cp:keywords/>
  <dc:description/>
  <cp:lastModifiedBy>Productivity Commission</cp:lastModifiedBy>
  <cp:revision>10</cp:revision>
  <cp:lastPrinted>2015-11-30T09:04:00Z</cp:lastPrinted>
  <dcterms:created xsi:type="dcterms:W3CDTF">2015-11-30T06:43:00Z</dcterms:created>
  <dcterms:modified xsi:type="dcterms:W3CDTF">2015-12-03T02:58:00Z</dcterms:modified>
</cp:coreProperties>
</file>