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91" w:rsidRDefault="0054092C" w:rsidP="00545391">
      <w:bookmarkStart w:id="0" w:name="_GoBack"/>
      <w:bookmarkEnd w:id="0"/>
      <w:r>
        <w:t>Attachment 2</w:t>
      </w:r>
    </w:p>
    <w:p w:rsidR="00545391" w:rsidRDefault="00545391" w:rsidP="00545391"/>
    <w:p w:rsidR="00545391" w:rsidRDefault="00545391" w:rsidP="00545391">
      <w:r>
        <w:t xml:space="preserve">At Paul </w:t>
      </w:r>
      <w:proofErr w:type="spellStart"/>
      <w:r>
        <w:t>Lindwall’s</w:t>
      </w:r>
      <w:proofErr w:type="spellEnd"/>
      <w:r>
        <w:t xml:space="preserve"> suggestion during the Melbourne hearing on 17 August, I subsequently looked at the new NZ regulations for bobby calves.  I found them only marginally better than those in Australia. The quite well-known technique of sexed semen is a solution to the excess number of male dairy calves. (See ABC Rural 7 May 2015 'Dairy farmers turning to sexed semen to increase heifer calf numbers') But, since this solution has not been widely adopted by the industry, I shun all dairy products on the basis of ongoing cruelty. An Innovative  US </w:t>
      </w:r>
      <w:proofErr w:type="spellStart"/>
      <w:r>
        <w:t>start up</w:t>
      </w:r>
      <w:proofErr w:type="spellEnd"/>
      <w:r>
        <w:t xml:space="preserve"> company called Perfect Day has produced milk that 'tastes exactly like the real thing' (businessinsider</w:t>
      </w:r>
      <w:hyperlink r:id="rId11" w:history="1">
        <w:r>
          <w:rPr>
            <w:rStyle w:val="Hyperlink"/>
          </w:rPr>
          <w:t>.com.au</w:t>
        </w:r>
      </w:hyperlink>
      <w:r>
        <w:t> 30/8/16.)This is yet another example of a non-animal alternative being developed for the future. And consumers will increasingly, like me, turn to cruelty free products.</w:t>
      </w:r>
    </w:p>
    <w:p w:rsidR="00D62195" w:rsidRDefault="00D62195"/>
    <w:sectPr w:rsidR="00D62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91"/>
    <w:rsid w:val="0054092C"/>
    <w:rsid w:val="00545391"/>
    <w:rsid w:val="008C41E4"/>
    <w:rsid w:val="00D62195"/>
    <w:rsid w:val="00F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9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5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9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5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insider.com.au/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CA362F351DFA3F42A15978AB0BBF4E23" ma:contentTypeVersion="0" ma:contentTypeDescription="" ma:contentTypeScope="" ma:versionID="40041edca58273442016715d52aa8207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fef2393eeba93b994dc7e853d7ff5142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Props1.xml><?xml version="1.0" encoding="utf-8"?>
<ds:datastoreItem xmlns:ds="http://schemas.openxmlformats.org/officeDocument/2006/customXml" ds:itemID="{F3E5EA2D-0F9A-4BD8-9249-34A7E48E4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D2871-E3BC-4819-90C5-14FD4232AAAB}">
  <ds:schemaRefs>
    <ds:schemaRef ds:uri="8044c801-d84b-4ee1-a77e-678f8dcdee17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3f4bcce7-ac1a-4c9d-aa3e-7e77695652db"/>
  </ds:schemaRefs>
</ds:datastoreItem>
</file>

<file path=customXml/itemProps3.xml><?xml version="1.0" encoding="utf-8"?>
<ds:datastoreItem xmlns:ds="http://schemas.openxmlformats.org/officeDocument/2006/customXml" ds:itemID="{890CEE8D-91FD-4DFC-B1BA-10D0D7800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99B0D-FA01-4679-96EA-FCFF162736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45C3C9-31BD-4AEB-955F-33A43BEC3C3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1C499BC-96FE-4208-9261-E8056F0A7F7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DR23 - Attachment 2 - Jan Kendall - Regulation of Agriculture - Public inquiry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DR23 - Attachment 2 - Jan Kendall - Regulation of Agriculture - Public inquiry</dc:title>
  <dc:creator>Jan Kendall</dc:creator>
  <cp:keywords/>
  <cp:lastModifiedBy>Pimperl, Mark</cp:lastModifiedBy>
  <cp:revision>3</cp:revision>
  <dcterms:created xsi:type="dcterms:W3CDTF">2016-09-05T03:34:00Z</dcterms:created>
  <dcterms:modified xsi:type="dcterms:W3CDTF">2016-09-05T04:34:00Z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0x0101007916246811615643A710C6FEAFF56A87110500CA362F351DFA3F42A15978AB0BBF4E23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/>
  </property>
</Properties>
</file>