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98" w:rsidRDefault="00072965">
      <w:bookmarkStart w:id="0" w:name="_GoBack"/>
      <w:bookmarkEnd w:id="0"/>
      <w:r>
        <w:t>SUBMISSION FOR INTELLECTUAL PROPERTY RIGHTS PRODUCTIVITY COMMISSION</w:t>
      </w:r>
    </w:p>
    <w:p w:rsidR="00A94177" w:rsidRDefault="00072965">
      <w:r>
        <w:t>I have just published my first book for Random House Australia having spent the past 6 y</w:t>
      </w:r>
      <w:r w:rsidR="00B64A90">
        <w:t xml:space="preserve">ears working in web development for a national media organization. This has afforded me a rare insight into both worlds – the online and the written word. </w:t>
      </w:r>
      <w:r w:rsidR="00682247">
        <w:t>I believe n</w:t>
      </w:r>
      <w:r w:rsidR="00B64A90">
        <w:t xml:space="preserve">ow more than ever the latter is important </w:t>
      </w:r>
      <w:r w:rsidR="00A94177">
        <w:t xml:space="preserve">as a deluge of free online content is never a replacement for </w:t>
      </w:r>
      <w:r w:rsidR="00682247">
        <w:t xml:space="preserve">well researched thought out books. The time taken to perform this research </w:t>
      </w:r>
      <w:r w:rsidR="00A94177">
        <w:t xml:space="preserve">requires the author to be paid </w:t>
      </w:r>
      <w:r w:rsidR="00682247">
        <w:t>t</w:t>
      </w:r>
      <w:r w:rsidR="00A94177">
        <w:t>o survive.</w:t>
      </w:r>
    </w:p>
    <w:p w:rsidR="00B64A90" w:rsidRDefault="00B64A90">
      <w:r>
        <w:t xml:space="preserve">This </w:t>
      </w:r>
      <w:r w:rsidR="00A94177">
        <w:t xml:space="preserve">industry, the jobs it contains and its ability to grow, </w:t>
      </w:r>
      <w:r>
        <w:t xml:space="preserve">would be under threat </w:t>
      </w:r>
      <w:r w:rsidR="00A94177">
        <w:t>i</w:t>
      </w:r>
      <w:r>
        <w:t xml:space="preserve">f the draft recommendations from the productivity commission </w:t>
      </w:r>
      <w:r w:rsidR="00A94177">
        <w:t>we</w:t>
      </w:r>
      <w:r>
        <w:t xml:space="preserve">re adopted. The removal of parallel import restrictions </w:t>
      </w:r>
      <w:r w:rsidR="00682247">
        <w:t xml:space="preserve">is a direct attack on </w:t>
      </w:r>
      <w:r w:rsidR="00A94177">
        <w:t xml:space="preserve">already struggling publishing houses </w:t>
      </w:r>
      <w:r w:rsidR="00682247">
        <w:t xml:space="preserve">and their </w:t>
      </w:r>
      <w:r w:rsidR="00A94177">
        <w:t xml:space="preserve">ability to </w:t>
      </w:r>
      <w:r w:rsidR="00682247">
        <w:t>remain solvent. They provide a voice for Australian authors in the long written form that cannot be found anywhere else and t</w:t>
      </w:r>
      <w:r w:rsidR="00A94177">
        <w:t>hey rely on the revenue gained from g</w:t>
      </w:r>
      <w:r w:rsidR="009B566F">
        <w:t xml:space="preserve">rey imports (as they are known) </w:t>
      </w:r>
      <w:r w:rsidR="00682247">
        <w:t>to continue</w:t>
      </w:r>
      <w:r w:rsidR="009B566F">
        <w:t xml:space="preserve"> to operate</w:t>
      </w:r>
      <w:r w:rsidR="00A94177">
        <w:t>.</w:t>
      </w:r>
    </w:p>
    <w:p w:rsidR="00682247" w:rsidRDefault="00A94177">
      <w:r>
        <w:t xml:space="preserve">Allowing local works to be reproduced under the highly ambiguous “fair use” and reducing the copyright to 15 years is also harmful to a flourishing Australian </w:t>
      </w:r>
      <w:r w:rsidR="00682247">
        <w:t>literary community as there is less</w:t>
      </w:r>
      <w:r>
        <w:t xml:space="preserve"> incentive to write works that could simply be stolen and reproduced without </w:t>
      </w:r>
      <w:r w:rsidR="00682247">
        <w:t>adequate</w:t>
      </w:r>
      <w:r>
        <w:t xml:space="preserve"> compensation to authors.</w:t>
      </w:r>
      <w:r w:rsidR="00682247">
        <w:t xml:space="preserve"> The analogy is obvious. Why would pharmaceutical companies invest in researching life-saving medicine if someone could steal this research and simply reproduce the medicine? They would not. As the pharmaceutical companies are protected so should Australian writers.</w:t>
      </w:r>
    </w:p>
    <w:p w:rsidR="00682247" w:rsidRDefault="009B566F">
      <w:r>
        <w:t xml:space="preserve">Nor </w:t>
      </w:r>
      <w:r w:rsidR="00682247">
        <w:t xml:space="preserve">is </w:t>
      </w:r>
      <w:r>
        <w:t xml:space="preserve">it </w:t>
      </w:r>
      <w:r w:rsidR="00682247">
        <w:t xml:space="preserve">beneficial </w:t>
      </w:r>
      <w:r>
        <w:t>for</w:t>
      </w:r>
      <w:r w:rsidR="00682247">
        <w:t xml:space="preserve"> Australian consumers for the nation’s literary world to shrivel and die. </w:t>
      </w:r>
      <w:r>
        <w:t xml:space="preserve">An appreciation for the </w:t>
      </w:r>
      <w:r w:rsidR="00682247">
        <w:t xml:space="preserve">unique Australian voice, our ability to document the Australian identity and our collective experience cannot be </w:t>
      </w:r>
      <w:r>
        <w:t>successfully performed by a foreign publisher. Australians deserve to have a literary culture they can proud of and for this reason it is necessary to retain the current protections afforded to the Australian publishing industry.</w:t>
      </w:r>
    </w:p>
    <w:p w:rsidR="00A94177" w:rsidRDefault="00A94177"/>
    <w:p w:rsidR="00072965" w:rsidRDefault="00072965"/>
    <w:sectPr w:rsidR="00072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4D"/>
    <w:rsid w:val="00072965"/>
    <w:rsid w:val="0032324D"/>
    <w:rsid w:val="00682247"/>
    <w:rsid w:val="009B566F"/>
    <w:rsid w:val="00A94177"/>
    <w:rsid w:val="00B64A90"/>
    <w:rsid w:val="00CA1948"/>
    <w:rsid w:val="00FA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3AAD5196</Template>
  <TotalTime>38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DR378 - Kurt Johnson - Intellectual Property Arrangements - Public inquiry</vt:lpstr>
    </vt:vector>
  </TitlesOfParts>
  <Company>Kurt Johnson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DR378 - Kurt Johnson - Intellectual Property Arrangements - Public inquiry</dc:title>
  <dc:subject/>
  <dc:creator>Kurt Johnson</dc:creator>
  <cp:keywords/>
  <dc:description/>
  <cp:lastModifiedBy>Alston, Chris</cp:lastModifiedBy>
  <cp:revision>6</cp:revision>
  <dcterms:created xsi:type="dcterms:W3CDTF">2016-06-02T13:38:00Z</dcterms:created>
  <dcterms:modified xsi:type="dcterms:W3CDTF">2016-06-08T22:39:00Z</dcterms:modified>
</cp:coreProperties>
</file>