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273245" w14:textId="77777777" w:rsidR="008A2410" w:rsidRDefault="008A2410"/>
    <w:p w14:paraId="20DA6DC9" w14:textId="77777777" w:rsidR="00863419" w:rsidRPr="00863419" w:rsidRDefault="00863419" w:rsidP="00863419">
      <w:r w:rsidRPr="00863419">
        <w:t>Intellectual Property Arrangements</w:t>
      </w:r>
    </w:p>
    <w:p w14:paraId="76B285DF" w14:textId="77777777" w:rsidR="00863419" w:rsidRPr="00863419" w:rsidRDefault="00863419" w:rsidP="00863419">
      <w:r w:rsidRPr="00863419">
        <w:t>Productivity Commission Draft Report</w:t>
      </w:r>
      <w:bookmarkStart w:id="0" w:name="_GoBack"/>
      <w:bookmarkEnd w:id="0"/>
    </w:p>
    <w:p w14:paraId="39C6A24A" w14:textId="77777777" w:rsidR="00863419" w:rsidRPr="00863419" w:rsidRDefault="00863419" w:rsidP="00863419">
      <w:r w:rsidRPr="00863419">
        <w:t>April 2016</w:t>
      </w:r>
    </w:p>
    <w:p w14:paraId="144CC87A" w14:textId="77777777" w:rsidR="00863419" w:rsidRPr="00863419" w:rsidRDefault="00863419" w:rsidP="00863419"/>
    <w:p w14:paraId="60B3B0C2" w14:textId="19639D89" w:rsidR="00863419" w:rsidRPr="00863419" w:rsidRDefault="00863419" w:rsidP="00863419">
      <w:r w:rsidRPr="00863419">
        <w:t xml:space="preserve">Submission from </w:t>
      </w:r>
      <w:r>
        <w:t xml:space="preserve">Kristin </w:t>
      </w:r>
      <w:proofErr w:type="spellStart"/>
      <w:r>
        <w:t>Weidenbach</w:t>
      </w:r>
      <w:proofErr w:type="spellEnd"/>
    </w:p>
    <w:p w14:paraId="6890E468" w14:textId="1D9F43A6" w:rsidR="00863419" w:rsidRPr="00863419" w:rsidRDefault="00863419" w:rsidP="00863419">
      <w:r>
        <w:t xml:space="preserve">2 </w:t>
      </w:r>
      <w:r w:rsidRPr="00863419">
        <w:t>June 2016</w:t>
      </w:r>
    </w:p>
    <w:p w14:paraId="38C06A1E" w14:textId="77777777" w:rsidR="00852098" w:rsidRDefault="00852098"/>
    <w:p w14:paraId="34E72CD6" w14:textId="303A42DD" w:rsidR="00852098" w:rsidRDefault="00B3046F">
      <w:r>
        <w:t>I am an Austr</w:t>
      </w:r>
      <w:r w:rsidR="00852098">
        <w:t xml:space="preserve">alian author. I write </w:t>
      </w:r>
      <w:r w:rsidR="00F9116B">
        <w:t>popular</w:t>
      </w:r>
      <w:r w:rsidR="00F9116B" w:rsidRPr="00395477">
        <w:t xml:space="preserve"> </w:t>
      </w:r>
      <w:proofErr w:type="spellStart"/>
      <w:r w:rsidR="00F9116B" w:rsidRPr="00395477">
        <w:t>non-fiction</w:t>
      </w:r>
      <w:proofErr w:type="spellEnd"/>
      <w:r w:rsidR="00F9116B" w:rsidRPr="00395477">
        <w:t xml:space="preserve"> </w:t>
      </w:r>
      <w:r w:rsidR="00F9116B">
        <w:t xml:space="preserve">books </w:t>
      </w:r>
      <w:r w:rsidR="00F9116B" w:rsidRPr="00395477">
        <w:t>focused on Australian history.</w:t>
      </w:r>
      <w:r w:rsidR="00852098">
        <w:t xml:space="preserve"> One </w:t>
      </w:r>
      <w:r w:rsidR="00F9116B">
        <w:t xml:space="preserve">of my books, </w:t>
      </w:r>
      <w:r w:rsidR="00F9116B" w:rsidRPr="00F9116B">
        <w:rPr>
          <w:i/>
        </w:rPr>
        <w:t>Mailman of the Birdsville Track: the story of Tom Kruse</w:t>
      </w:r>
      <w:r w:rsidR="00F9116B">
        <w:t xml:space="preserve">, </w:t>
      </w:r>
      <w:r w:rsidR="0043183A">
        <w:t xml:space="preserve">has </w:t>
      </w:r>
      <w:r w:rsidR="00243E29">
        <w:t xml:space="preserve">now </w:t>
      </w:r>
      <w:r w:rsidR="0043183A">
        <w:t>sold more than 100,000 copi</w:t>
      </w:r>
      <w:r w:rsidR="00852098">
        <w:t>es. One of my children’s picture books</w:t>
      </w:r>
      <w:r w:rsidR="00F9116B">
        <w:t xml:space="preserve">, </w:t>
      </w:r>
      <w:r w:rsidR="00F9116B">
        <w:rPr>
          <w:i/>
        </w:rPr>
        <w:t>Tom the Outback Mailman,</w:t>
      </w:r>
      <w:r w:rsidR="00F9116B">
        <w:t xml:space="preserve"> won the Eve </w:t>
      </w:r>
      <w:proofErr w:type="spellStart"/>
      <w:r w:rsidR="00F9116B">
        <w:t>Pownall</w:t>
      </w:r>
      <w:proofErr w:type="spellEnd"/>
      <w:r w:rsidR="00F9116B">
        <w:t xml:space="preserve"> award for Information Book of the Year 2013 from the Children’s Book Council of Australia. </w:t>
      </w:r>
      <w:r w:rsidR="00852098">
        <w:t>I specialise in Australian stories for Australian readers.</w:t>
      </w:r>
    </w:p>
    <w:p w14:paraId="1D23D239" w14:textId="77777777" w:rsidR="00243E29" w:rsidRDefault="00243E29"/>
    <w:p w14:paraId="23AFDB4C" w14:textId="089B7C72" w:rsidR="00852098" w:rsidRDefault="00852098">
      <w:r>
        <w:t xml:space="preserve">My book, </w:t>
      </w:r>
      <w:r w:rsidRPr="00496280">
        <w:rPr>
          <w:i/>
        </w:rPr>
        <w:t>Mailman of the Birdsville Track</w:t>
      </w:r>
      <w:r>
        <w:t xml:space="preserve">, has been likened to AB </w:t>
      </w:r>
      <w:proofErr w:type="spellStart"/>
      <w:r>
        <w:t>Fac</w:t>
      </w:r>
      <w:r w:rsidR="00496280">
        <w:t>e</w:t>
      </w:r>
      <w:r>
        <w:t>y’s</w:t>
      </w:r>
      <w:proofErr w:type="spellEnd"/>
      <w:r>
        <w:t xml:space="preserve"> </w:t>
      </w:r>
      <w:r w:rsidRPr="00496280">
        <w:rPr>
          <w:i/>
        </w:rPr>
        <w:t>A Fortunate Life</w:t>
      </w:r>
      <w:r>
        <w:t xml:space="preserve">. </w:t>
      </w:r>
      <w:proofErr w:type="spellStart"/>
      <w:r>
        <w:t>Fac</w:t>
      </w:r>
      <w:r w:rsidR="00496280">
        <w:t>e</w:t>
      </w:r>
      <w:r>
        <w:t>y’s</w:t>
      </w:r>
      <w:proofErr w:type="spellEnd"/>
      <w:r>
        <w:t xml:space="preserve"> classic book was first published in 1981. It has now sold more than three quarters of a million copies and </w:t>
      </w:r>
      <w:proofErr w:type="spellStart"/>
      <w:r>
        <w:t>Fac</w:t>
      </w:r>
      <w:r w:rsidR="00496280">
        <w:t>ey’s</w:t>
      </w:r>
      <w:proofErr w:type="spellEnd"/>
      <w:r w:rsidR="00496280">
        <w:t xml:space="preserve"> estate will</w:t>
      </w:r>
      <w:r>
        <w:t xml:space="preserve"> still be earning royalties from his work. </w:t>
      </w:r>
    </w:p>
    <w:p w14:paraId="0244905B" w14:textId="77777777" w:rsidR="00243E29" w:rsidRDefault="00243E29"/>
    <w:p w14:paraId="68609196" w14:textId="77777777" w:rsidR="00243E29" w:rsidRDefault="00852098">
      <w:r>
        <w:t xml:space="preserve">My book, </w:t>
      </w:r>
      <w:r w:rsidRPr="00496280">
        <w:rPr>
          <w:i/>
        </w:rPr>
        <w:t>Mailman</w:t>
      </w:r>
      <w:r>
        <w:t>, was first published in 2003</w:t>
      </w:r>
      <w:r w:rsidR="0043183A">
        <w:t>. In 16 years it</w:t>
      </w:r>
      <w:r>
        <w:t xml:space="preserve"> has</w:t>
      </w:r>
      <w:r w:rsidR="00EB0E67">
        <w:t xml:space="preserve"> sold 120,515</w:t>
      </w:r>
      <w:r>
        <w:t xml:space="preserve"> copies—a huge bestseller in the Australian market. The royalties I earn from sales of </w:t>
      </w:r>
      <w:r w:rsidRPr="00496280">
        <w:rPr>
          <w:i/>
        </w:rPr>
        <w:t>Mailman</w:t>
      </w:r>
      <w:r>
        <w:t xml:space="preserve"> help to fund my continued writing career. </w:t>
      </w:r>
    </w:p>
    <w:p w14:paraId="23EF83EC" w14:textId="77777777" w:rsidR="00243E29" w:rsidRDefault="00243E29"/>
    <w:p w14:paraId="36A4C12A" w14:textId="77777777" w:rsidR="00243E29" w:rsidRDefault="0043183A">
      <w:r>
        <w:t>If copyright is reduced to 15 years, as suggested by the Productivity Commission, then my book would be free of copyright and available for anyone to exploit in any fashion</w:t>
      </w:r>
      <w:r w:rsidR="00496280">
        <w:t xml:space="preserve"> they choose</w:t>
      </w:r>
      <w:r>
        <w:t xml:space="preserve">. My ownership of my own work would cease and the royalties I continue to earn from </w:t>
      </w:r>
      <w:r w:rsidRPr="00496280">
        <w:rPr>
          <w:i/>
        </w:rPr>
        <w:t>Mailman</w:t>
      </w:r>
      <w:r>
        <w:t xml:space="preserve"> could disappear. </w:t>
      </w:r>
    </w:p>
    <w:p w14:paraId="4D2E3ADD" w14:textId="77777777" w:rsidR="00243E29" w:rsidRDefault="00243E29"/>
    <w:p w14:paraId="2C7CA603" w14:textId="69932639" w:rsidR="0043183A" w:rsidRDefault="0043183A">
      <w:r>
        <w:t>Subtracting the average annual amount of $6</w:t>
      </w:r>
      <w:r w:rsidR="00EB0E67">
        <w:t>,</w:t>
      </w:r>
      <w:r>
        <w:t>000 that I earn fr</w:t>
      </w:r>
      <w:r w:rsidR="00EA0787">
        <w:t xml:space="preserve">om </w:t>
      </w:r>
      <w:r w:rsidR="00EA0787" w:rsidRPr="00496280">
        <w:rPr>
          <w:i/>
        </w:rPr>
        <w:t>Mailman</w:t>
      </w:r>
      <w:r w:rsidR="00EA0787">
        <w:t xml:space="preserve"> royalties would represent halving my average annual</w:t>
      </w:r>
      <w:r w:rsidR="00B3046F">
        <w:t xml:space="preserve"> income—</w:t>
      </w:r>
      <w:r w:rsidR="00EA0787">
        <w:t>most Australian authors earn an average income of $12,900 from their writing according to the recent study by cultural economist Professor David Throsby of Macquarie University.</w:t>
      </w:r>
    </w:p>
    <w:p w14:paraId="0195082E" w14:textId="77777777" w:rsidR="00243E29" w:rsidRDefault="00243E29"/>
    <w:p w14:paraId="4D6782A9" w14:textId="77777777" w:rsidR="00243E29" w:rsidRDefault="00B3046F">
      <w:r>
        <w:t xml:space="preserve">This is a single example of how loss of copyright and the other changes proposed by the Productivity Commission report will affect a single Australian author. </w:t>
      </w:r>
    </w:p>
    <w:p w14:paraId="509F546B" w14:textId="77777777" w:rsidR="00243E29" w:rsidRDefault="00243E29"/>
    <w:p w14:paraId="0B765F72" w14:textId="77777777" w:rsidR="00243E29" w:rsidRDefault="00B3046F">
      <w:r>
        <w:t xml:space="preserve">But the implications are so much broader. </w:t>
      </w:r>
    </w:p>
    <w:p w14:paraId="26BB7061" w14:textId="77777777" w:rsidR="00243E29" w:rsidRDefault="00243E29"/>
    <w:p w14:paraId="7FD3097C" w14:textId="77777777" w:rsidR="00243E29" w:rsidRDefault="00B3046F">
      <w:r>
        <w:t xml:space="preserve">Without the creative protection that the current measures afford, I will have no financial support to create new works. </w:t>
      </w:r>
    </w:p>
    <w:p w14:paraId="045B59BA" w14:textId="77777777" w:rsidR="00243E29" w:rsidRDefault="00243E29"/>
    <w:p w14:paraId="15C9B46C" w14:textId="5E1FC87D" w:rsidR="00F9116B" w:rsidRDefault="00B3046F">
      <w:r>
        <w:t xml:space="preserve">I would not </w:t>
      </w:r>
      <w:r w:rsidR="00F9116B">
        <w:t>have been</w:t>
      </w:r>
      <w:r>
        <w:t xml:space="preserve"> able to tell the story of pioneering Australian geologist</w:t>
      </w:r>
      <w:r w:rsidR="00243E29">
        <w:t xml:space="preserve"> </w:t>
      </w:r>
      <w:proofErr w:type="spellStart"/>
      <w:r w:rsidR="00243E29">
        <w:t>Reg</w:t>
      </w:r>
      <w:proofErr w:type="spellEnd"/>
      <w:r w:rsidR="00243E29">
        <w:t xml:space="preserve"> </w:t>
      </w:r>
      <w:proofErr w:type="spellStart"/>
      <w:r w:rsidR="00243E29">
        <w:t>Sprigg</w:t>
      </w:r>
      <w:proofErr w:type="spellEnd"/>
      <w:r>
        <w:t xml:space="preserve"> (</w:t>
      </w:r>
      <w:r w:rsidRPr="00B3046F">
        <w:rPr>
          <w:i/>
        </w:rPr>
        <w:t xml:space="preserve">Rock Star: the story of </w:t>
      </w:r>
      <w:proofErr w:type="spellStart"/>
      <w:r w:rsidRPr="00B3046F">
        <w:rPr>
          <w:i/>
        </w:rPr>
        <w:t>Reg</w:t>
      </w:r>
      <w:proofErr w:type="spellEnd"/>
      <w:r w:rsidRPr="00B3046F">
        <w:rPr>
          <w:i/>
        </w:rPr>
        <w:t xml:space="preserve"> </w:t>
      </w:r>
      <w:proofErr w:type="spellStart"/>
      <w:r w:rsidRPr="00B3046F">
        <w:rPr>
          <w:i/>
        </w:rPr>
        <w:t>Sprigg</w:t>
      </w:r>
      <w:proofErr w:type="spellEnd"/>
      <w:r>
        <w:t>, East Street, 2008) nor introduce Banjo Paterson to a new generation of Australian children (</w:t>
      </w:r>
      <w:r w:rsidRPr="00B3046F">
        <w:rPr>
          <w:i/>
        </w:rPr>
        <w:t>Meet Banjo Paterson</w:t>
      </w:r>
      <w:r w:rsidR="00F9116B">
        <w:t xml:space="preserve">, Random House, 2015). </w:t>
      </w:r>
    </w:p>
    <w:p w14:paraId="3F8DE0C7" w14:textId="77777777" w:rsidR="00243E29" w:rsidRDefault="00243E29"/>
    <w:p w14:paraId="3B4C1C80" w14:textId="6F43922E" w:rsidR="00B3046F" w:rsidRDefault="00F9116B">
      <w:pPr>
        <w:rPr>
          <w:u w:val="single"/>
        </w:rPr>
      </w:pPr>
      <w:r w:rsidRPr="00496280">
        <w:rPr>
          <w:u w:val="single"/>
        </w:rPr>
        <w:t>Wi</w:t>
      </w:r>
      <w:r w:rsidR="00496280" w:rsidRPr="00496280">
        <w:rPr>
          <w:u w:val="single"/>
        </w:rPr>
        <w:t xml:space="preserve">thout the financial foundation provided by lengthy, fair, territorial copyright </w:t>
      </w:r>
      <w:r w:rsidRPr="00496280">
        <w:rPr>
          <w:u w:val="single"/>
        </w:rPr>
        <w:t>I will not be able to write new Australian stories for Australian readers.</w:t>
      </w:r>
    </w:p>
    <w:p w14:paraId="40F51293" w14:textId="77777777" w:rsidR="00243E29" w:rsidRPr="00496280" w:rsidRDefault="00243E29">
      <w:pPr>
        <w:rPr>
          <w:u w:val="single"/>
        </w:rPr>
      </w:pPr>
    </w:p>
    <w:p w14:paraId="424C24D8" w14:textId="0335C02C" w:rsidR="00B3046F" w:rsidRDefault="00B3046F">
      <w:r>
        <w:lastRenderedPageBreak/>
        <w:t>As a practicing Australian author trying to make a living</w:t>
      </w:r>
      <w:r w:rsidR="00243E29">
        <w:t xml:space="preserve"> from my creative work, I say: P</w:t>
      </w:r>
      <w:r>
        <w:t>lease don’t make it any harder to make ends meet. Please reject the changes proposed in the Productivity Commission report.</w:t>
      </w:r>
    </w:p>
    <w:p w14:paraId="650285E3" w14:textId="77777777" w:rsidR="00B3046F" w:rsidRDefault="00B3046F"/>
    <w:p w14:paraId="5747091C" w14:textId="5B35550E" w:rsidR="00B3046F" w:rsidRDefault="00B3046F">
      <w:r>
        <w:t xml:space="preserve">Kristin </w:t>
      </w:r>
      <w:proofErr w:type="spellStart"/>
      <w:r>
        <w:t>Weidenbach</w:t>
      </w:r>
      <w:proofErr w:type="spellEnd"/>
    </w:p>
    <w:p w14:paraId="47479C9D" w14:textId="77777777" w:rsidR="0043183A" w:rsidRDefault="0043183A"/>
    <w:sectPr w:rsidR="0043183A" w:rsidSect="002528A3">
      <w:pgSz w:w="11900" w:h="16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098"/>
    <w:rsid w:val="00243E29"/>
    <w:rsid w:val="002528A3"/>
    <w:rsid w:val="003D3060"/>
    <w:rsid w:val="0043183A"/>
    <w:rsid w:val="00496280"/>
    <w:rsid w:val="00852098"/>
    <w:rsid w:val="00863419"/>
    <w:rsid w:val="008A2410"/>
    <w:rsid w:val="009F5C3F"/>
    <w:rsid w:val="00AC7798"/>
    <w:rsid w:val="00B3046F"/>
    <w:rsid w:val="00EA0787"/>
    <w:rsid w:val="00EB0E67"/>
    <w:rsid w:val="00F9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EA9D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DR300 - Kristin Weidenbach - Intellectual Property Arrangements - Public inquiry</vt:lpstr>
    </vt:vector>
  </TitlesOfParts>
  <Company>Kristin Weidenbach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DR300 - Kristin Weidenbach - Intellectual Property Arrangements - Public inquiry</dc:title>
  <dc:subject/>
  <dc:creator>Kristin Weidenbach</dc:creator>
  <cp:keywords/>
  <dc:description/>
  <cp:lastModifiedBy>Productivity Commission</cp:lastModifiedBy>
  <cp:revision>5</cp:revision>
  <dcterms:created xsi:type="dcterms:W3CDTF">2016-06-01T23:31:00Z</dcterms:created>
  <dcterms:modified xsi:type="dcterms:W3CDTF">2016-06-06T05:50:00Z</dcterms:modified>
</cp:coreProperties>
</file>