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29D" w:rsidRPr="00013E95" w:rsidRDefault="00013E95" w:rsidP="00B5079E">
      <w:pPr>
        <w:ind w:left="0" w:right="1251" w:firstLine="1"/>
        <w:rPr>
          <w:rFonts w:ascii="Times New Roman" w:eastAsia="Times New Roman" w:hAnsi="Times New Roman" w:cs="Times New Roman"/>
          <w:b/>
          <w:sz w:val="36"/>
          <w:szCs w:val="36"/>
          <w:lang w:val="en-GB"/>
        </w:rPr>
      </w:pPr>
      <w:bookmarkStart w:id="0" w:name="_GoBack"/>
      <w:bookmarkEnd w:id="0"/>
      <w:r w:rsidRPr="00013E95">
        <w:rPr>
          <w:rFonts w:ascii="Times New Roman" w:eastAsia="Times New Roman" w:hAnsi="Times New Roman" w:cs="Times New Roman"/>
          <w:b/>
          <w:sz w:val="36"/>
          <w:szCs w:val="36"/>
          <w:lang w:val="en-GB"/>
        </w:rPr>
        <w:t>Post-</w:t>
      </w:r>
      <w:r w:rsidR="00974AA7">
        <w:rPr>
          <w:rFonts w:ascii="Times New Roman" w:eastAsia="Times New Roman" w:hAnsi="Times New Roman" w:cs="Times New Roman"/>
          <w:b/>
          <w:sz w:val="36"/>
          <w:szCs w:val="36"/>
          <w:lang w:val="en-GB"/>
        </w:rPr>
        <w:t>draft</w:t>
      </w:r>
      <w:r w:rsidRPr="00013E95">
        <w:rPr>
          <w:rFonts w:ascii="Times New Roman" w:eastAsia="Times New Roman" w:hAnsi="Times New Roman" w:cs="Times New Roman"/>
          <w:b/>
          <w:sz w:val="36"/>
          <w:szCs w:val="36"/>
          <w:lang w:val="en-GB"/>
        </w:rPr>
        <w:t xml:space="preserve"> submission</w:t>
      </w:r>
    </w:p>
    <w:p w:rsidR="008C4A08" w:rsidRDefault="008C4A08"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An expanded explanation of my background is </w:t>
      </w:r>
      <w:r w:rsidR="00974AA7">
        <w:rPr>
          <w:rFonts w:ascii="Times New Roman" w:eastAsia="Times New Roman" w:hAnsi="Times New Roman" w:cs="Times New Roman"/>
          <w:sz w:val="24"/>
          <w:szCs w:val="24"/>
          <w:lang w:val="en-GB"/>
        </w:rPr>
        <w:t>provided to support subsequent comments.</w:t>
      </w:r>
    </w:p>
    <w:p w:rsidR="008C4A08" w:rsidRDefault="001D6FA6"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As stated in my submission – No. 127 – I am a journalist, communication consultant and </w:t>
      </w:r>
      <w:r w:rsidR="00950DF6">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research consultant</w:t>
      </w:r>
      <w:r w:rsidR="00E23C44">
        <w:rPr>
          <w:rFonts w:ascii="Times New Roman" w:eastAsia="Times New Roman" w:hAnsi="Times New Roman" w:cs="Times New Roman"/>
          <w:sz w:val="24"/>
          <w:szCs w:val="24"/>
          <w:lang w:val="en-GB"/>
        </w:rPr>
        <w:t>.</w:t>
      </w:r>
      <w:r w:rsidR="00B75F47">
        <w:rPr>
          <w:rFonts w:ascii="Times New Roman" w:eastAsia="Times New Roman" w:hAnsi="Times New Roman" w:cs="Times New Roman"/>
          <w:sz w:val="24"/>
          <w:szCs w:val="24"/>
          <w:lang w:val="en-GB"/>
        </w:rPr>
        <w:t xml:space="preserve"> </w:t>
      </w:r>
    </w:p>
    <w:p w:rsidR="00DD7732" w:rsidRDefault="00E23C44"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 a journalist, principal</w:t>
      </w:r>
      <w:r w:rsidR="00DD7732">
        <w:rPr>
          <w:rFonts w:ascii="Times New Roman" w:eastAsia="Times New Roman" w:hAnsi="Times New Roman" w:cs="Times New Roman"/>
          <w:sz w:val="24"/>
          <w:szCs w:val="24"/>
          <w:lang w:val="en-GB"/>
        </w:rPr>
        <w:t xml:space="preserve"> appointment</w:t>
      </w:r>
      <w:r w:rsidR="00B0198A">
        <w:rPr>
          <w:rFonts w:ascii="Times New Roman" w:eastAsia="Times New Roman" w:hAnsi="Times New Roman" w:cs="Times New Roman"/>
          <w:sz w:val="24"/>
          <w:szCs w:val="24"/>
          <w:lang w:val="en-GB"/>
        </w:rPr>
        <w:t>s</w:t>
      </w:r>
      <w:r w:rsidR="00DD7732">
        <w:rPr>
          <w:rFonts w:ascii="Times New Roman" w:eastAsia="Times New Roman" w:hAnsi="Times New Roman" w:cs="Times New Roman"/>
          <w:sz w:val="24"/>
          <w:szCs w:val="24"/>
          <w:lang w:val="en-GB"/>
        </w:rPr>
        <w:t xml:space="preserve"> have been</w:t>
      </w:r>
      <w:r w:rsidR="00B5079E">
        <w:rPr>
          <w:rFonts w:ascii="Times New Roman" w:eastAsia="Times New Roman" w:hAnsi="Times New Roman" w:cs="Times New Roman"/>
          <w:sz w:val="24"/>
          <w:szCs w:val="24"/>
          <w:lang w:val="en-GB"/>
        </w:rPr>
        <w:t>:</w:t>
      </w:r>
      <w:r w:rsidR="00DD7732">
        <w:rPr>
          <w:rFonts w:ascii="Times New Roman" w:eastAsia="Times New Roman" w:hAnsi="Times New Roman" w:cs="Times New Roman"/>
          <w:sz w:val="24"/>
          <w:szCs w:val="24"/>
          <w:lang w:val="en-GB"/>
        </w:rPr>
        <w:t xml:space="preserve"> Sydney correspondent o</w:t>
      </w:r>
      <w:r w:rsidR="00B5079E">
        <w:rPr>
          <w:rFonts w:ascii="Times New Roman" w:eastAsia="Times New Roman" w:hAnsi="Times New Roman" w:cs="Times New Roman"/>
          <w:sz w:val="24"/>
          <w:szCs w:val="24"/>
          <w:lang w:val="en-GB"/>
        </w:rPr>
        <w:t xml:space="preserve">f The Advertiser (Adelaide); </w:t>
      </w:r>
      <w:r w:rsidR="00DD7732">
        <w:rPr>
          <w:rFonts w:ascii="Times New Roman" w:eastAsia="Times New Roman" w:hAnsi="Times New Roman" w:cs="Times New Roman"/>
          <w:sz w:val="24"/>
          <w:szCs w:val="24"/>
          <w:lang w:val="en-GB"/>
        </w:rPr>
        <w:t xml:space="preserve">federal parliamentary correspondent of The Sydney Morning Herald during the </w:t>
      </w:r>
      <w:r w:rsidR="008C4A08">
        <w:rPr>
          <w:rFonts w:ascii="Times New Roman" w:eastAsia="Times New Roman" w:hAnsi="Times New Roman" w:cs="Times New Roman"/>
          <w:sz w:val="24"/>
          <w:szCs w:val="24"/>
          <w:lang w:val="en-GB"/>
        </w:rPr>
        <w:t>Whitlam</w:t>
      </w:r>
      <w:r w:rsidR="00950DF6">
        <w:rPr>
          <w:rFonts w:ascii="Times New Roman" w:eastAsia="Times New Roman" w:hAnsi="Times New Roman" w:cs="Times New Roman"/>
          <w:sz w:val="24"/>
          <w:szCs w:val="24"/>
          <w:lang w:val="en-GB"/>
        </w:rPr>
        <w:t>-</w:t>
      </w:r>
      <w:r w:rsidR="00DD7732">
        <w:rPr>
          <w:rFonts w:ascii="Times New Roman" w:eastAsia="Times New Roman" w:hAnsi="Times New Roman" w:cs="Times New Roman"/>
          <w:sz w:val="24"/>
          <w:szCs w:val="24"/>
          <w:lang w:val="en-GB"/>
        </w:rPr>
        <w:t>Fraser years</w:t>
      </w:r>
      <w:r w:rsidR="00B5079E">
        <w:rPr>
          <w:rFonts w:ascii="Times New Roman" w:eastAsia="Times New Roman" w:hAnsi="Times New Roman" w:cs="Times New Roman"/>
          <w:sz w:val="24"/>
          <w:szCs w:val="24"/>
          <w:lang w:val="en-GB"/>
        </w:rPr>
        <w:t>; and a freelance journalist covering a particular industry for more than 15 years.</w:t>
      </w:r>
    </w:p>
    <w:p w:rsidR="00DD7732" w:rsidRDefault="00DD7732"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 </w:t>
      </w:r>
      <w:r w:rsidR="008C4A08">
        <w:rPr>
          <w:rFonts w:ascii="Times New Roman" w:eastAsia="Times New Roman" w:hAnsi="Times New Roman" w:cs="Times New Roman"/>
          <w:sz w:val="24"/>
          <w:szCs w:val="24"/>
          <w:lang w:val="en-GB"/>
        </w:rPr>
        <w:t>was</w:t>
      </w:r>
      <w:r>
        <w:rPr>
          <w:rFonts w:ascii="Times New Roman" w:eastAsia="Times New Roman" w:hAnsi="Times New Roman" w:cs="Times New Roman"/>
          <w:sz w:val="24"/>
          <w:szCs w:val="24"/>
          <w:lang w:val="en-GB"/>
        </w:rPr>
        <w:t xml:space="preserve"> director of public relations at the Aboriginal Development Commission when Charles Perkins was chair, an annual report writer for the Department of Aboriginal Affairs and a speech writer in the Department of Avia</w:t>
      </w:r>
      <w:r w:rsidR="00950DF6">
        <w:rPr>
          <w:rFonts w:ascii="Times New Roman" w:eastAsia="Times New Roman" w:hAnsi="Times New Roman" w:cs="Times New Roman"/>
          <w:sz w:val="24"/>
          <w:szCs w:val="24"/>
          <w:lang w:val="en-GB"/>
        </w:rPr>
        <w:t>tion. In private practice I’ve</w:t>
      </w:r>
      <w:r>
        <w:rPr>
          <w:rFonts w:ascii="Times New Roman" w:eastAsia="Times New Roman" w:hAnsi="Times New Roman" w:cs="Times New Roman"/>
          <w:sz w:val="24"/>
          <w:szCs w:val="24"/>
          <w:lang w:val="en-GB"/>
        </w:rPr>
        <w:t xml:space="preserve"> specialised in market research and sport.</w:t>
      </w:r>
    </w:p>
    <w:p w:rsidR="00DD7732" w:rsidRDefault="00DD7732"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 am a trained political sociologist and survey researcher, holding a BA Hons from the ANU and a gra</w:t>
      </w:r>
      <w:r w:rsidR="00B75F47">
        <w:rPr>
          <w:rFonts w:ascii="Times New Roman" w:eastAsia="Times New Roman" w:hAnsi="Times New Roman" w:cs="Times New Roman"/>
          <w:sz w:val="24"/>
          <w:szCs w:val="24"/>
          <w:lang w:val="en-GB"/>
        </w:rPr>
        <w:t>d</w:t>
      </w:r>
      <w:r>
        <w:rPr>
          <w:rFonts w:ascii="Times New Roman" w:eastAsia="Times New Roman" w:hAnsi="Times New Roman" w:cs="Times New Roman"/>
          <w:sz w:val="24"/>
          <w:szCs w:val="24"/>
          <w:lang w:val="en-GB"/>
        </w:rPr>
        <w:t>uate diploma from La Trobe.</w:t>
      </w:r>
    </w:p>
    <w:p w:rsidR="001D6FA6" w:rsidRDefault="00DD7732"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 a researcher</w:t>
      </w:r>
      <w:r w:rsidR="008C6B52">
        <w:rPr>
          <w:rFonts w:ascii="Times New Roman" w:eastAsia="Times New Roman" w:hAnsi="Times New Roman" w:cs="Times New Roman"/>
          <w:sz w:val="24"/>
          <w:szCs w:val="24"/>
          <w:lang w:val="en-GB"/>
        </w:rPr>
        <w:t>, I’ve specialised in heath, Aboriginal Affairs and communication.</w:t>
      </w:r>
    </w:p>
    <w:p w:rsidR="00B10273" w:rsidRDefault="008C6B52"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All that has </w:t>
      </w:r>
      <w:r w:rsidR="00B5079E">
        <w:rPr>
          <w:rFonts w:ascii="Times New Roman" w:eastAsia="Times New Roman" w:hAnsi="Times New Roman" w:cs="Times New Roman"/>
          <w:sz w:val="24"/>
          <w:szCs w:val="24"/>
          <w:lang w:val="en-GB"/>
        </w:rPr>
        <w:t>been put aside</w:t>
      </w:r>
      <w:r>
        <w:rPr>
          <w:rFonts w:ascii="Times New Roman" w:eastAsia="Times New Roman" w:hAnsi="Times New Roman" w:cs="Times New Roman"/>
          <w:sz w:val="24"/>
          <w:szCs w:val="24"/>
          <w:lang w:val="en-GB"/>
        </w:rPr>
        <w:t xml:space="preserve"> during the past few years because of intensive </w:t>
      </w:r>
      <w:r w:rsidR="00B10273">
        <w:rPr>
          <w:rFonts w:ascii="Times New Roman" w:eastAsia="Times New Roman" w:hAnsi="Times New Roman" w:cs="Times New Roman"/>
          <w:sz w:val="24"/>
          <w:szCs w:val="24"/>
          <w:lang w:val="en-GB"/>
        </w:rPr>
        <w:t xml:space="preserve">consumer </w:t>
      </w:r>
      <w:r>
        <w:rPr>
          <w:rFonts w:ascii="Times New Roman" w:eastAsia="Times New Roman" w:hAnsi="Times New Roman" w:cs="Times New Roman"/>
          <w:sz w:val="24"/>
          <w:szCs w:val="24"/>
          <w:lang w:val="en-GB"/>
        </w:rPr>
        <w:t xml:space="preserve">advocacy </w:t>
      </w:r>
      <w:r w:rsidR="00974AA7">
        <w:rPr>
          <w:rFonts w:ascii="Times New Roman" w:eastAsia="Times New Roman" w:hAnsi="Times New Roman" w:cs="Times New Roman"/>
          <w:sz w:val="24"/>
          <w:szCs w:val="24"/>
          <w:lang w:val="en-GB"/>
        </w:rPr>
        <w:t xml:space="preserve">and </w:t>
      </w:r>
      <w:r w:rsidR="00EE5202">
        <w:rPr>
          <w:rFonts w:ascii="Times New Roman" w:eastAsia="Times New Roman" w:hAnsi="Times New Roman" w:cs="Times New Roman"/>
          <w:sz w:val="24"/>
          <w:szCs w:val="24"/>
          <w:lang w:val="en-GB"/>
        </w:rPr>
        <w:t xml:space="preserve">research </w:t>
      </w:r>
      <w:r>
        <w:rPr>
          <w:rFonts w:ascii="Times New Roman" w:eastAsia="Times New Roman" w:hAnsi="Times New Roman" w:cs="Times New Roman"/>
          <w:sz w:val="24"/>
          <w:szCs w:val="24"/>
          <w:lang w:val="en-GB"/>
        </w:rPr>
        <w:t>in</w:t>
      </w:r>
      <w:r w:rsidR="000730B0">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
    <w:p w:rsidR="00B10273" w:rsidRDefault="008C6B52"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 legal regulation, having been a victim of a major trust account fraud </w:t>
      </w:r>
      <w:r w:rsidR="00FA14F7">
        <w:rPr>
          <w:rFonts w:ascii="Times New Roman" w:eastAsia="Times New Roman" w:hAnsi="Times New Roman" w:cs="Times New Roman"/>
          <w:sz w:val="24"/>
          <w:szCs w:val="24"/>
          <w:lang w:val="en-GB"/>
        </w:rPr>
        <w:t xml:space="preserve">at a law firm </w:t>
      </w:r>
      <w:r>
        <w:rPr>
          <w:rFonts w:ascii="Times New Roman" w:eastAsia="Times New Roman" w:hAnsi="Times New Roman" w:cs="Times New Roman"/>
          <w:sz w:val="24"/>
          <w:szCs w:val="24"/>
          <w:lang w:val="en-GB"/>
        </w:rPr>
        <w:t>in Adelaide in 2005</w:t>
      </w:r>
      <w:r w:rsidR="00974AA7">
        <w:rPr>
          <w:rFonts w:ascii="Times New Roman" w:eastAsia="Times New Roman" w:hAnsi="Times New Roman" w:cs="Times New Roman"/>
          <w:sz w:val="24"/>
          <w:szCs w:val="24"/>
          <w:lang w:val="en-GB"/>
        </w:rPr>
        <w:t>,</w:t>
      </w:r>
      <w:r w:rsidR="007A2DE1">
        <w:rPr>
          <w:rFonts w:ascii="Times New Roman" w:eastAsia="Times New Roman" w:hAnsi="Times New Roman" w:cs="Times New Roman"/>
          <w:sz w:val="24"/>
          <w:szCs w:val="24"/>
          <w:lang w:val="en-GB"/>
        </w:rPr>
        <w:t xml:space="preserve"> </w:t>
      </w:r>
      <w:r w:rsidR="00974AA7">
        <w:rPr>
          <w:rFonts w:ascii="Times New Roman" w:eastAsia="Times New Roman" w:hAnsi="Times New Roman" w:cs="Times New Roman"/>
          <w:sz w:val="24"/>
          <w:szCs w:val="24"/>
          <w:lang w:val="en-GB"/>
        </w:rPr>
        <w:t xml:space="preserve">with emphasis on replacing </w:t>
      </w:r>
      <w:r w:rsidR="00B10273">
        <w:rPr>
          <w:rFonts w:ascii="Times New Roman" w:eastAsia="Times New Roman" w:hAnsi="Times New Roman" w:cs="Times New Roman"/>
          <w:sz w:val="24"/>
          <w:szCs w:val="24"/>
          <w:lang w:val="en-GB"/>
        </w:rPr>
        <w:t>the development of regulatory laws by monopolies of lawyers</w:t>
      </w:r>
      <w:r w:rsidR="000639B1">
        <w:rPr>
          <w:rFonts w:ascii="Times New Roman" w:eastAsia="Times New Roman" w:hAnsi="Times New Roman" w:cs="Times New Roman"/>
          <w:sz w:val="24"/>
          <w:szCs w:val="24"/>
          <w:lang w:val="en-GB"/>
        </w:rPr>
        <w:t xml:space="preserve"> </w:t>
      </w:r>
      <w:r w:rsidR="00974AA7">
        <w:rPr>
          <w:rFonts w:ascii="Times New Roman" w:eastAsia="Times New Roman" w:hAnsi="Times New Roman" w:cs="Times New Roman"/>
          <w:sz w:val="24"/>
          <w:szCs w:val="24"/>
          <w:lang w:val="en-GB"/>
        </w:rPr>
        <w:t xml:space="preserve">with independent, lay-controlled bodies, </w:t>
      </w:r>
      <w:r w:rsidR="000639B1">
        <w:rPr>
          <w:rFonts w:ascii="Times New Roman" w:eastAsia="Times New Roman" w:hAnsi="Times New Roman" w:cs="Times New Roman"/>
          <w:sz w:val="24"/>
          <w:szCs w:val="24"/>
          <w:lang w:val="en-GB"/>
        </w:rPr>
        <w:t xml:space="preserve">and </w:t>
      </w:r>
      <w:r w:rsidR="00B0198A">
        <w:rPr>
          <w:rFonts w:ascii="Times New Roman" w:eastAsia="Times New Roman" w:hAnsi="Times New Roman" w:cs="Times New Roman"/>
          <w:sz w:val="24"/>
          <w:szCs w:val="24"/>
          <w:lang w:val="en-GB"/>
        </w:rPr>
        <w:t>by replacing e</w:t>
      </w:r>
      <w:r w:rsidR="000639B1">
        <w:rPr>
          <w:rFonts w:ascii="Times New Roman" w:eastAsia="Times New Roman" w:hAnsi="Times New Roman" w:cs="Times New Roman"/>
          <w:sz w:val="24"/>
          <w:szCs w:val="24"/>
          <w:lang w:val="en-GB"/>
        </w:rPr>
        <w:t xml:space="preserve">xisting </w:t>
      </w:r>
      <w:r w:rsidR="00B0198A">
        <w:rPr>
          <w:rFonts w:ascii="Times New Roman" w:eastAsia="Times New Roman" w:hAnsi="Times New Roman" w:cs="Times New Roman"/>
          <w:sz w:val="24"/>
          <w:szCs w:val="24"/>
          <w:lang w:val="en-GB"/>
        </w:rPr>
        <w:t xml:space="preserve">lawyer-biased </w:t>
      </w:r>
      <w:r w:rsidR="000639B1">
        <w:rPr>
          <w:rFonts w:ascii="Times New Roman" w:eastAsia="Times New Roman" w:hAnsi="Times New Roman" w:cs="Times New Roman"/>
          <w:sz w:val="24"/>
          <w:szCs w:val="24"/>
          <w:lang w:val="en-GB"/>
        </w:rPr>
        <w:t xml:space="preserve">laws with </w:t>
      </w:r>
      <w:r w:rsidR="00974AA7">
        <w:rPr>
          <w:rFonts w:ascii="Times New Roman" w:eastAsia="Times New Roman" w:hAnsi="Times New Roman" w:cs="Times New Roman"/>
          <w:sz w:val="24"/>
          <w:szCs w:val="24"/>
          <w:lang w:val="en-GB"/>
        </w:rPr>
        <w:t>client-lawyer equitable</w:t>
      </w:r>
      <w:r w:rsidR="00B0198A">
        <w:rPr>
          <w:rFonts w:ascii="Times New Roman" w:eastAsia="Times New Roman" w:hAnsi="Times New Roman" w:cs="Times New Roman"/>
          <w:sz w:val="24"/>
          <w:szCs w:val="24"/>
          <w:lang w:val="en-GB"/>
        </w:rPr>
        <w:t xml:space="preserve"> legislation;</w:t>
      </w:r>
    </w:p>
    <w:p w:rsidR="00B0198A" w:rsidRDefault="008C6B52"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 residential </w:t>
      </w:r>
      <w:r w:rsidR="007A2DE1">
        <w:rPr>
          <w:rFonts w:ascii="Times New Roman" w:eastAsia="Times New Roman" w:hAnsi="Times New Roman" w:cs="Times New Roman"/>
          <w:sz w:val="24"/>
          <w:szCs w:val="24"/>
          <w:lang w:val="en-GB"/>
        </w:rPr>
        <w:t xml:space="preserve">tenancies </w:t>
      </w:r>
      <w:r w:rsidR="00987B5D">
        <w:rPr>
          <w:rFonts w:ascii="Times New Roman" w:eastAsia="Times New Roman" w:hAnsi="Times New Roman" w:cs="Times New Roman"/>
          <w:sz w:val="24"/>
          <w:szCs w:val="24"/>
          <w:lang w:val="en-GB"/>
        </w:rPr>
        <w:t xml:space="preserve">because of inequities in SA residential tenancies and strata titles legislation and which  are developed with the highly limited participation of lessees </w:t>
      </w:r>
      <w:r w:rsidR="00E84EF3">
        <w:rPr>
          <w:rFonts w:ascii="Times New Roman" w:eastAsia="Times New Roman" w:hAnsi="Times New Roman" w:cs="Times New Roman"/>
          <w:sz w:val="24"/>
          <w:szCs w:val="24"/>
          <w:lang w:val="en-GB"/>
        </w:rPr>
        <w:t>(</w:t>
      </w:r>
      <w:r w:rsidR="00B0198A">
        <w:rPr>
          <w:rFonts w:ascii="Times New Roman" w:eastAsia="Times New Roman" w:hAnsi="Times New Roman" w:cs="Times New Roman"/>
          <w:sz w:val="24"/>
          <w:szCs w:val="24"/>
          <w:lang w:val="en-GB"/>
        </w:rPr>
        <w:t>tenants) and which favour lessors (landlords);</w:t>
      </w:r>
    </w:p>
    <w:p w:rsidR="00B10273" w:rsidRDefault="007A2DE1"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 </w:t>
      </w:r>
      <w:r w:rsidR="008C4A08">
        <w:rPr>
          <w:rFonts w:ascii="Times New Roman" w:eastAsia="Times New Roman" w:hAnsi="Times New Roman" w:cs="Times New Roman"/>
          <w:sz w:val="24"/>
          <w:szCs w:val="24"/>
          <w:lang w:val="en-GB"/>
        </w:rPr>
        <w:t xml:space="preserve">arising from those issues, </w:t>
      </w:r>
      <w:r>
        <w:rPr>
          <w:rFonts w:ascii="Times New Roman" w:eastAsia="Times New Roman" w:hAnsi="Times New Roman" w:cs="Times New Roman"/>
          <w:sz w:val="24"/>
          <w:szCs w:val="24"/>
          <w:lang w:val="en-GB"/>
        </w:rPr>
        <w:t>consultation an</w:t>
      </w:r>
      <w:r w:rsidR="000730B0">
        <w:rPr>
          <w:rFonts w:ascii="Times New Roman" w:eastAsia="Times New Roman" w:hAnsi="Times New Roman" w:cs="Times New Roman"/>
          <w:sz w:val="24"/>
          <w:szCs w:val="24"/>
          <w:lang w:val="en-GB"/>
        </w:rPr>
        <w:t xml:space="preserve">d participation methods used in </w:t>
      </w:r>
      <w:r>
        <w:rPr>
          <w:rFonts w:ascii="Times New Roman" w:eastAsia="Times New Roman" w:hAnsi="Times New Roman" w:cs="Times New Roman"/>
          <w:sz w:val="24"/>
          <w:szCs w:val="24"/>
          <w:lang w:val="en-GB"/>
        </w:rPr>
        <w:t xml:space="preserve">government </w:t>
      </w:r>
      <w:r w:rsidR="00CF227D">
        <w:rPr>
          <w:rFonts w:ascii="Times New Roman" w:eastAsia="Times New Roman" w:hAnsi="Times New Roman" w:cs="Times New Roman"/>
          <w:sz w:val="24"/>
          <w:szCs w:val="24"/>
          <w:lang w:val="en-GB"/>
        </w:rPr>
        <w:t xml:space="preserve">and </w:t>
      </w:r>
      <w:r w:rsidR="00FA14F7">
        <w:rPr>
          <w:rFonts w:ascii="Times New Roman" w:eastAsia="Times New Roman" w:hAnsi="Times New Roman" w:cs="Times New Roman"/>
          <w:sz w:val="24"/>
          <w:szCs w:val="24"/>
          <w:lang w:val="en-GB"/>
        </w:rPr>
        <w:t>semi-government inquiries</w:t>
      </w:r>
      <w:r w:rsidR="00C61A89">
        <w:rPr>
          <w:rFonts w:ascii="Times New Roman" w:eastAsia="Times New Roman" w:hAnsi="Times New Roman" w:cs="Times New Roman"/>
          <w:sz w:val="24"/>
          <w:szCs w:val="24"/>
          <w:lang w:val="en-GB"/>
        </w:rPr>
        <w:t xml:space="preserve"> and </w:t>
      </w:r>
      <w:r w:rsidR="000730B0">
        <w:rPr>
          <w:rFonts w:ascii="Times New Roman" w:eastAsia="Times New Roman" w:hAnsi="Times New Roman" w:cs="Times New Roman"/>
          <w:sz w:val="24"/>
          <w:szCs w:val="24"/>
          <w:lang w:val="en-GB"/>
        </w:rPr>
        <w:t>decision-making,</w:t>
      </w:r>
      <w:r w:rsidR="00CD6A0A">
        <w:rPr>
          <w:rFonts w:ascii="Times New Roman" w:eastAsia="Times New Roman" w:hAnsi="Times New Roman" w:cs="Times New Roman"/>
          <w:sz w:val="24"/>
          <w:szCs w:val="24"/>
          <w:lang w:val="en-GB"/>
        </w:rPr>
        <w:t xml:space="preserve"> including </w:t>
      </w:r>
      <w:r w:rsidR="008C4A08">
        <w:rPr>
          <w:rFonts w:ascii="Times New Roman" w:eastAsia="Times New Roman" w:hAnsi="Times New Roman" w:cs="Times New Roman"/>
          <w:sz w:val="24"/>
          <w:szCs w:val="24"/>
          <w:lang w:val="en-GB"/>
        </w:rPr>
        <w:t>examination</w:t>
      </w:r>
      <w:r w:rsidR="00C61A89">
        <w:rPr>
          <w:rFonts w:ascii="Times New Roman" w:eastAsia="Times New Roman" w:hAnsi="Times New Roman" w:cs="Times New Roman"/>
          <w:sz w:val="24"/>
          <w:szCs w:val="24"/>
          <w:lang w:val="en-GB"/>
        </w:rPr>
        <w:t xml:space="preserve"> of unprofessional</w:t>
      </w:r>
      <w:r w:rsidR="00E55012">
        <w:rPr>
          <w:rFonts w:ascii="Times New Roman" w:eastAsia="Times New Roman" w:hAnsi="Times New Roman" w:cs="Times New Roman"/>
          <w:sz w:val="24"/>
          <w:szCs w:val="24"/>
          <w:lang w:val="en-GB"/>
        </w:rPr>
        <w:t xml:space="preserve"> </w:t>
      </w:r>
      <w:r w:rsidR="00C61A89">
        <w:rPr>
          <w:rFonts w:ascii="Times New Roman" w:eastAsia="Times New Roman" w:hAnsi="Times New Roman" w:cs="Times New Roman"/>
          <w:sz w:val="24"/>
          <w:szCs w:val="24"/>
          <w:lang w:val="en-GB"/>
        </w:rPr>
        <w:t xml:space="preserve">consultative </w:t>
      </w:r>
      <w:r w:rsidR="00E55012">
        <w:rPr>
          <w:rFonts w:ascii="Times New Roman" w:eastAsia="Times New Roman" w:hAnsi="Times New Roman" w:cs="Times New Roman"/>
          <w:sz w:val="24"/>
          <w:szCs w:val="24"/>
          <w:lang w:val="en-GB"/>
        </w:rPr>
        <w:t xml:space="preserve">practices </w:t>
      </w:r>
      <w:r w:rsidR="00C61A89">
        <w:rPr>
          <w:rFonts w:ascii="Times New Roman" w:eastAsia="Times New Roman" w:hAnsi="Times New Roman" w:cs="Times New Roman"/>
          <w:sz w:val="24"/>
          <w:szCs w:val="24"/>
          <w:lang w:val="en-GB"/>
        </w:rPr>
        <w:t xml:space="preserve">e.g. unrepresentative, unreliable and invalid  </w:t>
      </w:r>
      <w:r w:rsidR="00E55012">
        <w:rPr>
          <w:rFonts w:ascii="Times New Roman" w:eastAsia="Times New Roman" w:hAnsi="Times New Roman" w:cs="Times New Roman"/>
          <w:sz w:val="24"/>
          <w:szCs w:val="24"/>
          <w:lang w:val="en-GB"/>
        </w:rPr>
        <w:t xml:space="preserve">online surveys which grossly misrepresent </w:t>
      </w:r>
      <w:r w:rsidR="00AC0AC9">
        <w:rPr>
          <w:rFonts w:ascii="Times New Roman" w:eastAsia="Times New Roman" w:hAnsi="Times New Roman" w:cs="Times New Roman"/>
          <w:sz w:val="24"/>
          <w:szCs w:val="24"/>
          <w:lang w:val="en-GB"/>
        </w:rPr>
        <w:t>public opinion</w:t>
      </w:r>
      <w:r w:rsidR="000730B0">
        <w:rPr>
          <w:rFonts w:ascii="Times New Roman" w:eastAsia="Times New Roman" w:hAnsi="Times New Roman" w:cs="Times New Roman"/>
          <w:sz w:val="24"/>
          <w:szCs w:val="24"/>
          <w:lang w:val="en-GB"/>
        </w:rPr>
        <w:t>; and</w:t>
      </w:r>
    </w:p>
    <w:p w:rsidR="008C6B52" w:rsidRDefault="00E84EF3" w:rsidP="003C2B41">
      <w:pPr>
        <w:ind w:left="0" w:right="125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 m</w:t>
      </w:r>
      <w:r w:rsidR="00AC0AC9">
        <w:rPr>
          <w:rFonts w:ascii="Times New Roman" w:eastAsia="Times New Roman" w:hAnsi="Times New Roman" w:cs="Times New Roman"/>
          <w:sz w:val="24"/>
          <w:szCs w:val="24"/>
          <w:lang w:val="en-GB"/>
        </w:rPr>
        <w:t xml:space="preserve">ost recently </w:t>
      </w:r>
      <w:r w:rsidR="003C2B41">
        <w:rPr>
          <w:rFonts w:ascii="Times New Roman" w:eastAsia="Times New Roman" w:hAnsi="Times New Roman" w:cs="Times New Roman"/>
          <w:sz w:val="24"/>
          <w:szCs w:val="24"/>
          <w:lang w:val="en-GB"/>
        </w:rPr>
        <w:t>as a participant</w:t>
      </w:r>
      <w:r w:rsidR="00AC0AC9">
        <w:rPr>
          <w:rFonts w:ascii="Times New Roman" w:eastAsia="Times New Roman" w:hAnsi="Times New Roman" w:cs="Times New Roman"/>
          <w:sz w:val="24"/>
          <w:szCs w:val="24"/>
          <w:lang w:val="en-GB"/>
        </w:rPr>
        <w:t xml:space="preserve"> in Australia’s </w:t>
      </w:r>
      <w:r w:rsidR="008C4A08">
        <w:rPr>
          <w:rFonts w:ascii="Times New Roman" w:eastAsia="Times New Roman" w:hAnsi="Times New Roman" w:cs="Times New Roman"/>
          <w:sz w:val="24"/>
          <w:szCs w:val="24"/>
          <w:lang w:val="en-GB"/>
        </w:rPr>
        <w:t xml:space="preserve">current </w:t>
      </w:r>
      <w:r w:rsidR="00AC0AC9">
        <w:rPr>
          <w:rFonts w:ascii="Times New Roman" w:eastAsia="Times New Roman" w:hAnsi="Times New Roman" w:cs="Times New Roman"/>
          <w:sz w:val="24"/>
          <w:szCs w:val="24"/>
          <w:lang w:val="en-GB"/>
        </w:rPr>
        <w:t>bid for membership of the international Open Governm</w:t>
      </w:r>
      <w:r w:rsidR="003C2B41">
        <w:rPr>
          <w:rFonts w:ascii="Times New Roman" w:eastAsia="Times New Roman" w:hAnsi="Times New Roman" w:cs="Times New Roman"/>
          <w:sz w:val="24"/>
          <w:szCs w:val="24"/>
          <w:lang w:val="en-GB"/>
        </w:rPr>
        <w:t>ent Partnership which commits member countries</w:t>
      </w:r>
      <w:r w:rsidR="00AC0AC9">
        <w:rPr>
          <w:rFonts w:ascii="Times New Roman" w:eastAsia="Times New Roman" w:hAnsi="Times New Roman" w:cs="Times New Roman"/>
          <w:sz w:val="24"/>
          <w:szCs w:val="24"/>
          <w:lang w:val="en-GB"/>
        </w:rPr>
        <w:t xml:space="preserve"> to </w:t>
      </w:r>
      <w:r w:rsidR="00C158AA">
        <w:rPr>
          <w:rFonts w:ascii="Times New Roman" w:eastAsia="Times New Roman" w:hAnsi="Times New Roman" w:cs="Times New Roman"/>
          <w:sz w:val="24"/>
          <w:szCs w:val="24"/>
          <w:lang w:val="en-GB"/>
        </w:rPr>
        <w:t xml:space="preserve">the principles of </w:t>
      </w:r>
      <w:r w:rsidR="00AC0AC9">
        <w:rPr>
          <w:rFonts w:ascii="Times New Roman" w:eastAsia="Times New Roman" w:hAnsi="Times New Roman" w:cs="Times New Roman"/>
          <w:sz w:val="24"/>
          <w:szCs w:val="24"/>
          <w:lang w:val="en-GB"/>
        </w:rPr>
        <w:t xml:space="preserve">transparency, accountability, </w:t>
      </w:r>
      <w:r w:rsidR="00C158AA">
        <w:rPr>
          <w:rFonts w:ascii="Times New Roman" w:eastAsia="Times New Roman" w:hAnsi="Times New Roman" w:cs="Times New Roman"/>
          <w:sz w:val="24"/>
          <w:szCs w:val="24"/>
          <w:lang w:val="en-GB"/>
        </w:rPr>
        <w:t xml:space="preserve">technology and </w:t>
      </w:r>
      <w:r w:rsidR="00AC0AC9">
        <w:rPr>
          <w:rFonts w:ascii="Times New Roman" w:eastAsia="Times New Roman" w:hAnsi="Times New Roman" w:cs="Times New Roman"/>
          <w:sz w:val="24"/>
          <w:szCs w:val="24"/>
          <w:lang w:val="en-GB"/>
        </w:rPr>
        <w:t>innovation and citizen participation</w:t>
      </w:r>
      <w:r w:rsidR="00CD6A0A">
        <w:rPr>
          <w:rFonts w:ascii="Times New Roman" w:eastAsia="Times New Roman" w:hAnsi="Times New Roman" w:cs="Times New Roman"/>
          <w:sz w:val="24"/>
          <w:szCs w:val="24"/>
          <w:lang w:val="en-GB"/>
        </w:rPr>
        <w:t xml:space="preserve"> in government decision-making. If nothing has been heard about it it’s because </w:t>
      </w:r>
      <w:r w:rsidR="0008237F">
        <w:rPr>
          <w:rFonts w:ascii="Times New Roman" w:eastAsia="Times New Roman" w:hAnsi="Times New Roman" w:cs="Times New Roman"/>
          <w:sz w:val="24"/>
          <w:szCs w:val="24"/>
          <w:lang w:val="en-GB"/>
        </w:rPr>
        <w:t>the Department of P</w:t>
      </w:r>
      <w:r w:rsidR="00CD6A0A">
        <w:rPr>
          <w:rFonts w:ascii="Times New Roman" w:eastAsia="Times New Roman" w:hAnsi="Times New Roman" w:cs="Times New Roman"/>
          <w:sz w:val="24"/>
          <w:szCs w:val="24"/>
          <w:lang w:val="en-GB"/>
        </w:rPr>
        <w:t xml:space="preserve">rime Minister and Cabinet </w:t>
      </w:r>
      <w:r w:rsidR="003C2B41">
        <w:rPr>
          <w:rFonts w:ascii="Times New Roman" w:eastAsia="Times New Roman" w:hAnsi="Times New Roman" w:cs="Times New Roman"/>
          <w:sz w:val="24"/>
          <w:szCs w:val="24"/>
          <w:lang w:val="en-GB"/>
        </w:rPr>
        <w:t>which is conducting it has taken</w:t>
      </w:r>
      <w:r w:rsidR="00CD6A0A">
        <w:rPr>
          <w:rFonts w:ascii="Times New Roman" w:eastAsia="Times New Roman" w:hAnsi="Times New Roman" w:cs="Times New Roman"/>
          <w:sz w:val="24"/>
          <w:szCs w:val="24"/>
          <w:lang w:val="en-GB"/>
        </w:rPr>
        <w:t xml:space="preserve"> a restrictive approach</w:t>
      </w:r>
      <w:r w:rsidR="003C2B41">
        <w:rPr>
          <w:rFonts w:ascii="Times New Roman" w:eastAsia="Times New Roman" w:hAnsi="Times New Roman" w:cs="Times New Roman"/>
          <w:sz w:val="24"/>
          <w:szCs w:val="24"/>
          <w:lang w:val="en-GB"/>
        </w:rPr>
        <w:t xml:space="preserve">, including </w:t>
      </w:r>
      <w:r w:rsidR="00CD6A0A">
        <w:rPr>
          <w:rFonts w:ascii="Times New Roman" w:eastAsia="Times New Roman" w:hAnsi="Times New Roman" w:cs="Times New Roman"/>
          <w:sz w:val="24"/>
          <w:szCs w:val="24"/>
          <w:lang w:val="en-GB"/>
        </w:rPr>
        <w:t>closeting the work-in-progress membership bid by wrongfully</w:t>
      </w:r>
      <w:r w:rsidR="00F87BF1">
        <w:rPr>
          <w:rFonts w:ascii="Times New Roman" w:eastAsia="Times New Roman" w:hAnsi="Times New Roman" w:cs="Times New Roman"/>
          <w:sz w:val="24"/>
          <w:szCs w:val="24"/>
          <w:lang w:val="en-GB"/>
        </w:rPr>
        <w:t xml:space="preserve"> claiming it is</w:t>
      </w:r>
      <w:r w:rsidR="00CD6A0A">
        <w:rPr>
          <w:rFonts w:ascii="Times New Roman" w:eastAsia="Times New Roman" w:hAnsi="Times New Roman" w:cs="Times New Roman"/>
          <w:sz w:val="24"/>
          <w:szCs w:val="24"/>
          <w:lang w:val="en-GB"/>
        </w:rPr>
        <w:t xml:space="preserve"> subject to the caretaker government conventions. </w:t>
      </w:r>
      <w:r w:rsidR="00EB42BA">
        <w:rPr>
          <w:rFonts w:ascii="Times New Roman" w:eastAsia="Times New Roman" w:hAnsi="Times New Roman" w:cs="Times New Roman"/>
          <w:sz w:val="24"/>
          <w:szCs w:val="24"/>
          <w:lang w:val="en-GB"/>
        </w:rPr>
        <w:t xml:space="preserve">Further, consultation has </w:t>
      </w:r>
      <w:r w:rsidR="00EB42BA">
        <w:rPr>
          <w:rFonts w:ascii="Times New Roman" w:eastAsia="Times New Roman" w:hAnsi="Times New Roman" w:cs="Times New Roman"/>
          <w:sz w:val="24"/>
          <w:szCs w:val="24"/>
          <w:lang w:val="en-GB"/>
        </w:rPr>
        <w:lastRenderedPageBreak/>
        <w:t>been lim</w:t>
      </w:r>
      <w:r w:rsidR="00DD0176">
        <w:rPr>
          <w:rFonts w:ascii="Times New Roman" w:eastAsia="Times New Roman" w:hAnsi="Times New Roman" w:cs="Times New Roman"/>
          <w:sz w:val="24"/>
          <w:szCs w:val="24"/>
          <w:lang w:val="en-GB"/>
        </w:rPr>
        <w:t>i</w:t>
      </w:r>
      <w:r w:rsidR="00C157E2">
        <w:rPr>
          <w:rFonts w:ascii="Times New Roman" w:eastAsia="Times New Roman" w:hAnsi="Times New Roman" w:cs="Times New Roman"/>
          <w:sz w:val="24"/>
          <w:szCs w:val="24"/>
          <w:lang w:val="en-GB"/>
        </w:rPr>
        <w:t>ted to</w:t>
      </w:r>
      <w:r w:rsidR="00EB42BA">
        <w:rPr>
          <w:rFonts w:ascii="Times New Roman" w:eastAsia="Times New Roman" w:hAnsi="Times New Roman" w:cs="Times New Roman"/>
          <w:sz w:val="24"/>
          <w:szCs w:val="24"/>
          <w:lang w:val="en-GB"/>
        </w:rPr>
        <w:t xml:space="preserve"> negligible public participation</w:t>
      </w:r>
      <w:r w:rsidR="00C157E2">
        <w:rPr>
          <w:rFonts w:ascii="Times New Roman" w:eastAsia="Times New Roman" w:hAnsi="Times New Roman" w:cs="Times New Roman"/>
          <w:sz w:val="24"/>
          <w:szCs w:val="24"/>
          <w:lang w:val="en-GB"/>
        </w:rPr>
        <w:t>,</w:t>
      </w:r>
      <w:r w:rsidR="00EB42BA">
        <w:rPr>
          <w:rFonts w:ascii="Times New Roman" w:eastAsia="Times New Roman" w:hAnsi="Times New Roman" w:cs="Times New Roman"/>
          <w:sz w:val="24"/>
          <w:szCs w:val="24"/>
          <w:lang w:val="en-GB"/>
        </w:rPr>
        <w:t xml:space="preserve"> </w:t>
      </w:r>
      <w:r w:rsidR="003C2B41">
        <w:rPr>
          <w:rFonts w:ascii="Times New Roman" w:eastAsia="Times New Roman" w:hAnsi="Times New Roman" w:cs="Times New Roman"/>
          <w:sz w:val="24"/>
          <w:szCs w:val="24"/>
          <w:lang w:val="en-GB"/>
        </w:rPr>
        <w:t xml:space="preserve">fewer than 40, </w:t>
      </w:r>
      <w:r w:rsidR="00DD0176">
        <w:rPr>
          <w:rFonts w:ascii="Times New Roman" w:eastAsia="Times New Roman" w:hAnsi="Times New Roman" w:cs="Times New Roman"/>
          <w:sz w:val="24"/>
          <w:szCs w:val="24"/>
          <w:lang w:val="en-GB"/>
        </w:rPr>
        <w:t>unrepresentative public interest groups</w:t>
      </w:r>
      <w:r w:rsidR="00C157E2">
        <w:rPr>
          <w:rFonts w:ascii="Times New Roman" w:eastAsia="Times New Roman" w:hAnsi="Times New Roman" w:cs="Times New Roman"/>
          <w:sz w:val="24"/>
          <w:szCs w:val="24"/>
          <w:lang w:val="en-GB"/>
        </w:rPr>
        <w:t>,</w:t>
      </w:r>
      <w:r w:rsidR="00DD0176">
        <w:rPr>
          <w:rFonts w:ascii="Times New Roman" w:eastAsia="Times New Roman" w:hAnsi="Times New Roman" w:cs="Times New Roman"/>
          <w:sz w:val="24"/>
          <w:szCs w:val="24"/>
          <w:lang w:val="en-GB"/>
        </w:rPr>
        <w:t xml:space="preserve"> and no private sector</w:t>
      </w:r>
      <w:r w:rsidR="003C2B41">
        <w:rPr>
          <w:rFonts w:ascii="Times New Roman" w:eastAsia="Times New Roman" w:hAnsi="Times New Roman" w:cs="Times New Roman"/>
          <w:sz w:val="24"/>
          <w:szCs w:val="24"/>
          <w:lang w:val="en-GB"/>
        </w:rPr>
        <w:t xml:space="preserve"> participants.</w:t>
      </w:r>
      <w:r w:rsidR="00DD0176">
        <w:rPr>
          <w:rFonts w:ascii="Times New Roman" w:eastAsia="Times New Roman" w:hAnsi="Times New Roman" w:cs="Times New Roman"/>
          <w:sz w:val="24"/>
          <w:szCs w:val="24"/>
          <w:lang w:val="en-GB"/>
        </w:rPr>
        <w:t xml:space="preserve"> </w:t>
      </w:r>
    </w:p>
    <w:p w:rsidR="00111E78" w:rsidRDefault="00111E78"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Resulting from that experience, the concept of a Public Interest Advocacy Council has been developed. </w:t>
      </w:r>
      <w:r w:rsidR="00C157E2">
        <w:rPr>
          <w:rFonts w:ascii="Times New Roman" w:eastAsia="Times New Roman" w:hAnsi="Times New Roman" w:cs="Times New Roman"/>
          <w:sz w:val="24"/>
          <w:szCs w:val="24"/>
          <w:lang w:val="en-GB"/>
        </w:rPr>
        <w:t xml:space="preserve">A similar proposal has been developed by the Canberra Alliance for Participatory. </w:t>
      </w:r>
      <w:r>
        <w:rPr>
          <w:rFonts w:ascii="Times New Roman" w:eastAsia="Times New Roman" w:hAnsi="Times New Roman" w:cs="Times New Roman"/>
          <w:sz w:val="24"/>
          <w:szCs w:val="24"/>
          <w:lang w:val="en-GB"/>
        </w:rPr>
        <w:t>It</w:t>
      </w:r>
      <w:r w:rsidR="00C157E2">
        <w:rPr>
          <w:rFonts w:ascii="Times New Roman" w:eastAsia="Times New Roman" w:hAnsi="Times New Roman" w:cs="Times New Roman"/>
          <w:sz w:val="24"/>
          <w:szCs w:val="24"/>
          <w:lang w:val="en-GB"/>
        </w:rPr>
        <w:t xml:space="preserve"> </w:t>
      </w:r>
      <w:r w:rsidR="003C2B41">
        <w:rPr>
          <w:rFonts w:ascii="Times New Roman" w:eastAsia="Times New Roman" w:hAnsi="Times New Roman" w:cs="Times New Roman"/>
          <w:sz w:val="24"/>
          <w:szCs w:val="24"/>
          <w:lang w:val="en-GB"/>
        </w:rPr>
        <w:t xml:space="preserve">proposed </w:t>
      </w:r>
      <w:r>
        <w:rPr>
          <w:rFonts w:ascii="Times New Roman" w:eastAsia="Times New Roman" w:hAnsi="Times New Roman" w:cs="Times New Roman"/>
          <w:sz w:val="24"/>
          <w:szCs w:val="24"/>
          <w:lang w:val="en-GB"/>
        </w:rPr>
        <w:t xml:space="preserve">role will be to monitor government and semi-government </w:t>
      </w:r>
      <w:r w:rsidR="00DD0176">
        <w:rPr>
          <w:rFonts w:ascii="Times New Roman" w:eastAsia="Times New Roman" w:hAnsi="Times New Roman" w:cs="Times New Roman"/>
          <w:sz w:val="24"/>
          <w:szCs w:val="24"/>
          <w:lang w:val="en-GB"/>
        </w:rPr>
        <w:t>activities</w:t>
      </w:r>
      <w:r w:rsidR="003C2B41">
        <w:rPr>
          <w:rFonts w:ascii="Times New Roman" w:eastAsia="Times New Roman" w:hAnsi="Times New Roman" w:cs="Times New Roman"/>
          <w:sz w:val="24"/>
          <w:szCs w:val="24"/>
          <w:lang w:val="en-GB"/>
        </w:rPr>
        <w:t>,</w:t>
      </w:r>
      <w:r w:rsidR="00DD0176">
        <w:rPr>
          <w:rFonts w:ascii="Times New Roman" w:eastAsia="Times New Roman" w:hAnsi="Times New Roman" w:cs="Times New Roman"/>
          <w:sz w:val="24"/>
          <w:szCs w:val="24"/>
          <w:lang w:val="en-GB"/>
        </w:rPr>
        <w:t xml:space="preserve"> to </w:t>
      </w:r>
      <w:r w:rsidR="004338CD">
        <w:rPr>
          <w:rFonts w:ascii="Times New Roman" w:eastAsia="Times New Roman" w:hAnsi="Times New Roman" w:cs="Times New Roman"/>
          <w:sz w:val="24"/>
          <w:szCs w:val="24"/>
          <w:lang w:val="en-GB"/>
        </w:rPr>
        <w:t xml:space="preserve">collect public opinion and to advocate it and negotiate decisions as equal partners with government (in accordance with OGP principles). </w:t>
      </w:r>
    </w:p>
    <w:p w:rsidR="00987B5D" w:rsidRDefault="00B10273" w:rsidP="00B5079E">
      <w:pPr>
        <w:ind w:left="0" w:right="1251" w:firstLine="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All that </w:t>
      </w:r>
      <w:r w:rsidR="00C157E2">
        <w:rPr>
          <w:rFonts w:ascii="Times New Roman" w:eastAsia="Times New Roman" w:hAnsi="Times New Roman" w:cs="Times New Roman"/>
          <w:sz w:val="24"/>
          <w:szCs w:val="24"/>
          <w:lang w:val="en-GB"/>
        </w:rPr>
        <w:t>is</w:t>
      </w:r>
      <w:r w:rsidR="0008237F">
        <w:rPr>
          <w:rFonts w:ascii="Times New Roman" w:eastAsia="Times New Roman" w:hAnsi="Times New Roman" w:cs="Times New Roman"/>
          <w:sz w:val="24"/>
          <w:szCs w:val="24"/>
          <w:lang w:val="en-GB"/>
        </w:rPr>
        <w:t xml:space="preserve"> background to:</w:t>
      </w:r>
    </w:p>
    <w:p w:rsidR="0008237F" w:rsidRDefault="0008237F" w:rsidP="003C2B41">
      <w:pPr>
        <w:pStyle w:val="ListParagraph"/>
        <w:numPr>
          <w:ilvl w:val="0"/>
          <w:numId w:val="5"/>
        </w:numPr>
        <w:ind w:left="426" w:right="1251" w:hanging="426"/>
        <w:contextualSpacing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As far as can be ascertained from the Report, there has been no consultation in this Inquiry with “the public”.</w:t>
      </w:r>
    </w:p>
    <w:p w:rsidR="0026665B" w:rsidRDefault="0008237F" w:rsidP="003C2B41">
      <w:pPr>
        <w:pStyle w:val="ListParagraph"/>
        <w:numPr>
          <w:ilvl w:val="0"/>
          <w:numId w:val="6"/>
        </w:numPr>
        <w:ind w:left="851" w:right="1251" w:hanging="425"/>
        <w:contextualSpacing w:val="0"/>
        <w:rPr>
          <w:rFonts w:ascii="Times New Roman" w:hAnsi="Times New Roman" w:cs="Times New Roman"/>
          <w:sz w:val="24"/>
          <w:szCs w:val="24"/>
        </w:rPr>
      </w:pPr>
      <w:r>
        <w:rPr>
          <w:rFonts w:ascii="Times New Roman" w:hAnsi="Times New Roman" w:cs="Times New Roman"/>
          <w:sz w:val="24"/>
          <w:szCs w:val="24"/>
        </w:rPr>
        <w:t xml:space="preserve">Point 1.5 says: </w:t>
      </w:r>
      <w:r w:rsidRPr="0008237F">
        <w:rPr>
          <w:rFonts w:ascii="Times New Roman" w:hAnsi="Times New Roman" w:cs="Times New Roman"/>
          <w:sz w:val="24"/>
          <w:szCs w:val="24"/>
        </w:rPr>
        <w:t xml:space="preserve">The Commission held informal consultations and </w:t>
      </w:r>
      <w:r w:rsidRPr="00B72306">
        <w:rPr>
          <w:rFonts w:ascii="Times New Roman" w:hAnsi="Times New Roman" w:cs="Times New Roman"/>
          <w:sz w:val="24"/>
          <w:szCs w:val="24"/>
        </w:rPr>
        <w:t>roundtable</w:t>
      </w:r>
      <w:r w:rsidRPr="0008237F">
        <w:rPr>
          <w:rFonts w:ascii="Times New Roman" w:hAnsi="Times New Roman" w:cs="Times New Roman"/>
          <w:sz w:val="24"/>
          <w:szCs w:val="24"/>
        </w:rPr>
        <w:t xml:space="preserve"> discussions with governments, regulatory bodies, peak industry groups in the government sector, as well as a number of private and </w:t>
      </w:r>
      <w:r w:rsidR="00013E95">
        <w:rPr>
          <w:rFonts w:ascii="Times New Roman" w:hAnsi="Times New Roman" w:cs="Times New Roman"/>
          <w:sz w:val="24"/>
          <w:szCs w:val="24"/>
        </w:rPr>
        <w:t>government organisations (A</w:t>
      </w:r>
      <w:r w:rsidRPr="0008237F">
        <w:rPr>
          <w:rFonts w:ascii="Times New Roman" w:hAnsi="Times New Roman" w:cs="Times New Roman"/>
          <w:sz w:val="24"/>
          <w:szCs w:val="24"/>
        </w:rPr>
        <w:t>ppendix A)</w:t>
      </w:r>
    </w:p>
    <w:p w:rsidR="00D960D1" w:rsidRDefault="0026665B" w:rsidP="003C2B41">
      <w:pPr>
        <w:pStyle w:val="ListParagraph"/>
        <w:numPr>
          <w:ilvl w:val="0"/>
          <w:numId w:val="6"/>
        </w:numPr>
        <w:ind w:left="851" w:right="1251" w:hanging="425"/>
        <w:contextualSpacing w:val="0"/>
        <w:rPr>
          <w:rFonts w:ascii="Times New Roman" w:hAnsi="Times New Roman" w:cs="Times New Roman"/>
          <w:sz w:val="24"/>
          <w:szCs w:val="24"/>
        </w:rPr>
      </w:pPr>
      <w:r>
        <w:rPr>
          <w:rFonts w:ascii="Times New Roman" w:hAnsi="Times New Roman" w:cs="Times New Roman"/>
          <w:sz w:val="24"/>
          <w:szCs w:val="24"/>
        </w:rPr>
        <w:t xml:space="preserve">there </w:t>
      </w:r>
      <w:r w:rsidR="001857E9">
        <w:rPr>
          <w:rFonts w:ascii="Times New Roman" w:hAnsi="Times New Roman" w:cs="Times New Roman"/>
          <w:sz w:val="24"/>
          <w:szCs w:val="24"/>
        </w:rPr>
        <w:t xml:space="preserve">is no explicit mention of  </w:t>
      </w:r>
      <w:r>
        <w:rPr>
          <w:rFonts w:ascii="Times New Roman" w:hAnsi="Times New Roman" w:cs="Times New Roman"/>
          <w:sz w:val="24"/>
          <w:szCs w:val="24"/>
        </w:rPr>
        <w:t xml:space="preserve">public </w:t>
      </w:r>
      <w:r w:rsidR="001857E9">
        <w:rPr>
          <w:rFonts w:ascii="Times New Roman" w:hAnsi="Times New Roman" w:cs="Times New Roman"/>
          <w:sz w:val="24"/>
          <w:szCs w:val="24"/>
        </w:rPr>
        <w:t>discussions</w:t>
      </w:r>
    </w:p>
    <w:p w:rsidR="00EB42BA" w:rsidRDefault="0026665B" w:rsidP="003C2B41">
      <w:pPr>
        <w:pStyle w:val="ListParagraph"/>
        <w:numPr>
          <w:ilvl w:val="0"/>
          <w:numId w:val="7"/>
        </w:numPr>
        <w:ind w:left="1276" w:right="1251" w:hanging="425"/>
        <w:contextualSpacing w:val="0"/>
        <w:rPr>
          <w:rFonts w:ascii="Times New Roman" w:hAnsi="Times New Roman" w:cs="Times New Roman"/>
          <w:sz w:val="24"/>
          <w:szCs w:val="24"/>
        </w:rPr>
      </w:pPr>
      <w:r>
        <w:rPr>
          <w:rFonts w:ascii="Times New Roman" w:hAnsi="Times New Roman" w:cs="Times New Roman"/>
          <w:sz w:val="24"/>
          <w:szCs w:val="24"/>
        </w:rPr>
        <w:t>and these public hearings are no substitute</w:t>
      </w:r>
    </w:p>
    <w:p w:rsidR="001857E9" w:rsidRDefault="00B72306" w:rsidP="003C2B41">
      <w:pPr>
        <w:pStyle w:val="ListParagraph"/>
        <w:numPr>
          <w:ilvl w:val="0"/>
          <w:numId w:val="10"/>
        </w:numPr>
        <w:ind w:left="1701" w:right="1251" w:hanging="425"/>
        <w:contextualSpacing w:val="0"/>
        <w:rPr>
          <w:rFonts w:ascii="Times New Roman" w:hAnsi="Times New Roman" w:cs="Times New Roman"/>
          <w:sz w:val="24"/>
          <w:szCs w:val="24"/>
        </w:rPr>
      </w:pPr>
      <w:r>
        <w:rPr>
          <w:rFonts w:ascii="Times New Roman" w:hAnsi="Times New Roman" w:cs="Times New Roman"/>
          <w:sz w:val="24"/>
          <w:szCs w:val="24"/>
        </w:rPr>
        <w:t>because probably few members of the public have heard about them</w:t>
      </w:r>
    </w:p>
    <w:p w:rsidR="00B72306" w:rsidRDefault="00B72306" w:rsidP="003C2B41">
      <w:pPr>
        <w:pStyle w:val="ListParagraph"/>
        <w:numPr>
          <w:ilvl w:val="0"/>
          <w:numId w:val="7"/>
        </w:numPr>
        <w:ind w:left="1276" w:right="1251" w:hanging="425"/>
        <w:contextualSpacing w:val="0"/>
        <w:rPr>
          <w:rFonts w:ascii="Times New Roman" w:hAnsi="Times New Roman" w:cs="Times New Roman"/>
          <w:sz w:val="24"/>
          <w:szCs w:val="24"/>
        </w:rPr>
      </w:pPr>
      <w:r>
        <w:rPr>
          <w:rFonts w:ascii="Times New Roman" w:hAnsi="Times New Roman" w:cs="Times New Roman"/>
          <w:sz w:val="24"/>
          <w:szCs w:val="24"/>
        </w:rPr>
        <w:t>a common situation with public inquiries</w:t>
      </w:r>
    </w:p>
    <w:p w:rsidR="004B5AF3" w:rsidRDefault="004B5AF3" w:rsidP="003C2B41">
      <w:pPr>
        <w:pStyle w:val="ListParagraph"/>
        <w:numPr>
          <w:ilvl w:val="0"/>
          <w:numId w:val="6"/>
        </w:numPr>
        <w:ind w:left="851" w:right="1251" w:hanging="425"/>
        <w:contextualSpacing w:val="0"/>
        <w:rPr>
          <w:rFonts w:ascii="Times New Roman" w:hAnsi="Times New Roman" w:cs="Times New Roman"/>
          <w:sz w:val="24"/>
          <w:szCs w:val="24"/>
        </w:rPr>
      </w:pPr>
      <w:r>
        <w:rPr>
          <w:rFonts w:ascii="Times New Roman" w:hAnsi="Times New Roman" w:cs="Times New Roman"/>
          <w:sz w:val="24"/>
          <w:szCs w:val="24"/>
        </w:rPr>
        <w:t>the Report</w:t>
      </w:r>
      <w:r w:rsidR="00C157E2">
        <w:rPr>
          <w:rFonts w:ascii="Times New Roman" w:hAnsi="Times New Roman" w:cs="Times New Roman"/>
          <w:sz w:val="24"/>
          <w:szCs w:val="24"/>
        </w:rPr>
        <w:t xml:space="preserve"> therefore appears </w:t>
      </w:r>
      <w:r>
        <w:rPr>
          <w:rFonts w:ascii="Times New Roman" w:hAnsi="Times New Roman" w:cs="Times New Roman"/>
          <w:sz w:val="24"/>
          <w:szCs w:val="24"/>
        </w:rPr>
        <w:t xml:space="preserve">not </w:t>
      </w:r>
      <w:r w:rsidR="00C157E2">
        <w:rPr>
          <w:rFonts w:ascii="Times New Roman" w:hAnsi="Times New Roman" w:cs="Times New Roman"/>
          <w:sz w:val="24"/>
          <w:szCs w:val="24"/>
        </w:rPr>
        <w:t xml:space="preserve">to be </w:t>
      </w:r>
      <w:r>
        <w:rPr>
          <w:rFonts w:ascii="Times New Roman" w:hAnsi="Times New Roman" w:cs="Times New Roman"/>
          <w:sz w:val="24"/>
          <w:szCs w:val="24"/>
        </w:rPr>
        <w:t xml:space="preserve">based on expressed </w:t>
      </w:r>
      <w:r w:rsidR="00C157E2">
        <w:rPr>
          <w:rFonts w:ascii="Times New Roman" w:hAnsi="Times New Roman" w:cs="Times New Roman"/>
          <w:sz w:val="24"/>
          <w:szCs w:val="24"/>
        </w:rPr>
        <w:t>publ</w:t>
      </w:r>
      <w:r>
        <w:rPr>
          <w:rFonts w:ascii="Times New Roman" w:hAnsi="Times New Roman" w:cs="Times New Roman"/>
          <w:sz w:val="24"/>
          <w:szCs w:val="24"/>
        </w:rPr>
        <w:t xml:space="preserve">ic wants </w:t>
      </w:r>
      <w:r w:rsidR="00C157E2">
        <w:rPr>
          <w:rFonts w:ascii="Times New Roman" w:hAnsi="Times New Roman" w:cs="Times New Roman"/>
          <w:sz w:val="24"/>
          <w:szCs w:val="24"/>
        </w:rPr>
        <w:t>and needs</w:t>
      </w:r>
      <w:r w:rsidR="006D5037">
        <w:rPr>
          <w:rFonts w:ascii="Times New Roman" w:hAnsi="Times New Roman" w:cs="Times New Roman"/>
          <w:sz w:val="24"/>
          <w:szCs w:val="24"/>
        </w:rPr>
        <w:t xml:space="preserve"> nor on the prices members are prepared to pay</w:t>
      </w:r>
      <w:r>
        <w:rPr>
          <w:rFonts w:ascii="Times New Roman" w:hAnsi="Times New Roman" w:cs="Times New Roman"/>
          <w:sz w:val="24"/>
          <w:szCs w:val="24"/>
        </w:rPr>
        <w:t>.</w:t>
      </w:r>
    </w:p>
    <w:p w:rsidR="007112FA" w:rsidRDefault="00111E78" w:rsidP="00B55386">
      <w:pPr>
        <w:ind w:left="426" w:right="1251" w:firstLine="1"/>
        <w:rPr>
          <w:rFonts w:ascii="Times New Roman" w:eastAsia="Times New Roman" w:hAnsi="Times New Roman" w:cs="Times New Roman"/>
          <w:sz w:val="24"/>
          <w:szCs w:val="24"/>
          <w:lang w:val="en-GB"/>
        </w:rPr>
      </w:pPr>
      <w:r w:rsidRPr="00B55386">
        <w:rPr>
          <w:rFonts w:ascii="Times New Roman" w:eastAsia="Times New Roman" w:hAnsi="Times New Roman" w:cs="Times New Roman"/>
          <w:b/>
          <w:sz w:val="24"/>
          <w:szCs w:val="24"/>
          <w:lang w:val="en-GB"/>
        </w:rPr>
        <w:t>Recommend</w:t>
      </w:r>
      <w:r w:rsidR="004338CD" w:rsidRPr="00B55386">
        <w:rPr>
          <w:rFonts w:ascii="Times New Roman" w:eastAsia="Times New Roman" w:hAnsi="Times New Roman" w:cs="Times New Roman"/>
          <w:b/>
          <w:sz w:val="24"/>
          <w:szCs w:val="24"/>
          <w:lang w:val="en-GB"/>
        </w:rPr>
        <w:t>ation</w:t>
      </w:r>
      <w:r w:rsidRPr="00B55386">
        <w:rPr>
          <w:rFonts w:ascii="Times New Roman" w:eastAsia="Times New Roman" w:hAnsi="Times New Roman" w:cs="Times New Roman"/>
          <w:b/>
          <w:sz w:val="24"/>
          <w:szCs w:val="24"/>
          <w:lang w:val="en-GB"/>
        </w:rPr>
        <w:t xml:space="preserve"> 1</w:t>
      </w:r>
      <w:r w:rsidRPr="002D0AD4">
        <w:rPr>
          <w:rFonts w:ascii="Times New Roman" w:eastAsia="Times New Roman" w:hAnsi="Times New Roman" w:cs="Times New Roman"/>
          <w:sz w:val="24"/>
          <w:szCs w:val="24"/>
          <w:lang w:val="en-GB"/>
        </w:rPr>
        <w:t xml:space="preserve"> – </w:t>
      </w:r>
      <w:r w:rsidR="007112FA">
        <w:rPr>
          <w:rFonts w:ascii="Times New Roman" w:eastAsia="Times New Roman" w:hAnsi="Times New Roman" w:cs="Times New Roman"/>
          <w:sz w:val="24"/>
          <w:szCs w:val="24"/>
          <w:lang w:val="en-GB"/>
        </w:rPr>
        <w:t>the Report’s  recommendations should be tested with the public then either amended or a supplementary report be prepared.</w:t>
      </w:r>
    </w:p>
    <w:p w:rsidR="007112FA" w:rsidRDefault="007112FA" w:rsidP="00B55386">
      <w:pPr>
        <w:pStyle w:val="ListParagraph"/>
        <w:numPr>
          <w:ilvl w:val="0"/>
          <w:numId w:val="5"/>
        </w:numPr>
        <w:ind w:left="426" w:right="1251" w:hanging="426"/>
        <w:contextualSpacing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It </w:t>
      </w:r>
      <w:r w:rsidR="00B55386">
        <w:rPr>
          <w:rFonts w:ascii="Times New Roman" w:eastAsia="Times New Roman" w:hAnsi="Times New Roman" w:cs="Times New Roman"/>
          <w:sz w:val="24"/>
          <w:szCs w:val="24"/>
          <w:lang w:val="en-GB"/>
        </w:rPr>
        <w:t>follows from the expanded introduction that</w:t>
      </w:r>
      <w:r w:rsidR="00D42708">
        <w:rPr>
          <w:rFonts w:ascii="Times New Roman" w:eastAsia="Times New Roman" w:hAnsi="Times New Roman" w:cs="Times New Roman"/>
          <w:sz w:val="24"/>
          <w:szCs w:val="24"/>
          <w:lang w:val="en-GB"/>
        </w:rPr>
        <w:t xml:space="preserve"> I am a consumer advocate – in particular for lawyers’ clients </w:t>
      </w:r>
      <w:r>
        <w:rPr>
          <w:rFonts w:ascii="Times New Roman" w:eastAsia="Times New Roman" w:hAnsi="Times New Roman" w:cs="Times New Roman"/>
          <w:sz w:val="24"/>
          <w:szCs w:val="24"/>
          <w:lang w:val="en-GB"/>
        </w:rPr>
        <w:t xml:space="preserve">and residential lessees </w:t>
      </w:r>
      <w:r w:rsidR="00D42708">
        <w:rPr>
          <w:rFonts w:ascii="Times New Roman" w:eastAsia="Times New Roman" w:hAnsi="Times New Roman" w:cs="Times New Roman"/>
          <w:sz w:val="24"/>
          <w:szCs w:val="24"/>
          <w:lang w:val="en-GB"/>
        </w:rPr>
        <w:t xml:space="preserve">and I’ve supported many other causes led by various consumer organizations and </w:t>
      </w:r>
      <w:r>
        <w:rPr>
          <w:rFonts w:ascii="Times New Roman" w:eastAsia="Times New Roman" w:hAnsi="Times New Roman" w:cs="Times New Roman"/>
          <w:sz w:val="24"/>
          <w:szCs w:val="24"/>
          <w:lang w:val="en-GB"/>
        </w:rPr>
        <w:t>personnel.</w:t>
      </w:r>
    </w:p>
    <w:p w:rsidR="00CE6A3B" w:rsidRDefault="006D5037" w:rsidP="00B55386">
      <w:pPr>
        <w:pStyle w:val="ListParagraph"/>
        <w:ind w:left="426" w:right="1251" w:firstLine="0"/>
        <w:contextualSpacing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But I am in this case a supplier as well and while I support </w:t>
      </w:r>
      <w:r w:rsidR="00AF5C3B">
        <w:rPr>
          <w:rFonts w:ascii="Times New Roman" w:eastAsia="Times New Roman" w:hAnsi="Times New Roman" w:cs="Times New Roman"/>
          <w:sz w:val="24"/>
          <w:szCs w:val="24"/>
          <w:lang w:val="en-GB"/>
        </w:rPr>
        <w:t xml:space="preserve">a copyright regime in which consumers – the public – </w:t>
      </w:r>
      <w:r w:rsidR="00CB129B">
        <w:rPr>
          <w:rFonts w:ascii="Times New Roman" w:eastAsia="Times New Roman" w:hAnsi="Times New Roman" w:cs="Times New Roman"/>
          <w:sz w:val="24"/>
          <w:szCs w:val="24"/>
          <w:lang w:val="en-GB"/>
        </w:rPr>
        <w:t xml:space="preserve">  </w:t>
      </w:r>
      <w:r w:rsidR="00AF5C3B">
        <w:rPr>
          <w:rFonts w:ascii="Times New Roman" w:eastAsia="Times New Roman" w:hAnsi="Times New Roman" w:cs="Times New Roman"/>
          <w:sz w:val="24"/>
          <w:szCs w:val="24"/>
          <w:lang w:val="en-GB"/>
        </w:rPr>
        <w:t xml:space="preserve">can readily access </w:t>
      </w:r>
      <w:r>
        <w:rPr>
          <w:rFonts w:ascii="Times New Roman" w:eastAsia="Times New Roman" w:hAnsi="Times New Roman" w:cs="Times New Roman"/>
          <w:sz w:val="24"/>
          <w:szCs w:val="24"/>
          <w:lang w:val="en-GB"/>
        </w:rPr>
        <w:t xml:space="preserve">the </w:t>
      </w:r>
      <w:r w:rsidR="00AC72AC">
        <w:rPr>
          <w:rFonts w:ascii="Times New Roman" w:eastAsia="Times New Roman" w:hAnsi="Times New Roman" w:cs="Times New Roman"/>
          <w:sz w:val="24"/>
          <w:szCs w:val="24"/>
          <w:lang w:val="en-GB"/>
        </w:rPr>
        <w:t>creative work</w:t>
      </w:r>
      <w:r w:rsidR="00AF5C3B">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they want and/or need</w:t>
      </w:r>
    </w:p>
    <w:p w:rsidR="007112FA" w:rsidRDefault="00CF1F53" w:rsidP="007112FA">
      <w:pPr>
        <w:pStyle w:val="ListParagraph"/>
        <w:numPr>
          <w:ilvl w:val="0"/>
          <w:numId w:val="11"/>
        </w:numPr>
        <w:ind w:left="851" w:right="1251" w:hanging="426"/>
        <w:contextualSpacing w:val="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 am adamant that they</w:t>
      </w:r>
      <w:r w:rsidR="006D5037">
        <w:rPr>
          <w:rFonts w:ascii="Times New Roman" w:eastAsia="Times New Roman" w:hAnsi="Times New Roman" w:cs="Times New Roman"/>
          <w:sz w:val="24"/>
          <w:szCs w:val="24"/>
          <w:lang w:val="en-GB"/>
        </w:rPr>
        <w:t xml:space="preserve"> must pay</w:t>
      </w:r>
      <w:r w:rsidR="00AC72AC">
        <w:rPr>
          <w:rFonts w:ascii="Times New Roman" w:eastAsia="Times New Roman" w:hAnsi="Times New Roman" w:cs="Times New Roman"/>
          <w:sz w:val="24"/>
          <w:szCs w:val="24"/>
          <w:lang w:val="en-GB"/>
        </w:rPr>
        <w:t xml:space="preserve"> </w:t>
      </w:r>
      <w:r w:rsidR="00AF5C3B">
        <w:rPr>
          <w:rFonts w:ascii="Times New Roman" w:eastAsia="Times New Roman" w:hAnsi="Times New Roman" w:cs="Times New Roman"/>
          <w:sz w:val="24"/>
          <w:szCs w:val="24"/>
          <w:lang w:val="en-GB"/>
        </w:rPr>
        <w:t>fair and reasonab</w:t>
      </w:r>
      <w:r w:rsidR="00CE6A3B">
        <w:rPr>
          <w:rFonts w:ascii="Times New Roman" w:eastAsia="Times New Roman" w:hAnsi="Times New Roman" w:cs="Times New Roman"/>
          <w:sz w:val="24"/>
          <w:szCs w:val="24"/>
          <w:lang w:val="en-GB"/>
        </w:rPr>
        <w:t>le price</w:t>
      </w:r>
      <w:r w:rsidR="00AC72AC">
        <w:rPr>
          <w:rFonts w:ascii="Times New Roman" w:eastAsia="Times New Roman" w:hAnsi="Times New Roman" w:cs="Times New Roman"/>
          <w:sz w:val="24"/>
          <w:szCs w:val="24"/>
          <w:lang w:val="en-GB"/>
        </w:rPr>
        <w:t>s</w:t>
      </w:r>
      <w:r w:rsidR="00CE6A3B">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that</w:t>
      </w:r>
      <w:r w:rsidR="00CE6A3B">
        <w:rPr>
          <w:rFonts w:ascii="Times New Roman" w:eastAsia="Times New Roman" w:hAnsi="Times New Roman" w:cs="Times New Roman"/>
          <w:sz w:val="24"/>
          <w:szCs w:val="24"/>
          <w:lang w:val="en-GB"/>
        </w:rPr>
        <w:t xml:space="preserve"> will </w:t>
      </w:r>
      <w:r w:rsidR="00C75E24">
        <w:rPr>
          <w:rFonts w:ascii="Times New Roman" w:eastAsia="Times New Roman" w:hAnsi="Times New Roman" w:cs="Times New Roman"/>
          <w:sz w:val="24"/>
          <w:szCs w:val="24"/>
          <w:lang w:val="en-GB"/>
        </w:rPr>
        <w:t xml:space="preserve">fairly and reasonably rewards </w:t>
      </w:r>
      <w:r w:rsidR="00CE6A3B">
        <w:rPr>
          <w:rFonts w:ascii="Times New Roman" w:eastAsia="Times New Roman" w:hAnsi="Times New Roman" w:cs="Times New Roman"/>
          <w:sz w:val="24"/>
          <w:szCs w:val="24"/>
          <w:lang w:val="en-GB"/>
        </w:rPr>
        <w:t>creators</w:t>
      </w:r>
    </w:p>
    <w:p w:rsidR="007112FA" w:rsidRDefault="005435D6" w:rsidP="007112FA">
      <w:pPr>
        <w:ind w:left="425" w:right="125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 </w:t>
      </w:r>
      <w:r w:rsidRPr="007112FA">
        <w:rPr>
          <w:rFonts w:ascii="Times New Roman" w:eastAsia="Times New Roman" w:hAnsi="Times New Roman" w:cs="Times New Roman"/>
          <w:sz w:val="24"/>
          <w:szCs w:val="24"/>
          <w:lang w:val="en-GB"/>
        </w:rPr>
        <w:t xml:space="preserve">therefore </w:t>
      </w:r>
      <w:r>
        <w:rPr>
          <w:rFonts w:ascii="Times New Roman" w:eastAsia="Times New Roman" w:hAnsi="Times New Roman" w:cs="Times New Roman"/>
          <w:sz w:val="24"/>
          <w:szCs w:val="24"/>
          <w:lang w:val="en-GB"/>
        </w:rPr>
        <w:t xml:space="preserve">oppose the </w:t>
      </w:r>
      <w:r w:rsidRPr="007112FA">
        <w:rPr>
          <w:rFonts w:ascii="Times New Roman" w:eastAsia="Times New Roman" w:hAnsi="Times New Roman" w:cs="Times New Roman"/>
          <w:sz w:val="24"/>
          <w:szCs w:val="24"/>
          <w:lang w:val="en-GB"/>
        </w:rPr>
        <w:t>introduction of a “fair use” regime</w:t>
      </w:r>
      <w:r>
        <w:rPr>
          <w:rFonts w:ascii="Times New Roman" w:eastAsia="Times New Roman" w:hAnsi="Times New Roman" w:cs="Times New Roman"/>
          <w:sz w:val="24"/>
          <w:szCs w:val="24"/>
          <w:lang w:val="en-GB"/>
        </w:rPr>
        <w:t xml:space="preserve">. </w:t>
      </w:r>
    </w:p>
    <w:p w:rsidR="007112FA" w:rsidRPr="007112FA" w:rsidRDefault="007112FA" w:rsidP="007112FA">
      <w:pPr>
        <w:ind w:left="425" w:right="1251" w:firstLine="0"/>
        <w:rPr>
          <w:rFonts w:ascii="Times New Roman" w:eastAsia="Times New Roman" w:hAnsi="Times New Roman" w:cs="Times New Roman"/>
          <w:sz w:val="24"/>
          <w:szCs w:val="24"/>
          <w:lang w:val="en-GB"/>
        </w:rPr>
      </w:pPr>
      <w:r w:rsidRPr="007112FA">
        <w:rPr>
          <w:rFonts w:ascii="Times New Roman" w:eastAsia="Times New Roman" w:hAnsi="Times New Roman" w:cs="Times New Roman"/>
          <w:sz w:val="24"/>
          <w:szCs w:val="24"/>
          <w:lang w:val="en-GB"/>
        </w:rPr>
        <w:t>The reasons have been expounded by other contributors to the inquiry, notably by Kim Williams, chairman of the Copyright Agency and Viscopy and former CEO of NewsCorp Australia. (“Fair doesn’t mean free: changes would crush local content”, Sydney morning Herald, Page 19, 6 May 2016).</w:t>
      </w:r>
    </w:p>
    <w:p w:rsidR="00CF1F53" w:rsidRDefault="005435D6" w:rsidP="005435D6">
      <w:pPr>
        <w:ind w:left="426" w:right="125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The interest-stripping provisions would rob creators of due income. The open-ended exceptions probably would lead to </w:t>
      </w:r>
      <w:r w:rsidR="00CF1F53">
        <w:rPr>
          <w:rFonts w:ascii="Times New Roman" w:eastAsia="Times New Roman" w:hAnsi="Times New Roman" w:cs="Times New Roman"/>
          <w:sz w:val="24"/>
          <w:szCs w:val="24"/>
          <w:lang w:val="en-GB"/>
        </w:rPr>
        <w:t xml:space="preserve">much litigation </w:t>
      </w:r>
      <w:r w:rsidR="00C53FDB">
        <w:rPr>
          <w:rFonts w:ascii="Times New Roman" w:eastAsia="Times New Roman" w:hAnsi="Times New Roman" w:cs="Times New Roman"/>
          <w:sz w:val="24"/>
          <w:szCs w:val="24"/>
          <w:lang w:val="en-GB"/>
        </w:rPr>
        <w:t xml:space="preserve">with creators trying </w:t>
      </w:r>
      <w:r w:rsidR="00CF1F53">
        <w:rPr>
          <w:rFonts w:ascii="Times New Roman" w:eastAsia="Times New Roman" w:hAnsi="Times New Roman" w:cs="Times New Roman"/>
          <w:sz w:val="24"/>
          <w:szCs w:val="24"/>
          <w:lang w:val="en-GB"/>
        </w:rPr>
        <w:t>to prevent e.g. ruling</w:t>
      </w:r>
      <w:r w:rsidR="00C53FDB">
        <w:rPr>
          <w:rFonts w:ascii="Times New Roman" w:eastAsia="Times New Roman" w:hAnsi="Times New Roman" w:cs="Times New Roman"/>
          <w:sz w:val="24"/>
          <w:szCs w:val="24"/>
          <w:lang w:val="en-GB"/>
        </w:rPr>
        <w:t>s</w:t>
      </w:r>
      <w:r w:rsidR="00CF1F53">
        <w:rPr>
          <w:rFonts w:ascii="Times New Roman" w:eastAsia="Times New Roman" w:hAnsi="Times New Roman" w:cs="Times New Roman"/>
          <w:sz w:val="24"/>
          <w:szCs w:val="24"/>
          <w:lang w:val="en-GB"/>
        </w:rPr>
        <w:t xml:space="preserve"> such as the Federal Court decision that headlines cannot be copyrighted.</w:t>
      </w:r>
    </w:p>
    <w:p w:rsidR="00CB129B" w:rsidRPr="002D0AD4" w:rsidRDefault="00CB129B" w:rsidP="00B55386">
      <w:pPr>
        <w:pStyle w:val="ListParagraph"/>
        <w:ind w:left="426" w:right="1251" w:firstLine="0"/>
        <w:contextualSpacing w:val="0"/>
        <w:rPr>
          <w:rFonts w:ascii="Times New Roman" w:hAnsi="Times New Roman" w:cs="Times New Roman"/>
          <w:b/>
          <w:sz w:val="24"/>
          <w:szCs w:val="24"/>
          <w:lang w:val="en-US"/>
        </w:rPr>
      </w:pPr>
      <w:r w:rsidRPr="002D0AD4">
        <w:rPr>
          <w:rFonts w:ascii="Times New Roman" w:eastAsia="Times New Roman" w:hAnsi="Times New Roman" w:cs="Times New Roman"/>
          <w:b/>
          <w:sz w:val="24"/>
          <w:szCs w:val="24"/>
          <w:lang w:val="en-GB"/>
        </w:rPr>
        <w:t>Recommendatio</w:t>
      </w:r>
      <w:r w:rsidR="00C53FDB">
        <w:rPr>
          <w:rFonts w:ascii="Times New Roman" w:eastAsia="Times New Roman" w:hAnsi="Times New Roman" w:cs="Times New Roman"/>
          <w:b/>
          <w:sz w:val="24"/>
          <w:szCs w:val="24"/>
          <w:lang w:val="en-GB"/>
        </w:rPr>
        <w:t>n 2. That t</w:t>
      </w:r>
      <w:r w:rsidR="00C75E24">
        <w:rPr>
          <w:rFonts w:ascii="Times New Roman" w:eastAsia="Times New Roman" w:hAnsi="Times New Roman" w:cs="Times New Roman"/>
          <w:b/>
          <w:sz w:val="24"/>
          <w:szCs w:val="24"/>
          <w:lang w:val="en-GB"/>
        </w:rPr>
        <w:t xml:space="preserve">he </w:t>
      </w:r>
      <w:r w:rsidR="00C53FDB">
        <w:rPr>
          <w:rFonts w:ascii="Times New Roman" w:eastAsia="Times New Roman" w:hAnsi="Times New Roman" w:cs="Times New Roman"/>
          <w:b/>
          <w:sz w:val="24"/>
          <w:szCs w:val="24"/>
          <w:lang w:val="en-GB"/>
        </w:rPr>
        <w:t xml:space="preserve">Report recommendation </w:t>
      </w:r>
      <w:r w:rsidRPr="002D0AD4">
        <w:rPr>
          <w:rFonts w:ascii="Times New Roman" w:eastAsia="Times New Roman" w:hAnsi="Times New Roman" w:cs="Times New Roman"/>
          <w:b/>
          <w:sz w:val="24"/>
          <w:szCs w:val="24"/>
          <w:lang w:val="en-GB"/>
        </w:rPr>
        <w:t xml:space="preserve">for </w:t>
      </w:r>
      <w:r w:rsidR="00C53FDB">
        <w:rPr>
          <w:rFonts w:ascii="Times New Roman" w:eastAsia="Times New Roman" w:hAnsi="Times New Roman" w:cs="Times New Roman"/>
          <w:b/>
          <w:sz w:val="24"/>
          <w:szCs w:val="24"/>
          <w:lang w:val="en-GB"/>
        </w:rPr>
        <w:t xml:space="preserve">a </w:t>
      </w:r>
      <w:r w:rsidRPr="002D0AD4">
        <w:rPr>
          <w:rFonts w:ascii="Times New Roman" w:eastAsia="Times New Roman" w:hAnsi="Times New Roman" w:cs="Times New Roman"/>
          <w:b/>
          <w:sz w:val="24"/>
          <w:szCs w:val="24"/>
          <w:lang w:val="en-GB"/>
        </w:rPr>
        <w:t>fair use copyright regime</w:t>
      </w:r>
      <w:r w:rsidR="00C53FDB">
        <w:rPr>
          <w:rFonts w:ascii="Times New Roman" w:eastAsia="Times New Roman" w:hAnsi="Times New Roman" w:cs="Times New Roman"/>
          <w:b/>
          <w:sz w:val="24"/>
          <w:szCs w:val="24"/>
          <w:lang w:val="en-GB"/>
        </w:rPr>
        <w:t xml:space="preserve"> be deleted</w:t>
      </w:r>
      <w:r w:rsidR="002D0AD4">
        <w:rPr>
          <w:rFonts w:ascii="Times New Roman" w:eastAsia="Times New Roman" w:hAnsi="Times New Roman" w:cs="Times New Roman"/>
          <w:b/>
          <w:sz w:val="24"/>
          <w:szCs w:val="24"/>
          <w:lang w:val="en-GB"/>
        </w:rPr>
        <w:t>.</w:t>
      </w:r>
      <w:r w:rsidRPr="002D0AD4">
        <w:rPr>
          <w:rFonts w:ascii="Times New Roman" w:hAnsi="Times New Roman" w:cs="Times New Roman"/>
          <w:b/>
          <w:sz w:val="24"/>
          <w:szCs w:val="24"/>
          <w:lang w:val="en-US"/>
        </w:rPr>
        <w:t xml:space="preserve"> </w:t>
      </w:r>
    </w:p>
    <w:p w:rsidR="00AC72AC" w:rsidRPr="00AC72AC" w:rsidRDefault="00DA6B3A" w:rsidP="00B55386">
      <w:pPr>
        <w:pStyle w:val="ListParagraph"/>
        <w:numPr>
          <w:ilvl w:val="0"/>
          <w:numId w:val="5"/>
        </w:numPr>
        <w:ind w:left="426" w:right="1251" w:hanging="426"/>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 urge the Commission to re-consider my submission about “aggregation”.</w:t>
      </w:r>
    </w:p>
    <w:p w:rsidR="00D42708" w:rsidRDefault="00DA6B3A" w:rsidP="00B55386">
      <w:pPr>
        <w:ind w:left="426" w:right="125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There </w:t>
      </w:r>
      <w:r w:rsidR="00C53FDB">
        <w:rPr>
          <w:rFonts w:ascii="Times New Roman" w:eastAsia="Times New Roman" w:hAnsi="Times New Roman" w:cs="Times New Roman"/>
          <w:sz w:val="24"/>
          <w:szCs w:val="24"/>
          <w:lang w:val="en-GB"/>
        </w:rPr>
        <w:t>is a curious belief</w:t>
      </w:r>
      <w:r w:rsidR="008E598E">
        <w:rPr>
          <w:rFonts w:ascii="Times New Roman" w:eastAsia="Times New Roman" w:hAnsi="Times New Roman" w:cs="Times New Roman"/>
          <w:sz w:val="24"/>
          <w:szCs w:val="24"/>
          <w:lang w:val="en-GB"/>
        </w:rPr>
        <w:t xml:space="preserve"> that creative works once published are free to use. </w:t>
      </w:r>
    </w:p>
    <w:p w:rsidR="00C53FDB" w:rsidRDefault="008E598E" w:rsidP="00B55386">
      <w:pPr>
        <w:ind w:left="426" w:right="125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“It’s in the public domain so I can use it,” has been said </w:t>
      </w:r>
      <w:r w:rsidR="00C53FDB">
        <w:rPr>
          <w:rFonts w:ascii="Times New Roman" w:eastAsia="Times New Roman" w:hAnsi="Times New Roman" w:cs="Times New Roman"/>
          <w:sz w:val="24"/>
          <w:szCs w:val="24"/>
          <w:lang w:val="en-GB"/>
        </w:rPr>
        <w:t>by aggregators.</w:t>
      </w:r>
    </w:p>
    <w:p w:rsidR="00915349" w:rsidRDefault="00915349" w:rsidP="00B55386">
      <w:pPr>
        <w:ind w:left="426" w:right="125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“No-one can tell me how to run my business,”</w:t>
      </w:r>
      <w:r w:rsidR="00D124E4">
        <w:rPr>
          <w:rFonts w:ascii="Times New Roman" w:eastAsia="Times New Roman" w:hAnsi="Times New Roman" w:cs="Times New Roman"/>
          <w:sz w:val="24"/>
          <w:szCs w:val="24"/>
          <w:lang w:val="en-GB"/>
        </w:rPr>
        <w:t xml:space="preserve"> was a</w:t>
      </w:r>
      <w:r>
        <w:rPr>
          <w:rFonts w:ascii="Times New Roman" w:eastAsia="Times New Roman" w:hAnsi="Times New Roman" w:cs="Times New Roman"/>
          <w:sz w:val="24"/>
          <w:szCs w:val="24"/>
          <w:lang w:val="en-GB"/>
        </w:rPr>
        <w:t xml:space="preserve"> comment</w:t>
      </w:r>
      <w:r w:rsidR="00D124E4">
        <w:rPr>
          <w:rFonts w:ascii="Times New Roman" w:eastAsia="Times New Roman" w:hAnsi="Times New Roman" w:cs="Times New Roman"/>
          <w:sz w:val="24"/>
          <w:szCs w:val="24"/>
          <w:lang w:val="en-GB"/>
        </w:rPr>
        <w:t xml:space="preserve"> from a non-publisher business owner who was publishing an aggregation of news stories on his company’s website.</w:t>
      </w:r>
    </w:p>
    <w:p w:rsidR="00C53FDB" w:rsidRDefault="00A804FE" w:rsidP="00B55386">
      <w:pPr>
        <w:ind w:left="426" w:right="1251"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Those</w:t>
      </w:r>
      <w:r w:rsidR="00D124E4">
        <w:rPr>
          <w:rFonts w:ascii="Times New Roman" w:eastAsia="Times New Roman" w:hAnsi="Times New Roman" w:cs="Times New Roman"/>
          <w:sz w:val="24"/>
          <w:szCs w:val="24"/>
          <w:lang w:val="en-GB"/>
        </w:rPr>
        <w:t xml:space="preserve"> views are effectively </w:t>
      </w:r>
      <w:r>
        <w:rPr>
          <w:rFonts w:ascii="Times New Roman" w:eastAsia="Times New Roman" w:hAnsi="Times New Roman" w:cs="Times New Roman"/>
          <w:sz w:val="24"/>
          <w:szCs w:val="24"/>
          <w:lang w:val="en-GB"/>
        </w:rPr>
        <w:t>consistent with</w:t>
      </w:r>
      <w:r w:rsidR="00D124E4">
        <w:rPr>
          <w:rFonts w:ascii="Times New Roman" w:eastAsia="Times New Roman" w:hAnsi="Times New Roman" w:cs="Times New Roman"/>
          <w:sz w:val="24"/>
          <w:szCs w:val="24"/>
          <w:lang w:val="en-GB"/>
        </w:rPr>
        <w:t xml:space="preserve"> the fair use proposal</w:t>
      </w:r>
      <w:r w:rsidR="00C53FDB">
        <w:rPr>
          <w:rFonts w:ascii="Times New Roman" w:eastAsia="Times New Roman" w:hAnsi="Times New Roman" w:cs="Times New Roman"/>
          <w:sz w:val="24"/>
          <w:szCs w:val="24"/>
          <w:lang w:val="en-GB"/>
        </w:rPr>
        <w:t>.</w:t>
      </w:r>
    </w:p>
    <w:p w:rsidR="00CB129B" w:rsidRDefault="00D571D5" w:rsidP="00B55386">
      <w:pPr>
        <w:ind w:left="426" w:right="1251" w:firstLine="0"/>
        <w:rPr>
          <w:rFonts w:ascii="Times New Roman" w:hAnsi="Times New Roman" w:cs="Times New Roman"/>
          <w:sz w:val="24"/>
          <w:szCs w:val="24"/>
        </w:rPr>
      </w:pPr>
      <w:r>
        <w:rPr>
          <w:rFonts w:ascii="Times New Roman" w:hAnsi="Times New Roman" w:cs="Times New Roman"/>
          <w:sz w:val="24"/>
          <w:szCs w:val="24"/>
        </w:rPr>
        <w:t>But i</w:t>
      </w:r>
      <w:r w:rsidR="00D124E4">
        <w:rPr>
          <w:rFonts w:ascii="Times New Roman" w:hAnsi="Times New Roman" w:cs="Times New Roman"/>
          <w:sz w:val="24"/>
          <w:szCs w:val="24"/>
        </w:rPr>
        <w:t>t’s incomprehensible that plagiarism – theft – can be legitimised.</w:t>
      </w:r>
    </w:p>
    <w:p w:rsidR="00C125F7" w:rsidRDefault="00C125F7" w:rsidP="00B55386">
      <w:pPr>
        <w:ind w:left="426" w:right="1251" w:firstLine="0"/>
        <w:rPr>
          <w:rFonts w:ascii="Times New Roman" w:hAnsi="Times New Roman" w:cs="Times New Roman"/>
          <w:sz w:val="24"/>
          <w:szCs w:val="24"/>
        </w:rPr>
      </w:pPr>
      <w:r>
        <w:rPr>
          <w:rFonts w:ascii="Times New Roman" w:hAnsi="Times New Roman" w:cs="Times New Roman"/>
          <w:sz w:val="24"/>
          <w:szCs w:val="24"/>
        </w:rPr>
        <w:t>And it cannot be reconciled with the Commission’s statement that “….the IP system’s overarching objective should be to maximise the</w:t>
      </w:r>
      <w:r w:rsidR="00C71A50">
        <w:rPr>
          <w:rFonts w:ascii="Times New Roman" w:hAnsi="Times New Roman" w:cs="Times New Roman"/>
          <w:sz w:val="24"/>
          <w:szCs w:val="24"/>
        </w:rPr>
        <w:t xml:space="preserve"> well-being of all Australians.” (2.2., page 54).</w:t>
      </w:r>
    </w:p>
    <w:p w:rsidR="00CB129B" w:rsidRPr="002D0AD4" w:rsidRDefault="00CB129B" w:rsidP="00537963">
      <w:pPr>
        <w:ind w:left="426" w:right="1251" w:firstLine="0"/>
        <w:rPr>
          <w:rFonts w:ascii="Times New Roman" w:hAnsi="Times New Roman" w:cs="Times New Roman"/>
          <w:b/>
          <w:sz w:val="24"/>
          <w:szCs w:val="24"/>
        </w:rPr>
      </w:pPr>
      <w:r w:rsidRPr="002D0AD4">
        <w:rPr>
          <w:rFonts w:ascii="Times New Roman" w:hAnsi="Times New Roman" w:cs="Times New Roman"/>
          <w:b/>
          <w:sz w:val="24"/>
          <w:szCs w:val="24"/>
        </w:rPr>
        <w:t xml:space="preserve">Recommendation 3: That the Commission </w:t>
      </w:r>
      <w:r w:rsidR="00537963">
        <w:rPr>
          <w:rFonts w:ascii="Times New Roman" w:hAnsi="Times New Roman" w:cs="Times New Roman"/>
          <w:b/>
          <w:sz w:val="24"/>
          <w:szCs w:val="24"/>
        </w:rPr>
        <w:t xml:space="preserve">fully </w:t>
      </w:r>
      <w:r w:rsidRPr="002D0AD4">
        <w:rPr>
          <w:rFonts w:ascii="Times New Roman" w:hAnsi="Times New Roman" w:cs="Times New Roman"/>
          <w:b/>
          <w:sz w:val="24"/>
          <w:szCs w:val="24"/>
        </w:rPr>
        <w:t xml:space="preserve">consider the recommendations in my initial submission </w:t>
      </w:r>
      <w:r w:rsidR="002D0AD4" w:rsidRPr="002D0AD4">
        <w:rPr>
          <w:rFonts w:ascii="Times New Roman" w:hAnsi="Times New Roman" w:cs="Times New Roman"/>
          <w:b/>
          <w:sz w:val="24"/>
          <w:szCs w:val="24"/>
        </w:rPr>
        <w:t>that “aggregation” be proscribed</w:t>
      </w:r>
      <w:r w:rsidR="00537963">
        <w:rPr>
          <w:rFonts w:ascii="Times New Roman" w:hAnsi="Times New Roman" w:cs="Times New Roman"/>
          <w:b/>
          <w:sz w:val="24"/>
          <w:szCs w:val="24"/>
        </w:rPr>
        <w:t xml:space="preserve"> or subjected to a fee-paying regime</w:t>
      </w:r>
      <w:r w:rsidR="002D0AD4" w:rsidRPr="002D0AD4">
        <w:rPr>
          <w:rFonts w:ascii="Times New Roman" w:hAnsi="Times New Roman" w:cs="Times New Roman"/>
          <w:b/>
          <w:sz w:val="24"/>
          <w:szCs w:val="24"/>
        </w:rPr>
        <w:t>.</w:t>
      </w:r>
    </w:p>
    <w:p w:rsidR="00850F25" w:rsidRPr="00CB129B" w:rsidRDefault="00850F25" w:rsidP="00B55386">
      <w:pPr>
        <w:pStyle w:val="ListParagraph"/>
        <w:numPr>
          <w:ilvl w:val="0"/>
          <w:numId w:val="5"/>
        </w:numPr>
        <w:ind w:left="426" w:right="1251" w:hanging="426"/>
        <w:rPr>
          <w:rFonts w:ascii="Times New Roman" w:hAnsi="Times New Roman" w:cs="Times New Roman"/>
          <w:sz w:val="24"/>
          <w:szCs w:val="24"/>
          <w:lang w:val="en-US"/>
        </w:rPr>
      </w:pPr>
      <w:r w:rsidRPr="00CB129B">
        <w:rPr>
          <w:rFonts w:ascii="Times New Roman" w:hAnsi="Times New Roman" w:cs="Times New Roman"/>
          <w:sz w:val="24"/>
          <w:szCs w:val="24"/>
          <w:lang w:val="en-US"/>
        </w:rPr>
        <w:t xml:space="preserve">My submission also opposed </w:t>
      </w:r>
      <w:r w:rsidR="002218AF" w:rsidRPr="00CB129B">
        <w:rPr>
          <w:rFonts w:ascii="Times New Roman" w:hAnsi="Times New Roman" w:cs="Times New Roman"/>
          <w:sz w:val="24"/>
          <w:szCs w:val="24"/>
          <w:lang w:val="en-US"/>
        </w:rPr>
        <w:t>the notion that the dura</w:t>
      </w:r>
      <w:r w:rsidR="00E243A7" w:rsidRPr="00CB129B">
        <w:rPr>
          <w:rFonts w:ascii="Times New Roman" w:hAnsi="Times New Roman" w:cs="Times New Roman"/>
          <w:sz w:val="24"/>
          <w:szCs w:val="24"/>
          <w:lang w:val="en-US"/>
        </w:rPr>
        <w:t>tion of copyright should be 15-2</w:t>
      </w:r>
      <w:r w:rsidR="002218AF" w:rsidRPr="00CB129B">
        <w:rPr>
          <w:rFonts w:ascii="Times New Roman" w:hAnsi="Times New Roman" w:cs="Times New Roman"/>
          <w:sz w:val="24"/>
          <w:szCs w:val="24"/>
          <w:lang w:val="en-US"/>
        </w:rPr>
        <w:t>5 years rather than the 70</w:t>
      </w:r>
      <w:r w:rsidR="009A47DB">
        <w:rPr>
          <w:rFonts w:ascii="Times New Roman" w:hAnsi="Times New Roman" w:cs="Times New Roman"/>
          <w:sz w:val="24"/>
          <w:szCs w:val="24"/>
          <w:lang w:val="en-US"/>
        </w:rPr>
        <w:t xml:space="preserve"> years provided under the </w:t>
      </w:r>
      <w:r w:rsidR="002218AF" w:rsidRPr="00CB129B">
        <w:rPr>
          <w:rFonts w:ascii="Times New Roman" w:hAnsi="Times New Roman" w:cs="Times New Roman"/>
          <w:sz w:val="24"/>
          <w:szCs w:val="24"/>
          <w:lang w:val="en-US"/>
        </w:rPr>
        <w:t>Australia</w:t>
      </w:r>
      <w:r w:rsidR="009A47DB">
        <w:rPr>
          <w:rFonts w:ascii="Times New Roman" w:hAnsi="Times New Roman" w:cs="Times New Roman"/>
          <w:sz w:val="24"/>
          <w:szCs w:val="24"/>
          <w:lang w:val="en-US"/>
        </w:rPr>
        <w:t>-US</w:t>
      </w:r>
      <w:r w:rsidR="002218AF" w:rsidRPr="00CB129B">
        <w:rPr>
          <w:rFonts w:ascii="Times New Roman" w:hAnsi="Times New Roman" w:cs="Times New Roman"/>
          <w:sz w:val="24"/>
          <w:szCs w:val="24"/>
          <w:lang w:val="en-US"/>
        </w:rPr>
        <w:t xml:space="preserve"> Free trade Agreement.</w:t>
      </w:r>
    </w:p>
    <w:p w:rsidR="002D0AD4" w:rsidRDefault="002D0AD4" w:rsidP="00B55386">
      <w:pPr>
        <w:ind w:left="426" w:right="1251" w:firstLine="0"/>
        <w:rPr>
          <w:rFonts w:ascii="Times New Roman" w:hAnsi="Times New Roman" w:cs="Times New Roman"/>
          <w:sz w:val="24"/>
          <w:szCs w:val="24"/>
          <w:lang w:val="en-US"/>
        </w:rPr>
      </w:pPr>
      <w:r>
        <w:rPr>
          <w:rFonts w:ascii="Times New Roman" w:hAnsi="Times New Roman" w:cs="Times New Roman"/>
          <w:sz w:val="24"/>
          <w:szCs w:val="24"/>
          <w:lang w:val="en-US"/>
        </w:rPr>
        <w:t>It proposed perpetual copyright with freedom to sell or pass the rights to any person or organization.</w:t>
      </w:r>
    </w:p>
    <w:p w:rsidR="002218AF" w:rsidRDefault="002218AF" w:rsidP="00B55386">
      <w:pPr>
        <w:ind w:left="426" w:right="1251"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Any </w:t>
      </w:r>
      <w:r w:rsidR="00372AC5">
        <w:rPr>
          <w:rFonts w:ascii="Times New Roman" w:hAnsi="Times New Roman" w:cs="Times New Roman"/>
          <w:sz w:val="24"/>
          <w:szCs w:val="24"/>
          <w:lang w:val="en-US"/>
        </w:rPr>
        <w:t>attempt to change this or to use it as a lever for other changes must be resisted.</w:t>
      </w:r>
    </w:p>
    <w:p w:rsidR="00372AC5" w:rsidRDefault="00372AC5" w:rsidP="00B55386">
      <w:pPr>
        <w:ind w:left="426" w:right="1251" w:firstLine="0"/>
        <w:rPr>
          <w:rFonts w:ascii="Times New Roman" w:hAnsi="Times New Roman" w:cs="Times New Roman"/>
          <w:sz w:val="24"/>
          <w:szCs w:val="24"/>
          <w:lang w:val="en-US"/>
        </w:rPr>
      </w:pPr>
      <w:r>
        <w:rPr>
          <w:rFonts w:ascii="Times New Roman" w:hAnsi="Times New Roman" w:cs="Times New Roman"/>
          <w:sz w:val="24"/>
          <w:szCs w:val="24"/>
          <w:lang w:val="en-US"/>
        </w:rPr>
        <w:t>Additional to the reasons given in my submission</w:t>
      </w:r>
      <w:r w:rsidR="00537963">
        <w:rPr>
          <w:rFonts w:ascii="Times New Roman" w:hAnsi="Times New Roman" w:cs="Times New Roman"/>
          <w:sz w:val="24"/>
          <w:szCs w:val="24"/>
          <w:lang w:val="en-US"/>
        </w:rPr>
        <w:t xml:space="preserve"> is the reason that every publisher</w:t>
      </w:r>
      <w:r>
        <w:rPr>
          <w:rFonts w:ascii="Times New Roman" w:hAnsi="Times New Roman" w:cs="Times New Roman"/>
          <w:sz w:val="24"/>
          <w:szCs w:val="24"/>
          <w:lang w:val="en-US"/>
        </w:rPr>
        <w:t xml:space="preserve"> or journalist </w:t>
      </w:r>
      <w:r w:rsidR="00537963">
        <w:rPr>
          <w:rFonts w:ascii="Times New Roman" w:hAnsi="Times New Roman" w:cs="Times New Roman"/>
          <w:sz w:val="24"/>
          <w:szCs w:val="24"/>
          <w:lang w:val="en-US"/>
        </w:rPr>
        <w:t>with an</w:t>
      </w:r>
      <w:r>
        <w:rPr>
          <w:rFonts w:ascii="Times New Roman" w:hAnsi="Times New Roman" w:cs="Times New Roman"/>
          <w:sz w:val="24"/>
          <w:szCs w:val="24"/>
          <w:lang w:val="en-US"/>
        </w:rPr>
        <w:t xml:space="preserve"> archive of stories, photos, </w:t>
      </w:r>
      <w:r w:rsidR="00537963">
        <w:rPr>
          <w:rFonts w:ascii="Times New Roman" w:hAnsi="Times New Roman" w:cs="Times New Roman"/>
          <w:sz w:val="24"/>
          <w:szCs w:val="24"/>
          <w:lang w:val="en-US"/>
        </w:rPr>
        <w:t>graphs and chart</w:t>
      </w:r>
      <w:r>
        <w:rPr>
          <w:rFonts w:ascii="Times New Roman" w:hAnsi="Times New Roman" w:cs="Times New Roman"/>
          <w:sz w:val="24"/>
          <w:szCs w:val="24"/>
          <w:lang w:val="en-US"/>
        </w:rPr>
        <w:t>s</w:t>
      </w:r>
      <w:r w:rsidR="00EE6C2A">
        <w:rPr>
          <w:rFonts w:ascii="Times New Roman" w:hAnsi="Times New Roman" w:cs="Times New Roman"/>
          <w:sz w:val="24"/>
          <w:szCs w:val="24"/>
          <w:lang w:val="en-US"/>
        </w:rPr>
        <w:t>, cartoons etc c</w:t>
      </w:r>
      <w:r w:rsidR="00E243A7">
        <w:rPr>
          <w:rFonts w:ascii="Times New Roman" w:hAnsi="Times New Roman" w:cs="Times New Roman"/>
          <w:sz w:val="24"/>
          <w:szCs w:val="24"/>
          <w:lang w:val="en-US"/>
        </w:rPr>
        <w:t>ould have the copyright stripped</w:t>
      </w:r>
      <w:r>
        <w:rPr>
          <w:rFonts w:ascii="Times New Roman" w:hAnsi="Times New Roman" w:cs="Times New Roman"/>
          <w:sz w:val="24"/>
          <w:szCs w:val="24"/>
          <w:lang w:val="en-US"/>
        </w:rPr>
        <w:t xml:space="preserve"> </w:t>
      </w:r>
      <w:r w:rsidR="00E243A7">
        <w:rPr>
          <w:rFonts w:ascii="Times New Roman" w:hAnsi="Times New Roman" w:cs="Times New Roman"/>
          <w:sz w:val="24"/>
          <w:szCs w:val="24"/>
          <w:lang w:val="en-US"/>
        </w:rPr>
        <w:t xml:space="preserve">despite the archive being </w:t>
      </w:r>
      <w:r w:rsidR="00252888">
        <w:rPr>
          <w:rFonts w:ascii="Times New Roman" w:hAnsi="Times New Roman" w:cs="Times New Roman"/>
          <w:sz w:val="24"/>
          <w:szCs w:val="24"/>
          <w:lang w:val="en-US"/>
        </w:rPr>
        <w:t xml:space="preserve">used regularly </w:t>
      </w:r>
      <w:r w:rsidR="00E243A7">
        <w:rPr>
          <w:rFonts w:ascii="Times New Roman" w:hAnsi="Times New Roman" w:cs="Times New Roman"/>
          <w:sz w:val="24"/>
          <w:szCs w:val="24"/>
          <w:lang w:val="en-US"/>
        </w:rPr>
        <w:t xml:space="preserve">for backgrounding current stories or selling to interested parties. </w:t>
      </w:r>
    </w:p>
    <w:p w:rsidR="00E243A7" w:rsidRDefault="00E243A7" w:rsidP="008151C8">
      <w:pPr>
        <w:ind w:left="426" w:right="1251"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In my case, stories written in 1997 when I began covering </w:t>
      </w:r>
      <w:r w:rsidR="00537963">
        <w:rPr>
          <w:rFonts w:ascii="Times New Roman" w:hAnsi="Times New Roman" w:cs="Times New Roman"/>
          <w:sz w:val="24"/>
          <w:szCs w:val="24"/>
          <w:lang w:val="en-US"/>
        </w:rPr>
        <w:t>a particular industry would be o</w:t>
      </w:r>
      <w:r>
        <w:rPr>
          <w:rFonts w:ascii="Times New Roman" w:hAnsi="Times New Roman" w:cs="Times New Roman"/>
          <w:sz w:val="24"/>
          <w:szCs w:val="24"/>
          <w:lang w:val="en-US"/>
        </w:rPr>
        <w:t>ut of copyrig</w:t>
      </w:r>
      <w:r w:rsidR="00CB129B">
        <w:rPr>
          <w:rFonts w:ascii="Times New Roman" w:hAnsi="Times New Roman" w:cs="Times New Roman"/>
          <w:sz w:val="24"/>
          <w:szCs w:val="24"/>
          <w:lang w:val="en-US"/>
        </w:rPr>
        <w:t>ht by now if a 15-year rule applied.</w:t>
      </w:r>
    </w:p>
    <w:p w:rsidR="00252888" w:rsidRDefault="00252888" w:rsidP="008151C8">
      <w:pPr>
        <w:ind w:left="426" w:right="1251" w:firstLine="0"/>
        <w:rPr>
          <w:rFonts w:ascii="Times New Roman" w:hAnsi="Times New Roman" w:cs="Times New Roman"/>
          <w:sz w:val="24"/>
          <w:szCs w:val="24"/>
          <w:lang w:val="en-US"/>
        </w:rPr>
      </w:pPr>
      <w:r>
        <w:rPr>
          <w:rFonts w:ascii="Times New Roman" w:hAnsi="Times New Roman" w:cs="Times New Roman"/>
          <w:sz w:val="24"/>
          <w:szCs w:val="24"/>
          <w:lang w:val="en-US"/>
        </w:rPr>
        <w:t>And by the time I want to end my journa</w:t>
      </w:r>
      <w:r w:rsidR="00537963">
        <w:rPr>
          <w:rFonts w:ascii="Times New Roman" w:hAnsi="Times New Roman" w:cs="Times New Roman"/>
          <w:sz w:val="24"/>
          <w:szCs w:val="24"/>
          <w:lang w:val="en-US"/>
        </w:rPr>
        <w:t>listic days, the archive which c</w:t>
      </w:r>
      <w:r>
        <w:rPr>
          <w:rFonts w:ascii="Times New Roman" w:hAnsi="Times New Roman" w:cs="Times New Roman"/>
          <w:sz w:val="24"/>
          <w:szCs w:val="24"/>
          <w:lang w:val="en-US"/>
        </w:rPr>
        <w:t xml:space="preserve">ould </w:t>
      </w:r>
      <w:r w:rsidR="00537963">
        <w:rPr>
          <w:rFonts w:ascii="Times New Roman" w:hAnsi="Times New Roman" w:cs="Times New Roman"/>
          <w:sz w:val="24"/>
          <w:szCs w:val="24"/>
          <w:lang w:val="en-US"/>
        </w:rPr>
        <w:t>be</w:t>
      </w:r>
      <w:r>
        <w:rPr>
          <w:rFonts w:ascii="Times New Roman" w:hAnsi="Times New Roman" w:cs="Times New Roman"/>
          <w:sz w:val="24"/>
          <w:szCs w:val="24"/>
          <w:lang w:val="en-US"/>
        </w:rPr>
        <w:t xml:space="preserve"> a valuable</w:t>
      </w:r>
      <w:r w:rsidR="00392AD1">
        <w:rPr>
          <w:rFonts w:ascii="Times New Roman" w:hAnsi="Times New Roman" w:cs="Times New Roman"/>
          <w:sz w:val="24"/>
          <w:szCs w:val="24"/>
          <w:lang w:val="en-US"/>
        </w:rPr>
        <w:t xml:space="preserve"> </w:t>
      </w:r>
      <w:r>
        <w:rPr>
          <w:rFonts w:ascii="Times New Roman" w:hAnsi="Times New Roman" w:cs="Times New Roman"/>
          <w:sz w:val="24"/>
          <w:szCs w:val="24"/>
          <w:lang w:val="en-US"/>
        </w:rPr>
        <w:t>assets for sale might be worthless.</w:t>
      </w:r>
    </w:p>
    <w:p w:rsidR="002D0AD4" w:rsidRDefault="009A47DB" w:rsidP="008151C8">
      <w:pPr>
        <w:pStyle w:val="ListParagraph"/>
        <w:numPr>
          <w:ilvl w:val="0"/>
          <w:numId w:val="5"/>
        </w:numPr>
        <w:ind w:left="426" w:right="1251"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My submission was not mentioned in the Report. An enquiry resulted in the brief explanation that the Commission wanted to go wider and that it was too difficult to evaluate the extent of aggregation.</w:t>
      </w:r>
    </w:p>
    <w:p w:rsidR="009A47DB" w:rsidRDefault="009A47DB" w:rsidP="008151C8">
      <w:pPr>
        <w:pStyle w:val="ListParagraph"/>
        <w:ind w:left="426" w:right="1251" w:firstLine="0"/>
        <w:contextualSpacing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No response was received to a second inquiry for further explanation</w:t>
      </w:r>
      <w:r w:rsidR="00C71A50">
        <w:rPr>
          <w:rFonts w:ascii="Times New Roman" w:hAnsi="Times New Roman" w:cs="Times New Roman"/>
          <w:sz w:val="24"/>
          <w:szCs w:val="24"/>
          <w:lang w:val="en-US"/>
        </w:rPr>
        <w:t>, a failure which was inappropriate.</w:t>
      </w:r>
    </w:p>
    <w:p w:rsidR="007F7B50" w:rsidRDefault="00286C1B" w:rsidP="008151C8">
      <w:pPr>
        <w:pStyle w:val="ListParagraph"/>
        <w:ind w:left="426" w:firstLine="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The submission, given that it came from an individual and not an organization and therefore </w:t>
      </w:r>
      <w:r w:rsidR="00392AD1">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produced with fewer resources than </w:t>
      </w:r>
      <w:r w:rsidR="00C71A50">
        <w:rPr>
          <w:rFonts w:ascii="Times New Roman" w:hAnsi="Times New Roman" w:cs="Times New Roman"/>
          <w:sz w:val="24"/>
          <w:szCs w:val="24"/>
          <w:lang w:val="en-US"/>
        </w:rPr>
        <w:t xml:space="preserve">available to </w:t>
      </w:r>
      <w:r>
        <w:rPr>
          <w:rFonts w:ascii="Times New Roman" w:hAnsi="Times New Roman" w:cs="Times New Roman"/>
          <w:sz w:val="24"/>
          <w:szCs w:val="24"/>
          <w:lang w:val="en-US"/>
        </w:rPr>
        <w:t xml:space="preserve">an organization, provided </w:t>
      </w:r>
      <w:r w:rsidR="003A7185">
        <w:rPr>
          <w:rFonts w:ascii="Times New Roman" w:hAnsi="Times New Roman" w:cs="Times New Roman"/>
          <w:sz w:val="24"/>
          <w:szCs w:val="24"/>
          <w:lang w:val="en-US"/>
        </w:rPr>
        <w:t>a detailed account of the factors involved in aggregation</w:t>
      </w:r>
      <w:r w:rsidR="00392AD1">
        <w:rPr>
          <w:rFonts w:ascii="Times New Roman" w:hAnsi="Times New Roman" w:cs="Times New Roman"/>
          <w:sz w:val="24"/>
          <w:szCs w:val="24"/>
          <w:lang w:val="en-US"/>
        </w:rPr>
        <w:t>. It nevertheless calculated</w:t>
      </w:r>
      <w:r w:rsidR="003A7185">
        <w:rPr>
          <w:rFonts w:ascii="Times New Roman" w:hAnsi="Times New Roman" w:cs="Times New Roman"/>
          <w:sz w:val="24"/>
          <w:szCs w:val="24"/>
          <w:lang w:val="en-US"/>
        </w:rPr>
        <w:t xml:space="preserve"> one aggregator</w:t>
      </w:r>
      <w:r w:rsidR="00C71A50">
        <w:rPr>
          <w:rFonts w:ascii="Times New Roman" w:hAnsi="Times New Roman" w:cs="Times New Roman"/>
          <w:sz w:val="24"/>
          <w:szCs w:val="24"/>
          <w:lang w:val="en-US"/>
        </w:rPr>
        <w:t xml:space="preserve">’s earnings at </w:t>
      </w:r>
      <w:r w:rsidR="003A7185">
        <w:rPr>
          <w:rFonts w:ascii="Times New Roman" w:hAnsi="Times New Roman" w:cs="Times New Roman"/>
          <w:sz w:val="24"/>
          <w:szCs w:val="24"/>
          <w:lang w:val="en-US"/>
        </w:rPr>
        <w:t>$300,000 a year gross with minimal capital and recurrent costs.</w:t>
      </w:r>
    </w:p>
    <w:p w:rsidR="00C71A50" w:rsidRDefault="00392AD1" w:rsidP="008151C8">
      <w:pPr>
        <w:pStyle w:val="ListParagraph"/>
        <w:ind w:left="426" w:firstLine="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That </w:t>
      </w:r>
      <w:r w:rsidR="00537963">
        <w:rPr>
          <w:rFonts w:ascii="Times New Roman" w:hAnsi="Times New Roman" w:cs="Times New Roman"/>
          <w:sz w:val="24"/>
          <w:szCs w:val="24"/>
          <w:lang w:val="en-US"/>
        </w:rPr>
        <w:t>sh</w:t>
      </w:r>
      <w:r w:rsidR="003A7185">
        <w:rPr>
          <w:rFonts w:ascii="Times New Roman" w:hAnsi="Times New Roman" w:cs="Times New Roman"/>
          <w:sz w:val="24"/>
          <w:szCs w:val="24"/>
          <w:lang w:val="en-US"/>
        </w:rPr>
        <w:t>ould be used by the Commission as the basis for investigating the nature and extent of aggregation</w:t>
      </w:r>
      <w:r w:rsidR="00C71A50">
        <w:rPr>
          <w:rFonts w:ascii="Times New Roman" w:hAnsi="Times New Roman" w:cs="Times New Roman"/>
          <w:sz w:val="24"/>
          <w:szCs w:val="24"/>
          <w:lang w:val="en-US"/>
        </w:rPr>
        <w:t xml:space="preserve"> and not left in the </w:t>
      </w:r>
      <w:r w:rsidR="00537963">
        <w:rPr>
          <w:rFonts w:ascii="Times New Roman" w:hAnsi="Times New Roman" w:cs="Times New Roman"/>
          <w:sz w:val="24"/>
          <w:szCs w:val="24"/>
          <w:lang w:val="en-US"/>
        </w:rPr>
        <w:t>“too hard basket”</w:t>
      </w:r>
      <w:r w:rsidR="00C71A50">
        <w:rPr>
          <w:rFonts w:ascii="Times New Roman" w:hAnsi="Times New Roman" w:cs="Times New Roman"/>
          <w:sz w:val="24"/>
          <w:szCs w:val="24"/>
          <w:lang w:val="en-US"/>
        </w:rPr>
        <w:t>.</w:t>
      </w:r>
    </w:p>
    <w:p w:rsidR="008151C8" w:rsidRDefault="00C71A50" w:rsidP="008151C8">
      <w:pPr>
        <w:pStyle w:val="ListParagraph"/>
        <w:ind w:left="426" w:firstLine="0"/>
        <w:contextualSpacing w:val="0"/>
        <w:rPr>
          <w:rFonts w:ascii="Times New Roman" w:hAnsi="Times New Roman" w:cs="Times New Roman"/>
          <w:sz w:val="24"/>
          <w:szCs w:val="24"/>
          <w:lang w:val="en-US"/>
        </w:rPr>
      </w:pPr>
      <w:r>
        <w:rPr>
          <w:rFonts w:ascii="Times New Roman" w:hAnsi="Times New Roman" w:cs="Times New Roman"/>
          <w:sz w:val="24"/>
          <w:szCs w:val="24"/>
          <w:lang w:val="en-US"/>
        </w:rPr>
        <w:t>There are an increasing number of journalists being dismissed by media organizations and it’s a reasonable assumption that some of them will try to found their own online publicatio</w:t>
      </w:r>
      <w:r w:rsidR="008151C8">
        <w:rPr>
          <w:rFonts w:ascii="Times New Roman" w:hAnsi="Times New Roman" w:cs="Times New Roman"/>
          <w:sz w:val="24"/>
          <w:szCs w:val="24"/>
          <w:lang w:val="en-US"/>
        </w:rPr>
        <w:t>ns. At least one prominent journalist – Michael West, formerly of the Sydney Morning Herald, has announced plans to do that.</w:t>
      </w:r>
    </w:p>
    <w:p w:rsidR="003A7185" w:rsidRDefault="00392AD1" w:rsidP="008151C8">
      <w:pPr>
        <w:pStyle w:val="ListParagraph"/>
        <w:ind w:left="361" w:firstLine="0"/>
        <w:contextualSpacing w:val="0"/>
        <w:rPr>
          <w:rFonts w:ascii="Times New Roman" w:hAnsi="Times New Roman" w:cs="Times New Roman"/>
          <w:sz w:val="24"/>
          <w:szCs w:val="24"/>
          <w:lang w:val="en-US"/>
        </w:rPr>
      </w:pPr>
      <w:r>
        <w:rPr>
          <w:rFonts w:ascii="Times New Roman" w:hAnsi="Times New Roman" w:cs="Times New Roman"/>
          <w:sz w:val="24"/>
          <w:szCs w:val="24"/>
          <w:lang w:val="en-US"/>
        </w:rPr>
        <w:t>They should be able to do so</w:t>
      </w:r>
      <w:r w:rsidR="008151C8">
        <w:rPr>
          <w:rFonts w:ascii="Times New Roman" w:hAnsi="Times New Roman" w:cs="Times New Roman"/>
          <w:sz w:val="24"/>
          <w:szCs w:val="24"/>
          <w:lang w:val="en-US"/>
        </w:rPr>
        <w:t xml:space="preserve"> on a level playing field.</w:t>
      </w:r>
    </w:p>
    <w:p w:rsidR="008151C8" w:rsidRDefault="00D571D5" w:rsidP="008151C8">
      <w:pPr>
        <w:pStyle w:val="ListParagraph"/>
        <w:ind w:left="361" w:firstLine="0"/>
        <w:contextualSpacing w:val="0"/>
        <w:rPr>
          <w:rFonts w:ascii="Times New Roman" w:hAnsi="Times New Roman" w:cs="Times New Roman"/>
          <w:sz w:val="24"/>
          <w:szCs w:val="24"/>
          <w:lang w:val="en-US"/>
        </w:rPr>
      </w:pPr>
      <w:r>
        <w:rPr>
          <w:rFonts w:ascii="Times New Roman" w:hAnsi="Times New Roman" w:cs="Times New Roman"/>
          <w:sz w:val="24"/>
          <w:szCs w:val="24"/>
          <w:lang w:val="en-US"/>
        </w:rPr>
        <w:t>If not, b</w:t>
      </w:r>
      <w:r w:rsidR="00CE0743">
        <w:rPr>
          <w:rFonts w:ascii="Times New Roman" w:hAnsi="Times New Roman" w:cs="Times New Roman"/>
          <w:sz w:val="24"/>
          <w:szCs w:val="24"/>
          <w:lang w:val="en-US"/>
        </w:rPr>
        <w:t>uilding on the Report</w:t>
      </w:r>
      <w:r w:rsidR="008151C8">
        <w:rPr>
          <w:rFonts w:ascii="Times New Roman" w:hAnsi="Times New Roman" w:cs="Times New Roman"/>
          <w:sz w:val="24"/>
          <w:szCs w:val="24"/>
          <w:lang w:val="en-US"/>
        </w:rPr>
        <w:t xml:space="preserve"> sub-heading</w:t>
      </w:r>
      <w:r w:rsidR="00CE0743">
        <w:rPr>
          <w:rFonts w:ascii="Times New Roman" w:hAnsi="Times New Roman" w:cs="Times New Roman"/>
          <w:sz w:val="24"/>
          <w:szCs w:val="24"/>
          <w:lang w:val="en-US"/>
        </w:rPr>
        <w:t xml:space="preserve"> </w:t>
      </w:r>
      <w:r w:rsidR="008151C8">
        <w:rPr>
          <w:rFonts w:ascii="Times New Roman" w:hAnsi="Times New Roman" w:cs="Times New Roman"/>
          <w:sz w:val="24"/>
          <w:szCs w:val="24"/>
          <w:lang w:val="en-US"/>
        </w:rPr>
        <w:t>“</w:t>
      </w:r>
      <w:r w:rsidR="00CE0743">
        <w:rPr>
          <w:rFonts w:ascii="Times New Roman" w:hAnsi="Times New Roman" w:cs="Times New Roman"/>
          <w:sz w:val="24"/>
          <w:szCs w:val="24"/>
          <w:lang w:val="en-US"/>
        </w:rPr>
        <w:t>C</w:t>
      </w:r>
      <w:r w:rsidR="008151C8">
        <w:rPr>
          <w:rFonts w:ascii="Times New Roman" w:hAnsi="Times New Roman" w:cs="Times New Roman"/>
          <w:sz w:val="24"/>
          <w:szCs w:val="24"/>
          <w:lang w:val="en-US"/>
        </w:rPr>
        <w:t xml:space="preserve">opy(not)right”, </w:t>
      </w:r>
      <w:r w:rsidR="00CE0743">
        <w:rPr>
          <w:rFonts w:ascii="Times New Roman" w:hAnsi="Times New Roman" w:cs="Times New Roman"/>
          <w:sz w:val="24"/>
          <w:szCs w:val="24"/>
          <w:lang w:val="en-US"/>
        </w:rPr>
        <w:t xml:space="preserve">the Commission could be labelled the </w:t>
      </w:r>
      <w:r w:rsidR="008151C8">
        <w:rPr>
          <w:rFonts w:ascii="Times New Roman" w:hAnsi="Times New Roman" w:cs="Times New Roman"/>
          <w:sz w:val="24"/>
          <w:szCs w:val="24"/>
          <w:lang w:val="en-US"/>
        </w:rPr>
        <w:t>(Un)productivity Commission.</w:t>
      </w:r>
    </w:p>
    <w:p w:rsidR="008151C8" w:rsidRDefault="00CE0743" w:rsidP="008151C8">
      <w:pPr>
        <w:pStyle w:val="ListParagraph"/>
        <w:numPr>
          <w:ilvl w:val="0"/>
          <w:numId w:val="5"/>
        </w:numPr>
        <w:ind w:right="1251"/>
        <w:rPr>
          <w:rFonts w:ascii="Times New Roman" w:hAnsi="Times New Roman" w:cs="Times New Roman"/>
          <w:sz w:val="24"/>
          <w:szCs w:val="24"/>
          <w:lang w:val="en-US"/>
        </w:rPr>
      </w:pPr>
      <w:r>
        <w:rPr>
          <w:rFonts w:ascii="Times New Roman" w:hAnsi="Times New Roman" w:cs="Times New Roman"/>
          <w:sz w:val="24"/>
          <w:szCs w:val="24"/>
          <w:lang w:val="en-US"/>
        </w:rPr>
        <w:t xml:space="preserve">Finally, a pitch is made for the Commission to adopt the fundamental Plain English rule about line length. In “Writing in Plain English” by the late Professor Rob Eagleson, </w:t>
      </w:r>
      <w:r w:rsidR="00D571D5">
        <w:rPr>
          <w:rFonts w:ascii="Times New Roman" w:hAnsi="Times New Roman" w:cs="Times New Roman"/>
          <w:sz w:val="24"/>
          <w:szCs w:val="24"/>
          <w:lang w:val="en-US"/>
        </w:rPr>
        <w:t xml:space="preserve">of Sydney University and </w:t>
      </w:r>
      <w:r>
        <w:rPr>
          <w:rFonts w:ascii="Times New Roman" w:hAnsi="Times New Roman" w:cs="Times New Roman"/>
          <w:sz w:val="24"/>
          <w:szCs w:val="24"/>
          <w:lang w:val="en-US"/>
        </w:rPr>
        <w:t xml:space="preserve">once a Commonwealth Government adviser, said that 12pt was the font with which most readers were comfortable and that </w:t>
      </w:r>
      <w:r w:rsidR="00013E95">
        <w:rPr>
          <w:rFonts w:ascii="Times New Roman" w:hAnsi="Times New Roman" w:cs="Times New Roman"/>
          <w:sz w:val="24"/>
          <w:szCs w:val="24"/>
          <w:lang w:val="en-US"/>
        </w:rPr>
        <w:t xml:space="preserve">if this were used, </w:t>
      </w:r>
      <w:r>
        <w:rPr>
          <w:rFonts w:ascii="Times New Roman" w:hAnsi="Times New Roman" w:cs="Times New Roman"/>
          <w:sz w:val="24"/>
          <w:szCs w:val="24"/>
          <w:lang w:val="en-US"/>
        </w:rPr>
        <w:t xml:space="preserve">line length should be between 50 and 70 characters. </w:t>
      </w:r>
    </w:p>
    <w:p w:rsidR="00CE0743" w:rsidRDefault="00D571D5" w:rsidP="00CE0743">
      <w:pPr>
        <w:pStyle w:val="ListParagraph"/>
        <w:ind w:left="361" w:right="1251"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The Report’s lines contain </w:t>
      </w:r>
      <w:r w:rsidR="00013E95">
        <w:rPr>
          <w:rFonts w:ascii="Times New Roman" w:hAnsi="Times New Roman" w:cs="Times New Roman"/>
          <w:sz w:val="24"/>
          <w:szCs w:val="24"/>
          <w:lang w:val="en-US"/>
        </w:rPr>
        <w:t>about 90 characters long and</w:t>
      </w:r>
      <w:r>
        <w:rPr>
          <w:rFonts w:ascii="Times New Roman" w:hAnsi="Times New Roman" w:cs="Times New Roman"/>
          <w:sz w:val="24"/>
          <w:szCs w:val="24"/>
          <w:lang w:val="en-US"/>
        </w:rPr>
        <w:t xml:space="preserve"> reading </w:t>
      </w:r>
      <w:r w:rsidR="00013E95">
        <w:rPr>
          <w:rFonts w:ascii="Times New Roman" w:hAnsi="Times New Roman" w:cs="Times New Roman"/>
          <w:sz w:val="24"/>
          <w:szCs w:val="24"/>
          <w:lang w:val="en-US"/>
        </w:rPr>
        <w:t>was not as easy as it could have been.</w:t>
      </w:r>
    </w:p>
    <w:p w:rsidR="00D571D5" w:rsidRDefault="00013E95" w:rsidP="00CE0743">
      <w:pPr>
        <w:pStyle w:val="ListParagraph"/>
        <w:ind w:left="361" w:right="1251"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There also were many lengthy paragraphs and this also </w:t>
      </w:r>
      <w:r w:rsidR="00D571D5">
        <w:rPr>
          <w:rFonts w:ascii="Times New Roman" w:hAnsi="Times New Roman" w:cs="Times New Roman"/>
          <w:sz w:val="24"/>
          <w:szCs w:val="24"/>
          <w:lang w:val="en-US"/>
        </w:rPr>
        <w:t xml:space="preserve">adversely </w:t>
      </w:r>
      <w:r>
        <w:rPr>
          <w:rFonts w:ascii="Times New Roman" w:hAnsi="Times New Roman" w:cs="Times New Roman"/>
          <w:sz w:val="24"/>
          <w:szCs w:val="24"/>
          <w:lang w:val="en-US"/>
        </w:rPr>
        <w:t>affects readability</w:t>
      </w:r>
      <w:r w:rsidR="00D571D5">
        <w:rPr>
          <w:rFonts w:ascii="Times New Roman" w:hAnsi="Times New Roman" w:cs="Times New Roman"/>
          <w:sz w:val="24"/>
          <w:szCs w:val="24"/>
          <w:lang w:val="en-US"/>
        </w:rPr>
        <w:t>.</w:t>
      </w:r>
    </w:p>
    <w:p w:rsidR="008151C8" w:rsidRDefault="008151C8" w:rsidP="00B55386">
      <w:pPr>
        <w:pStyle w:val="ListParagraph"/>
        <w:ind w:left="426" w:right="1251" w:firstLine="1"/>
        <w:contextualSpacing w:val="0"/>
        <w:rPr>
          <w:rFonts w:ascii="Times New Roman" w:hAnsi="Times New Roman" w:cs="Times New Roman"/>
          <w:sz w:val="24"/>
          <w:szCs w:val="24"/>
          <w:lang w:val="en-US"/>
        </w:rPr>
      </w:pPr>
    </w:p>
    <w:p w:rsidR="003A3D9A" w:rsidRDefault="003A7185" w:rsidP="008151C8">
      <w:pPr>
        <w:pStyle w:val="ListParagraph"/>
        <w:ind w:left="0" w:right="1251" w:firstLine="1"/>
        <w:contextualSpacing w:val="0"/>
        <w:rPr>
          <w:rFonts w:ascii="Times New Roman" w:hAnsi="Times New Roman" w:cs="Times New Roman"/>
          <w:sz w:val="24"/>
          <w:szCs w:val="24"/>
          <w:lang w:val="en-US"/>
        </w:rPr>
      </w:pPr>
      <w:r>
        <w:rPr>
          <w:rFonts w:ascii="Times New Roman" w:hAnsi="Times New Roman" w:cs="Times New Roman"/>
          <w:sz w:val="24"/>
          <w:szCs w:val="24"/>
          <w:lang w:val="en-US"/>
        </w:rPr>
        <w:t>Chris Snow</w:t>
      </w:r>
    </w:p>
    <w:p w:rsidR="003A7185" w:rsidRDefault="003A7185" w:rsidP="008151C8">
      <w:pPr>
        <w:pStyle w:val="ListParagraph"/>
        <w:ind w:left="0" w:right="1251" w:firstLine="1"/>
        <w:contextualSpacing w:val="0"/>
        <w:rPr>
          <w:rFonts w:ascii="Times New Roman" w:hAnsi="Times New Roman" w:cs="Times New Roman"/>
          <w:sz w:val="24"/>
          <w:szCs w:val="24"/>
          <w:lang w:val="en-US"/>
        </w:rPr>
      </w:pPr>
      <w:r>
        <w:rPr>
          <w:rFonts w:ascii="Times New Roman" w:hAnsi="Times New Roman" w:cs="Times New Roman"/>
          <w:sz w:val="24"/>
          <w:szCs w:val="24"/>
          <w:lang w:val="en-US"/>
        </w:rPr>
        <w:t>21 June 2016</w:t>
      </w:r>
    </w:p>
    <w:sectPr w:rsidR="003A7185" w:rsidSect="00D571D5">
      <w:pgSz w:w="11906" w:h="16838"/>
      <w:pgMar w:top="993" w:right="1440"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F07"/>
    <w:multiLevelType w:val="hybridMultilevel"/>
    <w:tmpl w:val="DC1E1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AC1A7C"/>
    <w:multiLevelType w:val="hybridMultilevel"/>
    <w:tmpl w:val="9C0E71D2"/>
    <w:lvl w:ilvl="0" w:tplc="BF862C9C">
      <w:start w:val="1"/>
      <w:numFmt w:val="bullet"/>
      <w:lvlText w:val="×"/>
      <w:lvlJc w:val="left"/>
      <w:pPr>
        <w:ind w:left="1494" w:hanging="360"/>
      </w:pPr>
      <w:rPr>
        <w:rFonts w:ascii="Times New Roman" w:hAnsi="Times New Roman" w:cs="Times New Roman" w:hint="default"/>
      </w:rPr>
    </w:lvl>
    <w:lvl w:ilvl="1" w:tplc="BF862C9C">
      <w:start w:val="1"/>
      <w:numFmt w:val="bullet"/>
      <w:lvlText w:val="×"/>
      <w:lvlJc w:val="left"/>
      <w:pPr>
        <w:ind w:left="2214" w:hanging="360"/>
      </w:pPr>
      <w:rPr>
        <w:rFonts w:ascii="Times New Roman" w:hAnsi="Times New Roman" w:cs="Times New Roman"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nsid w:val="10CA3AE5"/>
    <w:multiLevelType w:val="hybridMultilevel"/>
    <w:tmpl w:val="04B4DC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515FB6"/>
    <w:multiLevelType w:val="hybridMultilevel"/>
    <w:tmpl w:val="2D4C1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BF16AA"/>
    <w:multiLevelType w:val="hybridMultilevel"/>
    <w:tmpl w:val="5880BEDA"/>
    <w:lvl w:ilvl="0" w:tplc="DC5402C6">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393E44F7"/>
    <w:multiLevelType w:val="hybridMultilevel"/>
    <w:tmpl w:val="6C9E507A"/>
    <w:lvl w:ilvl="0" w:tplc="0C09000F">
      <w:start w:val="1"/>
      <w:numFmt w:val="decimal"/>
      <w:lvlText w:val="%1."/>
      <w:lvlJc w:val="left"/>
      <w:pPr>
        <w:ind w:left="720" w:hanging="360"/>
      </w:pPr>
    </w:lvl>
    <w:lvl w:ilvl="1" w:tplc="0A885D7A">
      <w:start w:val="1"/>
      <w:numFmt w:val="lowerLetter"/>
      <w:lvlText w:val="%2."/>
      <w:lvlJc w:val="left"/>
      <w:pPr>
        <w:ind w:left="644" w:hanging="360"/>
      </w:pPr>
      <w:rPr>
        <w:color w:val="auto"/>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D703EE8"/>
    <w:multiLevelType w:val="hybridMultilevel"/>
    <w:tmpl w:val="2B5E2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C71C01"/>
    <w:multiLevelType w:val="hybridMultilevel"/>
    <w:tmpl w:val="5B121666"/>
    <w:lvl w:ilvl="0" w:tplc="0C09000F">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8">
    <w:nsid w:val="466B3C39"/>
    <w:multiLevelType w:val="hybridMultilevel"/>
    <w:tmpl w:val="2BF24D32"/>
    <w:lvl w:ilvl="0" w:tplc="DC5402C6">
      <w:start w:val="1"/>
      <w:numFmt w:val="bullet"/>
      <w:lvlText w:val=""/>
      <w:lvlJc w:val="left"/>
      <w:pPr>
        <w:ind w:left="1494" w:hanging="360"/>
      </w:pPr>
      <w:rPr>
        <w:rFonts w:ascii="Symbol" w:hAnsi="Symbol" w:hint="default"/>
      </w:rPr>
    </w:lvl>
    <w:lvl w:ilvl="1" w:tplc="BF862C9C">
      <w:start w:val="1"/>
      <w:numFmt w:val="bullet"/>
      <w:lvlText w:val="×"/>
      <w:lvlJc w:val="left"/>
      <w:pPr>
        <w:ind w:left="2214" w:hanging="360"/>
      </w:pPr>
      <w:rPr>
        <w:rFonts w:ascii="Times New Roman" w:hAnsi="Times New Roman" w:cs="Times New Roman"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9">
    <w:nsid w:val="4A08553E"/>
    <w:multiLevelType w:val="hybridMultilevel"/>
    <w:tmpl w:val="056653E4"/>
    <w:lvl w:ilvl="0" w:tplc="DC5402C6">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D126C04"/>
    <w:multiLevelType w:val="hybridMultilevel"/>
    <w:tmpl w:val="3CAAC20A"/>
    <w:lvl w:ilvl="0" w:tplc="0C090001">
      <w:start w:val="1"/>
      <w:numFmt w:val="bullet"/>
      <w:lvlText w:val=""/>
      <w:lvlJc w:val="left"/>
      <w:pPr>
        <w:ind w:left="2425" w:hanging="360"/>
      </w:pPr>
      <w:rPr>
        <w:rFonts w:ascii="Symbol" w:hAnsi="Symbol" w:hint="default"/>
      </w:rPr>
    </w:lvl>
    <w:lvl w:ilvl="1" w:tplc="0C090003" w:tentative="1">
      <w:start w:val="1"/>
      <w:numFmt w:val="bullet"/>
      <w:lvlText w:val="o"/>
      <w:lvlJc w:val="left"/>
      <w:pPr>
        <w:ind w:left="3145" w:hanging="360"/>
      </w:pPr>
      <w:rPr>
        <w:rFonts w:ascii="Courier New" w:hAnsi="Courier New" w:cs="Courier New" w:hint="default"/>
      </w:rPr>
    </w:lvl>
    <w:lvl w:ilvl="2" w:tplc="0C090005" w:tentative="1">
      <w:start w:val="1"/>
      <w:numFmt w:val="bullet"/>
      <w:lvlText w:val=""/>
      <w:lvlJc w:val="left"/>
      <w:pPr>
        <w:ind w:left="3865" w:hanging="360"/>
      </w:pPr>
      <w:rPr>
        <w:rFonts w:ascii="Wingdings" w:hAnsi="Wingdings" w:hint="default"/>
      </w:rPr>
    </w:lvl>
    <w:lvl w:ilvl="3" w:tplc="0C090001" w:tentative="1">
      <w:start w:val="1"/>
      <w:numFmt w:val="bullet"/>
      <w:lvlText w:val=""/>
      <w:lvlJc w:val="left"/>
      <w:pPr>
        <w:ind w:left="4585" w:hanging="360"/>
      </w:pPr>
      <w:rPr>
        <w:rFonts w:ascii="Symbol" w:hAnsi="Symbol" w:hint="default"/>
      </w:rPr>
    </w:lvl>
    <w:lvl w:ilvl="4" w:tplc="0C090003" w:tentative="1">
      <w:start w:val="1"/>
      <w:numFmt w:val="bullet"/>
      <w:lvlText w:val="o"/>
      <w:lvlJc w:val="left"/>
      <w:pPr>
        <w:ind w:left="5305" w:hanging="360"/>
      </w:pPr>
      <w:rPr>
        <w:rFonts w:ascii="Courier New" w:hAnsi="Courier New" w:cs="Courier New" w:hint="default"/>
      </w:rPr>
    </w:lvl>
    <w:lvl w:ilvl="5" w:tplc="0C090005" w:tentative="1">
      <w:start w:val="1"/>
      <w:numFmt w:val="bullet"/>
      <w:lvlText w:val=""/>
      <w:lvlJc w:val="left"/>
      <w:pPr>
        <w:ind w:left="6025" w:hanging="360"/>
      </w:pPr>
      <w:rPr>
        <w:rFonts w:ascii="Wingdings" w:hAnsi="Wingdings" w:hint="default"/>
      </w:rPr>
    </w:lvl>
    <w:lvl w:ilvl="6" w:tplc="0C090001" w:tentative="1">
      <w:start w:val="1"/>
      <w:numFmt w:val="bullet"/>
      <w:lvlText w:val=""/>
      <w:lvlJc w:val="left"/>
      <w:pPr>
        <w:ind w:left="6745" w:hanging="360"/>
      </w:pPr>
      <w:rPr>
        <w:rFonts w:ascii="Symbol" w:hAnsi="Symbol" w:hint="default"/>
      </w:rPr>
    </w:lvl>
    <w:lvl w:ilvl="7" w:tplc="0C090003" w:tentative="1">
      <w:start w:val="1"/>
      <w:numFmt w:val="bullet"/>
      <w:lvlText w:val="o"/>
      <w:lvlJc w:val="left"/>
      <w:pPr>
        <w:ind w:left="7465" w:hanging="360"/>
      </w:pPr>
      <w:rPr>
        <w:rFonts w:ascii="Courier New" w:hAnsi="Courier New" w:cs="Courier New" w:hint="default"/>
      </w:rPr>
    </w:lvl>
    <w:lvl w:ilvl="8" w:tplc="0C090005" w:tentative="1">
      <w:start w:val="1"/>
      <w:numFmt w:val="bullet"/>
      <w:lvlText w:val=""/>
      <w:lvlJc w:val="left"/>
      <w:pPr>
        <w:ind w:left="8185" w:hanging="360"/>
      </w:pPr>
      <w:rPr>
        <w:rFonts w:ascii="Wingdings" w:hAnsi="Wingdings" w:hint="default"/>
      </w:rPr>
    </w:lvl>
  </w:abstractNum>
  <w:abstractNum w:abstractNumId="11">
    <w:nsid w:val="78285A7F"/>
    <w:multiLevelType w:val="hybridMultilevel"/>
    <w:tmpl w:val="21ECC85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7"/>
  </w:num>
  <w:num w:numId="6">
    <w:abstractNumId w:val="3"/>
  </w:num>
  <w:num w:numId="7">
    <w:abstractNumId w:val="9"/>
  </w:num>
  <w:num w:numId="8">
    <w:abstractNumId w:val="4"/>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AE"/>
    <w:rsid w:val="00013E95"/>
    <w:rsid w:val="0005629D"/>
    <w:rsid w:val="000639B1"/>
    <w:rsid w:val="000730B0"/>
    <w:rsid w:val="0008237F"/>
    <w:rsid w:val="000C26AE"/>
    <w:rsid w:val="00111E78"/>
    <w:rsid w:val="00125587"/>
    <w:rsid w:val="001268A0"/>
    <w:rsid w:val="00144F89"/>
    <w:rsid w:val="001857E9"/>
    <w:rsid w:val="00193138"/>
    <w:rsid w:val="001D6FA6"/>
    <w:rsid w:val="002218AF"/>
    <w:rsid w:val="00252888"/>
    <w:rsid w:val="0026665B"/>
    <w:rsid w:val="00286C1B"/>
    <w:rsid w:val="002D0AD4"/>
    <w:rsid w:val="002F2CAA"/>
    <w:rsid w:val="00315C9C"/>
    <w:rsid w:val="00366AFC"/>
    <w:rsid w:val="00372AC5"/>
    <w:rsid w:val="00392AD1"/>
    <w:rsid w:val="003A3D9A"/>
    <w:rsid w:val="003A7185"/>
    <w:rsid w:val="003C2B41"/>
    <w:rsid w:val="003D5468"/>
    <w:rsid w:val="003D69CA"/>
    <w:rsid w:val="003F49B9"/>
    <w:rsid w:val="004338CD"/>
    <w:rsid w:val="004B0EF4"/>
    <w:rsid w:val="004B5AF3"/>
    <w:rsid w:val="004B6B51"/>
    <w:rsid w:val="004D1A33"/>
    <w:rsid w:val="00517BF9"/>
    <w:rsid w:val="00537963"/>
    <w:rsid w:val="005435D6"/>
    <w:rsid w:val="00564C0B"/>
    <w:rsid w:val="00572B90"/>
    <w:rsid w:val="005C7340"/>
    <w:rsid w:val="005D7B92"/>
    <w:rsid w:val="005E4067"/>
    <w:rsid w:val="00690C06"/>
    <w:rsid w:val="006B0339"/>
    <w:rsid w:val="006D5037"/>
    <w:rsid w:val="007112FA"/>
    <w:rsid w:val="00756D38"/>
    <w:rsid w:val="00794074"/>
    <w:rsid w:val="007A2DE1"/>
    <w:rsid w:val="007C0F5F"/>
    <w:rsid w:val="007F7B50"/>
    <w:rsid w:val="008151C8"/>
    <w:rsid w:val="00850F25"/>
    <w:rsid w:val="008A346E"/>
    <w:rsid w:val="008C4A08"/>
    <w:rsid w:val="008C6B52"/>
    <w:rsid w:val="008E598E"/>
    <w:rsid w:val="008F7247"/>
    <w:rsid w:val="009125C7"/>
    <w:rsid w:val="00915349"/>
    <w:rsid w:val="00950DF6"/>
    <w:rsid w:val="009514DB"/>
    <w:rsid w:val="00974AA7"/>
    <w:rsid w:val="00987B5D"/>
    <w:rsid w:val="009A47DB"/>
    <w:rsid w:val="009C79A8"/>
    <w:rsid w:val="009F0573"/>
    <w:rsid w:val="00A03312"/>
    <w:rsid w:val="00A07377"/>
    <w:rsid w:val="00A114FF"/>
    <w:rsid w:val="00A804FE"/>
    <w:rsid w:val="00AC0AC9"/>
    <w:rsid w:val="00AC72AC"/>
    <w:rsid w:val="00AF5C3B"/>
    <w:rsid w:val="00B0198A"/>
    <w:rsid w:val="00B078F4"/>
    <w:rsid w:val="00B10273"/>
    <w:rsid w:val="00B24306"/>
    <w:rsid w:val="00B5079E"/>
    <w:rsid w:val="00B55386"/>
    <w:rsid w:val="00B72306"/>
    <w:rsid w:val="00B75F47"/>
    <w:rsid w:val="00B8204A"/>
    <w:rsid w:val="00B96E24"/>
    <w:rsid w:val="00C03D84"/>
    <w:rsid w:val="00C125F7"/>
    <w:rsid w:val="00C157E2"/>
    <w:rsid w:val="00C158AA"/>
    <w:rsid w:val="00C53FDB"/>
    <w:rsid w:val="00C61A89"/>
    <w:rsid w:val="00C71A50"/>
    <w:rsid w:val="00C75605"/>
    <w:rsid w:val="00C75E24"/>
    <w:rsid w:val="00CB129B"/>
    <w:rsid w:val="00CD6A0A"/>
    <w:rsid w:val="00CE0743"/>
    <w:rsid w:val="00CE6A3B"/>
    <w:rsid w:val="00CF1F53"/>
    <w:rsid w:val="00CF227D"/>
    <w:rsid w:val="00D124E4"/>
    <w:rsid w:val="00D42708"/>
    <w:rsid w:val="00D571D5"/>
    <w:rsid w:val="00D960D1"/>
    <w:rsid w:val="00DA07F6"/>
    <w:rsid w:val="00DA5516"/>
    <w:rsid w:val="00DA6B3A"/>
    <w:rsid w:val="00DB56A1"/>
    <w:rsid w:val="00DD0176"/>
    <w:rsid w:val="00DD7732"/>
    <w:rsid w:val="00E23C44"/>
    <w:rsid w:val="00E243A7"/>
    <w:rsid w:val="00E55012"/>
    <w:rsid w:val="00E7497C"/>
    <w:rsid w:val="00E83BCF"/>
    <w:rsid w:val="00E84EF3"/>
    <w:rsid w:val="00EB42BA"/>
    <w:rsid w:val="00EE5202"/>
    <w:rsid w:val="00EE6C2A"/>
    <w:rsid w:val="00F1236D"/>
    <w:rsid w:val="00F83255"/>
    <w:rsid w:val="00F87BF1"/>
    <w:rsid w:val="00F914DD"/>
    <w:rsid w:val="00FA14F7"/>
    <w:rsid w:val="00FF0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76" w:lineRule="auto"/>
        <w:ind w:left="357" w:right="125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55"/>
    <w:pPr>
      <w:ind w:left="720"/>
      <w:contextualSpacing/>
    </w:pPr>
  </w:style>
  <w:style w:type="character" w:styleId="Hyperlink">
    <w:name w:val="Hyperlink"/>
    <w:basedOn w:val="DefaultParagraphFont"/>
    <w:uiPriority w:val="99"/>
    <w:semiHidden/>
    <w:unhideWhenUsed/>
    <w:rsid w:val="009F05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ind w:left="357" w:right="125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255"/>
    <w:pPr>
      <w:ind w:left="720"/>
      <w:contextualSpacing/>
    </w:pPr>
  </w:style>
  <w:style w:type="character" w:styleId="Hyperlink">
    <w:name w:val="Hyperlink"/>
    <w:basedOn w:val="DefaultParagraphFont"/>
    <w:uiPriority w:val="99"/>
    <w:semiHidden/>
    <w:unhideWhenUsed/>
    <w:rsid w:val="009F0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1612">
      <w:bodyDiv w:val="1"/>
      <w:marLeft w:val="0"/>
      <w:marRight w:val="0"/>
      <w:marTop w:val="0"/>
      <w:marBottom w:val="0"/>
      <w:divBdr>
        <w:top w:val="none" w:sz="0" w:space="0" w:color="auto"/>
        <w:left w:val="none" w:sz="0" w:space="0" w:color="auto"/>
        <w:bottom w:val="none" w:sz="0" w:space="0" w:color="auto"/>
        <w:right w:val="none" w:sz="0" w:space="0" w:color="auto"/>
      </w:divBdr>
    </w:div>
    <w:div w:id="7062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_x0020_Type xmlns="31da5527-07ba-4a3d-b404-53ad911a5cf7">Member of public</Org_x0020_Type>
    <Rec_x0020_Refs xmlns="31da5527-07ba-4a3d-b404-53ad911a5cf7">
      <Value>R5.3</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Copyright licensing</Value>
      <Value>Fair use</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197760BE-A80E-4E08-966D-CA6172425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007CE-3F59-47AE-9EB6-CD022690EB8D}">
  <ds:schemaRefs>
    <ds:schemaRef ds:uri="http://purl.org/dc/dcmitype/"/>
    <ds:schemaRef ds:uri="8044c801-d84b-4ee1-a77e-678f8dcdee17"/>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31da5527-07ba-4a3d-b404-53ad911a5cf7"/>
    <ds:schemaRef ds:uri="3f4bcce7-ac1a-4c9d-aa3e-7e77695652db"/>
  </ds:schemaRefs>
</ds:datastoreItem>
</file>

<file path=customXml/itemProps3.xml><?xml version="1.0" encoding="utf-8"?>
<ds:datastoreItem xmlns:ds="http://schemas.openxmlformats.org/officeDocument/2006/customXml" ds:itemID="{1F2BFA74-0422-4478-BDA8-369FEFE1577F}">
  <ds:schemaRefs>
    <ds:schemaRef ds:uri="http://schemas.microsoft.com/sharepoint/v3/contenttype/forms"/>
  </ds:schemaRefs>
</ds:datastoreItem>
</file>

<file path=customXml/itemProps4.xml><?xml version="1.0" encoding="utf-8"?>
<ds:datastoreItem xmlns:ds="http://schemas.openxmlformats.org/officeDocument/2006/customXml" ds:itemID="{5C52FAD4-83BE-4558-8CE9-2AE2066800CC}">
  <ds:schemaRefs>
    <ds:schemaRef ds:uri="http://schemas.microsoft.com/sharepoint/events"/>
  </ds:schemaRefs>
</ds:datastoreItem>
</file>

<file path=customXml/itemProps5.xml><?xml version="1.0" encoding="utf-8"?>
<ds:datastoreItem xmlns:ds="http://schemas.openxmlformats.org/officeDocument/2006/customXml" ds:itemID="{5E7248FD-E003-4558-804B-3E023E997951}">
  <ds:schemaRefs>
    <ds:schemaRef ds:uri="http://schemas.microsoft.com/office/2006/metadata/customXsn"/>
  </ds:schemaRefs>
</ds:datastoreItem>
</file>

<file path=customXml/itemProps6.xml><?xml version="1.0" encoding="utf-8"?>
<ds:datastoreItem xmlns:ds="http://schemas.openxmlformats.org/officeDocument/2006/customXml" ds:itemID="{9A407451-043E-4C8D-9198-FFBA1F3E3A5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DR324 - Chris Snow - Intellectual Property Arrangements - Public inquiry</vt:lpstr>
    </vt:vector>
  </TitlesOfParts>
  <Company>Chris Snow</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DR324 - Chris Snow - Intellectual Property Arrangements - Public inquiry</dc:title>
  <dc:subject/>
  <dc:creator>Chris Snow</dc:creator>
  <cp:keywords/>
  <dc:description/>
  <cp:lastModifiedBy>Productivity Commission</cp:lastModifiedBy>
  <cp:revision>13</cp:revision>
  <dcterms:created xsi:type="dcterms:W3CDTF">2016-06-17T05:45:00Z</dcterms:created>
  <dcterms:modified xsi:type="dcterms:W3CDTF">2016-07-06T05:50:00Z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