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0E" w:rsidRPr="00A2518D" w:rsidRDefault="0043430E" w:rsidP="00A2518D">
      <w:pPr>
        <w:pStyle w:val="Heading2"/>
      </w:pPr>
      <w:bookmarkStart w:id="0" w:name="_GoBack"/>
      <w:bookmarkEnd w:id="0"/>
      <w:r w:rsidRPr="00A2518D">
        <w:t xml:space="preserve">Errata </w:t>
      </w:r>
      <w:r w:rsidR="00305607" w:rsidRPr="00A2518D">
        <w:t>—</w:t>
      </w:r>
      <w:r w:rsidRPr="00A2518D">
        <w:t xml:space="preserve"> Report on Government Services 201</w:t>
      </w:r>
      <w:r w:rsidR="00152FB0">
        <w:t>3</w:t>
      </w:r>
    </w:p>
    <w:p w:rsidR="00D8130E" w:rsidRDefault="0043430E" w:rsidP="0043430E">
      <w:pPr>
        <w:pStyle w:val="BodyText"/>
      </w:pPr>
      <w:r>
        <w:t>The followin</w:t>
      </w:r>
      <w:r w:rsidR="00435354">
        <w:t>g amendment was made to the 201</w:t>
      </w:r>
      <w:r w:rsidR="00152FB0">
        <w:t>3</w:t>
      </w:r>
      <w:r>
        <w:t xml:space="preserve"> Report since it was released in January 201</w:t>
      </w:r>
      <w:r w:rsidR="00152FB0">
        <w:t>3</w:t>
      </w:r>
      <w:r>
        <w:t>.</w:t>
      </w:r>
      <w:r w:rsidR="003957C1">
        <w:t xml:space="preserve"> </w:t>
      </w:r>
    </w:p>
    <w:p w:rsidR="00B97A34" w:rsidRDefault="00BC08E3" w:rsidP="0056777C">
      <w:pPr>
        <w:pStyle w:val="Heading3"/>
      </w:pPr>
      <w:r>
        <w:t>Chapter 1</w:t>
      </w:r>
      <w:r w:rsidR="0090201A">
        <w:t>7</w:t>
      </w:r>
      <w:r w:rsidR="00435354">
        <w:t xml:space="preserve"> — </w:t>
      </w:r>
      <w:bookmarkStart w:id="1" w:name="begin"/>
      <w:bookmarkEnd w:id="1"/>
      <w:r w:rsidR="00F0106E">
        <w:t>Homelessness services</w:t>
      </w:r>
    </w:p>
    <w:p w:rsidR="00C422D4" w:rsidRDefault="00C422D4" w:rsidP="002436D0">
      <w:pPr>
        <w:pStyle w:val="BodyText"/>
      </w:pPr>
      <w:r>
        <w:t>The following data for 2011-12 have changed:</w:t>
      </w:r>
    </w:p>
    <w:p w:rsidR="00C422D4" w:rsidRDefault="00C422D4" w:rsidP="00C422D4">
      <w:pPr>
        <w:pStyle w:val="ListBullet"/>
      </w:pPr>
      <w:r>
        <w:t>proportion of Indigenous people represented in specialist homelessness services</w:t>
      </w:r>
    </w:p>
    <w:p w:rsidR="002436D0" w:rsidRDefault="00C422D4" w:rsidP="00C422D4">
      <w:pPr>
        <w:pStyle w:val="ListBullet"/>
      </w:pPr>
      <w:r>
        <w:t>p</w:t>
      </w:r>
      <w:r w:rsidRPr="00C422D4">
        <w:t>roportion of Indigenous clients experiencing homelessness who had repeat periods of homelessness</w:t>
      </w:r>
      <w:r>
        <w:t>.</w:t>
      </w:r>
    </w:p>
    <w:p w:rsidR="00435354" w:rsidRDefault="00435354" w:rsidP="00435354">
      <w:pPr>
        <w:pStyle w:val="BodyText"/>
      </w:pPr>
      <w:r>
        <w:t xml:space="preserve">The revised </w:t>
      </w:r>
      <w:r w:rsidR="00B97A34">
        <w:t>chapter text and</w:t>
      </w:r>
      <w:r>
        <w:t xml:space="preserve"> </w:t>
      </w:r>
      <w:r w:rsidR="00BC08E3">
        <w:t>table</w:t>
      </w:r>
      <w:r w:rsidR="00AB5FF1">
        <w:t>s</w:t>
      </w:r>
      <w:r>
        <w:t xml:space="preserve"> are reproduced below.</w:t>
      </w:r>
    </w:p>
    <w:p w:rsidR="00AB5FF1" w:rsidRDefault="00AB5FF1" w:rsidP="00AB5FF1">
      <w:pPr>
        <w:pStyle w:val="Heading4"/>
      </w:pPr>
      <w:r w:rsidRPr="00AB5FF1">
        <w:t xml:space="preserve">Amended </w:t>
      </w:r>
      <w:r w:rsidR="00FA5903">
        <w:t xml:space="preserve">data in </w:t>
      </w:r>
      <w:r w:rsidRPr="00AB5FF1">
        <w:t xml:space="preserve">table </w:t>
      </w:r>
      <w:r w:rsidR="00C422D4">
        <w:t>17.1 on page 17.12:</w:t>
      </w:r>
    </w:p>
    <w:p w:rsidR="000D5E35" w:rsidRPr="00602189" w:rsidRDefault="000D5E35" w:rsidP="000D5E35">
      <w:pPr>
        <w:keepNext/>
        <w:keepLines/>
        <w:spacing w:before="360" w:after="80" w:line="280" w:lineRule="exact"/>
        <w:ind w:left="1474" w:hanging="1474"/>
        <w:rPr>
          <w:rFonts w:ascii="Arial" w:hAnsi="Arial"/>
          <w:b/>
        </w:rPr>
      </w:pPr>
      <w:r w:rsidRPr="00665128">
        <w:rPr>
          <w:rFonts w:ascii="Arial" w:hAnsi="Arial"/>
        </w:rPr>
        <w:t xml:space="preserve">Table </w:t>
      </w:r>
      <w:bookmarkStart w:id="2" w:name="OLE_LINK59"/>
      <w:r w:rsidRPr="00665128">
        <w:rPr>
          <w:rFonts w:ascii="Arial" w:hAnsi="Arial"/>
        </w:rPr>
        <w:fldChar w:fldCharType="begin"/>
      </w:r>
      <w:r w:rsidRPr="00665128">
        <w:rPr>
          <w:rFonts w:ascii="Arial" w:hAnsi="Arial"/>
        </w:rPr>
        <w:instrText xml:space="preserve"> COMMENTS  \* MERGEFORMAT </w:instrText>
      </w:r>
      <w:r w:rsidRPr="00665128">
        <w:rPr>
          <w:rFonts w:ascii="Arial" w:hAnsi="Arial"/>
        </w:rPr>
        <w:fldChar w:fldCharType="separate"/>
      </w:r>
      <w:r>
        <w:rPr>
          <w:rFonts w:ascii="Arial" w:hAnsi="Arial"/>
        </w:rPr>
        <w:t>17.1</w:t>
      </w:r>
      <w:r w:rsidRPr="00665128">
        <w:rPr>
          <w:rFonts w:ascii="Arial" w:hAnsi="Arial"/>
        </w:rPr>
        <w:fldChar w:fldCharType="end"/>
      </w:r>
      <w:bookmarkEnd w:id="2"/>
      <w:r w:rsidRPr="00665128">
        <w:rPr>
          <w:rFonts w:ascii="Arial" w:hAnsi="Arial"/>
          <w:b/>
        </w:rPr>
        <w:tab/>
        <w:t xml:space="preserve">Proportion of </w:t>
      </w:r>
      <w:r>
        <w:rPr>
          <w:rFonts w:ascii="Arial" w:hAnsi="Arial"/>
          <w:b/>
        </w:rPr>
        <w:t xml:space="preserve">Indigenous and </w:t>
      </w:r>
      <w:proofErr w:type="spellStart"/>
      <w:r>
        <w:rPr>
          <w:rFonts w:ascii="Arial" w:hAnsi="Arial"/>
          <w:b/>
        </w:rPr>
        <w:t>NESB</w:t>
      </w:r>
      <w:proofErr w:type="spellEnd"/>
      <w:r>
        <w:rPr>
          <w:rFonts w:ascii="Arial" w:hAnsi="Arial"/>
          <w:b/>
        </w:rPr>
        <w:t xml:space="preserve"> people represented in specialist homelessness services and in the community, </w:t>
      </w:r>
      <w:r w:rsidRPr="00665128">
        <w:rPr>
          <w:rFonts w:ascii="Arial" w:hAnsi="Arial"/>
          <w:b/>
        </w:rPr>
        <w:t>201</w:t>
      </w:r>
      <w:r>
        <w:rPr>
          <w:rFonts w:ascii="Arial" w:hAnsi="Arial"/>
          <w:b/>
        </w:rPr>
        <w:t xml:space="preserve">1-12 </w:t>
      </w:r>
      <w:r w:rsidRPr="00665128">
        <w:rPr>
          <w:rFonts w:ascii="Arial" w:hAnsi="Arial"/>
          <w:b/>
        </w:rPr>
        <w:t>(per cent)</w:t>
      </w:r>
    </w:p>
    <w:tbl>
      <w:tblPr>
        <w:tblW w:w="8794" w:type="dxa"/>
        <w:tblBorders>
          <w:left w:val="single" w:sz="4" w:space="0" w:color="auto"/>
        </w:tblBorders>
        <w:tblLayout w:type="fixed"/>
        <w:tblCellMar>
          <w:left w:w="0" w:type="dxa"/>
          <w:right w:w="0" w:type="dxa"/>
        </w:tblCellMar>
        <w:tblLook w:val="0000" w:firstRow="0" w:lastRow="0" w:firstColumn="0" w:lastColumn="0" w:noHBand="0" w:noVBand="0"/>
      </w:tblPr>
      <w:tblGrid>
        <w:gridCol w:w="2552"/>
        <w:gridCol w:w="709"/>
        <w:gridCol w:w="708"/>
        <w:gridCol w:w="709"/>
        <w:gridCol w:w="709"/>
        <w:gridCol w:w="709"/>
        <w:gridCol w:w="708"/>
        <w:gridCol w:w="567"/>
        <w:gridCol w:w="709"/>
        <w:gridCol w:w="714"/>
      </w:tblGrid>
      <w:tr w:rsidR="000D5E35" w:rsidRPr="00665128" w:rsidTr="005220F0">
        <w:tc>
          <w:tcPr>
            <w:tcW w:w="2552" w:type="dxa"/>
            <w:tcBorders>
              <w:top w:val="single" w:sz="4" w:space="0" w:color="auto"/>
              <w:left w:val="nil"/>
              <w:bottom w:val="single" w:sz="4" w:space="0" w:color="auto"/>
            </w:tcBorders>
          </w:tcPr>
          <w:p w:rsidR="000D5E35" w:rsidRPr="00C74C19" w:rsidRDefault="000D5E35" w:rsidP="005220F0"/>
        </w:tc>
        <w:tc>
          <w:tcPr>
            <w:tcW w:w="709" w:type="dxa"/>
            <w:tcBorders>
              <w:top w:val="single" w:sz="4" w:space="0" w:color="auto"/>
              <w:bottom w:val="single" w:sz="4" w:space="0" w:color="auto"/>
            </w:tcBorders>
          </w:tcPr>
          <w:p w:rsidR="000D5E35" w:rsidRPr="00103F64" w:rsidRDefault="000D5E35" w:rsidP="005220F0">
            <w:pPr>
              <w:pStyle w:val="TableBodyText"/>
              <w:rPr>
                <w:i/>
              </w:rPr>
            </w:pPr>
            <w:r w:rsidRPr="00103F64">
              <w:rPr>
                <w:i/>
              </w:rPr>
              <w:t>NSW</w:t>
            </w:r>
          </w:p>
        </w:tc>
        <w:tc>
          <w:tcPr>
            <w:tcW w:w="708" w:type="dxa"/>
            <w:tcBorders>
              <w:top w:val="single" w:sz="4" w:space="0" w:color="auto"/>
              <w:bottom w:val="single" w:sz="4" w:space="0" w:color="auto"/>
            </w:tcBorders>
          </w:tcPr>
          <w:p w:rsidR="000D5E35" w:rsidRPr="00103F64" w:rsidRDefault="000D5E35" w:rsidP="005220F0">
            <w:pPr>
              <w:pStyle w:val="TableBodyText"/>
              <w:rPr>
                <w:i/>
              </w:rPr>
            </w:pPr>
            <w:r w:rsidRPr="00103F64">
              <w:rPr>
                <w:i/>
              </w:rPr>
              <w:t>Vic</w:t>
            </w:r>
          </w:p>
        </w:tc>
        <w:tc>
          <w:tcPr>
            <w:tcW w:w="709" w:type="dxa"/>
            <w:tcBorders>
              <w:top w:val="single" w:sz="4" w:space="0" w:color="auto"/>
              <w:bottom w:val="single" w:sz="4" w:space="0" w:color="auto"/>
            </w:tcBorders>
          </w:tcPr>
          <w:p w:rsidR="000D5E35" w:rsidRPr="00103F64" w:rsidRDefault="000D5E35" w:rsidP="005220F0">
            <w:pPr>
              <w:pStyle w:val="TableBodyText"/>
              <w:rPr>
                <w:i/>
              </w:rPr>
            </w:pPr>
            <w:r w:rsidRPr="00103F64">
              <w:rPr>
                <w:i/>
              </w:rPr>
              <w:t>Qld</w:t>
            </w:r>
          </w:p>
        </w:tc>
        <w:tc>
          <w:tcPr>
            <w:tcW w:w="709" w:type="dxa"/>
            <w:tcBorders>
              <w:top w:val="single" w:sz="4" w:space="0" w:color="auto"/>
              <w:bottom w:val="single" w:sz="4" w:space="0" w:color="auto"/>
            </w:tcBorders>
          </w:tcPr>
          <w:p w:rsidR="000D5E35" w:rsidRPr="00103F64" w:rsidRDefault="000D5E35" w:rsidP="005220F0">
            <w:pPr>
              <w:pStyle w:val="TableBodyText"/>
              <w:rPr>
                <w:i/>
              </w:rPr>
            </w:pPr>
            <w:r w:rsidRPr="00103F64">
              <w:rPr>
                <w:i/>
              </w:rPr>
              <w:t>WA</w:t>
            </w:r>
          </w:p>
        </w:tc>
        <w:tc>
          <w:tcPr>
            <w:tcW w:w="709" w:type="dxa"/>
            <w:tcBorders>
              <w:top w:val="single" w:sz="4" w:space="0" w:color="auto"/>
              <w:bottom w:val="single" w:sz="4" w:space="0" w:color="auto"/>
            </w:tcBorders>
          </w:tcPr>
          <w:p w:rsidR="000D5E35" w:rsidRPr="00103F64" w:rsidRDefault="000D5E35" w:rsidP="005220F0">
            <w:pPr>
              <w:pStyle w:val="TableBodyText"/>
              <w:rPr>
                <w:i/>
              </w:rPr>
            </w:pPr>
            <w:r w:rsidRPr="00103F64">
              <w:rPr>
                <w:i/>
              </w:rPr>
              <w:t>SA</w:t>
            </w:r>
          </w:p>
        </w:tc>
        <w:tc>
          <w:tcPr>
            <w:tcW w:w="708" w:type="dxa"/>
            <w:tcBorders>
              <w:top w:val="single" w:sz="4" w:space="0" w:color="auto"/>
              <w:bottom w:val="single" w:sz="4" w:space="0" w:color="auto"/>
            </w:tcBorders>
          </w:tcPr>
          <w:p w:rsidR="000D5E35" w:rsidRPr="00103F64" w:rsidRDefault="000D5E35" w:rsidP="005220F0">
            <w:pPr>
              <w:pStyle w:val="TableBodyText"/>
              <w:rPr>
                <w:i/>
              </w:rPr>
            </w:pPr>
            <w:proofErr w:type="spellStart"/>
            <w:r w:rsidRPr="00103F64">
              <w:rPr>
                <w:i/>
              </w:rPr>
              <w:t>Tas</w:t>
            </w:r>
            <w:proofErr w:type="spellEnd"/>
          </w:p>
        </w:tc>
        <w:tc>
          <w:tcPr>
            <w:tcW w:w="567" w:type="dxa"/>
            <w:tcBorders>
              <w:top w:val="single" w:sz="4" w:space="0" w:color="auto"/>
              <w:bottom w:val="single" w:sz="4" w:space="0" w:color="auto"/>
            </w:tcBorders>
          </w:tcPr>
          <w:p w:rsidR="000D5E35" w:rsidRPr="00103F64" w:rsidRDefault="000D5E35" w:rsidP="005220F0">
            <w:pPr>
              <w:pStyle w:val="TableBodyText"/>
              <w:rPr>
                <w:i/>
              </w:rPr>
            </w:pPr>
            <w:r w:rsidRPr="00103F64">
              <w:rPr>
                <w:i/>
              </w:rPr>
              <w:t>ACT</w:t>
            </w:r>
          </w:p>
        </w:tc>
        <w:tc>
          <w:tcPr>
            <w:tcW w:w="709" w:type="dxa"/>
            <w:tcBorders>
              <w:top w:val="single" w:sz="4" w:space="0" w:color="auto"/>
              <w:bottom w:val="single" w:sz="4" w:space="0" w:color="auto"/>
            </w:tcBorders>
          </w:tcPr>
          <w:p w:rsidR="000D5E35" w:rsidRPr="00103F64" w:rsidRDefault="000D5E35" w:rsidP="005220F0">
            <w:pPr>
              <w:pStyle w:val="TableBodyText"/>
              <w:rPr>
                <w:i/>
              </w:rPr>
            </w:pPr>
            <w:r w:rsidRPr="00103F64">
              <w:rPr>
                <w:i/>
              </w:rPr>
              <w:t>NT</w:t>
            </w:r>
          </w:p>
        </w:tc>
        <w:tc>
          <w:tcPr>
            <w:tcW w:w="714" w:type="dxa"/>
            <w:tcBorders>
              <w:top w:val="single" w:sz="4" w:space="0" w:color="auto"/>
              <w:bottom w:val="single" w:sz="4" w:space="0" w:color="auto"/>
              <w:right w:val="nil"/>
            </w:tcBorders>
          </w:tcPr>
          <w:p w:rsidR="000D5E35" w:rsidRPr="00103F64" w:rsidRDefault="000D5E35" w:rsidP="005220F0">
            <w:pPr>
              <w:pStyle w:val="TableBodyText"/>
              <w:rPr>
                <w:i/>
              </w:rPr>
            </w:pPr>
            <w:proofErr w:type="spellStart"/>
            <w:r w:rsidRPr="00103F64">
              <w:rPr>
                <w:i/>
              </w:rPr>
              <w:t>Aust</w:t>
            </w:r>
            <w:proofErr w:type="spellEnd"/>
          </w:p>
        </w:tc>
      </w:tr>
      <w:tr w:rsidR="000D5E35" w:rsidRPr="00665128" w:rsidTr="005220F0">
        <w:trPr>
          <w:cantSplit/>
        </w:trPr>
        <w:tc>
          <w:tcPr>
            <w:tcW w:w="8794" w:type="dxa"/>
            <w:gridSpan w:val="10"/>
            <w:tcBorders>
              <w:top w:val="single" w:sz="4" w:space="0" w:color="auto"/>
              <w:left w:val="nil"/>
              <w:right w:val="nil"/>
            </w:tcBorders>
          </w:tcPr>
          <w:p w:rsidR="000D5E35" w:rsidRPr="00941347" w:rsidRDefault="000D5E35" w:rsidP="005220F0">
            <w:pPr>
              <w:pStyle w:val="TableBodyText"/>
              <w:jc w:val="left"/>
              <w:rPr>
                <w:i/>
              </w:rPr>
            </w:pPr>
            <w:r w:rsidRPr="00941347">
              <w:rPr>
                <w:i/>
              </w:rPr>
              <w:t>Indigenous people</w:t>
            </w:r>
          </w:p>
        </w:tc>
      </w:tr>
      <w:tr w:rsidR="000D5E35" w:rsidRPr="00665128" w:rsidTr="005220F0">
        <w:trPr>
          <w:trHeight w:val="270"/>
        </w:trPr>
        <w:tc>
          <w:tcPr>
            <w:tcW w:w="2551" w:type="dxa"/>
            <w:tcBorders>
              <w:left w:val="nil"/>
            </w:tcBorders>
          </w:tcPr>
          <w:p w:rsidR="000D5E35" w:rsidRPr="00665128" w:rsidRDefault="000D5E35" w:rsidP="005220F0">
            <w:pPr>
              <w:pStyle w:val="TableBodyText"/>
              <w:jc w:val="left"/>
            </w:pPr>
            <w:r>
              <w:t xml:space="preserve">In specialist homelessness </w:t>
            </w:r>
            <w:r w:rsidRPr="00665128">
              <w:t>services</w:t>
            </w:r>
          </w:p>
        </w:tc>
        <w:tc>
          <w:tcPr>
            <w:tcW w:w="709" w:type="dxa"/>
            <w:vAlign w:val="center"/>
          </w:tcPr>
          <w:p w:rsidR="000D5E35" w:rsidRDefault="000D5E35" w:rsidP="005220F0">
            <w:pPr>
              <w:jc w:val="right"/>
              <w:rPr>
                <w:rFonts w:ascii="Arial" w:hAnsi="Arial" w:cs="Arial"/>
                <w:sz w:val="20"/>
                <w:szCs w:val="20"/>
              </w:rPr>
            </w:pPr>
            <w:r>
              <w:rPr>
                <w:rFonts w:ascii="Arial" w:hAnsi="Arial" w:cs="Arial"/>
                <w:sz w:val="20"/>
                <w:szCs w:val="20"/>
              </w:rPr>
              <w:t>23.7</w:t>
            </w:r>
          </w:p>
        </w:tc>
        <w:tc>
          <w:tcPr>
            <w:tcW w:w="708" w:type="dxa"/>
            <w:vAlign w:val="center"/>
          </w:tcPr>
          <w:p w:rsidR="000D5E35" w:rsidRDefault="000D5E35" w:rsidP="005220F0">
            <w:pPr>
              <w:jc w:val="right"/>
              <w:rPr>
                <w:rFonts w:ascii="Arial" w:hAnsi="Arial" w:cs="Arial"/>
                <w:sz w:val="20"/>
                <w:szCs w:val="20"/>
              </w:rPr>
            </w:pPr>
            <w:r>
              <w:rPr>
                <w:rFonts w:ascii="Arial" w:hAnsi="Arial" w:cs="Arial"/>
                <w:sz w:val="20"/>
                <w:szCs w:val="20"/>
              </w:rPr>
              <w:t>8.4</w:t>
            </w:r>
          </w:p>
        </w:tc>
        <w:tc>
          <w:tcPr>
            <w:tcW w:w="709" w:type="dxa"/>
            <w:vAlign w:val="center"/>
          </w:tcPr>
          <w:p w:rsidR="000D5E35" w:rsidRDefault="000D5E35" w:rsidP="005220F0">
            <w:pPr>
              <w:jc w:val="right"/>
              <w:rPr>
                <w:rFonts w:ascii="Arial" w:hAnsi="Arial" w:cs="Arial"/>
                <w:sz w:val="20"/>
                <w:szCs w:val="20"/>
              </w:rPr>
            </w:pPr>
            <w:r>
              <w:rPr>
                <w:rFonts w:ascii="Arial" w:hAnsi="Arial" w:cs="Arial"/>
                <w:sz w:val="20"/>
                <w:szCs w:val="20"/>
              </w:rPr>
              <w:t>30.9</w:t>
            </w:r>
          </w:p>
        </w:tc>
        <w:tc>
          <w:tcPr>
            <w:tcW w:w="709" w:type="dxa"/>
            <w:vAlign w:val="center"/>
          </w:tcPr>
          <w:p w:rsidR="000D5E35" w:rsidRDefault="000D5E35" w:rsidP="005220F0">
            <w:pPr>
              <w:jc w:val="right"/>
              <w:rPr>
                <w:rFonts w:ascii="Arial" w:hAnsi="Arial" w:cs="Arial"/>
                <w:sz w:val="20"/>
                <w:szCs w:val="20"/>
              </w:rPr>
            </w:pPr>
            <w:r>
              <w:rPr>
                <w:rFonts w:ascii="Arial" w:hAnsi="Arial" w:cs="Arial"/>
                <w:sz w:val="20"/>
                <w:szCs w:val="20"/>
              </w:rPr>
              <w:t>35.2</w:t>
            </w:r>
          </w:p>
        </w:tc>
        <w:tc>
          <w:tcPr>
            <w:tcW w:w="709" w:type="dxa"/>
            <w:vAlign w:val="center"/>
          </w:tcPr>
          <w:p w:rsidR="000D5E35" w:rsidRDefault="000D5E35" w:rsidP="005220F0">
            <w:pPr>
              <w:jc w:val="right"/>
              <w:rPr>
                <w:rFonts w:ascii="Arial" w:hAnsi="Arial" w:cs="Arial"/>
                <w:sz w:val="20"/>
                <w:szCs w:val="20"/>
              </w:rPr>
            </w:pPr>
            <w:r>
              <w:rPr>
                <w:rFonts w:ascii="Arial" w:hAnsi="Arial" w:cs="Arial"/>
                <w:sz w:val="20"/>
                <w:szCs w:val="20"/>
              </w:rPr>
              <w:t>22.3</w:t>
            </w:r>
          </w:p>
        </w:tc>
        <w:tc>
          <w:tcPr>
            <w:tcW w:w="708" w:type="dxa"/>
            <w:vAlign w:val="center"/>
          </w:tcPr>
          <w:p w:rsidR="000D5E35" w:rsidRDefault="000D5E35" w:rsidP="005220F0">
            <w:pPr>
              <w:jc w:val="right"/>
              <w:rPr>
                <w:rFonts w:ascii="Arial" w:hAnsi="Arial" w:cs="Arial"/>
                <w:sz w:val="20"/>
                <w:szCs w:val="20"/>
              </w:rPr>
            </w:pPr>
            <w:r>
              <w:rPr>
                <w:rFonts w:ascii="Arial" w:hAnsi="Arial" w:cs="Arial"/>
                <w:sz w:val="20"/>
                <w:szCs w:val="20"/>
              </w:rPr>
              <w:t>15.5</w:t>
            </w:r>
          </w:p>
        </w:tc>
        <w:tc>
          <w:tcPr>
            <w:tcW w:w="567" w:type="dxa"/>
            <w:vAlign w:val="center"/>
          </w:tcPr>
          <w:p w:rsidR="000D5E35" w:rsidRDefault="000D5E35" w:rsidP="005220F0">
            <w:pPr>
              <w:jc w:val="right"/>
              <w:rPr>
                <w:rFonts w:ascii="Arial" w:hAnsi="Arial" w:cs="Arial"/>
                <w:sz w:val="20"/>
                <w:szCs w:val="20"/>
              </w:rPr>
            </w:pPr>
            <w:r>
              <w:rPr>
                <w:rFonts w:ascii="Arial" w:hAnsi="Arial" w:cs="Arial"/>
                <w:sz w:val="20"/>
                <w:szCs w:val="20"/>
              </w:rPr>
              <w:t>15.8</w:t>
            </w:r>
          </w:p>
        </w:tc>
        <w:tc>
          <w:tcPr>
            <w:tcW w:w="709" w:type="dxa"/>
            <w:vAlign w:val="center"/>
          </w:tcPr>
          <w:p w:rsidR="000D5E35" w:rsidRDefault="000D5E35" w:rsidP="005220F0">
            <w:pPr>
              <w:jc w:val="right"/>
              <w:rPr>
                <w:rFonts w:ascii="Arial" w:hAnsi="Arial" w:cs="Arial"/>
                <w:sz w:val="20"/>
                <w:szCs w:val="20"/>
              </w:rPr>
            </w:pPr>
            <w:r>
              <w:rPr>
                <w:rFonts w:ascii="Arial" w:hAnsi="Arial" w:cs="Arial"/>
                <w:sz w:val="20"/>
                <w:szCs w:val="20"/>
              </w:rPr>
              <w:t>72.6</w:t>
            </w:r>
          </w:p>
        </w:tc>
        <w:tc>
          <w:tcPr>
            <w:tcW w:w="714" w:type="dxa"/>
            <w:tcBorders>
              <w:right w:val="nil"/>
            </w:tcBorders>
            <w:shd w:val="clear" w:color="auto" w:fill="auto"/>
            <w:vAlign w:val="center"/>
          </w:tcPr>
          <w:p w:rsidR="000D5E35" w:rsidRDefault="000D5E35" w:rsidP="005220F0">
            <w:pPr>
              <w:jc w:val="right"/>
              <w:rPr>
                <w:rFonts w:ascii="Arial" w:hAnsi="Arial" w:cs="Arial"/>
                <w:sz w:val="20"/>
                <w:szCs w:val="20"/>
              </w:rPr>
            </w:pPr>
            <w:r>
              <w:rPr>
                <w:rFonts w:ascii="Arial" w:hAnsi="Arial" w:cs="Arial"/>
                <w:sz w:val="20"/>
                <w:szCs w:val="20"/>
              </w:rPr>
              <w:t>22.4</w:t>
            </w:r>
          </w:p>
        </w:tc>
      </w:tr>
      <w:tr w:rsidR="000D5E35" w:rsidRPr="00665128" w:rsidTr="005220F0">
        <w:trPr>
          <w:trHeight w:val="270"/>
        </w:trPr>
        <w:tc>
          <w:tcPr>
            <w:tcW w:w="2552" w:type="dxa"/>
            <w:tcBorders>
              <w:left w:val="nil"/>
            </w:tcBorders>
          </w:tcPr>
          <w:p w:rsidR="000D5E35" w:rsidRPr="00665128" w:rsidRDefault="000D5E35" w:rsidP="005220F0">
            <w:pPr>
              <w:pStyle w:val="TableBodyText"/>
              <w:jc w:val="left"/>
            </w:pPr>
            <w:r w:rsidRPr="00665128">
              <w:t>In the community, 20</w:t>
            </w:r>
            <w:r>
              <w:t>11</w:t>
            </w:r>
          </w:p>
        </w:tc>
        <w:tc>
          <w:tcPr>
            <w:tcW w:w="709" w:type="dxa"/>
            <w:vAlign w:val="center"/>
          </w:tcPr>
          <w:p w:rsidR="000D5E35" w:rsidRDefault="000D5E35" w:rsidP="005220F0">
            <w:pPr>
              <w:jc w:val="right"/>
              <w:rPr>
                <w:rFonts w:ascii="Arial" w:hAnsi="Arial" w:cs="Arial"/>
                <w:sz w:val="20"/>
                <w:szCs w:val="20"/>
              </w:rPr>
            </w:pPr>
            <w:r>
              <w:rPr>
                <w:rFonts w:ascii="Arial" w:hAnsi="Arial" w:cs="Arial"/>
                <w:sz w:val="20"/>
                <w:szCs w:val="20"/>
              </w:rPr>
              <w:t>2.9</w:t>
            </w:r>
          </w:p>
        </w:tc>
        <w:tc>
          <w:tcPr>
            <w:tcW w:w="708" w:type="dxa"/>
            <w:vAlign w:val="center"/>
          </w:tcPr>
          <w:p w:rsidR="000D5E35" w:rsidRDefault="000D5E35" w:rsidP="005220F0">
            <w:pPr>
              <w:jc w:val="right"/>
              <w:rPr>
                <w:rFonts w:ascii="Arial" w:hAnsi="Arial" w:cs="Arial"/>
                <w:sz w:val="20"/>
                <w:szCs w:val="20"/>
              </w:rPr>
            </w:pPr>
            <w:r>
              <w:rPr>
                <w:rFonts w:ascii="Arial" w:hAnsi="Arial" w:cs="Arial"/>
                <w:sz w:val="20"/>
                <w:szCs w:val="20"/>
              </w:rPr>
              <w:t>0.9</w:t>
            </w:r>
          </w:p>
        </w:tc>
        <w:tc>
          <w:tcPr>
            <w:tcW w:w="709" w:type="dxa"/>
            <w:vAlign w:val="center"/>
          </w:tcPr>
          <w:p w:rsidR="000D5E35" w:rsidRDefault="000D5E35" w:rsidP="005220F0">
            <w:pPr>
              <w:jc w:val="right"/>
              <w:rPr>
                <w:rFonts w:ascii="Arial" w:hAnsi="Arial" w:cs="Arial"/>
                <w:sz w:val="20"/>
                <w:szCs w:val="20"/>
              </w:rPr>
            </w:pPr>
            <w:r>
              <w:rPr>
                <w:rFonts w:ascii="Arial" w:hAnsi="Arial" w:cs="Arial"/>
                <w:sz w:val="20"/>
                <w:szCs w:val="20"/>
              </w:rPr>
              <w:t>4.2</w:t>
            </w:r>
          </w:p>
        </w:tc>
        <w:tc>
          <w:tcPr>
            <w:tcW w:w="709" w:type="dxa"/>
            <w:vAlign w:val="center"/>
          </w:tcPr>
          <w:p w:rsidR="000D5E35" w:rsidRDefault="000D5E35" w:rsidP="005220F0">
            <w:pPr>
              <w:jc w:val="right"/>
              <w:rPr>
                <w:rFonts w:ascii="Arial" w:hAnsi="Arial" w:cs="Arial"/>
                <w:sz w:val="20"/>
                <w:szCs w:val="20"/>
              </w:rPr>
            </w:pPr>
            <w:r>
              <w:rPr>
                <w:rFonts w:ascii="Arial" w:hAnsi="Arial" w:cs="Arial"/>
                <w:sz w:val="20"/>
                <w:szCs w:val="20"/>
              </w:rPr>
              <w:t>3.8</w:t>
            </w:r>
          </w:p>
        </w:tc>
        <w:tc>
          <w:tcPr>
            <w:tcW w:w="709" w:type="dxa"/>
            <w:vAlign w:val="center"/>
          </w:tcPr>
          <w:p w:rsidR="000D5E35" w:rsidRDefault="000D5E35" w:rsidP="005220F0">
            <w:pPr>
              <w:jc w:val="right"/>
              <w:rPr>
                <w:rFonts w:ascii="Arial" w:hAnsi="Arial" w:cs="Arial"/>
                <w:sz w:val="20"/>
                <w:szCs w:val="20"/>
              </w:rPr>
            </w:pPr>
            <w:r>
              <w:rPr>
                <w:rFonts w:ascii="Arial" w:hAnsi="Arial" w:cs="Arial"/>
                <w:sz w:val="20"/>
                <w:szCs w:val="20"/>
              </w:rPr>
              <w:t>2.3</w:t>
            </w:r>
          </w:p>
        </w:tc>
        <w:tc>
          <w:tcPr>
            <w:tcW w:w="708" w:type="dxa"/>
            <w:vAlign w:val="center"/>
          </w:tcPr>
          <w:p w:rsidR="000D5E35" w:rsidRDefault="000D5E35" w:rsidP="005220F0">
            <w:pPr>
              <w:jc w:val="right"/>
              <w:rPr>
                <w:rFonts w:ascii="Arial" w:hAnsi="Arial" w:cs="Arial"/>
                <w:sz w:val="20"/>
                <w:szCs w:val="20"/>
              </w:rPr>
            </w:pPr>
            <w:r>
              <w:rPr>
                <w:rFonts w:ascii="Arial" w:hAnsi="Arial" w:cs="Arial"/>
                <w:sz w:val="20"/>
                <w:szCs w:val="20"/>
              </w:rPr>
              <w:t>4.7</w:t>
            </w:r>
          </w:p>
        </w:tc>
        <w:tc>
          <w:tcPr>
            <w:tcW w:w="567" w:type="dxa"/>
            <w:vAlign w:val="center"/>
          </w:tcPr>
          <w:p w:rsidR="000D5E35" w:rsidRDefault="000D5E35" w:rsidP="005220F0">
            <w:pPr>
              <w:jc w:val="right"/>
              <w:rPr>
                <w:rFonts w:ascii="Arial" w:hAnsi="Arial" w:cs="Arial"/>
                <w:sz w:val="20"/>
                <w:szCs w:val="20"/>
              </w:rPr>
            </w:pPr>
            <w:r>
              <w:rPr>
                <w:rFonts w:ascii="Arial" w:hAnsi="Arial" w:cs="Arial"/>
                <w:sz w:val="20"/>
                <w:szCs w:val="20"/>
              </w:rPr>
              <w:t>1.7</w:t>
            </w:r>
          </w:p>
        </w:tc>
        <w:tc>
          <w:tcPr>
            <w:tcW w:w="709" w:type="dxa"/>
            <w:vAlign w:val="center"/>
          </w:tcPr>
          <w:p w:rsidR="000D5E35" w:rsidRDefault="000D5E35" w:rsidP="005220F0">
            <w:pPr>
              <w:jc w:val="right"/>
              <w:rPr>
                <w:rFonts w:ascii="Arial" w:hAnsi="Arial" w:cs="Arial"/>
                <w:sz w:val="20"/>
                <w:szCs w:val="20"/>
              </w:rPr>
            </w:pPr>
            <w:r>
              <w:rPr>
                <w:rFonts w:ascii="Arial" w:hAnsi="Arial" w:cs="Arial"/>
                <w:sz w:val="20"/>
                <w:szCs w:val="20"/>
              </w:rPr>
              <w:t>29.8</w:t>
            </w:r>
          </w:p>
        </w:tc>
        <w:tc>
          <w:tcPr>
            <w:tcW w:w="714" w:type="dxa"/>
            <w:tcBorders>
              <w:right w:val="nil"/>
            </w:tcBorders>
            <w:shd w:val="clear" w:color="auto" w:fill="auto"/>
            <w:vAlign w:val="center"/>
          </w:tcPr>
          <w:p w:rsidR="000D5E35" w:rsidRDefault="000D5E35" w:rsidP="005220F0">
            <w:pPr>
              <w:jc w:val="right"/>
              <w:rPr>
                <w:rFonts w:ascii="Arial" w:hAnsi="Arial" w:cs="Arial"/>
                <w:sz w:val="20"/>
                <w:szCs w:val="20"/>
              </w:rPr>
            </w:pPr>
            <w:r>
              <w:rPr>
                <w:rFonts w:ascii="Arial" w:hAnsi="Arial" w:cs="Arial"/>
                <w:sz w:val="20"/>
                <w:szCs w:val="20"/>
              </w:rPr>
              <w:t>3.0</w:t>
            </w:r>
          </w:p>
        </w:tc>
      </w:tr>
      <w:tr w:rsidR="000D5E35" w:rsidRPr="00665128" w:rsidTr="005220F0">
        <w:trPr>
          <w:cantSplit/>
        </w:trPr>
        <w:tc>
          <w:tcPr>
            <w:tcW w:w="8794" w:type="dxa"/>
            <w:gridSpan w:val="10"/>
            <w:tcBorders>
              <w:left w:val="nil"/>
              <w:right w:val="nil"/>
            </w:tcBorders>
            <w:shd w:val="clear" w:color="auto" w:fill="auto"/>
          </w:tcPr>
          <w:p w:rsidR="000D5E35" w:rsidRPr="00B835EB" w:rsidRDefault="000D5E35" w:rsidP="005220F0">
            <w:pPr>
              <w:keepNext/>
              <w:keepLines/>
              <w:spacing w:after="40" w:line="220" w:lineRule="atLeast"/>
              <w:ind w:left="6" w:right="113"/>
              <w:rPr>
                <w:rFonts w:ascii="Arial" w:hAnsi="Arial"/>
                <w:i/>
                <w:sz w:val="20"/>
                <w:szCs w:val="20"/>
              </w:rPr>
            </w:pPr>
            <w:r w:rsidRPr="00B835EB">
              <w:rPr>
                <w:rFonts w:ascii="Arial" w:hAnsi="Arial"/>
                <w:i/>
                <w:sz w:val="20"/>
                <w:szCs w:val="20"/>
              </w:rPr>
              <w:t>People from non-English speaking backgrounds (</w:t>
            </w:r>
            <w:proofErr w:type="spellStart"/>
            <w:r w:rsidRPr="00B835EB">
              <w:rPr>
                <w:rFonts w:ascii="Arial" w:hAnsi="Arial"/>
                <w:i/>
                <w:sz w:val="20"/>
                <w:szCs w:val="20"/>
              </w:rPr>
              <w:t>NESB</w:t>
            </w:r>
            <w:proofErr w:type="spellEnd"/>
            <w:r w:rsidRPr="00B835EB">
              <w:rPr>
                <w:rFonts w:ascii="Arial" w:hAnsi="Arial"/>
                <w:i/>
                <w:sz w:val="20"/>
                <w:szCs w:val="20"/>
              </w:rPr>
              <w:t>)</w:t>
            </w:r>
          </w:p>
        </w:tc>
      </w:tr>
      <w:tr w:rsidR="000D5E35" w:rsidRPr="00665128" w:rsidTr="005220F0">
        <w:trPr>
          <w:trHeight w:val="270"/>
        </w:trPr>
        <w:tc>
          <w:tcPr>
            <w:tcW w:w="2552" w:type="dxa"/>
            <w:tcBorders>
              <w:left w:val="nil"/>
              <w:bottom w:val="nil"/>
            </w:tcBorders>
          </w:tcPr>
          <w:p w:rsidR="000D5E35" w:rsidRPr="00665128" w:rsidRDefault="000D5E35" w:rsidP="005220F0">
            <w:pPr>
              <w:pStyle w:val="TableBodyText"/>
              <w:jc w:val="left"/>
            </w:pPr>
            <w:r>
              <w:t>In specialist homelessness services</w:t>
            </w:r>
          </w:p>
        </w:tc>
        <w:tc>
          <w:tcPr>
            <w:tcW w:w="709" w:type="dxa"/>
            <w:tcBorders>
              <w:bottom w:val="nil"/>
            </w:tcBorders>
            <w:vAlign w:val="center"/>
          </w:tcPr>
          <w:p w:rsidR="000D5E35" w:rsidRDefault="000D5E35" w:rsidP="005220F0">
            <w:pPr>
              <w:jc w:val="right"/>
              <w:rPr>
                <w:rFonts w:ascii="Arial" w:hAnsi="Arial" w:cs="Arial"/>
                <w:sz w:val="20"/>
                <w:szCs w:val="20"/>
              </w:rPr>
            </w:pPr>
            <w:r>
              <w:rPr>
                <w:rFonts w:ascii="Arial" w:hAnsi="Arial" w:cs="Arial"/>
                <w:sz w:val="20"/>
                <w:szCs w:val="20"/>
              </w:rPr>
              <w:t>9.8</w:t>
            </w:r>
          </w:p>
        </w:tc>
        <w:tc>
          <w:tcPr>
            <w:tcW w:w="708" w:type="dxa"/>
            <w:tcBorders>
              <w:bottom w:val="nil"/>
            </w:tcBorders>
            <w:vAlign w:val="center"/>
          </w:tcPr>
          <w:p w:rsidR="000D5E35" w:rsidRDefault="000D5E35" w:rsidP="005220F0">
            <w:pPr>
              <w:jc w:val="right"/>
              <w:rPr>
                <w:rFonts w:ascii="Arial" w:hAnsi="Arial" w:cs="Arial"/>
                <w:sz w:val="20"/>
                <w:szCs w:val="20"/>
              </w:rPr>
            </w:pPr>
            <w:r>
              <w:rPr>
                <w:rFonts w:ascii="Arial" w:hAnsi="Arial" w:cs="Arial"/>
                <w:sz w:val="20"/>
                <w:szCs w:val="20"/>
              </w:rPr>
              <w:t>10.9</w:t>
            </w:r>
          </w:p>
        </w:tc>
        <w:tc>
          <w:tcPr>
            <w:tcW w:w="709" w:type="dxa"/>
            <w:tcBorders>
              <w:bottom w:val="nil"/>
            </w:tcBorders>
            <w:vAlign w:val="center"/>
          </w:tcPr>
          <w:p w:rsidR="000D5E35" w:rsidRDefault="000D5E35" w:rsidP="005220F0">
            <w:pPr>
              <w:jc w:val="right"/>
              <w:rPr>
                <w:rFonts w:ascii="Arial" w:hAnsi="Arial" w:cs="Arial"/>
                <w:sz w:val="20"/>
                <w:szCs w:val="20"/>
              </w:rPr>
            </w:pPr>
            <w:r>
              <w:rPr>
                <w:rFonts w:ascii="Arial" w:hAnsi="Arial" w:cs="Arial"/>
                <w:sz w:val="20"/>
                <w:szCs w:val="20"/>
              </w:rPr>
              <w:t>6.4</w:t>
            </w:r>
          </w:p>
        </w:tc>
        <w:tc>
          <w:tcPr>
            <w:tcW w:w="709" w:type="dxa"/>
            <w:tcBorders>
              <w:bottom w:val="nil"/>
            </w:tcBorders>
            <w:vAlign w:val="center"/>
          </w:tcPr>
          <w:p w:rsidR="000D5E35" w:rsidRDefault="000D5E35" w:rsidP="005220F0">
            <w:pPr>
              <w:jc w:val="right"/>
              <w:rPr>
                <w:rFonts w:ascii="Arial" w:hAnsi="Arial" w:cs="Arial"/>
                <w:sz w:val="20"/>
                <w:szCs w:val="20"/>
              </w:rPr>
            </w:pPr>
            <w:r>
              <w:rPr>
                <w:rFonts w:ascii="Arial" w:hAnsi="Arial" w:cs="Arial"/>
                <w:sz w:val="20"/>
                <w:szCs w:val="20"/>
              </w:rPr>
              <w:t>10.8</w:t>
            </w:r>
          </w:p>
        </w:tc>
        <w:tc>
          <w:tcPr>
            <w:tcW w:w="709" w:type="dxa"/>
            <w:tcBorders>
              <w:bottom w:val="nil"/>
            </w:tcBorders>
            <w:vAlign w:val="center"/>
          </w:tcPr>
          <w:p w:rsidR="000D5E35" w:rsidRDefault="000D5E35" w:rsidP="005220F0">
            <w:pPr>
              <w:jc w:val="right"/>
              <w:rPr>
                <w:rFonts w:ascii="Arial" w:hAnsi="Arial" w:cs="Arial"/>
                <w:sz w:val="20"/>
                <w:szCs w:val="20"/>
              </w:rPr>
            </w:pPr>
            <w:r>
              <w:rPr>
                <w:rFonts w:ascii="Arial" w:hAnsi="Arial" w:cs="Arial"/>
                <w:sz w:val="20"/>
                <w:szCs w:val="20"/>
              </w:rPr>
              <w:t>5.4</w:t>
            </w:r>
          </w:p>
        </w:tc>
        <w:tc>
          <w:tcPr>
            <w:tcW w:w="708" w:type="dxa"/>
            <w:tcBorders>
              <w:bottom w:val="nil"/>
            </w:tcBorders>
            <w:vAlign w:val="center"/>
          </w:tcPr>
          <w:p w:rsidR="000D5E35" w:rsidRDefault="000D5E35" w:rsidP="005220F0">
            <w:pPr>
              <w:jc w:val="right"/>
              <w:rPr>
                <w:rFonts w:ascii="Arial" w:hAnsi="Arial" w:cs="Arial"/>
                <w:sz w:val="20"/>
                <w:szCs w:val="20"/>
              </w:rPr>
            </w:pPr>
            <w:r>
              <w:rPr>
                <w:rFonts w:ascii="Arial" w:hAnsi="Arial" w:cs="Arial"/>
                <w:sz w:val="20"/>
                <w:szCs w:val="20"/>
              </w:rPr>
              <w:t>3.9</w:t>
            </w:r>
          </w:p>
        </w:tc>
        <w:tc>
          <w:tcPr>
            <w:tcW w:w="567" w:type="dxa"/>
            <w:tcBorders>
              <w:bottom w:val="nil"/>
            </w:tcBorders>
            <w:vAlign w:val="center"/>
          </w:tcPr>
          <w:p w:rsidR="000D5E35" w:rsidRDefault="000D5E35" w:rsidP="005220F0">
            <w:pPr>
              <w:jc w:val="right"/>
              <w:rPr>
                <w:rFonts w:ascii="Arial" w:hAnsi="Arial" w:cs="Arial"/>
                <w:sz w:val="20"/>
                <w:szCs w:val="20"/>
              </w:rPr>
            </w:pPr>
            <w:r>
              <w:rPr>
                <w:rFonts w:ascii="Arial" w:hAnsi="Arial" w:cs="Arial"/>
                <w:sz w:val="20"/>
                <w:szCs w:val="20"/>
              </w:rPr>
              <w:t>14.5</w:t>
            </w:r>
          </w:p>
        </w:tc>
        <w:tc>
          <w:tcPr>
            <w:tcW w:w="709" w:type="dxa"/>
            <w:tcBorders>
              <w:bottom w:val="nil"/>
            </w:tcBorders>
            <w:vAlign w:val="center"/>
          </w:tcPr>
          <w:p w:rsidR="000D5E35" w:rsidRDefault="000D5E35" w:rsidP="005220F0">
            <w:pPr>
              <w:jc w:val="right"/>
              <w:rPr>
                <w:rFonts w:ascii="Arial" w:hAnsi="Arial" w:cs="Arial"/>
                <w:sz w:val="20"/>
                <w:szCs w:val="20"/>
              </w:rPr>
            </w:pPr>
            <w:r>
              <w:rPr>
                <w:rFonts w:ascii="Arial" w:hAnsi="Arial" w:cs="Arial"/>
                <w:sz w:val="20"/>
                <w:szCs w:val="20"/>
              </w:rPr>
              <w:t>3.9</w:t>
            </w:r>
          </w:p>
        </w:tc>
        <w:tc>
          <w:tcPr>
            <w:tcW w:w="714" w:type="dxa"/>
            <w:tcBorders>
              <w:bottom w:val="nil"/>
              <w:right w:val="nil"/>
            </w:tcBorders>
            <w:shd w:val="clear" w:color="auto" w:fill="auto"/>
            <w:vAlign w:val="center"/>
          </w:tcPr>
          <w:p w:rsidR="000D5E35" w:rsidRDefault="000D5E35" w:rsidP="005220F0">
            <w:pPr>
              <w:jc w:val="right"/>
              <w:rPr>
                <w:rFonts w:ascii="Arial" w:hAnsi="Arial" w:cs="Arial"/>
                <w:sz w:val="20"/>
                <w:szCs w:val="20"/>
              </w:rPr>
            </w:pPr>
            <w:r>
              <w:rPr>
                <w:rFonts w:ascii="Arial" w:hAnsi="Arial" w:cs="Arial"/>
                <w:sz w:val="20"/>
                <w:szCs w:val="20"/>
              </w:rPr>
              <w:t>9.1</w:t>
            </w:r>
          </w:p>
        </w:tc>
      </w:tr>
      <w:tr w:rsidR="000D5E35" w:rsidRPr="00665128" w:rsidTr="005220F0">
        <w:trPr>
          <w:trHeight w:val="270"/>
        </w:trPr>
        <w:tc>
          <w:tcPr>
            <w:tcW w:w="2552" w:type="dxa"/>
            <w:tcBorders>
              <w:left w:val="nil"/>
              <w:bottom w:val="single" w:sz="4" w:space="0" w:color="auto"/>
            </w:tcBorders>
          </w:tcPr>
          <w:p w:rsidR="000D5E35" w:rsidRPr="00665128" w:rsidRDefault="000D5E35" w:rsidP="005220F0">
            <w:pPr>
              <w:pStyle w:val="TableBodyText"/>
              <w:jc w:val="left"/>
            </w:pPr>
            <w:r w:rsidRPr="00665128">
              <w:t>In the community, 20</w:t>
            </w:r>
            <w:r>
              <w:t>11</w:t>
            </w:r>
          </w:p>
        </w:tc>
        <w:tc>
          <w:tcPr>
            <w:tcW w:w="709" w:type="dxa"/>
            <w:tcBorders>
              <w:bottom w:val="single" w:sz="4" w:space="0" w:color="auto"/>
            </w:tcBorders>
            <w:vAlign w:val="center"/>
          </w:tcPr>
          <w:p w:rsidR="000D5E35" w:rsidRDefault="000D5E35" w:rsidP="005220F0">
            <w:pPr>
              <w:jc w:val="right"/>
              <w:rPr>
                <w:rFonts w:ascii="Arial" w:hAnsi="Arial" w:cs="Arial"/>
                <w:sz w:val="20"/>
                <w:szCs w:val="20"/>
              </w:rPr>
            </w:pPr>
            <w:r>
              <w:rPr>
                <w:rFonts w:ascii="Arial" w:hAnsi="Arial" w:cs="Arial"/>
                <w:sz w:val="20"/>
                <w:szCs w:val="20"/>
              </w:rPr>
              <w:t>18.6</w:t>
            </w:r>
          </w:p>
        </w:tc>
        <w:tc>
          <w:tcPr>
            <w:tcW w:w="708" w:type="dxa"/>
            <w:tcBorders>
              <w:bottom w:val="single" w:sz="4" w:space="0" w:color="auto"/>
            </w:tcBorders>
            <w:vAlign w:val="center"/>
          </w:tcPr>
          <w:p w:rsidR="000D5E35" w:rsidRDefault="000D5E35" w:rsidP="005220F0">
            <w:pPr>
              <w:jc w:val="right"/>
              <w:rPr>
                <w:rFonts w:ascii="Arial" w:hAnsi="Arial" w:cs="Arial"/>
                <w:sz w:val="20"/>
                <w:szCs w:val="20"/>
              </w:rPr>
            </w:pPr>
            <w:r>
              <w:rPr>
                <w:rFonts w:ascii="Arial" w:hAnsi="Arial" w:cs="Arial"/>
                <w:sz w:val="20"/>
                <w:szCs w:val="20"/>
              </w:rPr>
              <w:t>19.6</w:t>
            </w:r>
          </w:p>
        </w:tc>
        <w:tc>
          <w:tcPr>
            <w:tcW w:w="709" w:type="dxa"/>
            <w:tcBorders>
              <w:bottom w:val="single" w:sz="4" w:space="0" w:color="auto"/>
            </w:tcBorders>
            <w:vAlign w:val="center"/>
          </w:tcPr>
          <w:p w:rsidR="000D5E35" w:rsidRDefault="000D5E35" w:rsidP="005220F0">
            <w:pPr>
              <w:jc w:val="right"/>
              <w:rPr>
                <w:rFonts w:ascii="Arial" w:hAnsi="Arial" w:cs="Arial"/>
                <w:sz w:val="20"/>
                <w:szCs w:val="20"/>
              </w:rPr>
            </w:pPr>
            <w:r>
              <w:rPr>
                <w:rFonts w:ascii="Arial" w:hAnsi="Arial" w:cs="Arial"/>
                <w:sz w:val="20"/>
                <w:szCs w:val="20"/>
              </w:rPr>
              <w:t>9.5</w:t>
            </w:r>
          </w:p>
        </w:tc>
        <w:tc>
          <w:tcPr>
            <w:tcW w:w="709" w:type="dxa"/>
            <w:tcBorders>
              <w:bottom w:val="single" w:sz="4" w:space="0" w:color="auto"/>
            </w:tcBorders>
            <w:vAlign w:val="center"/>
          </w:tcPr>
          <w:p w:rsidR="000D5E35" w:rsidRDefault="000D5E35" w:rsidP="005220F0">
            <w:pPr>
              <w:jc w:val="right"/>
              <w:rPr>
                <w:rFonts w:ascii="Arial" w:hAnsi="Arial" w:cs="Arial"/>
                <w:sz w:val="20"/>
                <w:szCs w:val="20"/>
              </w:rPr>
            </w:pPr>
            <w:r>
              <w:rPr>
                <w:rFonts w:ascii="Arial" w:hAnsi="Arial" w:cs="Arial"/>
                <w:sz w:val="20"/>
                <w:szCs w:val="20"/>
              </w:rPr>
              <w:t>14.4</w:t>
            </w:r>
          </w:p>
        </w:tc>
        <w:tc>
          <w:tcPr>
            <w:tcW w:w="709" w:type="dxa"/>
            <w:tcBorders>
              <w:bottom w:val="single" w:sz="4" w:space="0" w:color="auto"/>
            </w:tcBorders>
            <w:vAlign w:val="center"/>
          </w:tcPr>
          <w:p w:rsidR="000D5E35" w:rsidRDefault="000D5E35" w:rsidP="005220F0">
            <w:pPr>
              <w:jc w:val="right"/>
              <w:rPr>
                <w:rFonts w:ascii="Arial" w:hAnsi="Arial" w:cs="Arial"/>
                <w:sz w:val="20"/>
                <w:szCs w:val="20"/>
              </w:rPr>
            </w:pPr>
            <w:r>
              <w:rPr>
                <w:rFonts w:ascii="Arial" w:hAnsi="Arial" w:cs="Arial"/>
                <w:sz w:val="20"/>
                <w:szCs w:val="20"/>
              </w:rPr>
              <w:t>12.7</w:t>
            </w:r>
          </w:p>
        </w:tc>
        <w:tc>
          <w:tcPr>
            <w:tcW w:w="708" w:type="dxa"/>
            <w:tcBorders>
              <w:bottom w:val="single" w:sz="4" w:space="0" w:color="auto"/>
            </w:tcBorders>
            <w:vAlign w:val="center"/>
          </w:tcPr>
          <w:p w:rsidR="000D5E35" w:rsidRDefault="000D5E35" w:rsidP="005220F0">
            <w:pPr>
              <w:jc w:val="right"/>
              <w:rPr>
                <w:rFonts w:ascii="Arial" w:hAnsi="Arial" w:cs="Arial"/>
                <w:sz w:val="20"/>
                <w:szCs w:val="20"/>
              </w:rPr>
            </w:pPr>
            <w:r>
              <w:rPr>
                <w:rFonts w:ascii="Arial" w:hAnsi="Arial" w:cs="Arial"/>
                <w:sz w:val="20"/>
                <w:szCs w:val="20"/>
              </w:rPr>
              <w:t>5.1</w:t>
            </w:r>
          </w:p>
        </w:tc>
        <w:tc>
          <w:tcPr>
            <w:tcW w:w="567" w:type="dxa"/>
            <w:tcBorders>
              <w:bottom w:val="single" w:sz="4" w:space="0" w:color="auto"/>
            </w:tcBorders>
            <w:vAlign w:val="center"/>
          </w:tcPr>
          <w:p w:rsidR="000D5E35" w:rsidRDefault="000D5E35" w:rsidP="005220F0">
            <w:pPr>
              <w:jc w:val="right"/>
              <w:rPr>
                <w:rFonts w:ascii="Arial" w:hAnsi="Arial" w:cs="Arial"/>
                <w:sz w:val="20"/>
                <w:szCs w:val="20"/>
              </w:rPr>
            </w:pPr>
            <w:r>
              <w:rPr>
                <w:rFonts w:ascii="Arial" w:hAnsi="Arial" w:cs="Arial"/>
                <w:sz w:val="20"/>
                <w:szCs w:val="20"/>
              </w:rPr>
              <w:t>16.8</w:t>
            </w:r>
          </w:p>
        </w:tc>
        <w:tc>
          <w:tcPr>
            <w:tcW w:w="709" w:type="dxa"/>
            <w:tcBorders>
              <w:bottom w:val="single" w:sz="4" w:space="0" w:color="auto"/>
            </w:tcBorders>
            <w:vAlign w:val="center"/>
          </w:tcPr>
          <w:p w:rsidR="000D5E35" w:rsidRDefault="000D5E35" w:rsidP="005220F0">
            <w:pPr>
              <w:jc w:val="right"/>
              <w:rPr>
                <w:rFonts w:ascii="Arial" w:hAnsi="Arial" w:cs="Arial"/>
                <w:sz w:val="20"/>
                <w:szCs w:val="20"/>
              </w:rPr>
            </w:pPr>
            <w:r>
              <w:rPr>
                <w:rFonts w:ascii="Arial" w:hAnsi="Arial" w:cs="Arial"/>
                <w:sz w:val="20"/>
                <w:szCs w:val="20"/>
              </w:rPr>
              <w:t>10.3</w:t>
            </w:r>
          </w:p>
        </w:tc>
        <w:tc>
          <w:tcPr>
            <w:tcW w:w="714" w:type="dxa"/>
            <w:tcBorders>
              <w:bottom w:val="single" w:sz="4" w:space="0" w:color="auto"/>
              <w:right w:val="nil"/>
            </w:tcBorders>
            <w:shd w:val="clear" w:color="auto" w:fill="auto"/>
            <w:vAlign w:val="center"/>
          </w:tcPr>
          <w:p w:rsidR="000D5E35" w:rsidRDefault="000D5E35" w:rsidP="005220F0">
            <w:pPr>
              <w:jc w:val="right"/>
              <w:rPr>
                <w:rFonts w:ascii="Arial" w:hAnsi="Arial" w:cs="Arial"/>
                <w:sz w:val="20"/>
                <w:szCs w:val="20"/>
              </w:rPr>
            </w:pPr>
            <w:r>
              <w:rPr>
                <w:rFonts w:ascii="Arial" w:hAnsi="Arial" w:cs="Arial"/>
                <w:sz w:val="20"/>
                <w:szCs w:val="20"/>
              </w:rPr>
              <w:t>15.7</w:t>
            </w:r>
          </w:p>
        </w:tc>
      </w:tr>
    </w:tbl>
    <w:p w:rsidR="000D5E35" w:rsidRDefault="000D5E35" w:rsidP="000D5E35">
      <w:pPr>
        <w:pStyle w:val="Source"/>
      </w:pPr>
      <w:r>
        <w:rPr>
          <w:i/>
        </w:rPr>
        <w:t>Source</w:t>
      </w:r>
      <w:r w:rsidRPr="00167F06">
        <w:t xml:space="preserve">: </w:t>
      </w:r>
      <w:r w:rsidRPr="009905B8">
        <w:t xml:space="preserve">ABS (Australian Bureau of Statistics) 2012, </w:t>
      </w:r>
      <w:r w:rsidRPr="00437223">
        <w:rPr>
          <w:i/>
        </w:rPr>
        <w:t>Australian Demographic Statistics, March 201</w:t>
      </w:r>
      <w:r>
        <w:rPr>
          <w:i/>
        </w:rPr>
        <w:t>2</w:t>
      </w:r>
      <w:r w:rsidRPr="009905B8">
        <w:t xml:space="preserve">, Cat. no. 3101.0, Canberra; </w:t>
      </w:r>
      <w:r>
        <w:t xml:space="preserve">ABS </w:t>
      </w:r>
      <w:r w:rsidRPr="004734FA">
        <w:t xml:space="preserve">2012, </w:t>
      </w:r>
      <w:r w:rsidRPr="004734FA">
        <w:rPr>
          <w:i/>
        </w:rPr>
        <w:t xml:space="preserve">2011 Census of Population and Housing, Australia, States and Territories, Basic Community Profile, Table </w:t>
      </w:r>
      <w:proofErr w:type="spellStart"/>
      <w:r w:rsidRPr="004734FA">
        <w:rPr>
          <w:i/>
        </w:rPr>
        <w:t>B09</w:t>
      </w:r>
      <w:proofErr w:type="spellEnd"/>
      <w:r w:rsidRPr="004734FA">
        <w:rPr>
          <w:i/>
        </w:rPr>
        <w:t xml:space="preserve"> — Country of birth of person by sex</w:t>
      </w:r>
      <w:r w:rsidRPr="004734FA">
        <w:t>, Cat. no. 2001.0, Canberra</w:t>
      </w:r>
      <w:r>
        <w:t xml:space="preserve">. </w:t>
      </w:r>
      <w:proofErr w:type="spellStart"/>
      <w:r w:rsidRPr="009905B8">
        <w:t>AIHW</w:t>
      </w:r>
      <w:proofErr w:type="spellEnd"/>
      <w:r w:rsidRPr="009905B8">
        <w:t xml:space="preserve"> (unpublished) </w:t>
      </w:r>
      <w:r w:rsidRPr="00E26198">
        <w:rPr>
          <w:i/>
        </w:rPr>
        <w:t>Specialist Homelessness Services Collection: 2011-12 National Data Collection annual report</w:t>
      </w:r>
      <w:r>
        <w:t xml:space="preserve">, Australia; table </w:t>
      </w:r>
      <w:proofErr w:type="spellStart"/>
      <w:r>
        <w:t>17A.6</w:t>
      </w:r>
      <w:proofErr w:type="spellEnd"/>
      <w:r>
        <w:t>.</w:t>
      </w:r>
    </w:p>
    <w:p w:rsidR="00C422D4" w:rsidRDefault="00C422D4" w:rsidP="00C422D4">
      <w:pPr>
        <w:pStyle w:val="BodyText"/>
      </w:pPr>
    </w:p>
    <w:p w:rsidR="00D06B88" w:rsidRDefault="00435354" w:rsidP="00FF1A93">
      <w:pPr>
        <w:pStyle w:val="Heading4"/>
      </w:pPr>
      <w:r w:rsidRPr="009735A2">
        <w:lastRenderedPageBreak/>
        <w:t xml:space="preserve">Amended </w:t>
      </w:r>
      <w:r w:rsidR="00D61165">
        <w:t xml:space="preserve">text on </w:t>
      </w:r>
      <w:r w:rsidR="00FF1A93" w:rsidRPr="009735A2">
        <w:t xml:space="preserve">page </w:t>
      </w:r>
      <w:r w:rsidR="00BC08E3">
        <w:t>1</w:t>
      </w:r>
      <w:r w:rsidR="00C422D4">
        <w:t xml:space="preserve">7.10 </w:t>
      </w:r>
    </w:p>
    <w:p w:rsidR="000D5E35" w:rsidRDefault="000D5E35" w:rsidP="000D5E35">
      <w:pPr>
        <w:pStyle w:val="Heading5"/>
      </w:pPr>
      <w:r>
        <w:t>Access of Indigenous people to homelessness services</w:t>
      </w:r>
    </w:p>
    <w:p w:rsidR="000D5E35" w:rsidRPr="00386163" w:rsidRDefault="000D5E35" w:rsidP="000D5E35">
      <w:pPr>
        <w:pStyle w:val="BodyText"/>
        <w:spacing w:before="120"/>
        <w:rPr>
          <w:color w:val="000000" w:themeColor="text1"/>
        </w:rPr>
      </w:pPr>
      <w:r>
        <w:rPr>
          <w:color w:val="000000" w:themeColor="text1"/>
        </w:rPr>
        <w:t xml:space="preserve">Nationally, </w:t>
      </w:r>
      <w:r w:rsidRPr="00386163">
        <w:rPr>
          <w:color w:val="000000" w:themeColor="text1"/>
        </w:rPr>
        <w:t>Indigenous people had a higher</w:t>
      </w:r>
      <w:r>
        <w:rPr>
          <w:color w:val="000000" w:themeColor="text1"/>
        </w:rPr>
        <w:t xml:space="preserve"> </w:t>
      </w:r>
      <w:r w:rsidRPr="00386163">
        <w:rPr>
          <w:color w:val="000000" w:themeColor="text1"/>
        </w:rPr>
        <w:t xml:space="preserve">representation </w:t>
      </w:r>
      <w:r>
        <w:rPr>
          <w:color w:val="000000" w:themeColor="text1"/>
        </w:rPr>
        <w:t xml:space="preserve">amongst all people accessing </w:t>
      </w:r>
      <w:r w:rsidRPr="00386163">
        <w:rPr>
          <w:color w:val="000000" w:themeColor="text1"/>
        </w:rPr>
        <w:t>specialist homelessness services (</w:t>
      </w:r>
      <w:r>
        <w:rPr>
          <w:color w:val="000000" w:themeColor="text1"/>
        </w:rPr>
        <w:t xml:space="preserve">22.4 </w:t>
      </w:r>
      <w:r w:rsidRPr="00386163">
        <w:rPr>
          <w:color w:val="000000" w:themeColor="text1"/>
        </w:rPr>
        <w:t>per cent) than their representation in the community (</w:t>
      </w:r>
      <w:r>
        <w:rPr>
          <w:color w:val="000000" w:themeColor="text1"/>
        </w:rPr>
        <w:t xml:space="preserve">3.0 </w:t>
      </w:r>
      <w:r w:rsidRPr="00386163">
        <w:rPr>
          <w:color w:val="000000" w:themeColor="text1"/>
        </w:rPr>
        <w:t>per cent) (table</w:t>
      </w:r>
      <w:r>
        <w:rPr>
          <w:color w:val="000000" w:themeColor="text1"/>
        </w:rPr>
        <w:t> </w:t>
      </w:r>
      <w:r w:rsidRPr="00386163">
        <w:rPr>
          <w:color w:val="000000" w:themeColor="text1"/>
        </w:rPr>
        <w:t>17.</w:t>
      </w:r>
      <w:r>
        <w:rPr>
          <w:color w:val="000000" w:themeColor="text1"/>
        </w:rPr>
        <w:t>1</w:t>
      </w:r>
      <w:r w:rsidRPr="00386163">
        <w:rPr>
          <w:color w:val="000000" w:themeColor="text1"/>
        </w:rPr>
        <w:t>).</w:t>
      </w:r>
    </w:p>
    <w:p w:rsidR="00C422D4" w:rsidRDefault="00C422D4" w:rsidP="00C422D4">
      <w:pPr>
        <w:pStyle w:val="Heading4"/>
      </w:pPr>
      <w:r w:rsidRPr="009735A2">
        <w:t xml:space="preserve">Amended </w:t>
      </w:r>
      <w:r>
        <w:t xml:space="preserve">text </w:t>
      </w:r>
      <w:r w:rsidR="0064468C">
        <w:t xml:space="preserve">and figure </w:t>
      </w:r>
      <w:r>
        <w:t xml:space="preserve">on </w:t>
      </w:r>
      <w:r w:rsidRPr="009735A2">
        <w:t xml:space="preserve">page </w:t>
      </w:r>
      <w:r>
        <w:t>17.31</w:t>
      </w:r>
    </w:p>
    <w:p w:rsidR="000D5E35" w:rsidRDefault="000D5E35" w:rsidP="000D5E35">
      <w:pPr>
        <w:pStyle w:val="BodyText"/>
      </w:pPr>
      <w:r>
        <w:t xml:space="preserve">Nationally, 7.3 per cent of all clients and 8.0 per cent of Indigenous clients who experienced homelessness at some time in 2011-12, had more than one period of homelessness in 2011-12. </w:t>
      </w:r>
      <w:r w:rsidRPr="004C0513">
        <w:rPr>
          <w:color w:val="000000"/>
        </w:rPr>
        <w:t>T</w:t>
      </w:r>
      <w:r>
        <w:rPr>
          <w:color w:val="000000"/>
        </w:rPr>
        <w:t xml:space="preserve">his </w:t>
      </w:r>
      <w:r w:rsidRPr="004C0513">
        <w:rPr>
          <w:color w:val="000000"/>
        </w:rPr>
        <w:t>proportion</w:t>
      </w:r>
      <w:r w:rsidRPr="004F17C9">
        <w:t xml:space="preserve"> varied across jurisdictions (</w:t>
      </w:r>
      <w:r>
        <w:t>figure 17.20).</w:t>
      </w:r>
    </w:p>
    <w:p w:rsidR="000D5E35" w:rsidRDefault="000D5E35" w:rsidP="000D5E35">
      <w:pPr>
        <w:pStyle w:val="FigureTitle"/>
      </w:pPr>
      <w:r>
        <w:rPr>
          <w:b w:val="0"/>
        </w:rPr>
        <w:t>Figure 17.20</w:t>
      </w:r>
      <w:r>
        <w:rPr>
          <w:b w:val="0"/>
        </w:rPr>
        <w:fldChar w:fldCharType="begin"/>
      </w:r>
      <w:r>
        <w:rPr>
          <w:b w:val="0"/>
        </w:rPr>
        <w:instrText xml:space="preserve"> COMMENTS  \* MERGEFORMAT </w:instrText>
      </w:r>
      <w:r>
        <w:rPr>
          <w:b w:val="0"/>
        </w:rPr>
        <w:fldChar w:fldCharType="end"/>
      </w:r>
      <w:r>
        <w:tab/>
        <w:t xml:space="preserve">Clients who had more than one period of homelessness, </w:t>
      </w:r>
      <w:r w:rsidR="00C26BF3">
        <w:t xml:space="preserve">all clients and Indigenous clients, </w:t>
      </w:r>
      <w:r>
        <w:t>2011-12</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0D5E35" w:rsidTr="005220F0">
        <w:tc>
          <w:tcPr>
            <w:tcW w:w="8777" w:type="dxa"/>
          </w:tcPr>
          <w:p w:rsidR="000D5E35" w:rsidRDefault="00750B98" w:rsidP="005220F0">
            <w:pPr>
              <w:pStyle w:val="Figure"/>
            </w:pPr>
            <w:r>
              <w:object w:dxaOrig="8490" w:dyaOrig="4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11.5pt" o:ole="">
                  <v:imagedata r:id="rId8" o:title=""/>
                </v:shape>
                <o:OLEObject Type="Link" ProgID="Excel.SheetMacroEnabled.12" ShapeID="_x0000_i1025" DrawAspect="Content" r:id="rId9" UpdateMode="Always">
                  <o:LinkType>EnhancedMetaFile</o:LinkType>
                  <o:LockedField>false</o:LockedField>
                </o:OLEObject>
              </w:object>
            </w:r>
          </w:p>
        </w:tc>
      </w:tr>
    </w:tbl>
    <w:p w:rsidR="00BC08E3" w:rsidRDefault="000D5E35" w:rsidP="000D5E35">
      <w:pPr>
        <w:pStyle w:val="Source"/>
      </w:pPr>
      <w:r>
        <w:rPr>
          <w:i/>
        </w:rPr>
        <w:t>Source</w:t>
      </w:r>
      <w:r w:rsidRPr="00167F06">
        <w:t xml:space="preserve">: </w:t>
      </w:r>
      <w:proofErr w:type="spellStart"/>
      <w:r w:rsidRPr="00B3017E">
        <w:t>AIHW</w:t>
      </w:r>
      <w:proofErr w:type="spellEnd"/>
      <w:r w:rsidRPr="00B3017E">
        <w:t xml:space="preserve"> (unpublished) </w:t>
      </w:r>
      <w:r w:rsidRPr="00E26198">
        <w:rPr>
          <w:i/>
        </w:rPr>
        <w:t>Specialist Homelessness Services Collection: 2011-12 National Data Collection annual report</w:t>
      </w:r>
      <w:r w:rsidRPr="00B3017E">
        <w:t>, Australia</w:t>
      </w:r>
      <w:r>
        <w:t xml:space="preserve">; tables </w:t>
      </w:r>
      <w:proofErr w:type="spellStart"/>
      <w:r>
        <w:t>17A.25</w:t>
      </w:r>
      <w:proofErr w:type="spellEnd"/>
      <w:r>
        <w:t>-26.</w:t>
      </w:r>
    </w:p>
    <w:sectPr w:rsidR="00BC08E3" w:rsidSect="00C14EE9">
      <w:headerReference w:type="even" r:id="rId10"/>
      <w:headerReference w:type="default" r:id="rId11"/>
      <w:footerReference w:type="even" r:id="rId12"/>
      <w:footerReference w:type="default" r:id="rId13"/>
      <w:headerReference w:type="first" r:id="rId14"/>
      <w:footerReference w:type="first" r:id="rId15"/>
      <w:pgSz w:w="11907" w:h="16840" w:code="9"/>
      <w:pgMar w:top="1985" w:right="1304" w:bottom="1418" w:left="1814" w:header="1701" w:footer="56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1A" w:rsidRDefault="0090201A">
      <w:r>
        <w:separator/>
      </w:r>
    </w:p>
  </w:endnote>
  <w:endnote w:type="continuationSeparator" w:id="0">
    <w:p w:rsidR="0090201A" w:rsidRDefault="0090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90201A" w:rsidTr="0019293B">
      <w:trPr>
        <w:trHeight w:hRule="exact" w:val="740"/>
      </w:trPr>
      <w:tc>
        <w:tcPr>
          <w:tcW w:w="510" w:type="dxa"/>
          <w:tcBorders>
            <w:top w:val="single" w:sz="6" w:space="0" w:color="auto"/>
          </w:tcBorders>
        </w:tcPr>
        <w:p w:rsidR="0090201A" w:rsidRDefault="0090201A"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1262C5">
            <w:rPr>
              <w:rStyle w:val="PageNumber"/>
              <w:noProof/>
            </w:rPr>
            <w:t>2</w:t>
          </w:r>
          <w:r>
            <w:rPr>
              <w:rStyle w:val="PageNumber"/>
            </w:rPr>
            <w:fldChar w:fldCharType="end"/>
          </w:r>
        </w:p>
      </w:tc>
      <w:tc>
        <w:tcPr>
          <w:tcW w:w="1644" w:type="dxa"/>
          <w:tcBorders>
            <w:top w:val="single" w:sz="6" w:space="0" w:color="auto"/>
          </w:tcBorders>
        </w:tcPr>
        <w:p w:rsidR="0090201A" w:rsidRDefault="0090201A" w:rsidP="00AB5FF1">
          <w:pPr>
            <w:pStyle w:val="Footer"/>
          </w:pPr>
          <w:r>
            <w:t xml:space="preserve">ERRATA — </w:t>
          </w:r>
          <w:r>
            <w:br/>
            <w:t xml:space="preserve">2013 REPORT </w:t>
          </w:r>
        </w:p>
      </w:tc>
      <w:tc>
        <w:tcPr>
          <w:tcW w:w="6634" w:type="dxa"/>
        </w:tcPr>
        <w:p w:rsidR="0090201A" w:rsidRDefault="0090201A" w:rsidP="0019293B">
          <w:pPr>
            <w:pStyle w:val="Footer"/>
          </w:pPr>
        </w:p>
      </w:tc>
    </w:tr>
  </w:tbl>
  <w:p w:rsidR="0090201A" w:rsidRDefault="0090201A"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1757"/>
      <w:gridCol w:w="510"/>
    </w:tblGrid>
    <w:tr w:rsidR="0090201A" w:rsidTr="003F6A0E">
      <w:trPr>
        <w:trHeight w:hRule="exact" w:val="740"/>
      </w:trPr>
      <w:tc>
        <w:tcPr>
          <w:tcW w:w="6521" w:type="dxa"/>
        </w:tcPr>
        <w:p w:rsidR="0090201A" w:rsidRDefault="0090201A" w:rsidP="003F6A0E">
          <w:pPr>
            <w:pStyle w:val="Footer"/>
            <w:ind w:right="360" w:firstLine="360"/>
          </w:pPr>
        </w:p>
      </w:tc>
      <w:tc>
        <w:tcPr>
          <w:tcW w:w="1757" w:type="dxa"/>
          <w:tcBorders>
            <w:top w:val="single" w:sz="6" w:space="0" w:color="auto"/>
          </w:tcBorders>
        </w:tcPr>
        <w:p w:rsidR="0090201A" w:rsidRDefault="0090201A" w:rsidP="00C14EE9">
          <w:pPr>
            <w:pStyle w:val="Footer"/>
          </w:pPr>
          <w:r>
            <w:t>ERRATA – REPORT ON GOVERNMENT SERVICES 2013</w:t>
          </w:r>
        </w:p>
      </w:tc>
      <w:tc>
        <w:tcPr>
          <w:tcW w:w="510" w:type="dxa"/>
          <w:tcBorders>
            <w:top w:val="single" w:sz="6" w:space="0" w:color="auto"/>
          </w:tcBorders>
        </w:tcPr>
        <w:p w:rsidR="0090201A" w:rsidRDefault="0090201A" w:rsidP="003F6A0E">
          <w:pPr>
            <w:pStyle w:val="Footer"/>
            <w:jc w:val="right"/>
          </w:pPr>
          <w:r>
            <w:rPr>
              <w:rStyle w:val="PageNumber"/>
            </w:rPr>
            <w:fldChar w:fldCharType="begin"/>
          </w:r>
          <w:r>
            <w:rPr>
              <w:rStyle w:val="PageNumber"/>
            </w:rPr>
            <w:instrText xml:space="preserve">PAGE  </w:instrText>
          </w:r>
          <w:r>
            <w:rPr>
              <w:rStyle w:val="PageNumber"/>
            </w:rPr>
            <w:fldChar w:fldCharType="separate"/>
          </w:r>
          <w:r w:rsidR="001262C5">
            <w:rPr>
              <w:rStyle w:val="PageNumber"/>
              <w:noProof/>
            </w:rPr>
            <w:t>1</w:t>
          </w:r>
          <w:r>
            <w:rPr>
              <w:rStyle w:val="PageNumber"/>
            </w:rPr>
            <w:fldChar w:fldCharType="end"/>
          </w:r>
        </w:p>
      </w:tc>
    </w:tr>
  </w:tbl>
  <w:p w:rsidR="0090201A" w:rsidRDefault="0090201A">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1757"/>
      <w:gridCol w:w="510"/>
    </w:tblGrid>
    <w:tr w:rsidR="0090201A" w:rsidTr="007529F9">
      <w:trPr>
        <w:trHeight w:hRule="exact" w:val="740"/>
      </w:trPr>
      <w:tc>
        <w:tcPr>
          <w:tcW w:w="6521" w:type="dxa"/>
        </w:tcPr>
        <w:p w:rsidR="0090201A" w:rsidRDefault="0090201A" w:rsidP="007529F9">
          <w:pPr>
            <w:pStyle w:val="Footer"/>
            <w:ind w:right="360" w:firstLine="360"/>
          </w:pPr>
        </w:p>
      </w:tc>
      <w:tc>
        <w:tcPr>
          <w:tcW w:w="1757" w:type="dxa"/>
          <w:tcBorders>
            <w:top w:val="single" w:sz="6" w:space="0" w:color="auto"/>
          </w:tcBorders>
        </w:tcPr>
        <w:p w:rsidR="0090201A" w:rsidRDefault="0090201A" w:rsidP="00C14EE9">
          <w:pPr>
            <w:pStyle w:val="Footer"/>
          </w:pPr>
          <w:r>
            <w:t>ERRATA – REPORT ON GOVERNMENT SERVICES 2013</w:t>
          </w:r>
        </w:p>
      </w:tc>
      <w:tc>
        <w:tcPr>
          <w:tcW w:w="510" w:type="dxa"/>
          <w:tcBorders>
            <w:top w:val="single" w:sz="6" w:space="0" w:color="auto"/>
          </w:tcBorders>
        </w:tcPr>
        <w:p w:rsidR="0090201A" w:rsidRDefault="0090201A" w:rsidP="007529F9">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c>
    </w:tr>
  </w:tbl>
  <w:p w:rsidR="0090201A" w:rsidRDefault="00902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1A" w:rsidRDefault="0090201A">
      <w:r>
        <w:separator/>
      </w:r>
    </w:p>
  </w:footnote>
  <w:footnote w:type="continuationSeparator" w:id="0">
    <w:p w:rsidR="0090201A" w:rsidRDefault="00902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0201A" w:rsidTr="0019293B">
      <w:tc>
        <w:tcPr>
          <w:tcW w:w="2155" w:type="dxa"/>
          <w:tcBorders>
            <w:top w:val="single" w:sz="24" w:space="0" w:color="auto"/>
          </w:tcBorders>
        </w:tcPr>
        <w:p w:rsidR="0090201A" w:rsidRDefault="0090201A" w:rsidP="0019293B">
          <w:pPr>
            <w:pStyle w:val="HeaderEven"/>
          </w:pPr>
        </w:p>
      </w:tc>
      <w:tc>
        <w:tcPr>
          <w:tcW w:w="6634" w:type="dxa"/>
          <w:tcBorders>
            <w:top w:val="single" w:sz="6" w:space="0" w:color="auto"/>
          </w:tcBorders>
        </w:tcPr>
        <w:p w:rsidR="0090201A" w:rsidRDefault="0090201A" w:rsidP="00C14EE9">
          <w:pPr>
            <w:pStyle w:val="Header"/>
          </w:pPr>
        </w:p>
      </w:tc>
    </w:tr>
  </w:tbl>
  <w:p w:rsidR="0090201A" w:rsidRDefault="0090201A"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0201A" w:rsidTr="00E669E2">
      <w:tc>
        <w:tcPr>
          <w:tcW w:w="6634" w:type="dxa"/>
          <w:tcBorders>
            <w:top w:val="single" w:sz="6" w:space="0" w:color="auto"/>
          </w:tcBorders>
        </w:tcPr>
        <w:p w:rsidR="0090201A" w:rsidRDefault="0090201A" w:rsidP="00C14EE9">
          <w:pPr>
            <w:pStyle w:val="Header"/>
          </w:pPr>
        </w:p>
      </w:tc>
      <w:tc>
        <w:tcPr>
          <w:tcW w:w="2155" w:type="dxa"/>
          <w:tcBorders>
            <w:top w:val="single" w:sz="24" w:space="0" w:color="auto"/>
          </w:tcBorders>
        </w:tcPr>
        <w:p w:rsidR="0090201A" w:rsidRDefault="0090201A" w:rsidP="00E669E2">
          <w:pPr>
            <w:pStyle w:val="HeaderOdd"/>
          </w:pPr>
        </w:p>
      </w:tc>
    </w:tr>
  </w:tbl>
  <w:p w:rsidR="0090201A" w:rsidRDefault="0090201A"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0201A" w:rsidTr="007F3984">
      <w:tc>
        <w:tcPr>
          <w:tcW w:w="6634" w:type="dxa"/>
          <w:tcBorders>
            <w:top w:val="single" w:sz="6" w:space="0" w:color="auto"/>
          </w:tcBorders>
        </w:tcPr>
        <w:p w:rsidR="0090201A" w:rsidRDefault="0090201A" w:rsidP="007F3984">
          <w:pPr>
            <w:pStyle w:val="HeaderOdd"/>
          </w:pPr>
        </w:p>
      </w:tc>
      <w:tc>
        <w:tcPr>
          <w:tcW w:w="2155" w:type="dxa"/>
          <w:tcBorders>
            <w:top w:val="single" w:sz="24" w:space="0" w:color="auto"/>
          </w:tcBorders>
        </w:tcPr>
        <w:p w:rsidR="0090201A" w:rsidRDefault="0090201A" w:rsidP="007F3984">
          <w:pPr>
            <w:pStyle w:val="HeaderOdd"/>
          </w:pPr>
        </w:p>
      </w:tc>
    </w:tr>
  </w:tbl>
  <w:p w:rsidR="0090201A" w:rsidRPr="007F3984" w:rsidRDefault="0090201A" w:rsidP="007F3984">
    <w:pPr>
      <w:pStyle w:val="Header"/>
      <w:spacing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094844"/>
    <w:multiLevelType w:val="hybridMultilevel"/>
    <w:tmpl w:val="691498F8"/>
    <w:lvl w:ilvl="0" w:tplc="C786142E">
      <w:start w:val="1"/>
      <w:numFmt w:val="lowerLetter"/>
      <w:lvlText w:val="(%1)"/>
      <w:lvlJc w:val="left"/>
      <w:pPr>
        <w:ind w:left="720" w:hanging="360"/>
      </w:pPr>
      <w:rPr>
        <w:rFonts w:ascii="Arial" w:hAnsi="Arial" w:cs="Arial"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1">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2">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07057F34"/>
    <w:multiLevelType w:val="singleLevel"/>
    <w:tmpl w:val="ED98921A"/>
    <w:lvl w:ilvl="0">
      <w:start w:val="1"/>
      <w:numFmt w:val="decimal"/>
      <w:lvlText w:val="%1."/>
      <w:legacy w:legacy="1" w:legacySpace="0" w:legacyIndent="340"/>
      <w:lvlJc w:val="left"/>
      <w:pPr>
        <w:ind w:left="340" w:hanging="340"/>
      </w:pPr>
    </w:lvl>
  </w:abstractNum>
  <w:abstractNum w:abstractNumId="14">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8">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9">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2">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nsid w:val="51F74561"/>
    <w:multiLevelType w:val="singleLevel"/>
    <w:tmpl w:val="ED98921A"/>
    <w:lvl w:ilvl="0">
      <w:start w:val="1"/>
      <w:numFmt w:val="decimal"/>
      <w:lvlText w:val="%1."/>
      <w:legacy w:legacy="1" w:legacySpace="0" w:legacyIndent="340"/>
      <w:lvlJc w:val="left"/>
      <w:pPr>
        <w:ind w:left="340" w:hanging="340"/>
      </w:pPr>
    </w:lvl>
  </w:abstractNum>
  <w:abstractNum w:abstractNumId="26">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7">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8">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0">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1">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5A096576"/>
    <w:multiLevelType w:val="singleLevel"/>
    <w:tmpl w:val="ED98921A"/>
    <w:lvl w:ilvl="0">
      <w:start w:val="1"/>
      <w:numFmt w:val="decimal"/>
      <w:lvlText w:val="%1."/>
      <w:legacy w:legacy="1" w:legacySpace="0" w:legacyIndent="340"/>
      <w:lvlJc w:val="left"/>
      <w:pPr>
        <w:ind w:left="340" w:hanging="340"/>
      </w:pPr>
    </w:lvl>
  </w:abstractNum>
  <w:abstractNum w:abstractNumId="33">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0055F7F"/>
    <w:multiLevelType w:val="singleLevel"/>
    <w:tmpl w:val="ED98921A"/>
    <w:lvl w:ilvl="0">
      <w:start w:val="1"/>
      <w:numFmt w:val="decimal"/>
      <w:lvlText w:val="%1."/>
      <w:legacy w:legacy="1" w:legacySpace="0" w:legacyIndent="340"/>
      <w:lvlJc w:val="left"/>
      <w:pPr>
        <w:ind w:left="340" w:hanging="340"/>
      </w:pPr>
    </w:lvl>
  </w:abstractNum>
  <w:abstractNum w:abstractNumId="35">
    <w:nsid w:val="608E741E"/>
    <w:multiLevelType w:val="singleLevel"/>
    <w:tmpl w:val="ED98921A"/>
    <w:lvl w:ilvl="0">
      <w:start w:val="1"/>
      <w:numFmt w:val="decimal"/>
      <w:lvlText w:val="%1."/>
      <w:legacy w:legacy="1" w:legacySpace="0" w:legacyIndent="340"/>
      <w:lvlJc w:val="left"/>
      <w:pPr>
        <w:ind w:left="340" w:hanging="340"/>
      </w:pPr>
    </w:lvl>
  </w:abstractNum>
  <w:abstractNum w:abstractNumId="36">
    <w:nsid w:val="61320C1E"/>
    <w:multiLevelType w:val="singleLevel"/>
    <w:tmpl w:val="C444122C"/>
    <w:lvl w:ilvl="0">
      <w:start w:val="1"/>
      <w:numFmt w:val="decimal"/>
      <w:lvlText w:val="%1."/>
      <w:legacy w:legacy="1" w:legacySpace="0" w:legacyIndent="284"/>
      <w:lvlJc w:val="left"/>
      <w:pPr>
        <w:ind w:left="284" w:hanging="284"/>
      </w:pPr>
    </w:lvl>
  </w:abstractNum>
  <w:abstractNum w:abstractNumId="37">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9">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40">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1">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5">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1"/>
  </w:num>
  <w:num w:numId="3">
    <w:abstractNumId w:val="43"/>
  </w:num>
  <w:num w:numId="4">
    <w:abstractNumId w:val="8"/>
  </w:num>
  <w:num w:numId="5">
    <w:abstractNumId w:val="5"/>
  </w:num>
  <w:num w:numId="6">
    <w:abstractNumId w:val="26"/>
  </w:num>
  <w:num w:numId="7">
    <w:abstractNumId w:val="3"/>
  </w:num>
  <w:num w:numId="8">
    <w:abstractNumId w:val="10"/>
  </w:num>
  <w:num w:numId="9">
    <w:abstractNumId w:val="2"/>
  </w:num>
  <w:num w:numId="10">
    <w:abstractNumId w:val="38"/>
  </w:num>
  <w:num w:numId="11">
    <w:abstractNumId w:val="4"/>
  </w:num>
  <w:num w:numId="12">
    <w:abstractNumId w:val="1"/>
  </w:num>
  <w:num w:numId="13">
    <w:abstractNumId w:val="0"/>
  </w:num>
  <w:num w:numId="14">
    <w:abstractNumId w:val="29"/>
  </w:num>
  <w:num w:numId="15">
    <w:abstractNumId w:val="44"/>
  </w:num>
  <w:num w:numId="16">
    <w:abstractNumId w:val="18"/>
  </w:num>
  <w:num w:numId="17">
    <w:abstractNumId w:val="17"/>
  </w:num>
  <w:num w:numId="18">
    <w:abstractNumId w:val="27"/>
  </w:num>
  <w:num w:numId="19">
    <w:abstractNumId w:val="13"/>
  </w:num>
  <w:num w:numId="20">
    <w:abstractNumId w:val="35"/>
  </w:num>
  <w:num w:numId="21">
    <w:abstractNumId w:val="37"/>
  </w:num>
  <w:num w:numId="22">
    <w:abstractNumId w:val="25"/>
  </w:num>
  <w:num w:numId="23">
    <w:abstractNumId w:val="28"/>
  </w:num>
  <w:num w:numId="24">
    <w:abstractNumId w:val="30"/>
  </w:num>
  <w:num w:numId="25">
    <w:abstractNumId w:val="42"/>
  </w:num>
  <w:num w:numId="26">
    <w:abstractNumId w:val="34"/>
  </w:num>
  <w:num w:numId="27">
    <w:abstractNumId w:val="39"/>
  </w:num>
  <w:num w:numId="28">
    <w:abstractNumId w:val="40"/>
  </w:num>
  <w:num w:numId="29">
    <w:abstractNumId w:val="32"/>
  </w:num>
  <w:num w:numId="30">
    <w:abstractNumId w:val="22"/>
  </w:num>
  <w:num w:numId="31">
    <w:abstractNumId w:val="45"/>
  </w:num>
  <w:num w:numId="32">
    <w:abstractNumId w:val="16"/>
  </w:num>
  <w:num w:numId="33">
    <w:abstractNumId w:val="9"/>
  </w:num>
  <w:num w:numId="34">
    <w:abstractNumId w:val="19"/>
  </w:num>
  <w:num w:numId="35">
    <w:abstractNumId w:val="41"/>
  </w:num>
  <w:num w:numId="36">
    <w:abstractNumId w:val="33"/>
  </w:num>
  <w:num w:numId="37">
    <w:abstractNumId w:val="14"/>
  </w:num>
  <w:num w:numId="38">
    <w:abstractNumId w:val="36"/>
  </w:num>
  <w:num w:numId="39">
    <w:abstractNumId w:val="15"/>
  </w:num>
  <w:num w:numId="40">
    <w:abstractNumId w:val="18"/>
  </w:num>
  <w:num w:numId="41">
    <w:abstractNumId w:val="26"/>
  </w:num>
  <w:num w:numId="42">
    <w:abstractNumId w:val="26"/>
  </w:num>
  <w:num w:numId="43">
    <w:abstractNumId w:val="24"/>
  </w:num>
  <w:num w:numId="44">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5">
    <w:abstractNumId w:val="12"/>
  </w:num>
  <w:num w:numId="46">
    <w:abstractNumId w:val="20"/>
  </w:num>
  <w:num w:numId="47">
    <w:abstractNumId w:val="23"/>
  </w:num>
  <w:num w:numId="48">
    <w:abstractNumId w:val="31"/>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43430E"/>
    <w:rsid w:val="0003664B"/>
    <w:rsid w:val="0004111F"/>
    <w:rsid w:val="00053190"/>
    <w:rsid w:val="00070E92"/>
    <w:rsid w:val="0007150B"/>
    <w:rsid w:val="000768EF"/>
    <w:rsid w:val="00090ECA"/>
    <w:rsid w:val="000938F5"/>
    <w:rsid w:val="00093A0A"/>
    <w:rsid w:val="000B601B"/>
    <w:rsid w:val="000C207E"/>
    <w:rsid w:val="000D5E35"/>
    <w:rsid w:val="00110116"/>
    <w:rsid w:val="001262C5"/>
    <w:rsid w:val="00126EB8"/>
    <w:rsid w:val="001363AA"/>
    <w:rsid w:val="00147CC6"/>
    <w:rsid w:val="001508F5"/>
    <w:rsid w:val="00152FB0"/>
    <w:rsid w:val="0019293B"/>
    <w:rsid w:val="001C0865"/>
    <w:rsid w:val="001C27AC"/>
    <w:rsid w:val="001C3ABA"/>
    <w:rsid w:val="001D35B6"/>
    <w:rsid w:val="001E7BE8"/>
    <w:rsid w:val="001F0248"/>
    <w:rsid w:val="001F5000"/>
    <w:rsid w:val="001F7749"/>
    <w:rsid w:val="00202C2C"/>
    <w:rsid w:val="00242279"/>
    <w:rsid w:val="002436D0"/>
    <w:rsid w:val="00291B40"/>
    <w:rsid w:val="002B4008"/>
    <w:rsid w:val="002D0E8E"/>
    <w:rsid w:val="002E6D84"/>
    <w:rsid w:val="00301189"/>
    <w:rsid w:val="00305607"/>
    <w:rsid w:val="003239B0"/>
    <w:rsid w:val="00323E09"/>
    <w:rsid w:val="00333932"/>
    <w:rsid w:val="003518AA"/>
    <w:rsid w:val="00353182"/>
    <w:rsid w:val="003602E1"/>
    <w:rsid w:val="00371240"/>
    <w:rsid w:val="00374731"/>
    <w:rsid w:val="00377D2D"/>
    <w:rsid w:val="003957C1"/>
    <w:rsid w:val="003C38B5"/>
    <w:rsid w:val="003C5D99"/>
    <w:rsid w:val="003D0F19"/>
    <w:rsid w:val="003F0789"/>
    <w:rsid w:val="003F6A0E"/>
    <w:rsid w:val="00401882"/>
    <w:rsid w:val="004100C8"/>
    <w:rsid w:val="00412ACE"/>
    <w:rsid w:val="0042245D"/>
    <w:rsid w:val="00431249"/>
    <w:rsid w:val="0043430E"/>
    <w:rsid w:val="00434C19"/>
    <w:rsid w:val="00435354"/>
    <w:rsid w:val="00450810"/>
    <w:rsid w:val="00477144"/>
    <w:rsid w:val="0049459F"/>
    <w:rsid w:val="004B43AE"/>
    <w:rsid w:val="004C30ED"/>
    <w:rsid w:val="0056777C"/>
    <w:rsid w:val="00583C39"/>
    <w:rsid w:val="005909CF"/>
    <w:rsid w:val="00591E71"/>
    <w:rsid w:val="005F5CEB"/>
    <w:rsid w:val="00607BF1"/>
    <w:rsid w:val="00630D4D"/>
    <w:rsid w:val="00632A74"/>
    <w:rsid w:val="00634B7D"/>
    <w:rsid w:val="00636805"/>
    <w:rsid w:val="0064468C"/>
    <w:rsid w:val="006956F8"/>
    <w:rsid w:val="006A4655"/>
    <w:rsid w:val="006C7038"/>
    <w:rsid w:val="006E73EF"/>
    <w:rsid w:val="00750B98"/>
    <w:rsid w:val="007529F9"/>
    <w:rsid w:val="007604BB"/>
    <w:rsid w:val="007A21EB"/>
    <w:rsid w:val="007C36C9"/>
    <w:rsid w:val="007E01E4"/>
    <w:rsid w:val="007F3984"/>
    <w:rsid w:val="007F7107"/>
    <w:rsid w:val="0081030F"/>
    <w:rsid w:val="00814560"/>
    <w:rsid w:val="00816D5E"/>
    <w:rsid w:val="0082087D"/>
    <w:rsid w:val="0086082C"/>
    <w:rsid w:val="00864ADC"/>
    <w:rsid w:val="00880153"/>
    <w:rsid w:val="00880F97"/>
    <w:rsid w:val="0088133A"/>
    <w:rsid w:val="0089285E"/>
    <w:rsid w:val="0089436C"/>
    <w:rsid w:val="008F300B"/>
    <w:rsid w:val="0090201A"/>
    <w:rsid w:val="009030BF"/>
    <w:rsid w:val="00914368"/>
    <w:rsid w:val="00931076"/>
    <w:rsid w:val="0093174B"/>
    <w:rsid w:val="009345D9"/>
    <w:rsid w:val="00934B15"/>
    <w:rsid w:val="00942B62"/>
    <w:rsid w:val="00956A0C"/>
    <w:rsid w:val="00956BD9"/>
    <w:rsid w:val="00962489"/>
    <w:rsid w:val="009B6272"/>
    <w:rsid w:val="009F696D"/>
    <w:rsid w:val="009F6BC6"/>
    <w:rsid w:val="00A17328"/>
    <w:rsid w:val="00A2518D"/>
    <w:rsid w:val="00A2703A"/>
    <w:rsid w:val="00A33DFF"/>
    <w:rsid w:val="00A35115"/>
    <w:rsid w:val="00A554AB"/>
    <w:rsid w:val="00A94FA6"/>
    <w:rsid w:val="00AA6710"/>
    <w:rsid w:val="00AB0681"/>
    <w:rsid w:val="00AB5FF1"/>
    <w:rsid w:val="00B31BAE"/>
    <w:rsid w:val="00B53E7E"/>
    <w:rsid w:val="00B6342E"/>
    <w:rsid w:val="00B7113F"/>
    <w:rsid w:val="00B97A34"/>
    <w:rsid w:val="00BA73B6"/>
    <w:rsid w:val="00BA7D0A"/>
    <w:rsid w:val="00BB4FCD"/>
    <w:rsid w:val="00BB52CD"/>
    <w:rsid w:val="00BC08E3"/>
    <w:rsid w:val="00BD13EA"/>
    <w:rsid w:val="00BE3808"/>
    <w:rsid w:val="00C062E9"/>
    <w:rsid w:val="00C13721"/>
    <w:rsid w:val="00C14EE9"/>
    <w:rsid w:val="00C15E18"/>
    <w:rsid w:val="00C26BF3"/>
    <w:rsid w:val="00C422D4"/>
    <w:rsid w:val="00C543F4"/>
    <w:rsid w:val="00C6291C"/>
    <w:rsid w:val="00C633CB"/>
    <w:rsid w:val="00C71CA6"/>
    <w:rsid w:val="00C8762C"/>
    <w:rsid w:val="00CA00F9"/>
    <w:rsid w:val="00CA2961"/>
    <w:rsid w:val="00CB50D7"/>
    <w:rsid w:val="00CB7177"/>
    <w:rsid w:val="00CC1998"/>
    <w:rsid w:val="00CC4946"/>
    <w:rsid w:val="00D02ACC"/>
    <w:rsid w:val="00D06B88"/>
    <w:rsid w:val="00D270A4"/>
    <w:rsid w:val="00D34E1B"/>
    <w:rsid w:val="00D61165"/>
    <w:rsid w:val="00D63D73"/>
    <w:rsid w:val="00D66E1E"/>
    <w:rsid w:val="00D75722"/>
    <w:rsid w:val="00D8130E"/>
    <w:rsid w:val="00DB541B"/>
    <w:rsid w:val="00DB67C9"/>
    <w:rsid w:val="00DC0C95"/>
    <w:rsid w:val="00DD6580"/>
    <w:rsid w:val="00E17C72"/>
    <w:rsid w:val="00E669E2"/>
    <w:rsid w:val="00E76135"/>
    <w:rsid w:val="00E957D5"/>
    <w:rsid w:val="00EB12FC"/>
    <w:rsid w:val="00EE273C"/>
    <w:rsid w:val="00EF6E87"/>
    <w:rsid w:val="00F0106E"/>
    <w:rsid w:val="00F056FC"/>
    <w:rsid w:val="00F135D8"/>
    <w:rsid w:val="00F31299"/>
    <w:rsid w:val="00F3534A"/>
    <w:rsid w:val="00F85325"/>
    <w:rsid w:val="00F9190C"/>
    <w:rsid w:val="00FA1B77"/>
    <w:rsid w:val="00FA5903"/>
    <w:rsid w:val="00FD22B1"/>
    <w:rsid w:val="00FF1A93"/>
    <w:rsid w:val="00FF5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262C5"/>
    <w:rPr>
      <w:sz w:val="26"/>
      <w:szCs w:val="24"/>
    </w:rPr>
  </w:style>
  <w:style w:type="paragraph" w:styleId="Heading1">
    <w:name w:val="heading 1"/>
    <w:basedOn w:val="BodyText"/>
    <w:next w:val="BodyText"/>
    <w:rsid w:val="001262C5"/>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1262C5"/>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1262C5"/>
    <w:pPr>
      <w:spacing w:before="560" w:line="320" w:lineRule="exact"/>
      <w:ind w:left="0" w:firstLine="0"/>
      <w:outlineLvl w:val="2"/>
    </w:pPr>
    <w:rPr>
      <w:sz w:val="26"/>
    </w:rPr>
  </w:style>
  <w:style w:type="paragraph" w:styleId="Heading4">
    <w:name w:val="heading 4"/>
    <w:basedOn w:val="Heading3"/>
    <w:next w:val="BodyText"/>
    <w:qFormat/>
    <w:rsid w:val="001262C5"/>
    <w:pPr>
      <w:spacing w:before="480"/>
      <w:outlineLvl w:val="3"/>
    </w:pPr>
    <w:rPr>
      <w:b w:val="0"/>
      <w:i/>
      <w:sz w:val="24"/>
    </w:rPr>
  </w:style>
  <w:style w:type="paragraph" w:styleId="Heading5">
    <w:name w:val="heading 5"/>
    <w:basedOn w:val="Heading4"/>
    <w:next w:val="BodyText"/>
    <w:link w:val="Heading5Char"/>
    <w:qFormat/>
    <w:rsid w:val="001262C5"/>
    <w:pPr>
      <w:outlineLvl w:val="4"/>
    </w:pPr>
    <w:rPr>
      <w:rFonts w:ascii="Times New Roman" w:hAnsi="Times New Roman"/>
      <w:sz w:val="26"/>
    </w:rPr>
  </w:style>
  <w:style w:type="paragraph" w:styleId="Heading6">
    <w:name w:val="heading 6"/>
    <w:basedOn w:val="BodyText"/>
    <w:next w:val="BodyText"/>
    <w:rsid w:val="001262C5"/>
    <w:pPr>
      <w:spacing w:after="60"/>
      <w:jc w:val="left"/>
      <w:outlineLvl w:val="5"/>
    </w:pPr>
    <w:rPr>
      <w:i/>
      <w:sz w:val="22"/>
    </w:rPr>
  </w:style>
  <w:style w:type="paragraph" w:styleId="Heading7">
    <w:name w:val="heading 7"/>
    <w:basedOn w:val="BodyText"/>
    <w:next w:val="BodyText"/>
    <w:rsid w:val="001262C5"/>
    <w:pPr>
      <w:spacing w:after="60" w:line="240" w:lineRule="auto"/>
      <w:jc w:val="left"/>
      <w:outlineLvl w:val="6"/>
    </w:pPr>
    <w:rPr>
      <w:rFonts w:ascii="Arial" w:hAnsi="Arial"/>
      <w:sz w:val="20"/>
    </w:rPr>
  </w:style>
  <w:style w:type="paragraph" w:styleId="Heading8">
    <w:name w:val="heading 8"/>
    <w:basedOn w:val="BodyText"/>
    <w:next w:val="BodyText"/>
    <w:rsid w:val="001262C5"/>
    <w:pPr>
      <w:spacing w:after="60" w:line="240" w:lineRule="auto"/>
      <w:jc w:val="left"/>
      <w:outlineLvl w:val="7"/>
    </w:pPr>
    <w:rPr>
      <w:rFonts w:ascii="Arial" w:hAnsi="Arial"/>
      <w:i/>
      <w:sz w:val="20"/>
    </w:rPr>
  </w:style>
  <w:style w:type="paragraph" w:styleId="Heading9">
    <w:name w:val="heading 9"/>
    <w:basedOn w:val="BodyText"/>
    <w:next w:val="BodyText"/>
    <w:rsid w:val="001262C5"/>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1262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62C5"/>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1262C5"/>
    <w:pPr>
      <w:spacing w:before="240" w:line="320" w:lineRule="atLeast"/>
      <w:jc w:val="both"/>
    </w:pPr>
    <w:rPr>
      <w:sz w:val="26"/>
    </w:rPr>
  </w:style>
  <w:style w:type="paragraph" w:styleId="Footer">
    <w:name w:val="footer"/>
    <w:basedOn w:val="BodyText"/>
    <w:semiHidden/>
    <w:rsid w:val="001262C5"/>
    <w:pPr>
      <w:spacing w:before="80" w:line="200" w:lineRule="exact"/>
      <w:ind w:right="6"/>
      <w:jc w:val="left"/>
    </w:pPr>
    <w:rPr>
      <w:caps/>
      <w:spacing w:val="-4"/>
      <w:sz w:val="16"/>
    </w:rPr>
  </w:style>
  <w:style w:type="paragraph" w:customStyle="1" w:styleId="FooterEnd">
    <w:name w:val="Footer End"/>
    <w:basedOn w:val="Footer"/>
    <w:rsid w:val="001262C5"/>
    <w:pPr>
      <w:spacing w:before="0" w:line="20" w:lineRule="exact"/>
    </w:pPr>
  </w:style>
  <w:style w:type="paragraph" w:styleId="Header">
    <w:name w:val="header"/>
    <w:basedOn w:val="BodyText"/>
    <w:rsid w:val="001262C5"/>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1262C5"/>
    <w:pPr>
      <w:spacing w:line="20" w:lineRule="exact"/>
    </w:pPr>
    <w:rPr>
      <w:sz w:val="16"/>
    </w:rPr>
  </w:style>
  <w:style w:type="paragraph" w:customStyle="1" w:styleId="HeaderEven">
    <w:name w:val="Header Even"/>
    <w:basedOn w:val="Header"/>
    <w:semiHidden/>
    <w:rsid w:val="001262C5"/>
  </w:style>
  <w:style w:type="paragraph" w:customStyle="1" w:styleId="HeaderOdd">
    <w:name w:val="Header Odd"/>
    <w:basedOn w:val="Header"/>
    <w:semiHidden/>
    <w:rsid w:val="001262C5"/>
  </w:style>
  <w:style w:type="character" w:styleId="PageNumber">
    <w:name w:val="page number"/>
    <w:basedOn w:val="DefaultParagraphFont"/>
    <w:rsid w:val="001262C5"/>
    <w:rPr>
      <w:rFonts w:ascii="Arial" w:hAnsi="Arial"/>
      <w:b/>
      <w:sz w:val="16"/>
    </w:rPr>
  </w:style>
  <w:style w:type="paragraph" w:customStyle="1" w:styleId="Abbreviation">
    <w:name w:val="Abbreviation"/>
    <w:basedOn w:val="BodyText"/>
    <w:rsid w:val="001262C5"/>
    <w:pPr>
      <w:spacing w:before="120"/>
      <w:ind w:left="2381" w:hanging="2381"/>
      <w:jc w:val="left"/>
    </w:pPr>
  </w:style>
  <w:style w:type="paragraph" w:customStyle="1" w:styleId="Box">
    <w:name w:val="Box"/>
    <w:basedOn w:val="BodyText"/>
    <w:link w:val="BoxChar"/>
    <w:qFormat/>
    <w:rsid w:val="001262C5"/>
    <w:pPr>
      <w:keepNext/>
      <w:spacing w:before="120" w:line="280" w:lineRule="atLeast"/>
    </w:pPr>
    <w:rPr>
      <w:rFonts w:ascii="Arial" w:hAnsi="Arial"/>
      <w:sz w:val="22"/>
    </w:rPr>
  </w:style>
  <w:style w:type="paragraph" w:customStyle="1" w:styleId="BoxContinued">
    <w:name w:val="Box Continued"/>
    <w:basedOn w:val="BodyText"/>
    <w:next w:val="BodyText"/>
    <w:semiHidden/>
    <w:rsid w:val="001262C5"/>
    <w:pPr>
      <w:spacing w:before="180" w:line="220" w:lineRule="exact"/>
      <w:jc w:val="right"/>
    </w:pPr>
    <w:rPr>
      <w:rFonts w:ascii="Arial" w:hAnsi="Arial"/>
      <w:sz w:val="18"/>
    </w:rPr>
  </w:style>
  <w:style w:type="paragraph" w:customStyle="1" w:styleId="BoxHeading1">
    <w:name w:val="Box Heading 1"/>
    <w:basedOn w:val="BodyText"/>
    <w:next w:val="Box"/>
    <w:rsid w:val="001262C5"/>
    <w:pPr>
      <w:keepNext/>
      <w:spacing w:before="200" w:line="280" w:lineRule="atLeast"/>
    </w:pPr>
    <w:rPr>
      <w:rFonts w:ascii="Arial" w:hAnsi="Arial"/>
      <w:b/>
      <w:sz w:val="22"/>
    </w:rPr>
  </w:style>
  <w:style w:type="paragraph" w:customStyle="1" w:styleId="BoxHeading2">
    <w:name w:val="Box Heading 2"/>
    <w:basedOn w:val="BoxHeading1"/>
    <w:next w:val="Normal"/>
    <w:rsid w:val="001262C5"/>
    <w:rPr>
      <w:b w:val="0"/>
      <w:i/>
    </w:rPr>
  </w:style>
  <w:style w:type="paragraph" w:customStyle="1" w:styleId="BoxListBullet">
    <w:name w:val="Box List Bullet"/>
    <w:basedOn w:val="BodyText"/>
    <w:rsid w:val="001262C5"/>
    <w:pPr>
      <w:keepNext/>
      <w:numPr>
        <w:numId w:val="1"/>
      </w:numPr>
      <w:spacing w:before="60" w:line="280" w:lineRule="atLeast"/>
    </w:pPr>
    <w:rPr>
      <w:rFonts w:ascii="Arial" w:hAnsi="Arial"/>
      <w:sz w:val="22"/>
    </w:rPr>
  </w:style>
  <w:style w:type="paragraph" w:customStyle="1" w:styleId="BoxListBullet2">
    <w:name w:val="Box List Bullet 2"/>
    <w:basedOn w:val="BodyText"/>
    <w:rsid w:val="001262C5"/>
    <w:pPr>
      <w:keepNext/>
      <w:numPr>
        <w:numId w:val="2"/>
      </w:numPr>
      <w:spacing w:before="60" w:line="280" w:lineRule="atLeast"/>
    </w:pPr>
    <w:rPr>
      <w:rFonts w:ascii="Arial" w:hAnsi="Arial"/>
      <w:sz w:val="22"/>
    </w:rPr>
  </w:style>
  <w:style w:type="paragraph" w:customStyle="1" w:styleId="BoxListNumber">
    <w:name w:val="Box List Number"/>
    <w:basedOn w:val="BodyText"/>
    <w:rsid w:val="001262C5"/>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1262C5"/>
    <w:pPr>
      <w:numPr>
        <w:ilvl w:val="1"/>
      </w:numPr>
    </w:pPr>
  </w:style>
  <w:style w:type="paragraph" w:customStyle="1" w:styleId="BoxQuote">
    <w:name w:val="Box Quote"/>
    <w:basedOn w:val="BodyText"/>
    <w:next w:val="Box"/>
    <w:rsid w:val="001262C5"/>
    <w:pPr>
      <w:keepNext/>
      <w:spacing w:before="60" w:line="260" w:lineRule="exact"/>
      <w:ind w:left="284"/>
    </w:pPr>
    <w:rPr>
      <w:rFonts w:ascii="Arial" w:hAnsi="Arial"/>
      <w:sz w:val="20"/>
    </w:rPr>
  </w:style>
  <w:style w:type="paragraph" w:customStyle="1" w:styleId="Note">
    <w:name w:val="Note"/>
    <w:basedOn w:val="BodyText"/>
    <w:next w:val="BodyText"/>
    <w:link w:val="NoteChar"/>
    <w:rsid w:val="001262C5"/>
    <w:pPr>
      <w:keepLines/>
      <w:spacing w:before="80" w:line="220" w:lineRule="exact"/>
    </w:pPr>
    <w:rPr>
      <w:rFonts w:ascii="Arial" w:hAnsi="Arial"/>
      <w:sz w:val="18"/>
    </w:rPr>
  </w:style>
  <w:style w:type="paragraph" w:customStyle="1" w:styleId="Source">
    <w:name w:val="Source"/>
    <w:basedOn w:val="Note"/>
    <w:next w:val="BodyText"/>
    <w:link w:val="SourceChar"/>
    <w:rsid w:val="001262C5"/>
    <w:pPr>
      <w:spacing w:after="120"/>
    </w:pPr>
  </w:style>
  <w:style w:type="paragraph" w:customStyle="1" w:styleId="BoxSource">
    <w:name w:val="Box Source"/>
    <w:basedOn w:val="Source"/>
    <w:next w:val="BodyText"/>
    <w:rsid w:val="001262C5"/>
    <w:pPr>
      <w:spacing w:before="180" w:after="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1262C5"/>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1262C5"/>
    <w:pPr>
      <w:spacing w:before="120" w:after="0"/>
      <w:ind w:left="1304" w:hanging="1304"/>
    </w:pPr>
    <w:rPr>
      <w:sz w:val="24"/>
    </w:rPr>
  </w:style>
  <w:style w:type="paragraph" w:customStyle="1" w:styleId="BoxSubtitle">
    <w:name w:val="Box Subtitle"/>
    <w:basedOn w:val="BoxTitle"/>
    <w:next w:val="Normal"/>
    <w:rsid w:val="001262C5"/>
    <w:pPr>
      <w:spacing w:after="80" w:line="200" w:lineRule="exact"/>
      <w:ind w:firstLine="0"/>
    </w:pPr>
    <w:rPr>
      <w:b w:val="0"/>
      <w:sz w:val="20"/>
    </w:rPr>
  </w:style>
  <w:style w:type="paragraph" w:customStyle="1" w:styleId="Chapter">
    <w:name w:val="Chapter"/>
    <w:basedOn w:val="Heading1"/>
    <w:next w:val="BodyText"/>
    <w:semiHidden/>
    <w:rsid w:val="001262C5"/>
    <w:pPr>
      <w:ind w:left="0" w:firstLine="0"/>
      <w:outlineLvl w:val="9"/>
    </w:pPr>
  </w:style>
  <w:style w:type="paragraph" w:customStyle="1" w:styleId="ChapterSummary">
    <w:name w:val="Chapter Summary"/>
    <w:basedOn w:val="BodyText"/>
    <w:rsid w:val="001262C5"/>
    <w:pPr>
      <w:ind w:left="907"/>
    </w:pPr>
    <w:rPr>
      <w:rFonts w:ascii="Arial" w:hAnsi="Arial"/>
      <w:b/>
      <w:sz w:val="22"/>
    </w:rPr>
  </w:style>
  <w:style w:type="character" w:styleId="CommentReference">
    <w:name w:val="annotation reference"/>
    <w:basedOn w:val="DefaultParagraphFont"/>
    <w:semiHidden/>
    <w:rsid w:val="001262C5"/>
    <w:rPr>
      <w:b/>
      <w:vanish/>
      <w:color w:val="FF00FF"/>
      <w:sz w:val="20"/>
    </w:rPr>
  </w:style>
  <w:style w:type="paragraph" w:styleId="CommentText">
    <w:name w:val="annotation text"/>
    <w:basedOn w:val="Normal"/>
    <w:semiHidden/>
    <w:rsid w:val="001262C5"/>
    <w:pPr>
      <w:spacing w:before="120" w:line="240" w:lineRule="atLeast"/>
      <w:ind w:left="567" w:hanging="567"/>
    </w:pPr>
    <w:rPr>
      <w:sz w:val="20"/>
    </w:rPr>
  </w:style>
  <w:style w:type="paragraph" w:customStyle="1" w:styleId="Continued">
    <w:name w:val="Continued"/>
    <w:basedOn w:val="BoxContinued"/>
    <w:next w:val="BodyText"/>
    <w:rsid w:val="001262C5"/>
  </w:style>
  <w:style w:type="character" w:customStyle="1" w:styleId="DocumentInfo">
    <w:name w:val="Document Info"/>
    <w:basedOn w:val="DefaultParagraphFont"/>
    <w:semiHidden/>
    <w:rsid w:val="001262C5"/>
    <w:rPr>
      <w:rFonts w:ascii="Arial" w:hAnsi="Arial"/>
      <w:sz w:val="14"/>
    </w:rPr>
  </w:style>
  <w:style w:type="character" w:customStyle="1" w:styleId="DraftingNote">
    <w:name w:val="Drafting Note"/>
    <w:basedOn w:val="DefaultParagraphFont"/>
    <w:rsid w:val="001262C5"/>
    <w:rPr>
      <w:b/>
      <w:color w:val="FF0000"/>
      <w:sz w:val="24"/>
      <w:u w:val="dotted"/>
    </w:rPr>
  </w:style>
  <w:style w:type="paragraph" w:customStyle="1" w:styleId="Figure">
    <w:name w:val="Figure"/>
    <w:basedOn w:val="BodyText"/>
    <w:link w:val="FigureChar"/>
    <w:rsid w:val="001262C5"/>
    <w:pPr>
      <w:keepNext/>
      <w:spacing w:before="120" w:after="120" w:line="240" w:lineRule="atLeast"/>
      <w:jc w:val="center"/>
    </w:pPr>
  </w:style>
  <w:style w:type="paragraph" w:customStyle="1" w:styleId="FigureTitle">
    <w:name w:val="Figure Title"/>
    <w:basedOn w:val="Caption"/>
    <w:next w:val="Subtitle"/>
    <w:link w:val="FigureTitleChar"/>
    <w:rsid w:val="001262C5"/>
    <w:rPr>
      <w:sz w:val="24"/>
    </w:rPr>
  </w:style>
  <w:style w:type="paragraph" w:styleId="Subtitle">
    <w:name w:val="Subtitle"/>
    <w:basedOn w:val="Caption"/>
    <w:link w:val="SubtitleChar"/>
    <w:rsid w:val="001262C5"/>
    <w:pPr>
      <w:spacing w:before="0" w:line="200" w:lineRule="exact"/>
      <w:ind w:firstLine="0"/>
    </w:pPr>
    <w:rPr>
      <w:b w:val="0"/>
      <w:sz w:val="20"/>
    </w:rPr>
  </w:style>
  <w:style w:type="paragraph" w:customStyle="1" w:styleId="Finding">
    <w:name w:val="Finding"/>
    <w:basedOn w:val="BodyText"/>
    <w:rsid w:val="001262C5"/>
    <w:pPr>
      <w:keepLines/>
      <w:spacing w:before="180"/>
    </w:pPr>
    <w:rPr>
      <w:i/>
    </w:rPr>
  </w:style>
  <w:style w:type="paragraph" w:customStyle="1" w:styleId="FindingBullet">
    <w:name w:val="Finding Bullet"/>
    <w:basedOn w:val="Finding"/>
    <w:rsid w:val="001262C5"/>
    <w:pPr>
      <w:numPr>
        <w:numId w:val="3"/>
      </w:numPr>
      <w:spacing w:before="80"/>
    </w:pPr>
  </w:style>
  <w:style w:type="paragraph" w:customStyle="1" w:styleId="FindingNoTitle">
    <w:name w:val="Finding NoTitle"/>
    <w:basedOn w:val="Finding"/>
    <w:rsid w:val="001262C5"/>
    <w:pPr>
      <w:spacing w:before="240"/>
    </w:pPr>
  </w:style>
  <w:style w:type="paragraph" w:customStyle="1" w:styleId="RecTitle">
    <w:name w:val="Rec Title"/>
    <w:basedOn w:val="BodyText"/>
    <w:next w:val="Normal"/>
    <w:rsid w:val="001262C5"/>
    <w:pPr>
      <w:keepNext/>
      <w:keepLines/>
    </w:pPr>
    <w:rPr>
      <w:caps/>
      <w:sz w:val="20"/>
    </w:rPr>
  </w:style>
  <w:style w:type="paragraph" w:customStyle="1" w:styleId="FindingTitle">
    <w:name w:val="Finding Title"/>
    <w:basedOn w:val="RecTitle"/>
    <w:next w:val="Finding"/>
    <w:rsid w:val="001262C5"/>
    <w:pPr>
      <w:framePr w:wrap="notBeside" w:hAnchor="text"/>
    </w:pPr>
  </w:style>
  <w:style w:type="character" w:styleId="FootnoteReference">
    <w:name w:val="footnote reference"/>
    <w:basedOn w:val="DefaultParagraphFont"/>
    <w:semiHidden/>
    <w:rsid w:val="001262C5"/>
    <w:rPr>
      <w:rFonts w:ascii="Times New Roman" w:hAnsi="Times New Roman"/>
      <w:position w:val="6"/>
      <w:sz w:val="22"/>
      <w:vertAlign w:val="baseline"/>
    </w:rPr>
  </w:style>
  <w:style w:type="paragraph" w:styleId="FootnoteText">
    <w:name w:val="footnote text"/>
    <w:basedOn w:val="BodyText"/>
    <w:rsid w:val="001262C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1262C5"/>
    <w:pPr>
      <w:spacing w:before="360" w:after="120"/>
    </w:pPr>
    <w:rPr>
      <w:rFonts w:ascii="Arial" w:hAnsi="Arial"/>
      <w:sz w:val="24"/>
    </w:rPr>
  </w:style>
  <w:style w:type="paragraph" w:customStyle="1" w:styleId="Jurisdictioncommentsbodytext">
    <w:name w:val="Jurisdiction comments body text"/>
    <w:rsid w:val="001262C5"/>
    <w:pPr>
      <w:spacing w:after="140"/>
      <w:jc w:val="both"/>
    </w:pPr>
    <w:rPr>
      <w:rFonts w:ascii="Arial" w:hAnsi="Arial"/>
      <w:sz w:val="24"/>
      <w:lang w:eastAsia="en-US"/>
    </w:rPr>
  </w:style>
  <w:style w:type="paragraph" w:customStyle="1" w:styleId="Jurisdictioncommentsheading">
    <w:name w:val="Jurisdiction comments heading"/>
    <w:rsid w:val="001262C5"/>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1262C5"/>
    <w:pPr>
      <w:numPr>
        <w:numId w:val="4"/>
      </w:numPr>
      <w:spacing w:after="140"/>
      <w:jc w:val="both"/>
    </w:pPr>
    <w:rPr>
      <w:rFonts w:ascii="Arial" w:hAnsi="Arial"/>
      <w:sz w:val="24"/>
      <w:lang w:eastAsia="en-US"/>
    </w:rPr>
  </w:style>
  <w:style w:type="paragraph" w:styleId="ListBullet">
    <w:name w:val="List Bullet"/>
    <w:basedOn w:val="BodyText"/>
    <w:rsid w:val="001262C5"/>
    <w:pPr>
      <w:numPr>
        <w:numId w:val="6"/>
      </w:numPr>
      <w:spacing w:before="120"/>
    </w:pPr>
  </w:style>
  <w:style w:type="paragraph" w:styleId="ListBullet2">
    <w:name w:val="List Bullet 2"/>
    <w:basedOn w:val="BodyText"/>
    <w:rsid w:val="001262C5"/>
    <w:pPr>
      <w:numPr>
        <w:numId w:val="8"/>
      </w:numPr>
      <w:spacing w:before="120"/>
    </w:pPr>
  </w:style>
  <w:style w:type="paragraph" w:styleId="ListBullet3">
    <w:name w:val="List Bullet 3"/>
    <w:basedOn w:val="BodyText"/>
    <w:rsid w:val="001262C5"/>
    <w:pPr>
      <w:numPr>
        <w:numId w:val="10"/>
      </w:numPr>
      <w:spacing w:before="120"/>
    </w:pPr>
  </w:style>
  <w:style w:type="paragraph" w:styleId="ListNumber">
    <w:name w:val="List Number"/>
    <w:basedOn w:val="BodyText"/>
    <w:rsid w:val="001262C5"/>
    <w:pPr>
      <w:numPr>
        <w:numId w:val="32"/>
      </w:numPr>
      <w:spacing w:before="120"/>
    </w:pPr>
  </w:style>
  <w:style w:type="paragraph" w:styleId="ListNumber2">
    <w:name w:val="List Number 2"/>
    <w:basedOn w:val="ListNumber"/>
    <w:rsid w:val="001262C5"/>
    <w:pPr>
      <w:numPr>
        <w:ilvl w:val="1"/>
      </w:numPr>
    </w:pPr>
  </w:style>
  <w:style w:type="paragraph" w:styleId="ListNumber3">
    <w:name w:val="List Number 3"/>
    <w:basedOn w:val="ListNumber2"/>
    <w:rsid w:val="001262C5"/>
    <w:pPr>
      <w:numPr>
        <w:ilvl w:val="2"/>
      </w:numPr>
    </w:pPr>
  </w:style>
  <w:style w:type="character" w:customStyle="1" w:styleId="NoteLabel">
    <w:name w:val="Note Label"/>
    <w:basedOn w:val="DefaultParagraphFont"/>
    <w:rsid w:val="001262C5"/>
    <w:rPr>
      <w:rFonts w:ascii="Arial" w:hAnsi="Arial"/>
      <w:b/>
      <w:position w:val="6"/>
      <w:sz w:val="18"/>
    </w:rPr>
  </w:style>
  <w:style w:type="paragraph" w:customStyle="1" w:styleId="PartDivider">
    <w:name w:val="Part Divider"/>
    <w:basedOn w:val="BodyText"/>
    <w:next w:val="BodyText"/>
    <w:semiHidden/>
    <w:rsid w:val="001262C5"/>
    <w:pPr>
      <w:spacing w:before="0" w:line="40" w:lineRule="exact"/>
      <w:jc w:val="right"/>
    </w:pPr>
    <w:rPr>
      <w:smallCaps/>
      <w:sz w:val="16"/>
    </w:rPr>
  </w:style>
  <w:style w:type="paragraph" w:customStyle="1" w:styleId="PartNumber">
    <w:name w:val="Part Number"/>
    <w:basedOn w:val="BodyText"/>
    <w:next w:val="BodyText"/>
    <w:semiHidden/>
    <w:rsid w:val="001262C5"/>
    <w:pPr>
      <w:spacing w:before="4000" w:line="320" w:lineRule="exact"/>
      <w:ind w:left="6634"/>
      <w:jc w:val="right"/>
    </w:pPr>
    <w:rPr>
      <w:smallCaps/>
      <w:spacing w:val="60"/>
      <w:sz w:val="32"/>
    </w:rPr>
  </w:style>
  <w:style w:type="paragraph" w:customStyle="1" w:styleId="PartTitle">
    <w:name w:val="Part Title"/>
    <w:basedOn w:val="BodyText"/>
    <w:semiHidden/>
    <w:rsid w:val="001262C5"/>
    <w:pPr>
      <w:spacing w:before="160" w:after="1360" w:line="520" w:lineRule="exact"/>
      <w:ind w:right="2381"/>
      <w:jc w:val="right"/>
    </w:pPr>
    <w:rPr>
      <w:smallCaps/>
      <w:sz w:val="52"/>
    </w:rPr>
  </w:style>
  <w:style w:type="paragraph" w:styleId="Quote">
    <w:name w:val="Quote"/>
    <w:basedOn w:val="BodyText"/>
    <w:next w:val="BodyText"/>
    <w:qFormat/>
    <w:rsid w:val="001262C5"/>
    <w:pPr>
      <w:spacing w:before="120" w:line="280" w:lineRule="exact"/>
      <w:ind w:left="340"/>
    </w:pPr>
    <w:rPr>
      <w:sz w:val="24"/>
    </w:rPr>
  </w:style>
  <w:style w:type="paragraph" w:customStyle="1" w:styleId="QuoteBullet">
    <w:name w:val="Quote Bullet"/>
    <w:basedOn w:val="Quote"/>
    <w:rsid w:val="001262C5"/>
    <w:pPr>
      <w:numPr>
        <w:numId w:val="14"/>
      </w:numPr>
    </w:pPr>
  </w:style>
  <w:style w:type="paragraph" w:customStyle="1" w:styleId="Rec">
    <w:name w:val="Rec"/>
    <w:basedOn w:val="BodyText"/>
    <w:rsid w:val="001262C5"/>
    <w:pPr>
      <w:keepLines/>
      <w:spacing w:before="180"/>
    </w:pPr>
    <w:rPr>
      <w:b/>
      <w:i/>
    </w:rPr>
  </w:style>
  <w:style w:type="paragraph" w:customStyle="1" w:styleId="RecBullet">
    <w:name w:val="Rec Bullet"/>
    <w:basedOn w:val="Rec"/>
    <w:rsid w:val="001262C5"/>
    <w:pPr>
      <w:numPr>
        <w:numId w:val="15"/>
      </w:numPr>
      <w:spacing w:before="80"/>
    </w:pPr>
  </w:style>
  <w:style w:type="paragraph" w:customStyle="1" w:styleId="RecB">
    <w:name w:val="RecB"/>
    <w:basedOn w:val="Normal"/>
    <w:rsid w:val="001262C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1262C5"/>
    <w:pPr>
      <w:numPr>
        <w:numId w:val="16"/>
      </w:numPr>
      <w:spacing w:before="80"/>
    </w:pPr>
  </w:style>
  <w:style w:type="paragraph" w:customStyle="1" w:styleId="RecBNoTitle">
    <w:name w:val="RecB NoTitle"/>
    <w:basedOn w:val="RecB"/>
    <w:rsid w:val="001262C5"/>
    <w:pPr>
      <w:spacing w:before="240"/>
    </w:pPr>
  </w:style>
  <w:style w:type="paragraph" w:customStyle="1" w:styleId="Reference">
    <w:name w:val="Reference"/>
    <w:basedOn w:val="BodyText"/>
    <w:rsid w:val="001262C5"/>
    <w:pPr>
      <w:spacing w:before="120"/>
      <w:ind w:left="340" w:hanging="340"/>
    </w:pPr>
  </w:style>
  <w:style w:type="paragraph" w:customStyle="1" w:styleId="SequenceInfo">
    <w:name w:val="Sequence Info"/>
    <w:basedOn w:val="BodyText"/>
    <w:semiHidden/>
    <w:rsid w:val="001262C5"/>
    <w:rPr>
      <w:vanish/>
      <w:sz w:val="16"/>
    </w:rPr>
  </w:style>
  <w:style w:type="paragraph" w:customStyle="1" w:styleId="SideNote">
    <w:name w:val="Side Note"/>
    <w:basedOn w:val="BodyText"/>
    <w:next w:val="BodyText"/>
    <w:semiHidden/>
    <w:rsid w:val="001262C5"/>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1262C5"/>
    <w:pPr>
      <w:framePr w:wrap="around"/>
      <w:numPr>
        <w:numId w:val="17"/>
      </w:numPr>
      <w:tabs>
        <w:tab w:val="left" w:pos="227"/>
      </w:tabs>
    </w:pPr>
  </w:style>
  <w:style w:type="paragraph" w:customStyle="1" w:styleId="SideNoteGraphic">
    <w:name w:val="Side Note Graphic"/>
    <w:basedOn w:val="SideNote"/>
    <w:next w:val="BodyText"/>
    <w:semiHidden/>
    <w:rsid w:val="001262C5"/>
    <w:pPr>
      <w:framePr w:wrap="around"/>
    </w:pPr>
  </w:style>
  <w:style w:type="paragraph" w:customStyle="1" w:styleId="TableBodyText">
    <w:name w:val="Table Body Text"/>
    <w:basedOn w:val="BodyText"/>
    <w:link w:val="TableBodyTextChar"/>
    <w:rsid w:val="001262C5"/>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1262C5"/>
    <w:pPr>
      <w:numPr>
        <w:numId w:val="18"/>
      </w:numPr>
      <w:jc w:val="left"/>
    </w:pPr>
  </w:style>
  <w:style w:type="paragraph" w:customStyle="1" w:styleId="TableColumnHeading">
    <w:name w:val="Table Column Heading"/>
    <w:basedOn w:val="TableBodyText"/>
    <w:rsid w:val="001262C5"/>
    <w:pPr>
      <w:spacing w:before="80" w:after="80"/>
    </w:pPr>
    <w:rPr>
      <w:i/>
    </w:rPr>
  </w:style>
  <w:style w:type="paragraph" w:styleId="TOC2">
    <w:name w:val="toc 2"/>
    <w:basedOn w:val="BodyText"/>
    <w:semiHidden/>
    <w:rsid w:val="001262C5"/>
    <w:pPr>
      <w:tabs>
        <w:tab w:val="right" w:pos="8789"/>
      </w:tabs>
      <w:ind w:left="510" w:right="851" w:hanging="510"/>
      <w:jc w:val="left"/>
    </w:pPr>
    <w:rPr>
      <w:b/>
    </w:rPr>
  </w:style>
  <w:style w:type="paragraph" w:styleId="TOC3">
    <w:name w:val="toc 3"/>
    <w:basedOn w:val="TOC2"/>
    <w:semiHidden/>
    <w:rsid w:val="001262C5"/>
    <w:pPr>
      <w:spacing w:before="60"/>
      <w:ind w:left="1190" w:hanging="680"/>
    </w:pPr>
    <w:rPr>
      <w:b w:val="0"/>
    </w:rPr>
  </w:style>
  <w:style w:type="paragraph" w:styleId="TableofFigures">
    <w:name w:val="table of figures"/>
    <w:basedOn w:val="TOC3"/>
    <w:next w:val="BodyText"/>
    <w:semiHidden/>
    <w:rsid w:val="001262C5"/>
    <w:pPr>
      <w:ind w:left="737" w:hanging="737"/>
    </w:pPr>
  </w:style>
  <w:style w:type="paragraph" w:customStyle="1" w:styleId="TableTitle">
    <w:name w:val="Table Title"/>
    <w:basedOn w:val="Caption"/>
    <w:next w:val="Subtitle"/>
    <w:rsid w:val="001262C5"/>
    <w:rPr>
      <w:sz w:val="24"/>
    </w:rPr>
  </w:style>
  <w:style w:type="paragraph" w:customStyle="1" w:styleId="TableUnitsRow">
    <w:name w:val="Table Units Row"/>
    <w:basedOn w:val="TableBodyText"/>
    <w:rsid w:val="001262C5"/>
    <w:pPr>
      <w:spacing w:before="80" w:after="80"/>
    </w:pPr>
  </w:style>
  <w:style w:type="paragraph" w:styleId="TOC1">
    <w:name w:val="toc 1"/>
    <w:basedOn w:val="Normal"/>
    <w:next w:val="TOC2"/>
    <w:semiHidden/>
    <w:rsid w:val="001262C5"/>
    <w:pPr>
      <w:tabs>
        <w:tab w:val="right" w:pos="8789"/>
      </w:tabs>
      <w:spacing w:before="480" w:after="60" w:line="320" w:lineRule="exact"/>
      <w:ind w:left="1191" w:right="851" w:hanging="1191"/>
    </w:pPr>
    <w:rPr>
      <w:b/>
      <w:caps/>
    </w:rPr>
  </w:style>
  <w:style w:type="paragraph" w:styleId="TOC4">
    <w:name w:val="toc 4"/>
    <w:basedOn w:val="TOC3"/>
    <w:semiHidden/>
    <w:rsid w:val="001262C5"/>
    <w:pPr>
      <w:ind w:left="1191" w:firstLine="0"/>
    </w:p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435354"/>
    <w:rPr>
      <w:sz w:val="26"/>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sz w:val="22"/>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6"/>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1262C5"/>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1262C5"/>
    <w:pPr>
      <w:keepNext/>
      <w:spacing w:before="360" w:line="80" w:lineRule="exact"/>
      <w:jc w:val="left"/>
    </w:pPr>
  </w:style>
  <w:style w:type="paragraph" w:customStyle="1" w:styleId="RecBBullet2">
    <w:name w:val="RecB Bullet 2"/>
    <w:basedOn w:val="ListBullet2"/>
    <w:semiHidden/>
    <w:rsid w:val="001262C5"/>
    <w:pPr>
      <w:pBdr>
        <w:left w:val="single" w:sz="24" w:space="29" w:color="C0C0C0"/>
      </w:pBdr>
    </w:pPr>
    <w:rPr>
      <w:b/>
      <w:i/>
    </w:rPr>
  </w:style>
  <w:style w:type="character" w:customStyle="1" w:styleId="BalloonTextChar">
    <w:name w:val="Balloon Text Char"/>
    <w:basedOn w:val="DefaultParagraphFont"/>
    <w:link w:val="BalloonText"/>
    <w:rsid w:val="001262C5"/>
    <w:rPr>
      <w:rFonts w:ascii="Tahoma" w:hAnsi="Tahoma" w:cs="Tahoma"/>
      <w:sz w:val="16"/>
      <w:szCs w:val="16"/>
    </w:rPr>
  </w:style>
  <w:style w:type="character" w:customStyle="1" w:styleId="SubtitleChar">
    <w:name w:val="Subtitle Char"/>
    <w:basedOn w:val="DefaultParagraphFont"/>
    <w:link w:val="Subtitle"/>
    <w:rsid w:val="001262C5"/>
    <w:rPr>
      <w:rFonts w:ascii="Arial" w:hAnsi="Arial"/>
      <w:szCs w:val="24"/>
    </w:rPr>
  </w:style>
  <w:style w:type="paragraph" w:customStyle="1" w:styleId="BoxListBullet3">
    <w:name w:val="Box List Bullet 3"/>
    <w:basedOn w:val="ListBullet3"/>
    <w:rsid w:val="001262C5"/>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1262C5"/>
    <w:rPr>
      <w:i/>
      <w:iCs/>
    </w:rPr>
  </w:style>
  <w:style w:type="paragraph" w:customStyle="1" w:styleId="BoxQuoteBullet">
    <w:name w:val="Box Quote Bullet"/>
    <w:basedOn w:val="BoxQuote"/>
    <w:next w:val="Box"/>
    <w:rsid w:val="001262C5"/>
    <w:pPr>
      <w:numPr>
        <w:numId w:val="46"/>
      </w:numPr>
      <w:ind w:left="568" w:hanging="284"/>
    </w:pPr>
  </w:style>
  <w:style w:type="paragraph" w:customStyle="1" w:styleId="InformationRequestBullet">
    <w:name w:val="Information Request Bullet"/>
    <w:basedOn w:val="ListBullet"/>
    <w:next w:val="BodyText"/>
    <w:rsid w:val="001262C5"/>
    <w:pPr>
      <w:numPr>
        <w:numId w:val="47"/>
      </w:numPr>
      <w:ind w:left="340" w:hanging="340"/>
    </w:pPr>
    <w:rPr>
      <w:rFonts w:ascii="Arial" w:hAnsi="Arial"/>
      <w:i/>
      <w:sz w:val="24"/>
    </w:rPr>
  </w:style>
  <w:style w:type="paragraph" w:customStyle="1" w:styleId="BoxSpaceBelow">
    <w:name w:val="Box Space Below"/>
    <w:basedOn w:val="Box"/>
    <w:rsid w:val="001262C5"/>
    <w:pPr>
      <w:keepNext w:val="0"/>
      <w:spacing w:before="60" w:after="60" w:line="80" w:lineRule="exact"/>
    </w:pPr>
    <w:rPr>
      <w:sz w:val="14"/>
    </w:rPr>
  </w:style>
  <w:style w:type="character" w:customStyle="1" w:styleId="Heading5Char">
    <w:name w:val="Heading 5 Char"/>
    <w:link w:val="Heading5"/>
    <w:rsid w:val="000D5E35"/>
    <w:rPr>
      <w:i/>
      <w:sz w:val="26"/>
    </w:rPr>
  </w:style>
  <w:style w:type="character" w:customStyle="1" w:styleId="TableBodyTextChar">
    <w:name w:val="Table Body Text Char"/>
    <w:link w:val="TableBodyText"/>
    <w:rsid w:val="000D5E3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262C5"/>
    <w:rPr>
      <w:sz w:val="26"/>
      <w:szCs w:val="24"/>
    </w:rPr>
  </w:style>
  <w:style w:type="paragraph" w:styleId="Heading1">
    <w:name w:val="heading 1"/>
    <w:basedOn w:val="BodyText"/>
    <w:next w:val="BodyText"/>
    <w:rsid w:val="001262C5"/>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1262C5"/>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1262C5"/>
    <w:pPr>
      <w:spacing w:before="560" w:line="320" w:lineRule="exact"/>
      <w:ind w:left="0" w:firstLine="0"/>
      <w:outlineLvl w:val="2"/>
    </w:pPr>
    <w:rPr>
      <w:sz w:val="26"/>
    </w:rPr>
  </w:style>
  <w:style w:type="paragraph" w:styleId="Heading4">
    <w:name w:val="heading 4"/>
    <w:basedOn w:val="Heading3"/>
    <w:next w:val="BodyText"/>
    <w:qFormat/>
    <w:rsid w:val="001262C5"/>
    <w:pPr>
      <w:spacing w:before="480"/>
      <w:outlineLvl w:val="3"/>
    </w:pPr>
    <w:rPr>
      <w:b w:val="0"/>
      <w:i/>
      <w:sz w:val="24"/>
    </w:rPr>
  </w:style>
  <w:style w:type="paragraph" w:styleId="Heading5">
    <w:name w:val="heading 5"/>
    <w:basedOn w:val="Heading4"/>
    <w:next w:val="BodyText"/>
    <w:link w:val="Heading5Char"/>
    <w:qFormat/>
    <w:rsid w:val="001262C5"/>
    <w:pPr>
      <w:outlineLvl w:val="4"/>
    </w:pPr>
    <w:rPr>
      <w:rFonts w:ascii="Times New Roman" w:hAnsi="Times New Roman"/>
      <w:sz w:val="26"/>
    </w:rPr>
  </w:style>
  <w:style w:type="paragraph" w:styleId="Heading6">
    <w:name w:val="heading 6"/>
    <w:basedOn w:val="BodyText"/>
    <w:next w:val="BodyText"/>
    <w:rsid w:val="001262C5"/>
    <w:pPr>
      <w:spacing w:after="60"/>
      <w:jc w:val="left"/>
      <w:outlineLvl w:val="5"/>
    </w:pPr>
    <w:rPr>
      <w:i/>
      <w:sz w:val="22"/>
    </w:rPr>
  </w:style>
  <w:style w:type="paragraph" w:styleId="Heading7">
    <w:name w:val="heading 7"/>
    <w:basedOn w:val="BodyText"/>
    <w:next w:val="BodyText"/>
    <w:rsid w:val="001262C5"/>
    <w:pPr>
      <w:spacing w:after="60" w:line="240" w:lineRule="auto"/>
      <w:jc w:val="left"/>
      <w:outlineLvl w:val="6"/>
    </w:pPr>
    <w:rPr>
      <w:rFonts w:ascii="Arial" w:hAnsi="Arial"/>
      <w:sz w:val="20"/>
    </w:rPr>
  </w:style>
  <w:style w:type="paragraph" w:styleId="Heading8">
    <w:name w:val="heading 8"/>
    <w:basedOn w:val="BodyText"/>
    <w:next w:val="BodyText"/>
    <w:rsid w:val="001262C5"/>
    <w:pPr>
      <w:spacing w:after="60" w:line="240" w:lineRule="auto"/>
      <w:jc w:val="left"/>
      <w:outlineLvl w:val="7"/>
    </w:pPr>
    <w:rPr>
      <w:rFonts w:ascii="Arial" w:hAnsi="Arial"/>
      <w:i/>
      <w:sz w:val="20"/>
    </w:rPr>
  </w:style>
  <w:style w:type="paragraph" w:styleId="Heading9">
    <w:name w:val="heading 9"/>
    <w:basedOn w:val="BodyText"/>
    <w:next w:val="BodyText"/>
    <w:rsid w:val="001262C5"/>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1262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62C5"/>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1262C5"/>
    <w:pPr>
      <w:spacing w:before="240" w:line="320" w:lineRule="atLeast"/>
      <w:jc w:val="both"/>
    </w:pPr>
    <w:rPr>
      <w:sz w:val="26"/>
    </w:rPr>
  </w:style>
  <w:style w:type="paragraph" w:styleId="Footer">
    <w:name w:val="footer"/>
    <w:basedOn w:val="BodyText"/>
    <w:semiHidden/>
    <w:rsid w:val="001262C5"/>
    <w:pPr>
      <w:spacing w:before="80" w:line="200" w:lineRule="exact"/>
      <w:ind w:right="6"/>
      <w:jc w:val="left"/>
    </w:pPr>
    <w:rPr>
      <w:caps/>
      <w:spacing w:val="-4"/>
      <w:sz w:val="16"/>
    </w:rPr>
  </w:style>
  <w:style w:type="paragraph" w:customStyle="1" w:styleId="FooterEnd">
    <w:name w:val="Footer End"/>
    <w:basedOn w:val="Footer"/>
    <w:rsid w:val="001262C5"/>
    <w:pPr>
      <w:spacing w:before="0" w:line="20" w:lineRule="exact"/>
    </w:pPr>
  </w:style>
  <w:style w:type="paragraph" w:styleId="Header">
    <w:name w:val="header"/>
    <w:basedOn w:val="BodyText"/>
    <w:rsid w:val="001262C5"/>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1262C5"/>
    <w:pPr>
      <w:spacing w:line="20" w:lineRule="exact"/>
    </w:pPr>
    <w:rPr>
      <w:sz w:val="16"/>
    </w:rPr>
  </w:style>
  <w:style w:type="paragraph" w:customStyle="1" w:styleId="HeaderEven">
    <w:name w:val="Header Even"/>
    <w:basedOn w:val="Header"/>
    <w:semiHidden/>
    <w:rsid w:val="001262C5"/>
  </w:style>
  <w:style w:type="paragraph" w:customStyle="1" w:styleId="HeaderOdd">
    <w:name w:val="Header Odd"/>
    <w:basedOn w:val="Header"/>
    <w:semiHidden/>
    <w:rsid w:val="001262C5"/>
  </w:style>
  <w:style w:type="character" w:styleId="PageNumber">
    <w:name w:val="page number"/>
    <w:basedOn w:val="DefaultParagraphFont"/>
    <w:rsid w:val="001262C5"/>
    <w:rPr>
      <w:rFonts w:ascii="Arial" w:hAnsi="Arial"/>
      <w:b/>
      <w:sz w:val="16"/>
    </w:rPr>
  </w:style>
  <w:style w:type="paragraph" w:customStyle="1" w:styleId="Abbreviation">
    <w:name w:val="Abbreviation"/>
    <w:basedOn w:val="BodyText"/>
    <w:rsid w:val="001262C5"/>
    <w:pPr>
      <w:spacing w:before="120"/>
      <w:ind w:left="2381" w:hanging="2381"/>
      <w:jc w:val="left"/>
    </w:pPr>
  </w:style>
  <w:style w:type="paragraph" w:customStyle="1" w:styleId="Box">
    <w:name w:val="Box"/>
    <w:basedOn w:val="BodyText"/>
    <w:link w:val="BoxChar"/>
    <w:qFormat/>
    <w:rsid w:val="001262C5"/>
    <w:pPr>
      <w:keepNext/>
      <w:spacing w:before="120" w:line="280" w:lineRule="atLeast"/>
    </w:pPr>
    <w:rPr>
      <w:rFonts w:ascii="Arial" w:hAnsi="Arial"/>
      <w:sz w:val="22"/>
    </w:rPr>
  </w:style>
  <w:style w:type="paragraph" w:customStyle="1" w:styleId="BoxContinued">
    <w:name w:val="Box Continued"/>
    <w:basedOn w:val="BodyText"/>
    <w:next w:val="BodyText"/>
    <w:semiHidden/>
    <w:rsid w:val="001262C5"/>
    <w:pPr>
      <w:spacing w:before="180" w:line="220" w:lineRule="exact"/>
      <w:jc w:val="right"/>
    </w:pPr>
    <w:rPr>
      <w:rFonts w:ascii="Arial" w:hAnsi="Arial"/>
      <w:sz w:val="18"/>
    </w:rPr>
  </w:style>
  <w:style w:type="paragraph" w:customStyle="1" w:styleId="BoxHeading1">
    <w:name w:val="Box Heading 1"/>
    <w:basedOn w:val="BodyText"/>
    <w:next w:val="Box"/>
    <w:rsid w:val="001262C5"/>
    <w:pPr>
      <w:keepNext/>
      <w:spacing w:before="200" w:line="280" w:lineRule="atLeast"/>
    </w:pPr>
    <w:rPr>
      <w:rFonts w:ascii="Arial" w:hAnsi="Arial"/>
      <w:b/>
      <w:sz w:val="22"/>
    </w:rPr>
  </w:style>
  <w:style w:type="paragraph" w:customStyle="1" w:styleId="BoxHeading2">
    <w:name w:val="Box Heading 2"/>
    <w:basedOn w:val="BoxHeading1"/>
    <w:next w:val="Normal"/>
    <w:rsid w:val="001262C5"/>
    <w:rPr>
      <w:b w:val="0"/>
      <w:i/>
    </w:rPr>
  </w:style>
  <w:style w:type="paragraph" w:customStyle="1" w:styleId="BoxListBullet">
    <w:name w:val="Box List Bullet"/>
    <w:basedOn w:val="BodyText"/>
    <w:rsid w:val="001262C5"/>
    <w:pPr>
      <w:keepNext/>
      <w:numPr>
        <w:numId w:val="1"/>
      </w:numPr>
      <w:spacing w:before="60" w:line="280" w:lineRule="atLeast"/>
    </w:pPr>
    <w:rPr>
      <w:rFonts w:ascii="Arial" w:hAnsi="Arial"/>
      <w:sz w:val="22"/>
    </w:rPr>
  </w:style>
  <w:style w:type="paragraph" w:customStyle="1" w:styleId="BoxListBullet2">
    <w:name w:val="Box List Bullet 2"/>
    <w:basedOn w:val="BodyText"/>
    <w:rsid w:val="001262C5"/>
    <w:pPr>
      <w:keepNext/>
      <w:numPr>
        <w:numId w:val="2"/>
      </w:numPr>
      <w:spacing w:before="60" w:line="280" w:lineRule="atLeast"/>
    </w:pPr>
    <w:rPr>
      <w:rFonts w:ascii="Arial" w:hAnsi="Arial"/>
      <w:sz w:val="22"/>
    </w:rPr>
  </w:style>
  <w:style w:type="paragraph" w:customStyle="1" w:styleId="BoxListNumber">
    <w:name w:val="Box List Number"/>
    <w:basedOn w:val="BodyText"/>
    <w:rsid w:val="001262C5"/>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1262C5"/>
    <w:pPr>
      <w:numPr>
        <w:ilvl w:val="1"/>
      </w:numPr>
    </w:pPr>
  </w:style>
  <w:style w:type="paragraph" w:customStyle="1" w:styleId="BoxQuote">
    <w:name w:val="Box Quote"/>
    <w:basedOn w:val="BodyText"/>
    <w:next w:val="Box"/>
    <w:rsid w:val="001262C5"/>
    <w:pPr>
      <w:keepNext/>
      <w:spacing w:before="60" w:line="260" w:lineRule="exact"/>
      <w:ind w:left="284"/>
    </w:pPr>
    <w:rPr>
      <w:rFonts w:ascii="Arial" w:hAnsi="Arial"/>
      <w:sz w:val="20"/>
    </w:rPr>
  </w:style>
  <w:style w:type="paragraph" w:customStyle="1" w:styleId="Note">
    <w:name w:val="Note"/>
    <w:basedOn w:val="BodyText"/>
    <w:next w:val="BodyText"/>
    <w:link w:val="NoteChar"/>
    <w:rsid w:val="001262C5"/>
    <w:pPr>
      <w:keepLines/>
      <w:spacing w:before="80" w:line="220" w:lineRule="exact"/>
    </w:pPr>
    <w:rPr>
      <w:rFonts w:ascii="Arial" w:hAnsi="Arial"/>
      <w:sz w:val="18"/>
    </w:rPr>
  </w:style>
  <w:style w:type="paragraph" w:customStyle="1" w:styleId="Source">
    <w:name w:val="Source"/>
    <w:basedOn w:val="Note"/>
    <w:next w:val="BodyText"/>
    <w:link w:val="SourceChar"/>
    <w:rsid w:val="001262C5"/>
    <w:pPr>
      <w:spacing w:after="120"/>
    </w:pPr>
  </w:style>
  <w:style w:type="paragraph" w:customStyle="1" w:styleId="BoxSource">
    <w:name w:val="Box Source"/>
    <w:basedOn w:val="Source"/>
    <w:next w:val="BodyText"/>
    <w:rsid w:val="001262C5"/>
    <w:pPr>
      <w:spacing w:before="180" w:after="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1262C5"/>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1262C5"/>
    <w:pPr>
      <w:spacing w:before="120" w:after="0"/>
      <w:ind w:left="1304" w:hanging="1304"/>
    </w:pPr>
    <w:rPr>
      <w:sz w:val="24"/>
    </w:rPr>
  </w:style>
  <w:style w:type="paragraph" w:customStyle="1" w:styleId="BoxSubtitle">
    <w:name w:val="Box Subtitle"/>
    <w:basedOn w:val="BoxTitle"/>
    <w:next w:val="Normal"/>
    <w:rsid w:val="001262C5"/>
    <w:pPr>
      <w:spacing w:after="80" w:line="200" w:lineRule="exact"/>
      <w:ind w:firstLine="0"/>
    </w:pPr>
    <w:rPr>
      <w:b w:val="0"/>
      <w:sz w:val="20"/>
    </w:rPr>
  </w:style>
  <w:style w:type="paragraph" w:customStyle="1" w:styleId="Chapter">
    <w:name w:val="Chapter"/>
    <w:basedOn w:val="Heading1"/>
    <w:next w:val="BodyText"/>
    <w:semiHidden/>
    <w:rsid w:val="001262C5"/>
    <w:pPr>
      <w:ind w:left="0" w:firstLine="0"/>
      <w:outlineLvl w:val="9"/>
    </w:pPr>
  </w:style>
  <w:style w:type="paragraph" w:customStyle="1" w:styleId="ChapterSummary">
    <w:name w:val="Chapter Summary"/>
    <w:basedOn w:val="BodyText"/>
    <w:rsid w:val="001262C5"/>
    <w:pPr>
      <w:ind w:left="907"/>
    </w:pPr>
    <w:rPr>
      <w:rFonts w:ascii="Arial" w:hAnsi="Arial"/>
      <w:b/>
      <w:sz w:val="22"/>
    </w:rPr>
  </w:style>
  <w:style w:type="character" w:styleId="CommentReference">
    <w:name w:val="annotation reference"/>
    <w:basedOn w:val="DefaultParagraphFont"/>
    <w:semiHidden/>
    <w:rsid w:val="001262C5"/>
    <w:rPr>
      <w:b/>
      <w:vanish/>
      <w:color w:val="FF00FF"/>
      <w:sz w:val="20"/>
    </w:rPr>
  </w:style>
  <w:style w:type="paragraph" w:styleId="CommentText">
    <w:name w:val="annotation text"/>
    <w:basedOn w:val="Normal"/>
    <w:semiHidden/>
    <w:rsid w:val="001262C5"/>
    <w:pPr>
      <w:spacing w:before="120" w:line="240" w:lineRule="atLeast"/>
      <w:ind w:left="567" w:hanging="567"/>
    </w:pPr>
    <w:rPr>
      <w:sz w:val="20"/>
    </w:rPr>
  </w:style>
  <w:style w:type="paragraph" w:customStyle="1" w:styleId="Continued">
    <w:name w:val="Continued"/>
    <w:basedOn w:val="BoxContinued"/>
    <w:next w:val="BodyText"/>
    <w:rsid w:val="001262C5"/>
  </w:style>
  <w:style w:type="character" w:customStyle="1" w:styleId="DocumentInfo">
    <w:name w:val="Document Info"/>
    <w:basedOn w:val="DefaultParagraphFont"/>
    <w:semiHidden/>
    <w:rsid w:val="001262C5"/>
    <w:rPr>
      <w:rFonts w:ascii="Arial" w:hAnsi="Arial"/>
      <w:sz w:val="14"/>
    </w:rPr>
  </w:style>
  <w:style w:type="character" w:customStyle="1" w:styleId="DraftingNote">
    <w:name w:val="Drafting Note"/>
    <w:basedOn w:val="DefaultParagraphFont"/>
    <w:rsid w:val="001262C5"/>
    <w:rPr>
      <w:b/>
      <w:color w:val="FF0000"/>
      <w:sz w:val="24"/>
      <w:u w:val="dotted"/>
    </w:rPr>
  </w:style>
  <w:style w:type="paragraph" w:customStyle="1" w:styleId="Figure">
    <w:name w:val="Figure"/>
    <w:basedOn w:val="BodyText"/>
    <w:link w:val="FigureChar"/>
    <w:rsid w:val="001262C5"/>
    <w:pPr>
      <w:keepNext/>
      <w:spacing w:before="120" w:after="120" w:line="240" w:lineRule="atLeast"/>
      <w:jc w:val="center"/>
    </w:pPr>
  </w:style>
  <w:style w:type="paragraph" w:customStyle="1" w:styleId="FigureTitle">
    <w:name w:val="Figure Title"/>
    <w:basedOn w:val="Caption"/>
    <w:next w:val="Subtitle"/>
    <w:link w:val="FigureTitleChar"/>
    <w:rsid w:val="001262C5"/>
    <w:rPr>
      <w:sz w:val="24"/>
    </w:rPr>
  </w:style>
  <w:style w:type="paragraph" w:styleId="Subtitle">
    <w:name w:val="Subtitle"/>
    <w:basedOn w:val="Caption"/>
    <w:link w:val="SubtitleChar"/>
    <w:rsid w:val="001262C5"/>
    <w:pPr>
      <w:spacing w:before="0" w:line="200" w:lineRule="exact"/>
      <w:ind w:firstLine="0"/>
    </w:pPr>
    <w:rPr>
      <w:b w:val="0"/>
      <w:sz w:val="20"/>
    </w:rPr>
  </w:style>
  <w:style w:type="paragraph" w:customStyle="1" w:styleId="Finding">
    <w:name w:val="Finding"/>
    <w:basedOn w:val="BodyText"/>
    <w:rsid w:val="001262C5"/>
    <w:pPr>
      <w:keepLines/>
      <w:spacing w:before="180"/>
    </w:pPr>
    <w:rPr>
      <w:i/>
    </w:rPr>
  </w:style>
  <w:style w:type="paragraph" w:customStyle="1" w:styleId="FindingBullet">
    <w:name w:val="Finding Bullet"/>
    <w:basedOn w:val="Finding"/>
    <w:rsid w:val="001262C5"/>
    <w:pPr>
      <w:numPr>
        <w:numId w:val="3"/>
      </w:numPr>
      <w:spacing w:before="80"/>
    </w:pPr>
  </w:style>
  <w:style w:type="paragraph" w:customStyle="1" w:styleId="FindingNoTitle">
    <w:name w:val="Finding NoTitle"/>
    <w:basedOn w:val="Finding"/>
    <w:rsid w:val="001262C5"/>
    <w:pPr>
      <w:spacing w:before="240"/>
    </w:pPr>
  </w:style>
  <w:style w:type="paragraph" w:customStyle="1" w:styleId="RecTitle">
    <w:name w:val="Rec Title"/>
    <w:basedOn w:val="BodyText"/>
    <w:next w:val="Normal"/>
    <w:rsid w:val="001262C5"/>
    <w:pPr>
      <w:keepNext/>
      <w:keepLines/>
    </w:pPr>
    <w:rPr>
      <w:caps/>
      <w:sz w:val="20"/>
    </w:rPr>
  </w:style>
  <w:style w:type="paragraph" w:customStyle="1" w:styleId="FindingTitle">
    <w:name w:val="Finding Title"/>
    <w:basedOn w:val="RecTitle"/>
    <w:next w:val="Finding"/>
    <w:rsid w:val="001262C5"/>
    <w:pPr>
      <w:framePr w:wrap="notBeside" w:hAnchor="text"/>
    </w:pPr>
  </w:style>
  <w:style w:type="character" w:styleId="FootnoteReference">
    <w:name w:val="footnote reference"/>
    <w:basedOn w:val="DefaultParagraphFont"/>
    <w:semiHidden/>
    <w:rsid w:val="001262C5"/>
    <w:rPr>
      <w:rFonts w:ascii="Times New Roman" w:hAnsi="Times New Roman"/>
      <w:position w:val="6"/>
      <w:sz w:val="22"/>
      <w:vertAlign w:val="baseline"/>
    </w:rPr>
  </w:style>
  <w:style w:type="paragraph" w:styleId="FootnoteText">
    <w:name w:val="footnote text"/>
    <w:basedOn w:val="BodyText"/>
    <w:rsid w:val="001262C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1262C5"/>
    <w:pPr>
      <w:spacing w:before="360" w:after="120"/>
    </w:pPr>
    <w:rPr>
      <w:rFonts w:ascii="Arial" w:hAnsi="Arial"/>
      <w:sz w:val="24"/>
    </w:rPr>
  </w:style>
  <w:style w:type="paragraph" w:customStyle="1" w:styleId="Jurisdictioncommentsbodytext">
    <w:name w:val="Jurisdiction comments body text"/>
    <w:rsid w:val="001262C5"/>
    <w:pPr>
      <w:spacing w:after="140"/>
      <w:jc w:val="both"/>
    </w:pPr>
    <w:rPr>
      <w:rFonts w:ascii="Arial" w:hAnsi="Arial"/>
      <w:sz w:val="24"/>
      <w:lang w:eastAsia="en-US"/>
    </w:rPr>
  </w:style>
  <w:style w:type="paragraph" w:customStyle="1" w:styleId="Jurisdictioncommentsheading">
    <w:name w:val="Jurisdiction comments heading"/>
    <w:rsid w:val="001262C5"/>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1262C5"/>
    <w:pPr>
      <w:numPr>
        <w:numId w:val="4"/>
      </w:numPr>
      <w:spacing w:after="140"/>
      <w:jc w:val="both"/>
    </w:pPr>
    <w:rPr>
      <w:rFonts w:ascii="Arial" w:hAnsi="Arial"/>
      <w:sz w:val="24"/>
      <w:lang w:eastAsia="en-US"/>
    </w:rPr>
  </w:style>
  <w:style w:type="paragraph" w:styleId="ListBullet">
    <w:name w:val="List Bullet"/>
    <w:basedOn w:val="BodyText"/>
    <w:rsid w:val="001262C5"/>
    <w:pPr>
      <w:numPr>
        <w:numId w:val="6"/>
      </w:numPr>
      <w:spacing w:before="120"/>
    </w:pPr>
  </w:style>
  <w:style w:type="paragraph" w:styleId="ListBullet2">
    <w:name w:val="List Bullet 2"/>
    <w:basedOn w:val="BodyText"/>
    <w:rsid w:val="001262C5"/>
    <w:pPr>
      <w:numPr>
        <w:numId w:val="8"/>
      </w:numPr>
      <w:spacing w:before="120"/>
    </w:pPr>
  </w:style>
  <w:style w:type="paragraph" w:styleId="ListBullet3">
    <w:name w:val="List Bullet 3"/>
    <w:basedOn w:val="BodyText"/>
    <w:rsid w:val="001262C5"/>
    <w:pPr>
      <w:numPr>
        <w:numId w:val="10"/>
      </w:numPr>
      <w:spacing w:before="120"/>
    </w:pPr>
  </w:style>
  <w:style w:type="paragraph" w:styleId="ListNumber">
    <w:name w:val="List Number"/>
    <w:basedOn w:val="BodyText"/>
    <w:rsid w:val="001262C5"/>
    <w:pPr>
      <w:numPr>
        <w:numId w:val="32"/>
      </w:numPr>
      <w:spacing w:before="120"/>
    </w:pPr>
  </w:style>
  <w:style w:type="paragraph" w:styleId="ListNumber2">
    <w:name w:val="List Number 2"/>
    <w:basedOn w:val="ListNumber"/>
    <w:rsid w:val="001262C5"/>
    <w:pPr>
      <w:numPr>
        <w:ilvl w:val="1"/>
      </w:numPr>
    </w:pPr>
  </w:style>
  <w:style w:type="paragraph" w:styleId="ListNumber3">
    <w:name w:val="List Number 3"/>
    <w:basedOn w:val="ListNumber2"/>
    <w:rsid w:val="001262C5"/>
    <w:pPr>
      <w:numPr>
        <w:ilvl w:val="2"/>
      </w:numPr>
    </w:pPr>
  </w:style>
  <w:style w:type="character" w:customStyle="1" w:styleId="NoteLabel">
    <w:name w:val="Note Label"/>
    <w:basedOn w:val="DefaultParagraphFont"/>
    <w:rsid w:val="001262C5"/>
    <w:rPr>
      <w:rFonts w:ascii="Arial" w:hAnsi="Arial"/>
      <w:b/>
      <w:position w:val="6"/>
      <w:sz w:val="18"/>
    </w:rPr>
  </w:style>
  <w:style w:type="paragraph" w:customStyle="1" w:styleId="PartDivider">
    <w:name w:val="Part Divider"/>
    <w:basedOn w:val="BodyText"/>
    <w:next w:val="BodyText"/>
    <w:semiHidden/>
    <w:rsid w:val="001262C5"/>
    <w:pPr>
      <w:spacing w:before="0" w:line="40" w:lineRule="exact"/>
      <w:jc w:val="right"/>
    </w:pPr>
    <w:rPr>
      <w:smallCaps/>
      <w:sz w:val="16"/>
    </w:rPr>
  </w:style>
  <w:style w:type="paragraph" w:customStyle="1" w:styleId="PartNumber">
    <w:name w:val="Part Number"/>
    <w:basedOn w:val="BodyText"/>
    <w:next w:val="BodyText"/>
    <w:semiHidden/>
    <w:rsid w:val="001262C5"/>
    <w:pPr>
      <w:spacing w:before="4000" w:line="320" w:lineRule="exact"/>
      <w:ind w:left="6634"/>
      <w:jc w:val="right"/>
    </w:pPr>
    <w:rPr>
      <w:smallCaps/>
      <w:spacing w:val="60"/>
      <w:sz w:val="32"/>
    </w:rPr>
  </w:style>
  <w:style w:type="paragraph" w:customStyle="1" w:styleId="PartTitle">
    <w:name w:val="Part Title"/>
    <w:basedOn w:val="BodyText"/>
    <w:semiHidden/>
    <w:rsid w:val="001262C5"/>
    <w:pPr>
      <w:spacing w:before="160" w:after="1360" w:line="520" w:lineRule="exact"/>
      <w:ind w:right="2381"/>
      <w:jc w:val="right"/>
    </w:pPr>
    <w:rPr>
      <w:smallCaps/>
      <w:sz w:val="52"/>
    </w:rPr>
  </w:style>
  <w:style w:type="paragraph" w:styleId="Quote">
    <w:name w:val="Quote"/>
    <w:basedOn w:val="BodyText"/>
    <w:next w:val="BodyText"/>
    <w:qFormat/>
    <w:rsid w:val="001262C5"/>
    <w:pPr>
      <w:spacing w:before="120" w:line="280" w:lineRule="exact"/>
      <w:ind w:left="340"/>
    </w:pPr>
    <w:rPr>
      <w:sz w:val="24"/>
    </w:rPr>
  </w:style>
  <w:style w:type="paragraph" w:customStyle="1" w:styleId="QuoteBullet">
    <w:name w:val="Quote Bullet"/>
    <w:basedOn w:val="Quote"/>
    <w:rsid w:val="001262C5"/>
    <w:pPr>
      <w:numPr>
        <w:numId w:val="14"/>
      </w:numPr>
    </w:pPr>
  </w:style>
  <w:style w:type="paragraph" w:customStyle="1" w:styleId="Rec">
    <w:name w:val="Rec"/>
    <w:basedOn w:val="BodyText"/>
    <w:rsid w:val="001262C5"/>
    <w:pPr>
      <w:keepLines/>
      <w:spacing w:before="180"/>
    </w:pPr>
    <w:rPr>
      <w:b/>
      <w:i/>
    </w:rPr>
  </w:style>
  <w:style w:type="paragraph" w:customStyle="1" w:styleId="RecBullet">
    <w:name w:val="Rec Bullet"/>
    <w:basedOn w:val="Rec"/>
    <w:rsid w:val="001262C5"/>
    <w:pPr>
      <w:numPr>
        <w:numId w:val="15"/>
      </w:numPr>
      <w:spacing w:before="80"/>
    </w:pPr>
  </w:style>
  <w:style w:type="paragraph" w:customStyle="1" w:styleId="RecB">
    <w:name w:val="RecB"/>
    <w:basedOn w:val="Normal"/>
    <w:rsid w:val="001262C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1262C5"/>
    <w:pPr>
      <w:numPr>
        <w:numId w:val="16"/>
      </w:numPr>
      <w:spacing w:before="80"/>
    </w:pPr>
  </w:style>
  <w:style w:type="paragraph" w:customStyle="1" w:styleId="RecBNoTitle">
    <w:name w:val="RecB NoTitle"/>
    <w:basedOn w:val="RecB"/>
    <w:rsid w:val="001262C5"/>
    <w:pPr>
      <w:spacing w:before="240"/>
    </w:pPr>
  </w:style>
  <w:style w:type="paragraph" w:customStyle="1" w:styleId="Reference">
    <w:name w:val="Reference"/>
    <w:basedOn w:val="BodyText"/>
    <w:rsid w:val="001262C5"/>
    <w:pPr>
      <w:spacing w:before="120"/>
      <w:ind w:left="340" w:hanging="340"/>
    </w:pPr>
  </w:style>
  <w:style w:type="paragraph" w:customStyle="1" w:styleId="SequenceInfo">
    <w:name w:val="Sequence Info"/>
    <w:basedOn w:val="BodyText"/>
    <w:semiHidden/>
    <w:rsid w:val="001262C5"/>
    <w:rPr>
      <w:vanish/>
      <w:sz w:val="16"/>
    </w:rPr>
  </w:style>
  <w:style w:type="paragraph" w:customStyle="1" w:styleId="SideNote">
    <w:name w:val="Side Note"/>
    <w:basedOn w:val="BodyText"/>
    <w:next w:val="BodyText"/>
    <w:semiHidden/>
    <w:rsid w:val="001262C5"/>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1262C5"/>
    <w:pPr>
      <w:framePr w:wrap="around"/>
      <w:numPr>
        <w:numId w:val="17"/>
      </w:numPr>
      <w:tabs>
        <w:tab w:val="left" w:pos="227"/>
      </w:tabs>
    </w:pPr>
  </w:style>
  <w:style w:type="paragraph" w:customStyle="1" w:styleId="SideNoteGraphic">
    <w:name w:val="Side Note Graphic"/>
    <w:basedOn w:val="SideNote"/>
    <w:next w:val="BodyText"/>
    <w:semiHidden/>
    <w:rsid w:val="001262C5"/>
    <w:pPr>
      <w:framePr w:wrap="around"/>
    </w:pPr>
  </w:style>
  <w:style w:type="paragraph" w:customStyle="1" w:styleId="TableBodyText">
    <w:name w:val="Table Body Text"/>
    <w:basedOn w:val="BodyText"/>
    <w:link w:val="TableBodyTextChar"/>
    <w:rsid w:val="001262C5"/>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1262C5"/>
    <w:pPr>
      <w:numPr>
        <w:numId w:val="18"/>
      </w:numPr>
      <w:jc w:val="left"/>
    </w:pPr>
  </w:style>
  <w:style w:type="paragraph" w:customStyle="1" w:styleId="TableColumnHeading">
    <w:name w:val="Table Column Heading"/>
    <w:basedOn w:val="TableBodyText"/>
    <w:rsid w:val="001262C5"/>
    <w:pPr>
      <w:spacing w:before="80" w:after="80"/>
    </w:pPr>
    <w:rPr>
      <w:i/>
    </w:rPr>
  </w:style>
  <w:style w:type="paragraph" w:styleId="TOC2">
    <w:name w:val="toc 2"/>
    <w:basedOn w:val="BodyText"/>
    <w:semiHidden/>
    <w:rsid w:val="001262C5"/>
    <w:pPr>
      <w:tabs>
        <w:tab w:val="right" w:pos="8789"/>
      </w:tabs>
      <w:ind w:left="510" w:right="851" w:hanging="510"/>
      <w:jc w:val="left"/>
    </w:pPr>
    <w:rPr>
      <w:b/>
    </w:rPr>
  </w:style>
  <w:style w:type="paragraph" w:styleId="TOC3">
    <w:name w:val="toc 3"/>
    <w:basedOn w:val="TOC2"/>
    <w:semiHidden/>
    <w:rsid w:val="001262C5"/>
    <w:pPr>
      <w:spacing w:before="60"/>
      <w:ind w:left="1190" w:hanging="680"/>
    </w:pPr>
    <w:rPr>
      <w:b w:val="0"/>
    </w:rPr>
  </w:style>
  <w:style w:type="paragraph" w:styleId="TableofFigures">
    <w:name w:val="table of figures"/>
    <w:basedOn w:val="TOC3"/>
    <w:next w:val="BodyText"/>
    <w:semiHidden/>
    <w:rsid w:val="001262C5"/>
    <w:pPr>
      <w:ind w:left="737" w:hanging="737"/>
    </w:pPr>
  </w:style>
  <w:style w:type="paragraph" w:customStyle="1" w:styleId="TableTitle">
    <w:name w:val="Table Title"/>
    <w:basedOn w:val="Caption"/>
    <w:next w:val="Subtitle"/>
    <w:rsid w:val="001262C5"/>
    <w:rPr>
      <w:sz w:val="24"/>
    </w:rPr>
  </w:style>
  <w:style w:type="paragraph" w:customStyle="1" w:styleId="TableUnitsRow">
    <w:name w:val="Table Units Row"/>
    <w:basedOn w:val="TableBodyText"/>
    <w:rsid w:val="001262C5"/>
    <w:pPr>
      <w:spacing w:before="80" w:after="80"/>
    </w:pPr>
  </w:style>
  <w:style w:type="paragraph" w:styleId="TOC1">
    <w:name w:val="toc 1"/>
    <w:basedOn w:val="Normal"/>
    <w:next w:val="TOC2"/>
    <w:semiHidden/>
    <w:rsid w:val="001262C5"/>
    <w:pPr>
      <w:tabs>
        <w:tab w:val="right" w:pos="8789"/>
      </w:tabs>
      <w:spacing w:before="480" w:after="60" w:line="320" w:lineRule="exact"/>
      <w:ind w:left="1191" w:right="851" w:hanging="1191"/>
    </w:pPr>
    <w:rPr>
      <w:b/>
      <w:caps/>
    </w:rPr>
  </w:style>
  <w:style w:type="paragraph" w:styleId="TOC4">
    <w:name w:val="toc 4"/>
    <w:basedOn w:val="TOC3"/>
    <w:semiHidden/>
    <w:rsid w:val="001262C5"/>
    <w:pPr>
      <w:ind w:left="1191" w:firstLine="0"/>
    </w:p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435354"/>
    <w:rPr>
      <w:sz w:val="26"/>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sz w:val="22"/>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6"/>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1262C5"/>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1262C5"/>
    <w:pPr>
      <w:keepNext/>
      <w:spacing w:before="360" w:line="80" w:lineRule="exact"/>
      <w:jc w:val="left"/>
    </w:pPr>
  </w:style>
  <w:style w:type="paragraph" w:customStyle="1" w:styleId="RecBBullet2">
    <w:name w:val="RecB Bullet 2"/>
    <w:basedOn w:val="ListBullet2"/>
    <w:semiHidden/>
    <w:rsid w:val="001262C5"/>
    <w:pPr>
      <w:pBdr>
        <w:left w:val="single" w:sz="24" w:space="29" w:color="C0C0C0"/>
      </w:pBdr>
    </w:pPr>
    <w:rPr>
      <w:b/>
      <w:i/>
    </w:rPr>
  </w:style>
  <w:style w:type="character" w:customStyle="1" w:styleId="BalloonTextChar">
    <w:name w:val="Balloon Text Char"/>
    <w:basedOn w:val="DefaultParagraphFont"/>
    <w:link w:val="BalloonText"/>
    <w:rsid w:val="001262C5"/>
    <w:rPr>
      <w:rFonts w:ascii="Tahoma" w:hAnsi="Tahoma" w:cs="Tahoma"/>
      <w:sz w:val="16"/>
      <w:szCs w:val="16"/>
    </w:rPr>
  </w:style>
  <w:style w:type="character" w:customStyle="1" w:styleId="SubtitleChar">
    <w:name w:val="Subtitle Char"/>
    <w:basedOn w:val="DefaultParagraphFont"/>
    <w:link w:val="Subtitle"/>
    <w:rsid w:val="001262C5"/>
    <w:rPr>
      <w:rFonts w:ascii="Arial" w:hAnsi="Arial"/>
      <w:szCs w:val="24"/>
    </w:rPr>
  </w:style>
  <w:style w:type="paragraph" w:customStyle="1" w:styleId="BoxListBullet3">
    <w:name w:val="Box List Bullet 3"/>
    <w:basedOn w:val="ListBullet3"/>
    <w:rsid w:val="001262C5"/>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1262C5"/>
    <w:rPr>
      <w:i/>
      <w:iCs/>
    </w:rPr>
  </w:style>
  <w:style w:type="paragraph" w:customStyle="1" w:styleId="BoxQuoteBullet">
    <w:name w:val="Box Quote Bullet"/>
    <w:basedOn w:val="BoxQuote"/>
    <w:next w:val="Box"/>
    <w:rsid w:val="001262C5"/>
    <w:pPr>
      <w:numPr>
        <w:numId w:val="46"/>
      </w:numPr>
      <w:ind w:left="568" w:hanging="284"/>
    </w:pPr>
  </w:style>
  <w:style w:type="paragraph" w:customStyle="1" w:styleId="InformationRequestBullet">
    <w:name w:val="Information Request Bullet"/>
    <w:basedOn w:val="ListBullet"/>
    <w:next w:val="BodyText"/>
    <w:rsid w:val="001262C5"/>
    <w:pPr>
      <w:numPr>
        <w:numId w:val="47"/>
      </w:numPr>
      <w:ind w:left="340" w:hanging="340"/>
    </w:pPr>
    <w:rPr>
      <w:rFonts w:ascii="Arial" w:hAnsi="Arial"/>
      <w:i/>
      <w:sz w:val="24"/>
    </w:rPr>
  </w:style>
  <w:style w:type="paragraph" w:customStyle="1" w:styleId="BoxSpaceBelow">
    <w:name w:val="Box Space Below"/>
    <w:basedOn w:val="Box"/>
    <w:rsid w:val="001262C5"/>
    <w:pPr>
      <w:keepNext w:val="0"/>
      <w:spacing w:before="60" w:after="60" w:line="80" w:lineRule="exact"/>
    </w:pPr>
    <w:rPr>
      <w:sz w:val="14"/>
    </w:rPr>
  </w:style>
  <w:style w:type="character" w:customStyle="1" w:styleId="Heading5Char">
    <w:name w:val="Heading 5 Char"/>
    <w:link w:val="Heading5"/>
    <w:rsid w:val="000D5E35"/>
    <w:rPr>
      <w:i/>
      <w:sz w:val="26"/>
    </w:rPr>
  </w:style>
  <w:style w:type="character" w:customStyle="1" w:styleId="TableBodyTextChar">
    <w:name w:val="Table Body Text Char"/>
    <w:link w:val="TableBodyText"/>
    <w:rsid w:val="000D5E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file:///\\mel_1\groups\Monitor\04%20Working%20Groups\13%20Housing%20&amp;%20homelessness\02%20Report\03%20Data\01%202013%20Report\02%20Charts\02%20Homelessness%20chapter\2011-12%20SHSC\2010-11%20SHSC%20charts.XLSM!Figure%2017.20!%5b2010-11%20SHSC%20charts.XLSM%5dFigure%2017.20%20Chart%201"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chapter</Template>
  <TotalTime>108</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2013 Report Chapter 17 Homelessness - errata</vt:lpstr>
    </vt:vector>
  </TitlesOfParts>
  <Manager>Lawrence McDonald</Manager>
  <Company>SCRGSP</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Report Chapter 17 Homelessness - errata</dc:title>
  <dc:subject>2013 Report Chapter 17 Homelessness - errata</dc:subject>
  <dc:creator>Sophie Vassiliou</dc:creator>
  <dc:description>Pre-release errata, 2013 Report</dc:description>
  <cp:lastModifiedBy>Vassiliou, Sophie</cp:lastModifiedBy>
  <cp:revision>5</cp:revision>
  <cp:lastPrinted>2013-01-24T04:06:00Z</cp:lastPrinted>
  <dcterms:created xsi:type="dcterms:W3CDTF">2013-01-16T04:04:00Z</dcterms:created>
  <dcterms:modified xsi:type="dcterms:W3CDTF">2013-01-24T04:06:00Z</dcterms:modified>
  <cp:category>Errata;pre-release;2013 Report</cp:category>
</cp:coreProperties>
</file>