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bookmarkStart w:id="0" w:name="_GoBack"/>
      <w:bookmarkEnd w:id="0"/>
      <w:r w:rsidRPr="00A2518D">
        <w:t xml:space="preserve">Errata </w:t>
      </w:r>
      <w:r w:rsidR="00305607" w:rsidRPr="00A2518D">
        <w:t>—</w:t>
      </w:r>
      <w:r w:rsidRPr="00A2518D">
        <w:t xml:space="preserve"> Report on Government Services 201</w:t>
      </w:r>
      <w:r w:rsidR="00152FB0">
        <w:t>3</w:t>
      </w:r>
    </w:p>
    <w:p w:rsidR="00D8130E" w:rsidRDefault="0043430E" w:rsidP="0043430E">
      <w:pPr>
        <w:pStyle w:val="BodyText"/>
      </w:pPr>
      <w:r>
        <w:t>The followin</w:t>
      </w:r>
      <w:r w:rsidR="00435354">
        <w:t>g amendment</w:t>
      </w:r>
      <w:r w:rsidR="009C6DE2">
        <w:t>s were</w:t>
      </w:r>
      <w:r w:rsidR="00435354">
        <w:t xml:space="preserve"> made to the 201</w:t>
      </w:r>
      <w:r w:rsidR="00152FB0">
        <w:t>3</w:t>
      </w:r>
      <w:r>
        <w:t xml:space="preserve"> Report since it was released in January 201</w:t>
      </w:r>
      <w:r w:rsidR="00152FB0">
        <w:t>3</w:t>
      </w:r>
      <w:r>
        <w:t>.</w:t>
      </w:r>
      <w:r w:rsidR="003957C1">
        <w:t xml:space="preserve"> </w:t>
      </w:r>
    </w:p>
    <w:p w:rsidR="00B97A34" w:rsidRDefault="00BC08E3" w:rsidP="0056777C">
      <w:pPr>
        <w:pStyle w:val="Heading3"/>
      </w:pPr>
      <w:r>
        <w:t xml:space="preserve">Chapter </w:t>
      </w:r>
      <w:r w:rsidR="009C6DE2">
        <w:t>9</w:t>
      </w:r>
      <w:r w:rsidR="00435354">
        <w:t xml:space="preserve"> — </w:t>
      </w:r>
      <w:bookmarkStart w:id="1" w:name="begin"/>
      <w:bookmarkEnd w:id="1"/>
      <w:r w:rsidR="009C6DE2">
        <w:t>Fire and ambulance services</w:t>
      </w:r>
    </w:p>
    <w:p w:rsidR="002436D0" w:rsidRDefault="009C6DE2" w:rsidP="005017A0">
      <w:pPr>
        <w:pStyle w:val="BodyText"/>
      </w:pPr>
      <w:r>
        <w:t>Footnote e to f</w:t>
      </w:r>
      <w:r w:rsidR="005017A0">
        <w:t xml:space="preserve">igure </w:t>
      </w:r>
      <w:r>
        <w:t>9.17</w:t>
      </w:r>
      <w:r w:rsidR="005017A0">
        <w:t xml:space="preserve"> </w:t>
      </w:r>
      <w:r w:rsidRPr="009C6DE2">
        <w:t>Property loss from structure fi</w:t>
      </w:r>
      <w:r>
        <w:t xml:space="preserve">re per person (2011-12 dollars) on page </w:t>
      </w:r>
      <w:proofErr w:type="spellStart"/>
      <w:r>
        <w:t>9A.36</w:t>
      </w:r>
      <w:proofErr w:type="spellEnd"/>
      <w:r>
        <w:t xml:space="preserve"> and footnote b to table 9.4 on page 9.42</w:t>
      </w:r>
      <w:r w:rsidR="005017A0">
        <w:t xml:space="preserve"> were incorrectly </w:t>
      </w:r>
      <w:r>
        <w:t>reported for Queensland</w:t>
      </w:r>
      <w:r w:rsidR="005017A0">
        <w:t xml:space="preserve">. </w:t>
      </w:r>
    </w:p>
    <w:p w:rsidR="009C6DE2" w:rsidRDefault="00E71926" w:rsidP="005017A0">
      <w:pPr>
        <w:pStyle w:val="BodyText"/>
      </w:pPr>
      <w:r>
        <w:t>The text in box 9.33 Level of patient satisfaction on page 9.68 incorrectly reported the status of data quality information.</w:t>
      </w:r>
    </w:p>
    <w:p w:rsidR="00435354" w:rsidRDefault="00435354" w:rsidP="00435354">
      <w:pPr>
        <w:pStyle w:val="BodyText"/>
      </w:pPr>
      <w:r>
        <w:t xml:space="preserve">The revised </w:t>
      </w:r>
      <w:r w:rsidR="009C6DE2">
        <w:t>footnotes</w:t>
      </w:r>
      <w:r>
        <w:t xml:space="preserve"> </w:t>
      </w:r>
      <w:r w:rsidR="00E71926">
        <w:t xml:space="preserve">and revised box text </w:t>
      </w:r>
      <w:r w:rsidR="009C6DE2">
        <w:t>are</w:t>
      </w:r>
      <w:r w:rsidR="00AD1002">
        <w:t xml:space="preserve"> </w:t>
      </w:r>
      <w:r>
        <w:t>reproduced below.</w:t>
      </w:r>
    </w:p>
    <w:p w:rsidR="00D06B88" w:rsidRDefault="00435354" w:rsidP="00FF1A93">
      <w:pPr>
        <w:pStyle w:val="Heading4"/>
      </w:pPr>
      <w:r w:rsidRPr="009735A2">
        <w:lastRenderedPageBreak/>
        <w:t xml:space="preserve">Amended </w:t>
      </w:r>
      <w:r w:rsidR="009C6DE2">
        <w:t xml:space="preserve">footnote </w:t>
      </w:r>
      <w:r w:rsidR="00E71926">
        <w:t xml:space="preserve">e </w:t>
      </w:r>
      <w:r w:rsidR="00AD1002">
        <w:t xml:space="preserve">figure </w:t>
      </w:r>
      <w:r w:rsidR="00E71926">
        <w:t>9.17</w:t>
      </w:r>
      <w:r w:rsidR="00D61165">
        <w:t xml:space="preserve"> on </w:t>
      </w:r>
      <w:r w:rsidR="00FF1A93" w:rsidRPr="009735A2">
        <w:t xml:space="preserve">page </w:t>
      </w:r>
      <w:proofErr w:type="spellStart"/>
      <w:r w:rsidR="00E71926">
        <w:t>9A.36</w:t>
      </w:r>
      <w:proofErr w:type="spellEnd"/>
    </w:p>
    <w:p w:rsidR="00E222A3" w:rsidRPr="00E222A3" w:rsidRDefault="00E222A3" w:rsidP="00E222A3">
      <w:pPr>
        <w:keepNext/>
        <w:keepLines/>
        <w:spacing w:before="360" w:after="80" w:line="280" w:lineRule="exact"/>
        <w:ind w:left="1474" w:hanging="1474"/>
        <w:rPr>
          <w:rFonts w:ascii="Arial" w:hAnsi="Arial"/>
          <w:b/>
        </w:rPr>
      </w:pPr>
      <w:r w:rsidRPr="00E222A3">
        <w:rPr>
          <w:rFonts w:ascii="Arial" w:hAnsi="Arial"/>
        </w:rPr>
        <w:t>Figure </w:t>
      </w:r>
      <w:bookmarkStart w:id="2" w:name="OLE_LINK25"/>
      <w:r w:rsidRPr="00E222A3">
        <w:rPr>
          <w:rFonts w:ascii="Arial" w:hAnsi="Arial"/>
        </w:rPr>
        <w:fldChar w:fldCharType="begin"/>
      </w:r>
      <w:r w:rsidRPr="00E222A3">
        <w:rPr>
          <w:rFonts w:ascii="Arial" w:hAnsi="Arial"/>
        </w:rPr>
        <w:instrText xml:space="preserve"> COMMENTS  \* MERGEFORMAT </w:instrText>
      </w:r>
      <w:r w:rsidRPr="00E222A3">
        <w:rPr>
          <w:rFonts w:ascii="Arial" w:hAnsi="Arial"/>
        </w:rPr>
        <w:fldChar w:fldCharType="separate"/>
      </w:r>
      <w:r w:rsidRPr="00E222A3">
        <w:rPr>
          <w:rFonts w:ascii="Arial" w:hAnsi="Arial"/>
        </w:rPr>
        <w:t>9.</w:t>
      </w:r>
      <w:r w:rsidRPr="00E222A3">
        <w:rPr>
          <w:rFonts w:ascii="Arial" w:hAnsi="Arial"/>
        </w:rPr>
        <w:fldChar w:fldCharType="end"/>
      </w:r>
      <w:r w:rsidRPr="00E222A3">
        <w:rPr>
          <w:rFonts w:ascii="Arial" w:hAnsi="Arial"/>
        </w:rPr>
        <w:fldChar w:fldCharType="begin"/>
      </w:r>
      <w:r w:rsidRPr="00E222A3">
        <w:rPr>
          <w:rFonts w:ascii="Arial" w:hAnsi="Arial"/>
        </w:rPr>
        <w:instrText xml:space="preserve"> SEQ Figure \* ARABIC </w:instrText>
      </w:r>
      <w:r w:rsidRPr="00E222A3">
        <w:rPr>
          <w:rFonts w:ascii="Arial" w:hAnsi="Arial"/>
        </w:rPr>
        <w:fldChar w:fldCharType="separate"/>
      </w:r>
      <w:r w:rsidR="007D4D70">
        <w:rPr>
          <w:rFonts w:ascii="Arial" w:hAnsi="Arial"/>
          <w:noProof/>
        </w:rPr>
        <w:t>1</w:t>
      </w:r>
      <w:r w:rsidRPr="00E222A3">
        <w:rPr>
          <w:rFonts w:ascii="Arial" w:hAnsi="Arial"/>
        </w:rPr>
        <w:fldChar w:fldCharType="end"/>
      </w:r>
      <w:bookmarkEnd w:id="2"/>
      <w:r w:rsidRPr="00E222A3">
        <w:rPr>
          <w:rFonts w:ascii="Arial" w:hAnsi="Arial"/>
          <w:b/>
        </w:rPr>
        <w:tab/>
        <w:t>Property loss from structure fire per person</w:t>
      </w:r>
      <w:r w:rsidRPr="00E222A3">
        <w:rPr>
          <w:rFonts w:ascii="Arial" w:hAnsi="Arial"/>
          <w:b/>
        </w:rPr>
        <w:br/>
        <w:t>(2011</w:t>
      </w:r>
      <w:r w:rsidRPr="00E222A3">
        <w:rPr>
          <w:rFonts w:ascii="Arial" w:hAnsi="Arial"/>
          <w:b/>
        </w:rPr>
        <w:noBreakHyphen/>
        <w:t>12 dollars)</w:t>
      </w:r>
      <w:r w:rsidRPr="00E222A3">
        <w:rPr>
          <w:rFonts w:ascii="Arial" w:hAnsi="Arial"/>
          <w:b/>
          <w:position w:val="6"/>
          <w:sz w:val="18"/>
        </w:rPr>
        <w:t xml:space="preserve">a, b, c, d, e, f, g, h, </w:t>
      </w:r>
      <w:proofErr w:type="spellStart"/>
      <w:r w:rsidRPr="00E222A3">
        <w:rPr>
          <w:rFonts w:ascii="Arial" w:hAnsi="Arial"/>
          <w:b/>
          <w:position w:val="6"/>
          <w:sz w:val="18"/>
        </w:rPr>
        <w:t>i</w:t>
      </w:r>
      <w:proofErr w:type="spellEnd"/>
      <w:r w:rsidRPr="00E222A3">
        <w:rPr>
          <w:rFonts w:ascii="Arial" w:hAnsi="Arial"/>
          <w:b/>
          <w:position w:val="6"/>
          <w:sz w:val="18"/>
        </w:rPr>
        <w:t>, j</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222A3" w:rsidRPr="00E222A3" w:rsidTr="00292C99">
        <w:tc>
          <w:tcPr>
            <w:tcW w:w="8777" w:type="dxa"/>
          </w:tcPr>
          <w:p w:rsidR="00E222A3" w:rsidRPr="00E222A3" w:rsidRDefault="00E222A3" w:rsidP="00E222A3">
            <w:pPr>
              <w:keepNext/>
              <w:spacing w:before="120" w:after="120" w:line="240" w:lineRule="atLeast"/>
              <w:jc w:val="center"/>
              <w:rPr>
                <w:szCs w:val="20"/>
              </w:rPr>
            </w:pPr>
            <w:r w:rsidRPr="00E222A3">
              <w:rPr>
                <w:noProof/>
                <w:szCs w:val="20"/>
              </w:rPr>
              <w:drawing>
                <wp:inline distT="0" distB="0" distL="0" distR="0" wp14:anchorId="57624274" wp14:editId="6F9C3E12">
                  <wp:extent cx="5384800" cy="2699385"/>
                  <wp:effectExtent l="0" t="0" r="6350" b="5715"/>
                  <wp:docPr id="2" name="Picture 2" descr="Figure 9.17 -  Property loss from structure fire per person (2011-12 dollars). More details can be found within the text surrounding 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0" cy="2699385"/>
                          </a:xfrm>
                          <a:prstGeom prst="rect">
                            <a:avLst/>
                          </a:prstGeom>
                          <a:noFill/>
                          <a:ln>
                            <a:noFill/>
                          </a:ln>
                        </pic:spPr>
                      </pic:pic>
                    </a:graphicData>
                  </a:graphic>
                </wp:inline>
              </w:drawing>
            </w:r>
          </w:p>
        </w:tc>
      </w:tr>
    </w:tbl>
    <w:p w:rsidR="00E222A3" w:rsidRPr="00E222A3" w:rsidRDefault="00E222A3" w:rsidP="00E222A3">
      <w:pPr>
        <w:keepLines/>
        <w:spacing w:before="80" w:line="220" w:lineRule="exact"/>
        <w:jc w:val="both"/>
        <w:rPr>
          <w:rFonts w:ascii="Arial" w:hAnsi="Arial"/>
          <w:sz w:val="18"/>
          <w:szCs w:val="20"/>
        </w:rPr>
      </w:pPr>
      <w:r w:rsidRPr="00E222A3">
        <w:rPr>
          <w:rFonts w:ascii="Arial" w:hAnsi="Arial"/>
          <w:b/>
          <w:position w:val="6"/>
          <w:sz w:val="18"/>
          <w:szCs w:val="20"/>
        </w:rPr>
        <w:t>a</w:t>
      </w:r>
      <w:r w:rsidRPr="00E222A3">
        <w:rPr>
          <w:rFonts w:ascii="Arial" w:hAnsi="Arial"/>
          <w:sz w:val="18"/>
          <w:szCs w:val="20"/>
        </w:rPr>
        <w:t xml:space="preserve"> Data are adjusted to 2011-12 dollars using the gross domestic product (GDP) price deflator (2011-12 = 100) (table </w:t>
      </w:r>
      <w:proofErr w:type="spellStart"/>
      <w:r w:rsidRPr="00E222A3">
        <w:rPr>
          <w:rFonts w:ascii="Arial" w:hAnsi="Arial"/>
          <w:sz w:val="18"/>
          <w:szCs w:val="20"/>
        </w:rPr>
        <w:t>AA.51</w:t>
      </w:r>
      <w:proofErr w:type="spellEnd"/>
      <w:r w:rsidRPr="00E222A3">
        <w:rPr>
          <w:rFonts w:ascii="Arial" w:hAnsi="Arial"/>
          <w:sz w:val="18"/>
          <w:szCs w:val="20"/>
        </w:rPr>
        <w:t xml:space="preserve">). Recent volatility in the GDP deflator series affects annual movements of real expenditure. See the Statistical appendix (section </w:t>
      </w:r>
      <w:proofErr w:type="spellStart"/>
      <w:r w:rsidRPr="00E222A3">
        <w:rPr>
          <w:rFonts w:ascii="Arial" w:hAnsi="Arial"/>
          <w:sz w:val="18"/>
          <w:szCs w:val="20"/>
        </w:rPr>
        <w:t>A.5</w:t>
      </w:r>
      <w:proofErr w:type="spellEnd"/>
      <w:r w:rsidRPr="00E222A3">
        <w:rPr>
          <w:rFonts w:ascii="Arial" w:hAnsi="Arial"/>
          <w:sz w:val="18"/>
          <w:szCs w:val="20"/>
        </w:rPr>
        <w:t xml:space="preserve">) for details. Estimates are not validated by the insurance industry, or adjusted for interstate valuation differences. </w:t>
      </w:r>
      <w:r w:rsidRPr="00E222A3">
        <w:rPr>
          <w:rFonts w:ascii="Arial" w:hAnsi="Arial"/>
          <w:b/>
          <w:position w:val="6"/>
          <w:sz w:val="18"/>
          <w:szCs w:val="20"/>
        </w:rPr>
        <w:t>b</w:t>
      </w:r>
      <w:r w:rsidRPr="00E222A3">
        <w:rPr>
          <w:rFonts w:ascii="Arial" w:hAnsi="Arial"/>
          <w:sz w:val="18"/>
          <w:szCs w:val="20"/>
        </w:rPr>
        <w:t xml:space="preserve"> Historical rates in this table may differ from those in previous reports, as historical population data are revised using Final Rebased </w:t>
      </w:r>
      <w:proofErr w:type="spellStart"/>
      <w:r w:rsidRPr="00E222A3">
        <w:rPr>
          <w:rFonts w:ascii="Arial" w:hAnsi="Arial"/>
          <w:sz w:val="18"/>
          <w:szCs w:val="20"/>
        </w:rPr>
        <w:t>ERP</w:t>
      </w:r>
      <w:proofErr w:type="spellEnd"/>
      <w:r w:rsidRPr="00E222A3">
        <w:rPr>
          <w:rFonts w:ascii="Arial" w:hAnsi="Arial"/>
          <w:sz w:val="18"/>
          <w:szCs w:val="20"/>
        </w:rPr>
        <w:t xml:space="preserve"> data following each Census of Population and Housing (the most recent census for which data are available is 2006). Financial year population estimates are the midpoint  estimate of the relevant financial year (i.e. as at 31 December). </w:t>
      </w:r>
      <w:r w:rsidRPr="00E222A3">
        <w:rPr>
          <w:rFonts w:ascii="Arial" w:hAnsi="Arial"/>
          <w:b/>
          <w:position w:val="6"/>
          <w:sz w:val="18"/>
          <w:szCs w:val="20"/>
        </w:rPr>
        <w:t>c</w:t>
      </w:r>
      <w:r w:rsidRPr="00E222A3">
        <w:rPr>
          <w:rFonts w:ascii="Arial" w:hAnsi="Arial"/>
          <w:sz w:val="18"/>
          <w:szCs w:val="20"/>
        </w:rPr>
        <w:t xml:space="preserve"> NSW: Some structure fires resulted in direct dollar loss in excess of $1 million each. In 2007-08 there were 19 structure fires at $1+ million each with four at $5+ million each and one of $100 million. </w:t>
      </w:r>
      <w:r w:rsidRPr="00E222A3">
        <w:rPr>
          <w:rFonts w:ascii="Arial" w:hAnsi="Arial"/>
          <w:b/>
          <w:position w:val="6"/>
          <w:sz w:val="18"/>
          <w:szCs w:val="20"/>
        </w:rPr>
        <w:t>d</w:t>
      </w:r>
      <w:r w:rsidRPr="00E222A3">
        <w:rPr>
          <w:rFonts w:ascii="Arial" w:hAnsi="Arial"/>
          <w:sz w:val="18"/>
          <w:szCs w:val="20"/>
        </w:rPr>
        <w:t xml:space="preserve"> Vic: 2008-09 data do not include loss arising from the Black Saturday Bushfires in 2009. During 2010-11 there were 15 structure fires with significant dollar losses ($1 million and above) totalling $31.2 million. </w:t>
      </w:r>
      <w:r w:rsidRPr="00E222A3">
        <w:rPr>
          <w:rFonts w:ascii="Arial" w:hAnsi="Arial"/>
          <w:b/>
          <w:position w:val="6"/>
          <w:sz w:val="18"/>
          <w:szCs w:val="20"/>
        </w:rPr>
        <w:t>e</w:t>
      </w:r>
      <w:r w:rsidRPr="00E222A3">
        <w:rPr>
          <w:rFonts w:ascii="Arial" w:hAnsi="Arial"/>
          <w:sz w:val="18"/>
          <w:szCs w:val="20"/>
        </w:rPr>
        <w:t xml:space="preserve"> Qld: Accurate identification of incidents attended by </w:t>
      </w:r>
      <w:proofErr w:type="spellStart"/>
      <w:r w:rsidRPr="00E222A3">
        <w:rPr>
          <w:rFonts w:ascii="Arial" w:hAnsi="Arial"/>
          <w:sz w:val="18"/>
          <w:szCs w:val="20"/>
        </w:rPr>
        <w:t>QFRS</w:t>
      </w:r>
      <w:proofErr w:type="spellEnd"/>
      <w:r w:rsidRPr="00E222A3">
        <w:rPr>
          <w:rFonts w:ascii="Arial" w:hAnsi="Arial"/>
          <w:sz w:val="18"/>
          <w:szCs w:val="20"/>
        </w:rPr>
        <w:t xml:space="preserve"> Rural brigades is not possible at this stage due to incomplete voluntary reporting procedures. </w:t>
      </w:r>
      <w:proofErr w:type="spellStart"/>
      <w:r w:rsidRPr="00E222A3">
        <w:rPr>
          <w:rFonts w:ascii="Arial" w:hAnsi="Arial"/>
          <w:sz w:val="18"/>
          <w:szCs w:val="20"/>
        </w:rPr>
        <w:t>QFRS</w:t>
      </w:r>
      <w:proofErr w:type="spellEnd"/>
      <w:r w:rsidRPr="00E222A3">
        <w:rPr>
          <w:rFonts w:ascii="Arial" w:hAnsi="Arial"/>
          <w:sz w:val="18"/>
          <w:szCs w:val="20"/>
        </w:rPr>
        <w:t xml:space="preserve"> Urban stations are estimated to serve 87.6 per cent of Queensland's population. 2010-11 data are understated due to a systems issue. It is anticipated that this issue will be resolved during 2012-13. </w:t>
      </w:r>
      <w:r w:rsidRPr="00E222A3">
        <w:rPr>
          <w:rFonts w:ascii="Arial" w:hAnsi="Arial"/>
          <w:b/>
          <w:position w:val="6"/>
          <w:sz w:val="18"/>
          <w:szCs w:val="20"/>
        </w:rPr>
        <w:t>f</w:t>
      </w:r>
      <w:r w:rsidRPr="00E222A3">
        <w:rPr>
          <w:rFonts w:ascii="Arial" w:hAnsi="Arial"/>
          <w:position w:val="6"/>
          <w:sz w:val="18"/>
          <w:szCs w:val="20"/>
        </w:rPr>
        <w:t> </w:t>
      </w:r>
      <w:r w:rsidRPr="00E222A3">
        <w:rPr>
          <w:rFonts w:ascii="Arial" w:hAnsi="Arial"/>
          <w:sz w:val="18"/>
          <w:szCs w:val="20"/>
        </w:rPr>
        <w:t xml:space="preserve">WA: Dollar losses are based on estimated values provided by </w:t>
      </w:r>
      <w:proofErr w:type="spellStart"/>
      <w:r w:rsidRPr="00E222A3">
        <w:rPr>
          <w:rFonts w:ascii="Arial" w:hAnsi="Arial"/>
          <w:sz w:val="18"/>
          <w:szCs w:val="20"/>
        </w:rPr>
        <w:t>firefighters</w:t>
      </w:r>
      <w:proofErr w:type="spellEnd"/>
      <w:r w:rsidRPr="00E222A3">
        <w:rPr>
          <w:rFonts w:ascii="Arial" w:hAnsi="Arial"/>
          <w:sz w:val="18"/>
          <w:szCs w:val="20"/>
        </w:rPr>
        <w:t>.</w:t>
      </w:r>
      <w:r w:rsidRPr="00E222A3">
        <w:rPr>
          <w:rFonts w:ascii="Arial" w:hAnsi="Arial"/>
          <w:b/>
          <w:sz w:val="18"/>
          <w:szCs w:val="20"/>
        </w:rPr>
        <w:t xml:space="preserve"> </w:t>
      </w:r>
      <w:r w:rsidRPr="00E222A3">
        <w:rPr>
          <w:rFonts w:ascii="Arial" w:hAnsi="Arial"/>
          <w:b/>
          <w:position w:val="6"/>
          <w:sz w:val="18"/>
          <w:szCs w:val="20"/>
        </w:rPr>
        <w:t>g </w:t>
      </w:r>
      <w:r w:rsidRPr="00E222A3">
        <w:rPr>
          <w:rFonts w:ascii="Arial" w:hAnsi="Arial"/>
          <w:sz w:val="18"/>
          <w:szCs w:val="20"/>
        </w:rPr>
        <w:t xml:space="preserve">SA: In 2011-12 there was a large petrochemical fire which accounted for $10 million loss. In 2008-09 two fires accounted for 35 per cent of reported dollar loss. </w:t>
      </w:r>
      <w:r w:rsidRPr="00E222A3">
        <w:rPr>
          <w:rFonts w:ascii="Arial" w:hAnsi="Arial"/>
          <w:b/>
          <w:position w:val="6"/>
          <w:sz w:val="18"/>
          <w:szCs w:val="20"/>
        </w:rPr>
        <w:t>h</w:t>
      </w:r>
      <w:r w:rsidRPr="00E222A3">
        <w:rPr>
          <w:rFonts w:ascii="Arial" w:hAnsi="Arial"/>
          <w:sz w:val="18"/>
          <w:szCs w:val="20"/>
        </w:rPr>
        <w:t> </w:t>
      </w:r>
      <w:proofErr w:type="spellStart"/>
      <w:r w:rsidRPr="00E222A3">
        <w:rPr>
          <w:rFonts w:ascii="Arial" w:hAnsi="Arial"/>
          <w:sz w:val="18"/>
          <w:szCs w:val="20"/>
        </w:rPr>
        <w:t>Tas</w:t>
      </w:r>
      <w:proofErr w:type="spellEnd"/>
      <w:r w:rsidRPr="00E222A3">
        <w:rPr>
          <w:rFonts w:ascii="Arial" w:hAnsi="Arial"/>
          <w:sz w:val="18"/>
          <w:szCs w:val="20"/>
        </w:rPr>
        <w:t>: Data are for all fire brigades, both full time and volunteer. For 2007</w:t>
      </w:r>
      <w:r w:rsidRPr="00E222A3">
        <w:rPr>
          <w:rFonts w:ascii="Arial" w:hAnsi="Arial"/>
          <w:sz w:val="18"/>
          <w:szCs w:val="20"/>
        </w:rPr>
        <w:noBreakHyphen/>
        <w:t>08, data include two significant fires where the property loss was $60 million and $20 million respectively. Property loss does not include losses as a result of vegetation fires. Due to industrial action 90 incident reports are incomplete in 2008</w:t>
      </w:r>
      <w:r w:rsidRPr="00E222A3">
        <w:rPr>
          <w:rFonts w:ascii="Arial" w:hAnsi="Arial"/>
          <w:sz w:val="18"/>
          <w:szCs w:val="20"/>
        </w:rPr>
        <w:noBreakHyphen/>
        <w:t xml:space="preserve">09. </w:t>
      </w:r>
      <w:proofErr w:type="spellStart"/>
      <w:r w:rsidRPr="00E222A3">
        <w:rPr>
          <w:rFonts w:ascii="Arial" w:hAnsi="Arial"/>
          <w:b/>
          <w:position w:val="6"/>
          <w:sz w:val="18"/>
          <w:szCs w:val="20"/>
        </w:rPr>
        <w:t>i</w:t>
      </w:r>
      <w:proofErr w:type="spellEnd"/>
      <w:r w:rsidRPr="00E222A3">
        <w:rPr>
          <w:rFonts w:ascii="Arial" w:hAnsi="Arial"/>
          <w:b/>
          <w:position w:val="6"/>
          <w:sz w:val="18"/>
          <w:szCs w:val="20"/>
        </w:rPr>
        <w:t> </w:t>
      </w:r>
      <w:proofErr w:type="spellStart"/>
      <w:r w:rsidRPr="00E222A3">
        <w:rPr>
          <w:rFonts w:ascii="Arial" w:hAnsi="Arial"/>
          <w:sz w:val="18"/>
          <w:szCs w:val="20"/>
        </w:rPr>
        <w:t>Tas</w:t>
      </w:r>
      <w:proofErr w:type="spellEnd"/>
      <w:r w:rsidRPr="00E222A3">
        <w:rPr>
          <w:rFonts w:ascii="Arial" w:hAnsi="Arial"/>
          <w:sz w:val="18"/>
          <w:szCs w:val="20"/>
        </w:rPr>
        <w:t>, ACT and NT: Due to small population sizes, rates in these jurisdictions may be affected significantly by single large</w:t>
      </w:r>
      <w:r w:rsidRPr="00E222A3">
        <w:rPr>
          <w:rFonts w:ascii="Arial" w:hAnsi="Arial"/>
          <w:sz w:val="18"/>
          <w:szCs w:val="20"/>
        </w:rPr>
        <w:noBreakHyphen/>
        <w:t xml:space="preserve">loss events. </w:t>
      </w:r>
      <w:r w:rsidRPr="00E222A3">
        <w:rPr>
          <w:rFonts w:ascii="Arial" w:hAnsi="Arial"/>
          <w:b/>
          <w:position w:val="6"/>
          <w:sz w:val="18"/>
          <w:szCs w:val="20"/>
        </w:rPr>
        <w:t>j </w:t>
      </w:r>
      <w:r w:rsidRPr="00E222A3">
        <w:rPr>
          <w:rFonts w:ascii="Arial" w:hAnsi="Arial"/>
          <w:sz w:val="18"/>
          <w:szCs w:val="20"/>
        </w:rPr>
        <w:t>Average for Australia excludes rural fire service data for some years as per the jurisdictions’ caveats.</w:t>
      </w:r>
    </w:p>
    <w:p w:rsidR="00E71926" w:rsidRPr="00E222A3" w:rsidRDefault="00E222A3" w:rsidP="00E222A3">
      <w:pPr>
        <w:keepLines/>
        <w:spacing w:before="80" w:after="120" w:line="220" w:lineRule="exact"/>
        <w:jc w:val="both"/>
        <w:rPr>
          <w:rFonts w:ascii="Arial" w:hAnsi="Arial"/>
          <w:sz w:val="18"/>
          <w:szCs w:val="20"/>
        </w:rPr>
      </w:pPr>
      <w:r w:rsidRPr="00E222A3">
        <w:rPr>
          <w:rFonts w:ascii="Arial" w:hAnsi="Arial"/>
          <w:i/>
          <w:sz w:val="18"/>
          <w:szCs w:val="20"/>
        </w:rPr>
        <w:t>Source</w:t>
      </w:r>
      <w:r w:rsidRPr="00E222A3">
        <w:rPr>
          <w:rFonts w:ascii="Arial" w:hAnsi="Arial"/>
          <w:sz w:val="18"/>
          <w:szCs w:val="20"/>
        </w:rPr>
        <w:t>: State and Territory governments (unpublished); table </w:t>
      </w:r>
      <w:proofErr w:type="spellStart"/>
      <w:r w:rsidRPr="00E222A3">
        <w:rPr>
          <w:rFonts w:ascii="Arial" w:hAnsi="Arial"/>
          <w:sz w:val="18"/>
          <w:szCs w:val="20"/>
        </w:rPr>
        <w:t>9A.11</w:t>
      </w:r>
      <w:proofErr w:type="spellEnd"/>
      <w:r w:rsidRPr="00E222A3">
        <w:rPr>
          <w:rFonts w:ascii="Arial" w:hAnsi="Arial"/>
          <w:sz w:val="18"/>
          <w:szCs w:val="20"/>
        </w:rPr>
        <w:t>.</w:t>
      </w:r>
    </w:p>
    <w:p w:rsidR="00E71926" w:rsidRDefault="00E71926" w:rsidP="00E71926">
      <w:pPr>
        <w:pStyle w:val="Heading4"/>
      </w:pPr>
      <w:r w:rsidRPr="009735A2">
        <w:lastRenderedPageBreak/>
        <w:t xml:space="preserve">Amended </w:t>
      </w:r>
      <w:r>
        <w:t xml:space="preserve">footnote </w:t>
      </w:r>
      <w:r>
        <w:t>b</w:t>
      </w:r>
      <w:r>
        <w:t xml:space="preserve"> </w:t>
      </w:r>
      <w:r>
        <w:t>table</w:t>
      </w:r>
      <w:r>
        <w:t xml:space="preserve"> 9</w:t>
      </w:r>
      <w:r>
        <w:t>.4</w:t>
      </w:r>
      <w:r>
        <w:t xml:space="preserve"> on </w:t>
      </w:r>
      <w:r w:rsidRPr="009735A2">
        <w:t xml:space="preserve">page </w:t>
      </w:r>
      <w:proofErr w:type="spellStart"/>
      <w:r>
        <w:t>9</w:t>
      </w:r>
      <w:r>
        <w:t>A.42</w:t>
      </w:r>
      <w:proofErr w:type="spellEnd"/>
    </w:p>
    <w:p w:rsidR="00E222A3" w:rsidRPr="00E222A3" w:rsidRDefault="00E222A3" w:rsidP="00E222A3">
      <w:pPr>
        <w:keepNext/>
        <w:keepLines/>
        <w:spacing w:before="360" w:after="80" w:line="280" w:lineRule="exact"/>
        <w:ind w:left="1474" w:hanging="1474"/>
        <w:rPr>
          <w:rFonts w:ascii="Arial" w:hAnsi="Arial"/>
          <w:b/>
        </w:rPr>
      </w:pPr>
      <w:r w:rsidRPr="00E222A3">
        <w:rPr>
          <w:rFonts w:ascii="Arial" w:hAnsi="Arial"/>
        </w:rPr>
        <w:t xml:space="preserve">Table </w:t>
      </w:r>
      <w:bookmarkStart w:id="3" w:name="OLE_LINK33"/>
      <w:r w:rsidRPr="00E222A3">
        <w:rPr>
          <w:rFonts w:ascii="Arial" w:hAnsi="Arial"/>
        </w:rPr>
        <w:fldChar w:fldCharType="begin"/>
      </w:r>
      <w:r w:rsidRPr="00E222A3">
        <w:rPr>
          <w:rFonts w:ascii="Arial" w:hAnsi="Arial"/>
        </w:rPr>
        <w:instrText xml:space="preserve"> COMMENTS  \* MERGEFORMAT </w:instrText>
      </w:r>
      <w:r w:rsidRPr="00E222A3">
        <w:rPr>
          <w:rFonts w:ascii="Arial" w:hAnsi="Arial"/>
        </w:rPr>
        <w:fldChar w:fldCharType="separate"/>
      </w:r>
      <w:r w:rsidRPr="00E222A3">
        <w:rPr>
          <w:rFonts w:ascii="Arial" w:hAnsi="Arial"/>
        </w:rPr>
        <w:t>9.</w:t>
      </w:r>
      <w:r w:rsidRPr="00E222A3">
        <w:rPr>
          <w:rFonts w:ascii="Arial" w:hAnsi="Arial"/>
        </w:rPr>
        <w:fldChar w:fldCharType="end"/>
      </w:r>
      <w:r w:rsidRPr="00E222A3">
        <w:rPr>
          <w:rFonts w:ascii="Arial" w:hAnsi="Arial"/>
        </w:rPr>
        <w:fldChar w:fldCharType="begin"/>
      </w:r>
      <w:r w:rsidRPr="00E222A3">
        <w:rPr>
          <w:rFonts w:ascii="Arial" w:hAnsi="Arial"/>
        </w:rPr>
        <w:instrText xml:space="preserve"> SEQ Table \* ARABIC </w:instrText>
      </w:r>
      <w:r w:rsidRPr="00E222A3">
        <w:rPr>
          <w:rFonts w:ascii="Arial" w:hAnsi="Arial"/>
        </w:rPr>
        <w:fldChar w:fldCharType="separate"/>
      </w:r>
      <w:r w:rsidR="007D4D70">
        <w:rPr>
          <w:rFonts w:ascii="Arial" w:hAnsi="Arial"/>
          <w:noProof/>
        </w:rPr>
        <w:t>1</w:t>
      </w:r>
      <w:r w:rsidRPr="00E222A3">
        <w:rPr>
          <w:rFonts w:ascii="Arial" w:hAnsi="Arial"/>
        </w:rPr>
        <w:fldChar w:fldCharType="end"/>
      </w:r>
      <w:bookmarkEnd w:id="3"/>
      <w:r w:rsidRPr="00E222A3">
        <w:rPr>
          <w:rFonts w:ascii="Arial" w:hAnsi="Arial"/>
        </w:rPr>
        <w:tab/>
      </w:r>
      <w:r w:rsidRPr="00E222A3">
        <w:rPr>
          <w:rFonts w:ascii="Arial" w:hAnsi="Arial"/>
          <w:b/>
        </w:rPr>
        <w:t>Aero medical resources and expenditure, 2011</w:t>
      </w:r>
      <w:r w:rsidRPr="00E222A3">
        <w:rPr>
          <w:rFonts w:ascii="Arial" w:hAnsi="Arial"/>
          <w:b/>
        </w:rPr>
        <w:noBreakHyphen/>
        <w:t>12</w:t>
      </w:r>
      <w:r w:rsidRPr="00E222A3">
        <w:rPr>
          <w:rFonts w:ascii="Arial" w:hAnsi="Arial"/>
          <w:b/>
          <w:position w:val="6"/>
          <w:sz w:val="18"/>
        </w:rPr>
        <w:t>a, b, c, d</w:t>
      </w:r>
    </w:p>
    <w:tbl>
      <w:tblPr>
        <w:tblW w:w="8789" w:type="dxa"/>
        <w:tblLayout w:type="fixed"/>
        <w:tblCellMar>
          <w:left w:w="0" w:type="dxa"/>
          <w:right w:w="0" w:type="dxa"/>
        </w:tblCellMar>
        <w:tblLook w:val="0000" w:firstRow="0" w:lastRow="0" w:firstColumn="0" w:lastColumn="0" w:noHBand="0" w:noVBand="0"/>
      </w:tblPr>
      <w:tblGrid>
        <w:gridCol w:w="1985"/>
        <w:gridCol w:w="756"/>
        <w:gridCol w:w="756"/>
        <w:gridCol w:w="756"/>
        <w:gridCol w:w="756"/>
        <w:gridCol w:w="756"/>
        <w:gridCol w:w="756"/>
        <w:gridCol w:w="756"/>
        <w:gridCol w:w="661"/>
        <w:gridCol w:w="851"/>
      </w:tblGrid>
      <w:tr w:rsidR="00E222A3" w:rsidRPr="00E222A3" w:rsidTr="00292C99">
        <w:tc>
          <w:tcPr>
            <w:tcW w:w="1985" w:type="dxa"/>
            <w:tcBorders>
              <w:top w:val="single" w:sz="6" w:space="0" w:color="auto"/>
              <w:bottom w:val="single" w:sz="6" w:space="0" w:color="auto"/>
            </w:tcBorders>
            <w:shd w:val="clear" w:color="auto" w:fill="auto"/>
          </w:tcPr>
          <w:p w:rsidR="00E222A3" w:rsidRPr="00E222A3" w:rsidRDefault="00E222A3" w:rsidP="00E222A3">
            <w:pPr>
              <w:keepNext/>
              <w:keepLines/>
              <w:spacing w:before="80" w:after="80" w:line="220" w:lineRule="atLeast"/>
              <w:ind w:left="6" w:right="113"/>
              <w:rPr>
                <w:rFonts w:ascii="Arial" w:hAnsi="Arial"/>
                <w:i/>
                <w:sz w:val="20"/>
                <w:szCs w:val="20"/>
              </w:rPr>
            </w:pPr>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rPr>
                <w:rFonts w:ascii="Arial" w:hAnsi="Arial"/>
                <w:i/>
                <w:sz w:val="20"/>
                <w:szCs w:val="20"/>
              </w:rPr>
            </w:pPr>
            <w:r w:rsidRPr="00E222A3">
              <w:rPr>
                <w:rFonts w:ascii="Arial" w:hAnsi="Arial"/>
                <w:i/>
                <w:sz w:val="20"/>
                <w:szCs w:val="20"/>
              </w:rPr>
              <w:t>NSW</w:t>
            </w:r>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r w:rsidRPr="00E222A3">
              <w:rPr>
                <w:rFonts w:ascii="Arial" w:hAnsi="Arial"/>
                <w:i/>
                <w:sz w:val="20"/>
                <w:szCs w:val="20"/>
              </w:rPr>
              <w:t>Vic</w:t>
            </w:r>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r w:rsidRPr="00E222A3">
              <w:rPr>
                <w:rFonts w:ascii="Arial" w:hAnsi="Arial"/>
                <w:i/>
                <w:sz w:val="20"/>
                <w:szCs w:val="20"/>
              </w:rPr>
              <w:t>Qld</w:t>
            </w:r>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r w:rsidRPr="00E222A3">
              <w:rPr>
                <w:rFonts w:ascii="Arial" w:hAnsi="Arial"/>
                <w:i/>
                <w:sz w:val="20"/>
                <w:szCs w:val="20"/>
              </w:rPr>
              <w:t>WA</w:t>
            </w:r>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r w:rsidRPr="00E222A3">
              <w:rPr>
                <w:rFonts w:ascii="Arial" w:hAnsi="Arial"/>
                <w:i/>
                <w:sz w:val="20"/>
                <w:szCs w:val="20"/>
              </w:rPr>
              <w:t>SA</w:t>
            </w:r>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proofErr w:type="spellStart"/>
            <w:r w:rsidRPr="00E222A3">
              <w:rPr>
                <w:rFonts w:ascii="Arial" w:hAnsi="Arial"/>
                <w:i/>
                <w:sz w:val="20"/>
                <w:szCs w:val="20"/>
              </w:rPr>
              <w:t>Tas</w:t>
            </w:r>
            <w:proofErr w:type="spellEnd"/>
          </w:p>
        </w:tc>
        <w:tc>
          <w:tcPr>
            <w:tcW w:w="756"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r w:rsidRPr="00E222A3">
              <w:rPr>
                <w:rFonts w:ascii="Arial" w:hAnsi="Arial"/>
                <w:i/>
                <w:sz w:val="20"/>
                <w:szCs w:val="20"/>
              </w:rPr>
              <w:t>ACT</w:t>
            </w:r>
          </w:p>
        </w:tc>
        <w:tc>
          <w:tcPr>
            <w:tcW w:w="661"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6"/>
              <w:jc w:val="right"/>
              <w:outlineLvl w:val="4"/>
              <w:rPr>
                <w:rFonts w:ascii="Arial" w:hAnsi="Arial"/>
                <w:i/>
                <w:sz w:val="20"/>
                <w:szCs w:val="20"/>
              </w:rPr>
            </w:pPr>
            <w:r w:rsidRPr="00E222A3">
              <w:rPr>
                <w:rFonts w:ascii="Arial" w:hAnsi="Arial"/>
                <w:i/>
                <w:sz w:val="20"/>
                <w:szCs w:val="20"/>
              </w:rPr>
              <w:t xml:space="preserve">NT </w:t>
            </w:r>
          </w:p>
        </w:tc>
        <w:tc>
          <w:tcPr>
            <w:tcW w:w="851" w:type="dxa"/>
            <w:tcBorders>
              <w:top w:val="single" w:sz="4" w:space="0" w:color="auto"/>
              <w:bottom w:val="single" w:sz="4" w:space="0" w:color="auto"/>
            </w:tcBorders>
            <w:shd w:val="clear" w:color="auto" w:fill="auto"/>
          </w:tcPr>
          <w:p w:rsidR="00E222A3" w:rsidRPr="00E222A3" w:rsidRDefault="00E222A3" w:rsidP="00E222A3">
            <w:pPr>
              <w:keepNext/>
              <w:keepLines/>
              <w:spacing w:before="80" w:after="80" w:line="220" w:lineRule="atLeast"/>
              <w:ind w:left="6" w:right="113"/>
              <w:jc w:val="right"/>
              <w:outlineLvl w:val="4"/>
              <w:rPr>
                <w:rFonts w:ascii="Arial" w:hAnsi="Arial"/>
                <w:i/>
                <w:sz w:val="20"/>
                <w:szCs w:val="20"/>
              </w:rPr>
            </w:pPr>
            <w:proofErr w:type="spellStart"/>
            <w:r w:rsidRPr="00E222A3">
              <w:rPr>
                <w:rFonts w:ascii="Arial" w:hAnsi="Arial"/>
                <w:i/>
                <w:sz w:val="20"/>
                <w:szCs w:val="20"/>
              </w:rPr>
              <w:t>Aust</w:t>
            </w:r>
            <w:proofErr w:type="spellEnd"/>
          </w:p>
        </w:tc>
      </w:tr>
      <w:tr w:rsidR="00E222A3" w:rsidRPr="00E222A3" w:rsidTr="00292C99">
        <w:tc>
          <w:tcPr>
            <w:tcW w:w="8789" w:type="dxa"/>
            <w:gridSpan w:val="10"/>
            <w:tcBorders>
              <w:top w:val="single" w:sz="6" w:space="0" w:color="auto"/>
            </w:tcBorders>
          </w:tcPr>
          <w:p w:rsidR="00E222A3" w:rsidRPr="00E222A3" w:rsidRDefault="00E222A3" w:rsidP="00E222A3">
            <w:pPr>
              <w:keepNext/>
              <w:keepLines/>
              <w:spacing w:before="80" w:after="80" w:line="220" w:lineRule="atLeast"/>
              <w:ind w:left="6" w:right="113"/>
              <w:rPr>
                <w:rFonts w:ascii="Arial" w:hAnsi="Arial"/>
                <w:sz w:val="20"/>
                <w:szCs w:val="20"/>
              </w:rPr>
            </w:pPr>
            <w:r w:rsidRPr="00E222A3">
              <w:rPr>
                <w:rFonts w:ascii="Arial" w:hAnsi="Arial"/>
                <w:sz w:val="20"/>
                <w:szCs w:val="20"/>
              </w:rPr>
              <w:t>Operated by State Ambulance Service</w:t>
            </w:r>
          </w:p>
        </w:tc>
      </w:tr>
      <w:tr w:rsidR="00E222A3" w:rsidRPr="00E222A3" w:rsidTr="00292C99">
        <w:tc>
          <w:tcPr>
            <w:tcW w:w="1985" w:type="dxa"/>
          </w:tcPr>
          <w:p w:rsidR="00E222A3" w:rsidRPr="00E222A3" w:rsidRDefault="00E222A3" w:rsidP="00E222A3">
            <w:pPr>
              <w:keepNext/>
              <w:keepLines/>
              <w:spacing w:after="40" w:line="220" w:lineRule="atLeast"/>
              <w:ind w:left="6" w:right="113"/>
              <w:jc w:val="center"/>
              <w:rPr>
                <w:rFonts w:ascii="Arial" w:hAnsi="Arial"/>
                <w:sz w:val="20"/>
                <w:szCs w:val="20"/>
              </w:rPr>
            </w:pPr>
            <w:r w:rsidRPr="00E222A3">
              <w:rPr>
                <w:rFonts w:ascii="Arial" w:hAnsi="Arial"/>
                <w:sz w:val="20"/>
                <w:szCs w:val="20"/>
              </w:rPr>
              <w:t>Fixed wing</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4</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4</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66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85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9</w:t>
            </w:r>
          </w:p>
        </w:tc>
      </w:tr>
      <w:tr w:rsidR="00E222A3" w:rsidRPr="00E222A3" w:rsidTr="00292C99">
        <w:tc>
          <w:tcPr>
            <w:tcW w:w="1985" w:type="dxa"/>
          </w:tcPr>
          <w:p w:rsidR="00E222A3" w:rsidRPr="00E222A3" w:rsidRDefault="00E222A3" w:rsidP="00E222A3">
            <w:pPr>
              <w:keepNext/>
              <w:keepLines/>
              <w:spacing w:after="40" w:line="220" w:lineRule="atLeast"/>
              <w:ind w:left="6" w:right="113"/>
              <w:jc w:val="center"/>
              <w:rPr>
                <w:rFonts w:ascii="Arial" w:hAnsi="Arial"/>
                <w:sz w:val="20"/>
                <w:szCs w:val="20"/>
              </w:rPr>
            </w:pPr>
            <w:r w:rsidRPr="00E222A3">
              <w:rPr>
                <w:rFonts w:ascii="Arial" w:hAnsi="Arial"/>
                <w:sz w:val="20"/>
                <w:szCs w:val="20"/>
              </w:rPr>
              <w:t>Helicopter</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5</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5</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66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85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10</w:t>
            </w:r>
          </w:p>
        </w:tc>
      </w:tr>
      <w:tr w:rsidR="00E222A3" w:rsidRPr="00E222A3" w:rsidTr="00292C99">
        <w:tc>
          <w:tcPr>
            <w:tcW w:w="8789" w:type="dxa"/>
            <w:gridSpan w:val="10"/>
          </w:tcPr>
          <w:p w:rsidR="00E222A3" w:rsidRPr="00E222A3" w:rsidRDefault="00E222A3" w:rsidP="00E222A3">
            <w:pPr>
              <w:keepNext/>
              <w:keepLines/>
              <w:spacing w:before="80" w:after="80" w:line="220" w:lineRule="atLeast"/>
              <w:ind w:left="6" w:right="113"/>
              <w:rPr>
                <w:rFonts w:ascii="Arial" w:hAnsi="Arial"/>
                <w:sz w:val="20"/>
                <w:szCs w:val="20"/>
              </w:rPr>
            </w:pPr>
            <w:r w:rsidRPr="00E222A3">
              <w:rPr>
                <w:rFonts w:ascii="Arial" w:hAnsi="Arial"/>
                <w:sz w:val="20"/>
                <w:szCs w:val="20"/>
              </w:rPr>
              <w:t>Operated by other service providers</w:t>
            </w:r>
          </w:p>
        </w:tc>
      </w:tr>
      <w:tr w:rsidR="00E222A3" w:rsidRPr="00E222A3" w:rsidTr="00292C99">
        <w:tc>
          <w:tcPr>
            <w:tcW w:w="1985" w:type="dxa"/>
            <w:shd w:val="clear" w:color="auto" w:fill="auto"/>
          </w:tcPr>
          <w:p w:rsidR="00E222A3" w:rsidRPr="00E222A3" w:rsidRDefault="00E222A3" w:rsidP="00E222A3">
            <w:pPr>
              <w:keepNext/>
              <w:keepLines/>
              <w:spacing w:after="40" w:line="220" w:lineRule="atLeast"/>
              <w:ind w:left="6" w:right="113"/>
              <w:jc w:val="center"/>
              <w:rPr>
                <w:rFonts w:ascii="Arial" w:hAnsi="Arial"/>
                <w:sz w:val="20"/>
                <w:szCs w:val="20"/>
              </w:rPr>
            </w:pPr>
            <w:r w:rsidRPr="00E222A3">
              <w:rPr>
                <w:rFonts w:ascii="Arial" w:hAnsi="Arial"/>
                <w:sz w:val="20"/>
                <w:szCs w:val="20"/>
              </w:rPr>
              <w:t>Fixed wing</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14</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13</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7</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66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85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35</w:t>
            </w:r>
          </w:p>
        </w:tc>
      </w:tr>
      <w:tr w:rsidR="00E222A3" w:rsidRPr="00E222A3" w:rsidTr="00292C99">
        <w:tc>
          <w:tcPr>
            <w:tcW w:w="1985" w:type="dxa"/>
            <w:shd w:val="clear" w:color="auto" w:fill="auto"/>
          </w:tcPr>
          <w:p w:rsidR="00E222A3" w:rsidRPr="00E222A3" w:rsidRDefault="00E222A3" w:rsidP="00E222A3">
            <w:pPr>
              <w:keepNext/>
              <w:keepLines/>
              <w:spacing w:after="40" w:line="220" w:lineRule="atLeast"/>
              <w:ind w:left="6" w:right="113"/>
              <w:jc w:val="center"/>
              <w:rPr>
                <w:rFonts w:ascii="Arial" w:hAnsi="Arial"/>
                <w:sz w:val="20"/>
                <w:szCs w:val="20"/>
              </w:rPr>
            </w:pPr>
            <w:r w:rsidRPr="00E222A3">
              <w:rPr>
                <w:rFonts w:ascii="Arial" w:hAnsi="Arial"/>
                <w:sz w:val="20"/>
                <w:szCs w:val="20"/>
              </w:rPr>
              <w:t xml:space="preserve">Helicopter </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5</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12</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3</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3</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w:t>
            </w:r>
          </w:p>
        </w:tc>
        <w:tc>
          <w:tcPr>
            <w:tcW w:w="66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85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25</w:t>
            </w:r>
          </w:p>
        </w:tc>
      </w:tr>
      <w:tr w:rsidR="00E222A3" w:rsidRPr="00E222A3" w:rsidTr="00292C99">
        <w:tc>
          <w:tcPr>
            <w:tcW w:w="1985" w:type="dxa"/>
          </w:tcPr>
          <w:p w:rsidR="00E222A3" w:rsidRPr="00E222A3" w:rsidRDefault="00E222A3" w:rsidP="00E222A3">
            <w:pPr>
              <w:keepNext/>
              <w:keepLines/>
              <w:spacing w:after="40" w:line="220" w:lineRule="atLeast"/>
              <w:ind w:left="6" w:right="113"/>
              <w:rPr>
                <w:rFonts w:ascii="Arial" w:hAnsi="Arial"/>
                <w:b/>
                <w:sz w:val="20"/>
                <w:szCs w:val="20"/>
              </w:rPr>
            </w:pPr>
            <w:r w:rsidRPr="00E222A3">
              <w:rPr>
                <w:rFonts w:ascii="Arial" w:hAnsi="Arial"/>
                <w:b/>
                <w:sz w:val="20"/>
                <w:szCs w:val="20"/>
              </w:rPr>
              <w:t>Total aircraft</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15</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9</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26</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16</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10</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2</w:t>
            </w:r>
          </w:p>
        </w:tc>
        <w:tc>
          <w:tcPr>
            <w:tcW w:w="756"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w:t>
            </w:r>
          </w:p>
        </w:tc>
        <w:tc>
          <w:tcPr>
            <w:tcW w:w="66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851" w:type="dxa"/>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79</w:t>
            </w:r>
          </w:p>
        </w:tc>
      </w:tr>
      <w:tr w:rsidR="00E222A3" w:rsidRPr="00E222A3" w:rsidTr="00292C99">
        <w:tc>
          <w:tcPr>
            <w:tcW w:w="1985" w:type="dxa"/>
            <w:tcBorders>
              <w:bottom w:val="single" w:sz="6" w:space="0" w:color="auto"/>
            </w:tcBorders>
          </w:tcPr>
          <w:p w:rsidR="00E222A3" w:rsidRPr="00E222A3" w:rsidRDefault="00E222A3" w:rsidP="00E222A3">
            <w:pPr>
              <w:keepNext/>
              <w:keepLines/>
              <w:spacing w:after="40" w:line="220" w:lineRule="atLeast"/>
              <w:ind w:left="6" w:right="113"/>
              <w:rPr>
                <w:rFonts w:ascii="Arial" w:hAnsi="Arial"/>
                <w:b/>
                <w:sz w:val="20"/>
                <w:szCs w:val="20"/>
              </w:rPr>
            </w:pPr>
            <w:r w:rsidRPr="00E222A3">
              <w:rPr>
                <w:rFonts w:ascii="Arial" w:hAnsi="Arial"/>
                <w:b/>
                <w:sz w:val="20"/>
                <w:szCs w:val="20"/>
              </w:rPr>
              <w:t>Expenditure ($’000)</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90 899</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64 387</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1 226</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9 000</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3 863</w:t>
            </w:r>
          </w:p>
        </w:tc>
        <w:tc>
          <w:tcPr>
            <w:tcW w:w="756"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592</w:t>
            </w:r>
          </w:p>
        </w:tc>
        <w:tc>
          <w:tcPr>
            <w:tcW w:w="661" w:type="dxa"/>
            <w:tcBorders>
              <w:bottom w:val="single" w:sz="6"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600</w:t>
            </w:r>
          </w:p>
        </w:tc>
        <w:tc>
          <w:tcPr>
            <w:tcW w:w="851" w:type="dxa"/>
            <w:tcBorders>
              <w:bottom w:val="single" w:sz="4" w:space="0" w:color="auto"/>
            </w:tcBorders>
            <w:shd w:val="clear" w:color="auto" w:fill="auto"/>
            <w:vAlign w:val="center"/>
          </w:tcPr>
          <w:p w:rsidR="00E222A3" w:rsidRPr="00E222A3" w:rsidRDefault="00E222A3" w:rsidP="00E222A3">
            <w:pPr>
              <w:keepNext/>
              <w:keepLines/>
              <w:spacing w:after="40" w:line="220" w:lineRule="atLeast"/>
              <w:ind w:left="6" w:right="113"/>
              <w:jc w:val="right"/>
              <w:rPr>
                <w:rFonts w:ascii="Arial" w:hAnsi="Arial"/>
                <w:sz w:val="20"/>
                <w:szCs w:val="20"/>
              </w:rPr>
            </w:pPr>
            <w:r w:rsidRPr="00E222A3">
              <w:rPr>
                <w:rFonts w:ascii="Arial" w:hAnsi="Arial"/>
                <w:sz w:val="20"/>
                <w:szCs w:val="20"/>
              </w:rPr>
              <w:t>170 567</w:t>
            </w:r>
          </w:p>
        </w:tc>
      </w:tr>
    </w:tbl>
    <w:p w:rsidR="00E222A3" w:rsidRPr="00E222A3" w:rsidRDefault="00E222A3" w:rsidP="00E222A3">
      <w:pPr>
        <w:keepNext/>
        <w:keepLines/>
        <w:spacing w:before="80" w:line="220" w:lineRule="exact"/>
        <w:jc w:val="both"/>
        <w:rPr>
          <w:rFonts w:ascii="Arial" w:hAnsi="Arial"/>
          <w:sz w:val="18"/>
          <w:szCs w:val="20"/>
        </w:rPr>
      </w:pPr>
      <w:proofErr w:type="spellStart"/>
      <w:r w:rsidRPr="00E222A3">
        <w:rPr>
          <w:rFonts w:ascii="Arial" w:hAnsi="Arial"/>
          <w:b/>
          <w:position w:val="6"/>
          <w:sz w:val="18"/>
          <w:szCs w:val="20"/>
        </w:rPr>
        <w:t>a</w:t>
      </w:r>
      <w:proofErr w:type="spellEnd"/>
      <w:r w:rsidRPr="00E222A3">
        <w:rPr>
          <w:rFonts w:ascii="Arial" w:hAnsi="Arial"/>
          <w:sz w:val="18"/>
          <w:szCs w:val="20"/>
        </w:rPr>
        <w:t xml:space="preserve"> These figures do not represent the total air ambulance medical expenditure for jurisdictions, but only that funded through ambulance services and reported as part of the total ambulance service expenditure. </w:t>
      </w:r>
      <w:r w:rsidRPr="00E222A3">
        <w:rPr>
          <w:rFonts w:ascii="Arial" w:hAnsi="Arial"/>
          <w:b/>
          <w:position w:val="6"/>
          <w:sz w:val="18"/>
          <w:szCs w:val="20"/>
        </w:rPr>
        <w:t>b</w:t>
      </w:r>
      <w:r w:rsidRPr="00E222A3">
        <w:rPr>
          <w:rFonts w:ascii="Arial" w:hAnsi="Arial"/>
          <w:sz w:val="18"/>
          <w:szCs w:val="20"/>
        </w:rPr>
        <w:t xml:space="preserve"> Qld: The fixed wing network comprises of a total of 14 aircraft, which is made up of 11 primary response aircraft that are solely responsible for patient retrieval and transfers, and three traditional based aircraft that are utilised when not being used for day clinics. In addition, there are three spare aircraft to support the fixed wing network. The helicopter network comprises of a total of 12 helicopters, which is supported by nine spare helicopters. </w:t>
      </w:r>
      <w:r w:rsidRPr="00E222A3">
        <w:rPr>
          <w:rFonts w:ascii="Arial" w:hAnsi="Arial"/>
          <w:b/>
          <w:position w:val="6"/>
          <w:sz w:val="18"/>
          <w:szCs w:val="20"/>
        </w:rPr>
        <w:t>c</w:t>
      </w:r>
      <w:r w:rsidRPr="00E222A3">
        <w:rPr>
          <w:rFonts w:ascii="Arial" w:hAnsi="Arial"/>
          <w:sz w:val="18"/>
          <w:szCs w:val="20"/>
        </w:rPr>
        <w:t> WA, SA and NT: Fixed wing services are provided by the Royal Flying Doctor Service (</w:t>
      </w:r>
      <w:proofErr w:type="spellStart"/>
      <w:r w:rsidRPr="00E222A3">
        <w:rPr>
          <w:rFonts w:ascii="Arial" w:hAnsi="Arial"/>
          <w:sz w:val="18"/>
          <w:szCs w:val="20"/>
        </w:rPr>
        <w:t>RFDS</w:t>
      </w:r>
      <w:proofErr w:type="spellEnd"/>
      <w:r w:rsidRPr="00E222A3">
        <w:rPr>
          <w:rFonts w:ascii="Arial" w:hAnsi="Arial"/>
          <w:sz w:val="18"/>
          <w:szCs w:val="20"/>
        </w:rPr>
        <w:t xml:space="preserve">). In addition, </w:t>
      </w:r>
      <w:proofErr w:type="spellStart"/>
      <w:r w:rsidRPr="00E222A3">
        <w:rPr>
          <w:rFonts w:ascii="Arial" w:hAnsi="Arial"/>
          <w:sz w:val="18"/>
          <w:szCs w:val="20"/>
        </w:rPr>
        <w:t>AMS</w:t>
      </w:r>
      <w:proofErr w:type="spellEnd"/>
      <w:r w:rsidRPr="00E222A3">
        <w:rPr>
          <w:rFonts w:ascii="Arial" w:hAnsi="Arial"/>
          <w:sz w:val="18"/>
          <w:szCs w:val="20"/>
        </w:rPr>
        <w:t xml:space="preserve">, a NT Government operated aero medical service, operates in the ‘top end’ of the NT. </w:t>
      </w:r>
      <w:r w:rsidRPr="00E222A3">
        <w:rPr>
          <w:rFonts w:ascii="Arial" w:hAnsi="Arial"/>
          <w:b/>
          <w:position w:val="6"/>
          <w:sz w:val="18"/>
          <w:szCs w:val="20"/>
        </w:rPr>
        <w:t>d</w:t>
      </w:r>
      <w:r w:rsidRPr="00E222A3">
        <w:rPr>
          <w:rFonts w:ascii="Arial" w:hAnsi="Arial"/>
          <w:sz w:val="18"/>
          <w:szCs w:val="20"/>
        </w:rPr>
        <w:t> </w:t>
      </w:r>
      <w:proofErr w:type="spellStart"/>
      <w:r w:rsidRPr="00E222A3">
        <w:rPr>
          <w:rFonts w:ascii="Arial" w:hAnsi="Arial"/>
          <w:sz w:val="18"/>
          <w:szCs w:val="20"/>
        </w:rPr>
        <w:t>Tas</w:t>
      </w:r>
      <w:proofErr w:type="spellEnd"/>
      <w:r w:rsidRPr="00E222A3">
        <w:rPr>
          <w:rFonts w:ascii="Arial" w:hAnsi="Arial"/>
          <w:sz w:val="18"/>
          <w:szCs w:val="20"/>
        </w:rPr>
        <w:t xml:space="preserve">: Aircraft and pilot are provided by the </w:t>
      </w:r>
      <w:proofErr w:type="spellStart"/>
      <w:r w:rsidRPr="00E222A3">
        <w:rPr>
          <w:rFonts w:ascii="Arial" w:hAnsi="Arial"/>
          <w:sz w:val="18"/>
          <w:szCs w:val="20"/>
        </w:rPr>
        <w:t>RFDS</w:t>
      </w:r>
      <w:proofErr w:type="spellEnd"/>
      <w:r w:rsidRPr="00E222A3">
        <w:rPr>
          <w:rFonts w:ascii="Arial" w:hAnsi="Arial"/>
          <w:sz w:val="18"/>
          <w:szCs w:val="20"/>
        </w:rPr>
        <w:t xml:space="preserve"> under contract, aero medical crew are provided by the State. – Nil or rounded to zero. </w:t>
      </w:r>
      <w:proofErr w:type="spellStart"/>
      <w:r w:rsidRPr="00E222A3">
        <w:rPr>
          <w:rFonts w:ascii="Arial" w:hAnsi="Arial"/>
          <w:sz w:val="18"/>
          <w:szCs w:val="20"/>
        </w:rPr>
        <w:t>na</w:t>
      </w:r>
      <w:proofErr w:type="spellEnd"/>
      <w:r w:rsidRPr="00E222A3">
        <w:rPr>
          <w:rFonts w:ascii="Arial" w:hAnsi="Arial"/>
          <w:sz w:val="18"/>
          <w:szCs w:val="20"/>
        </w:rPr>
        <w:t xml:space="preserve"> Not available.</w:t>
      </w:r>
    </w:p>
    <w:p w:rsidR="00E222A3" w:rsidRPr="00E222A3" w:rsidRDefault="00E222A3" w:rsidP="00E222A3">
      <w:pPr>
        <w:keepLines/>
        <w:spacing w:before="80" w:after="120" w:line="220" w:lineRule="exact"/>
        <w:jc w:val="both"/>
        <w:rPr>
          <w:rFonts w:ascii="Arial" w:hAnsi="Arial"/>
          <w:sz w:val="18"/>
          <w:szCs w:val="20"/>
        </w:rPr>
      </w:pPr>
      <w:r w:rsidRPr="00E222A3">
        <w:rPr>
          <w:rFonts w:ascii="Arial" w:hAnsi="Arial"/>
          <w:i/>
          <w:sz w:val="18"/>
          <w:szCs w:val="20"/>
        </w:rPr>
        <w:t>Source</w:t>
      </w:r>
      <w:r w:rsidRPr="00E222A3">
        <w:rPr>
          <w:rFonts w:ascii="Arial" w:hAnsi="Arial"/>
          <w:sz w:val="18"/>
          <w:szCs w:val="20"/>
        </w:rPr>
        <w:t>: Council of Ambulance Authorities (</w:t>
      </w:r>
      <w:proofErr w:type="spellStart"/>
      <w:r w:rsidRPr="00E222A3">
        <w:rPr>
          <w:rFonts w:ascii="Arial" w:hAnsi="Arial"/>
          <w:sz w:val="18"/>
          <w:szCs w:val="20"/>
        </w:rPr>
        <w:t>CAA</w:t>
      </w:r>
      <w:proofErr w:type="spellEnd"/>
      <w:r w:rsidRPr="00E222A3">
        <w:rPr>
          <w:rFonts w:ascii="Arial" w:hAnsi="Arial"/>
          <w:sz w:val="18"/>
          <w:szCs w:val="20"/>
        </w:rPr>
        <w:t xml:space="preserve">) (unpublished); table </w:t>
      </w:r>
      <w:proofErr w:type="spellStart"/>
      <w:r w:rsidRPr="00E222A3">
        <w:rPr>
          <w:rFonts w:ascii="Arial" w:hAnsi="Arial"/>
          <w:sz w:val="18"/>
          <w:szCs w:val="20"/>
        </w:rPr>
        <w:t>9A.37</w:t>
      </w:r>
      <w:proofErr w:type="spellEnd"/>
      <w:r w:rsidRPr="00E222A3">
        <w:rPr>
          <w:rFonts w:ascii="Arial" w:hAnsi="Arial"/>
          <w:sz w:val="18"/>
          <w:szCs w:val="20"/>
        </w:rPr>
        <w:t>.</w:t>
      </w:r>
    </w:p>
    <w:p w:rsidR="00E71926" w:rsidRPr="00E71926" w:rsidRDefault="00E71926" w:rsidP="00E71926">
      <w:pPr>
        <w:pStyle w:val="Heading4"/>
      </w:pPr>
      <w:r>
        <w:t>Amended text in box 9.33 on page 9.68</w:t>
      </w:r>
    </w:p>
    <w:p w:rsidR="00E222A3" w:rsidRPr="00E222A3" w:rsidRDefault="00E222A3" w:rsidP="00E222A3">
      <w:pPr>
        <w:keepNext/>
        <w:spacing w:before="240" w:line="80" w:lineRule="exact"/>
        <w:rPr>
          <w:szCs w:val="20"/>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22A3" w:rsidRPr="00E222A3" w:rsidTr="00292C99">
        <w:tc>
          <w:tcPr>
            <w:tcW w:w="8771" w:type="dxa"/>
            <w:tcBorders>
              <w:top w:val="single" w:sz="6" w:space="0" w:color="auto"/>
              <w:bottom w:val="nil"/>
            </w:tcBorders>
          </w:tcPr>
          <w:p w:rsidR="00E222A3" w:rsidRPr="00E222A3" w:rsidRDefault="00E222A3" w:rsidP="00E222A3">
            <w:pPr>
              <w:keepNext/>
              <w:keepLines/>
              <w:spacing w:before="120" w:line="280" w:lineRule="exact"/>
              <w:ind w:left="1304" w:hanging="1304"/>
              <w:rPr>
                <w:rFonts w:ascii="Arial" w:hAnsi="Arial"/>
                <w:b/>
              </w:rPr>
            </w:pPr>
            <w:r w:rsidRPr="00E222A3">
              <w:rPr>
                <w:rFonts w:ascii="Arial" w:hAnsi="Arial"/>
              </w:rPr>
              <w:t>Box </w:t>
            </w:r>
            <w:bookmarkStart w:id="4" w:name="OLE_LINK62"/>
            <w:r w:rsidRPr="00E222A3">
              <w:rPr>
                <w:rFonts w:ascii="Arial" w:hAnsi="Arial"/>
              </w:rPr>
              <w:fldChar w:fldCharType="begin"/>
            </w:r>
            <w:r w:rsidRPr="00E222A3">
              <w:rPr>
                <w:rFonts w:ascii="Arial" w:hAnsi="Arial"/>
              </w:rPr>
              <w:instrText xml:space="preserve"> COMMENTS  \* MERGEFORMAT </w:instrText>
            </w:r>
            <w:r w:rsidRPr="00E222A3">
              <w:rPr>
                <w:rFonts w:ascii="Arial" w:hAnsi="Arial"/>
              </w:rPr>
              <w:fldChar w:fldCharType="separate"/>
            </w:r>
            <w:r w:rsidRPr="00E222A3">
              <w:rPr>
                <w:rFonts w:ascii="Arial" w:hAnsi="Arial"/>
              </w:rPr>
              <w:t>9.</w:t>
            </w:r>
            <w:r w:rsidRPr="00E222A3">
              <w:rPr>
                <w:rFonts w:ascii="Arial" w:hAnsi="Arial"/>
              </w:rPr>
              <w:fldChar w:fldCharType="end"/>
            </w:r>
            <w:r w:rsidRPr="00E222A3">
              <w:rPr>
                <w:rFonts w:ascii="Arial" w:hAnsi="Arial"/>
              </w:rPr>
              <w:fldChar w:fldCharType="begin"/>
            </w:r>
            <w:r w:rsidRPr="00E222A3">
              <w:rPr>
                <w:rFonts w:ascii="Arial" w:hAnsi="Arial"/>
              </w:rPr>
              <w:instrText xml:space="preserve"> SEQ Box \* ARABIC </w:instrText>
            </w:r>
            <w:r w:rsidRPr="00E222A3">
              <w:rPr>
                <w:rFonts w:ascii="Arial" w:hAnsi="Arial"/>
              </w:rPr>
              <w:fldChar w:fldCharType="separate"/>
            </w:r>
            <w:r w:rsidR="007D4D70">
              <w:rPr>
                <w:rFonts w:ascii="Arial" w:hAnsi="Arial"/>
                <w:noProof/>
              </w:rPr>
              <w:t>1</w:t>
            </w:r>
            <w:r w:rsidRPr="00E222A3">
              <w:rPr>
                <w:rFonts w:ascii="Arial" w:hAnsi="Arial"/>
              </w:rPr>
              <w:fldChar w:fldCharType="end"/>
            </w:r>
            <w:bookmarkEnd w:id="4"/>
            <w:r w:rsidRPr="00E222A3">
              <w:rPr>
                <w:rFonts w:ascii="Arial" w:hAnsi="Arial"/>
                <w:b/>
              </w:rPr>
              <w:tab/>
              <w:t>Level of patient satisfaction</w:t>
            </w:r>
          </w:p>
        </w:tc>
      </w:tr>
      <w:tr w:rsidR="00E222A3" w:rsidRPr="00E222A3" w:rsidTr="00292C99">
        <w:trPr>
          <w:cantSplit/>
        </w:trPr>
        <w:tc>
          <w:tcPr>
            <w:tcW w:w="8771" w:type="dxa"/>
            <w:tcBorders>
              <w:top w:val="nil"/>
              <w:left w:val="single" w:sz="6" w:space="0" w:color="auto"/>
              <w:bottom w:val="nil"/>
              <w:right w:val="single" w:sz="6" w:space="0" w:color="auto"/>
            </w:tcBorders>
          </w:tcPr>
          <w:p w:rsidR="00E222A3" w:rsidRPr="00E222A3" w:rsidRDefault="00E222A3" w:rsidP="00E222A3">
            <w:pPr>
              <w:keepNext/>
              <w:spacing w:before="120" w:line="280" w:lineRule="atLeast"/>
              <w:jc w:val="both"/>
              <w:rPr>
                <w:rFonts w:ascii="Arial" w:hAnsi="Arial"/>
                <w:sz w:val="22"/>
                <w:szCs w:val="20"/>
              </w:rPr>
            </w:pPr>
            <w:r w:rsidRPr="00E222A3">
              <w:rPr>
                <w:rFonts w:ascii="Arial" w:hAnsi="Arial"/>
                <w:sz w:val="22"/>
                <w:szCs w:val="20"/>
              </w:rPr>
              <w:t xml:space="preserve">‘Level of patient satisfaction’ is defined as the total number of patients who were either ‘satisfied’ or ‘very satisfied’ with ambulance services they had received in the previous 12 months, divided by the total number of patients that responded to the </w:t>
            </w:r>
            <w:r w:rsidRPr="00E222A3">
              <w:rPr>
                <w:rFonts w:ascii="Arial" w:hAnsi="Arial"/>
                <w:i/>
                <w:sz w:val="22"/>
                <w:szCs w:val="20"/>
              </w:rPr>
              <w:t>National Patient Satisfaction Survey</w:t>
            </w:r>
            <w:r w:rsidRPr="00E222A3">
              <w:rPr>
                <w:rFonts w:ascii="Arial" w:hAnsi="Arial"/>
                <w:sz w:val="22"/>
                <w:szCs w:val="20"/>
              </w:rPr>
              <w:t xml:space="preserve"> (</w:t>
            </w:r>
            <w:proofErr w:type="spellStart"/>
            <w:r w:rsidRPr="00E222A3">
              <w:rPr>
                <w:rFonts w:ascii="Arial" w:hAnsi="Arial"/>
                <w:sz w:val="22"/>
                <w:szCs w:val="20"/>
              </w:rPr>
              <w:t>CAA</w:t>
            </w:r>
            <w:proofErr w:type="spellEnd"/>
            <w:r w:rsidRPr="00E222A3">
              <w:rPr>
                <w:rFonts w:ascii="Arial" w:hAnsi="Arial"/>
                <w:sz w:val="22"/>
                <w:szCs w:val="20"/>
              </w:rPr>
              <w:t xml:space="preserve"> 2011).</w:t>
            </w:r>
          </w:p>
          <w:p w:rsidR="00E222A3" w:rsidRPr="00E222A3" w:rsidRDefault="00E222A3" w:rsidP="00E222A3">
            <w:pPr>
              <w:keepNext/>
              <w:spacing w:before="120" w:line="280" w:lineRule="atLeast"/>
              <w:jc w:val="both"/>
              <w:rPr>
                <w:rFonts w:ascii="Arial" w:hAnsi="Arial"/>
                <w:sz w:val="22"/>
                <w:szCs w:val="20"/>
              </w:rPr>
            </w:pPr>
            <w:r w:rsidRPr="00E222A3">
              <w:rPr>
                <w:rFonts w:ascii="Arial" w:hAnsi="Arial"/>
                <w:sz w:val="22"/>
                <w:szCs w:val="20"/>
              </w:rPr>
              <w:t>A higher level or increase in the proportion of patients who were either ‘satisfied’ or ‘very satisfied’ suggests greater success in meeting patient needs.</w:t>
            </w:r>
          </w:p>
          <w:p w:rsidR="00E222A3" w:rsidRPr="00E222A3" w:rsidRDefault="00E222A3" w:rsidP="00E222A3">
            <w:pPr>
              <w:keepNext/>
              <w:spacing w:before="120" w:line="280" w:lineRule="atLeast"/>
              <w:jc w:val="both"/>
              <w:rPr>
                <w:rFonts w:ascii="Arial" w:hAnsi="Arial"/>
                <w:sz w:val="22"/>
                <w:szCs w:val="20"/>
              </w:rPr>
            </w:pPr>
            <w:r w:rsidRPr="00E222A3">
              <w:rPr>
                <w:rFonts w:ascii="Arial" w:hAnsi="Arial"/>
                <w:sz w:val="22"/>
                <w:szCs w:val="20"/>
              </w:rPr>
              <w:t>This indicator does not provide information on why some patients were not satisfied. It also does not provide information on the level of patient expectations.</w:t>
            </w:r>
          </w:p>
          <w:p w:rsidR="00E222A3" w:rsidRPr="00E222A3" w:rsidRDefault="00E222A3" w:rsidP="00E222A3">
            <w:pPr>
              <w:keepNext/>
              <w:spacing w:before="120" w:line="280" w:lineRule="atLeast"/>
              <w:jc w:val="both"/>
              <w:rPr>
                <w:rFonts w:ascii="Arial" w:hAnsi="Arial"/>
                <w:sz w:val="22"/>
                <w:szCs w:val="20"/>
              </w:rPr>
            </w:pPr>
            <w:r w:rsidRPr="00E222A3">
              <w:rPr>
                <w:rFonts w:ascii="Arial" w:hAnsi="Arial"/>
                <w:sz w:val="22"/>
                <w:szCs w:val="20"/>
              </w:rPr>
              <w:t>Data for this indicator are comparable.</w:t>
            </w:r>
          </w:p>
          <w:p w:rsidR="00E222A3" w:rsidRPr="00E222A3" w:rsidRDefault="00E222A3" w:rsidP="00E222A3">
            <w:pPr>
              <w:keepNext/>
              <w:spacing w:before="120" w:line="280" w:lineRule="atLeast"/>
              <w:jc w:val="both"/>
              <w:rPr>
                <w:rFonts w:ascii="Arial" w:hAnsi="Arial"/>
                <w:sz w:val="22"/>
                <w:szCs w:val="20"/>
              </w:rPr>
            </w:pPr>
            <w:r w:rsidRPr="00E222A3">
              <w:rPr>
                <w:rFonts w:ascii="Arial" w:hAnsi="Arial"/>
                <w:sz w:val="22"/>
                <w:szCs w:val="20"/>
              </w:rPr>
              <w:t xml:space="preserve">Data quality information for this indicator is at </w:t>
            </w:r>
            <w:proofErr w:type="spellStart"/>
            <w:r w:rsidRPr="00E222A3">
              <w:rPr>
                <w:rFonts w:ascii="Arial" w:hAnsi="Arial"/>
                <w:sz w:val="22"/>
                <w:szCs w:val="20"/>
              </w:rPr>
              <w:t>www.pc.gov.au</w:t>
            </w:r>
            <w:proofErr w:type="spellEnd"/>
            <w:r w:rsidRPr="00E222A3">
              <w:rPr>
                <w:rFonts w:ascii="Arial" w:hAnsi="Arial"/>
                <w:sz w:val="22"/>
                <w:szCs w:val="20"/>
              </w:rPr>
              <w:t>/</w:t>
            </w:r>
            <w:proofErr w:type="spellStart"/>
            <w:r w:rsidRPr="00E222A3">
              <w:rPr>
                <w:rFonts w:ascii="Arial" w:hAnsi="Arial"/>
                <w:sz w:val="22"/>
                <w:szCs w:val="20"/>
              </w:rPr>
              <w:t>gsp</w:t>
            </w:r>
            <w:proofErr w:type="spellEnd"/>
            <w:r w:rsidRPr="00E222A3">
              <w:rPr>
                <w:rFonts w:ascii="Arial" w:hAnsi="Arial"/>
                <w:sz w:val="22"/>
                <w:szCs w:val="20"/>
              </w:rPr>
              <w:t>/reports/</w:t>
            </w:r>
            <w:proofErr w:type="spellStart"/>
            <w:r w:rsidRPr="00E222A3">
              <w:rPr>
                <w:rFonts w:ascii="Arial" w:hAnsi="Arial"/>
                <w:sz w:val="22"/>
                <w:szCs w:val="20"/>
              </w:rPr>
              <w:t>rogs</w:t>
            </w:r>
            <w:proofErr w:type="spellEnd"/>
            <w:r w:rsidRPr="00E222A3">
              <w:rPr>
                <w:rFonts w:ascii="Arial" w:hAnsi="Arial"/>
                <w:sz w:val="22"/>
                <w:szCs w:val="20"/>
              </w:rPr>
              <w:t>/2013.</w:t>
            </w:r>
          </w:p>
        </w:tc>
      </w:tr>
      <w:tr w:rsidR="00E222A3" w:rsidRPr="00E222A3" w:rsidTr="00292C99">
        <w:trPr>
          <w:cantSplit/>
        </w:trPr>
        <w:tc>
          <w:tcPr>
            <w:tcW w:w="8771" w:type="dxa"/>
            <w:tcBorders>
              <w:top w:val="nil"/>
              <w:left w:val="single" w:sz="6" w:space="0" w:color="auto"/>
              <w:bottom w:val="single" w:sz="6" w:space="0" w:color="auto"/>
              <w:right w:val="single" w:sz="6" w:space="0" w:color="auto"/>
            </w:tcBorders>
          </w:tcPr>
          <w:p w:rsidR="00E222A3" w:rsidRPr="00E222A3" w:rsidRDefault="00E222A3" w:rsidP="00E222A3">
            <w:pPr>
              <w:keepNext/>
              <w:spacing w:line="120" w:lineRule="exact"/>
              <w:jc w:val="both"/>
              <w:rPr>
                <w:rFonts w:ascii="Arial" w:hAnsi="Arial"/>
                <w:sz w:val="22"/>
                <w:szCs w:val="20"/>
              </w:rPr>
            </w:pPr>
          </w:p>
        </w:tc>
      </w:tr>
      <w:tr w:rsidR="00E222A3" w:rsidRPr="00E222A3" w:rsidTr="00292C99">
        <w:tc>
          <w:tcPr>
            <w:tcW w:w="8771" w:type="dxa"/>
            <w:tcBorders>
              <w:top w:val="nil"/>
              <w:left w:val="nil"/>
              <w:bottom w:val="nil"/>
              <w:right w:val="nil"/>
            </w:tcBorders>
          </w:tcPr>
          <w:p w:rsidR="00E222A3" w:rsidRPr="00E222A3" w:rsidRDefault="00E222A3" w:rsidP="00E222A3">
            <w:pPr>
              <w:spacing w:before="60" w:after="60" w:line="80" w:lineRule="exact"/>
              <w:jc w:val="both"/>
              <w:rPr>
                <w:rFonts w:ascii="Arial" w:hAnsi="Arial"/>
                <w:b/>
                <w:sz w:val="14"/>
                <w:szCs w:val="20"/>
              </w:rPr>
            </w:pPr>
          </w:p>
        </w:tc>
      </w:tr>
    </w:tbl>
    <w:p w:rsidR="00D8130E" w:rsidRDefault="00D8130E" w:rsidP="00AD1002">
      <w:pPr>
        <w:pStyle w:val="BodyText"/>
        <w:spacing w:before="120"/>
      </w:pPr>
    </w:p>
    <w:sectPr w:rsidR="00D8130E" w:rsidSect="00C14EE9">
      <w:headerReference w:type="even" r:id="rId9"/>
      <w:headerReference w:type="default" r:id="rId10"/>
      <w:footerReference w:type="even" r:id="rId11"/>
      <w:footerReference w:type="default" r:id="rId12"/>
      <w:headerReference w:type="first" r:id="rId13"/>
      <w:footerReference w:type="first" r:id="rId14"/>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2" w:rsidRDefault="00AD1002">
      <w:r>
        <w:separator/>
      </w:r>
    </w:p>
  </w:endnote>
  <w:endnote w:type="continuationSeparator" w:id="0">
    <w:p w:rsidR="00AD1002" w:rsidRDefault="00AD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D1002" w:rsidTr="0019293B">
      <w:trPr>
        <w:trHeight w:hRule="exact" w:val="740"/>
      </w:trPr>
      <w:tc>
        <w:tcPr>
          <w:tcW w:w="510" w:type="dxa"/>
          <w:tcBorders>
            <w:top w:val="single" w:sz="6" w:space="0" w:color="auto"/>
          </w:tcBorders>
        </w:tcPr>
        <w:p w:rsidR="00AD1002" w:rsidRDefault="00AD1002"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7D4D70">
            <w:rPr>
              <w:rStyle w:val="PageNumber"/>
              <w:noProof/>
            </w:rPr>
            <w:t>2</w:t>
          </w:r>
          <w:r>
            <w:rPr>
              <w:rStyle w:val="PageNumber"/>
            </w:rPr>
            <w:fldChar w:fldCharType="end"/>
          </w:r>
        </w:p>
      </w:tc>
      <w:tc>
        <w:tcPr>
          <w:tcW w:w="1644" w:type="dxa"/>
          <w:tcBorders>
            <w:top w:val="single" w:sz="6" w:space="0" w:color="auto"/>
          </w:tcBorders>
        </w:tcPr>
        <w:p w:rsidR="00AD1002" w:rsidRDefault="00AD1002" w:rsidP="00AB5FF1">
          <w:pPr>
            <w:pStyle w:val="Footer"/>
          </w:pPr>
          <w:r>
            <w:t xml:space="preserve">ERRATA — </w:t>
          </w:r>
          <w:r>
            <w:br/>
            <w:t xml:space="preserve">2013 REPORT </w:t>
          </w:r>
        </w:p>
      </w:tc>
      <w:tc>
        <w:tcPr>
          <w:tcW w:w="6634" w:type="dxa"/>
        </w:tcPr>
        <w:p w:rsidR="00AD1002" w:rsidRDefault="00AD1002" w:rsidP="0019293B">
          <w:pPr>
            <w:pStyle w:val="Footer"/>
          </w:pPr>
        </w:p>
      </w:tc>
    </w:tr>
  </w:tbl>
  <w:p w:rsidR="00AD1002" w:rsidRDefault="00AD100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AD1002" w:rsidTr="003F6A0E">
      <w:trPr>
        <w:trHeight w:hRule="exact" w:val="740"/>
      </w:trPr>
      <w:tc>
        <w:tcPr>
          <w:tcW w:w="6521" w:type="dxa"/>
        </w:tcPr>
        <w:p w:rsidR="00AD1002" w:rsidRDefault="00AD1002" w:rsidP="003F6A0E">
          <w:pPr>
            <w:pStyle w:val="Footer"/>
            <w:ind w:right="360" w:firstLine="360"/>
          </w:pPr>
        </w:p>
      </w:tc>
      <w:tc>
        <w:tcPr>
          <w:tcW w:w="1757" w:type="dxa"/>
          <w:tcBorders>
            <w:top w:val="single" w:sz="6" w:space="0" w:color="auto"/>
          </w:tcBorders>
        </w:tcPr>
        <w:p w:rsidR="00AD1002" w:rsidRDefault="00AD1002" w:rsidP="00C14EE9">
          <w:pPr>
            <w:pStyle w:val="Footer"/>
          </w:pPr>
          <w:r>
            <w:t>ERRATA – REPORT ON GOVERNMENT SERVICES 2013</w:t>
          </w:r>
        </w:p>
      </w:tc>
      <w:tc>
        <w:tcPr>
          <w:tcW w:w="510" w:type="dxa"/>
          <w:tcBorders>
            <w:top w:val="single" w:sz="6" w:space="0" w:color="auto"/>
          </w:tcBorders>
        </w:tcPr>
        <w:p w:rsidR="00AD1002" w:rsidRDefault="00AD1002" w:rsidP="003F6A0E">
          <w:pPr>
            <w:pStyle w:val="Footer"/>
            <w:jc w:val="right"/>
          </w:pPr>
          <w:r>
            <w:rPr>
              <w:rStyle w:val="PageNumber"/>
            </w:rPr>
            <w:fldChar w:fldCharType="begin"/>
          </w:r>
          <w:r>
            <w:rPr>
              <w:rStyle w:val="PageNumber"/>
            </w:rPr>
            <w:instrText xml:space="preserve">PAGE  </w:instrText>
          </w:r>
          <w:r>
            <w:rPr>
              <w:rStyle w:val="PageNumber"/>
            </w:rPr>
            <w:fldChar w:fldCharType="separate"/>
          </w:r>
          <w:r w:rsidR="007D4D70">
            <w:rPr>
              <w:rStyle w:val="PageNumber"/>
              <w:noProof/>
            </w:rPr>
            <w:t>1</w:t>
          </w:r>
          <w:r>
            <w:rPr>
              <w:rStyle w:val="PageNumber"/>
            </w:rPr>
            <w:fldChar w:fldCharType="end"/>
          </w:r>
        </w:p>
      </w:tc>
    </w:tr>
  </w:tbl>
  <w:p w:rsidR="00AD1002" w:rsidRDefault="00AD100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AD1002" w:rsidTr="007529F9">
      <w:trPr>
        <w:trHeight w:hRule="exact" w:val="740"/>
      </w:trPr>
      <w:tc>
        <w:tcPr>
          <w:tcW w:w="6521" w:type="dxa"/>
        </w:tcPr>
        <w:p w:rsidR="00AD1002" w:rsidRDefault="00AD1002" w:rsidP="007529F9">
          <w:pPr>
            <w:pStyle w:val="Footer"/>
            <w:ind w:right="360" w:firstLine="360"/>
          </w:pPr>
        </w:p>
      </w:tc>
      <w:tc>
        <w:tcPr>
          <w:tcW w:w="1757" w:type="dxa"/>
          <w:tcBorders>
            <w:top w:val="single" w:sz="6" w:space="0" w:color="auto"/>
          </w:tcBorders>
        </w:tcPr>
        <w:p w:rsidR="00AD1002" w:rsidRDefault="00AD1002" w:rsidP="00C14EE9">
          <w:pPr>
            <w:pStyle w:val="Footer"/>
          </w:pPr>
          <w:r>
            <w:t>ERRATA – REPORT ON GOVERNMENT SERVICES 2013</w:t>
          </w:r>
        </w:p>
      </w:tc>
      <w:tc>
        <w:tcPr>
          <w:tcW w:w="510" w:type="dxa"/>
          <w:tcBorders>
            <w:top w:val="single" w:sz="6" w:space="0" w:color="auto"/>
          </w:tcBorders>
        </w:tcPr>
        <w:p w:rsidR="00AD1002" w:rsidRDefault="00AD1002"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AD1002" w:rsidRDefault="00AD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2" w:rsidRDefault="00AD1002">
      <w:r>
        <w:separator/>
      </w:r>
    </w:p>
  </w:footnote>
  <w:footnote w:type="continuationSeparator" w:id="0">
    <w:p w:rsidR="00AD1002" w:rsidRDefault="00AD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D1002" w:rsidTr="0019293B">
      <w:tc>
        <w:tcPr>
          <w:tcW w:w="2155" w:type="dxa"/>
          <w:tcBorders>
            <w:top w:val="single" w:sz="24" w:space="0" w:color="auto"/>
          </w:tcBorders>
        </w:tcPr>
        <w:p w:rsidR="00AD1002" w:rsidRDefault="00AD1002" w:rsidP="0019293B">
          <w:pPr>
            <w:pStyle w:val="HeaderEven"/>
          </w:pPr>
        </w:p>
      </w:tc>
      <w:tc>
        <w:tcPr>
          <w:tcW w:w="6634" w:type="dxa"/>
          <w:tcBorders>
            <w:top w:val="single" w:sz="6" w:space="0" w:color="auto"/>
          </w:tcBorders>
        </w:tcPr>
        <w:p w:rsidR="00AD1002" w:rsidRDefault="00AD1002" w:rsidP="00C14EE9">
          <w:pPr>
            <w:pStyle w:val="Header"/>
          </w:pPr>
        </w:p>
      </w:tc>
    </w:tr>
  </w:tbl>
  <w:p w:rsidR="00AD1002" w:rsidRDefault="00AD1002"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D1002" w:rsidTr="00E669E2">
      <w:tc>
        <w:tcPr>
          <w:tcW w:w="6634" w:type="dxa"/>
          <w:tcBorders>
            <w:top w:val="single" w:sz="6" w:space="0" w:color="auto"/>
          </w:tcBorders>
        </w:tcPr>
        <w:p w:rsidR="00AD1002" w:rsidRDefault="00AD1002" w:rsidP="00C14EE9">
          <w:pPr>
            <w:pStyle w:val="Header"/>
          </w:pPr>
        </w:p>
      </w:tc>
      <w:tc>
        <w:tcPr>
          <w:tcW w:w="2155" w:type="dxa"/>
          <w:tcBorders>
            <w:top w:val="single" w:sz="24" w:space="0" w:color="auto"/>
          </w:tcBorders>
        </w:tcPr>
        <w:p w:rsidR="00AD1002" w:rsidRDefault="00AD1002" w:rsidP="00E669E2">
          <w:pPr>
            <w:pStyle w:val="HeaderOdd"/>
          </w:pPr>
        </w:p>
      </w:tc>
    </w:tr>
  </w:tbl>
  <w:p w:rsidR="00AD1002" w:rsidRDefault="00AD1002"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D1002" w:rsidTr="007F3984">
      <w:tc>
        <w:tcPr>
          <w:tcW w:w="6634" w:type="dxa"/>
          <w:tcBorders>
            <w:top w:val="single" w:sz="6" w:space="0" w:color="auto"/>
          </w:tcBorders>
        </w:tcPr>
        <w:p w:rsidR="00AD1002" w:rsidRDefault="00AD1002" w:rsidP="007F3984">
          <w:pPr>
            <w:pStyle w:val="HeaderOdd"/>
          </w:pPr>
        </w:p>
      </w:tc>
      <w:tc>
        <w:tcPr>
          <w:tcW w:w="2155" w:type="dxa"/>
          <w:tcBorders>
            <w:top w:val="single" w:sz="24" w:space="0" w:color="auto"/>
          </w:tcBorders>
        </w:tcPr>
        <w:p w:rsidR="00AD1002" w:rsidRDefault="00AD1002" w:rsidP="007F3984">
          <w:pPr>
            <w:pStyle w:val="HeaderOdd"/>
          </w:pPr>
        </w:p>
      </w:tc>
    </w:tr>
  </w:tbl>
  <w:p w:rsidR="00AD1002" w:rsidRPr="007F3984" w:rsidRDefault="00AD1002"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25"/>
  </w:num>
  <w:num w:numId="42">
    <w:abstractNumId w:val="25"/>
  </w:num>
  <w:num w:numId="43">
    <w:abstractNumId w:val="23"/>
  </w:num>
  <w:num w:numId="4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5">
    <w:abstractNumId w:val="11"/>
  </w:num>
  <w:num w:numId="46">
    <w:abstractNumId w:val="19"/>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664B"/>
    <w:rsid w:val="0004111F"/>
    <w:rsid w:val="00070E92"/>
    <w:rsid w:val="0007150B"/>
    <w:rsid w:val="000768EF"/>
    <w:rsid w:val="000938F5"/>
    <w:rsid w:val="00093A0A"/>
    <w:rsid w:val="000B601B"/>
    <w:rsid w:val="000C207E"/>
    <w:rsid w:val="00110116"/>
    <w:rsid w:val="00126EB8"/>
    <w:rsid w:val="001363AA"/>
    <w:rsid w:val="00147CC6"/>
    <w:rsid w:val="001508F5"/>
    <w:rsid w:val="00152FB0"/>
    <w:rsid w:val="0019293B"/>
    <w:rsid w:val="001C0865"/>
    <w:rsid w:val="001C27AC"/>
    <w:rsid w:val="001C3ABA"/>
    <w:rsid w:val="001D35B6"/>
    <w:rsid w:val="001E73A6"/>
    <w:rsid w:val="001E7BE8"/>
    <w:rsid w:val="001F0248"/>
    <w:rsid w:val="001F5000"/>
    <w:rsid w:val="001F7749"/>
    <w:rsid w:val="00202C2C"/>
    <w:rsid w:val="00242279"/>
    <w:rsid w:val="002436D0"/>
    <w:rsid w:val="00291B40"/>
    <w:rsid w:val="002B4008"/>
    <w:rsid w:val="002D0E8E"/>
    <w:rsid w:val="002E6D84"/>
    <w:rsid w:val="00301189"/>
    <w:rsid w:val="00305607"/>
    <w:rsid w:val="003239B0"/>
    <w:rsid w:val="00323E09"/>
    <w:rsid w:val="00333932"/>
    <w:rsid w:val="003518AA"/>
    <w:rsid w:val="00353182"/>
    <w:rsid w:val="003602E1"/>
    <w:rsid w:val="00371240"/>
    <w:rsid w:val="00374731"/>
    <w:rsid w:val="00377D2D"/>
    <w:rsid w:val="003915EE"/>
    <w:rsid w:val="003957C1"/>
    <w:rsid w:val="003C38B5"/>
    <w:rsid w:val="003C5D99"/>
    <w:rsid w:val="003D0F19"/>
    <w:rsid w:val="003F0789"/>
    <w:rsid w:val="003F6A0E"/>
    <w:rsid w:val="00401882"/>
    <w:rsid w:val="004100C8"/>
    <w:rsid w:val="00412ACE"/>
    <w:rsid w:val="0042245D"/>
    <w:rsid w:val="00431249"/>
    <w:rsid w:val="0043430E"/>
    <w:rsid w:val="00434C19"/>
    <w:rsid w:val="00435354"/>
    <w:rsid w:val="00450810"/>
    <w:rsid w:val="00477144"/>
    <w:rsid w:val="0049459F"/>
    <w:rsid w:val="004B43AE"/>
    <w:rsid w:val="004C30ED"/>
    <w:rsid w:val="005017A0"/>
    <w:rsid w:val="0056777C"/>
    <w:rsid w:val="00583C39"/>
    <w:rsid w:val="005909CF"/>
    <w:rsid w:val="00591C0F"/>
    <w:rsid w:val="00591E71"/>
    <w:rsid w:val="005F5CEB"/>
    <w:rsid w:val="00607BF1"/>
    <w:rsid w:val="00630D4D"/>
    <w:rsid w:val="00632A74"/>
    <w:rsid w:val="00634B7D"/>
    <w:rsid w:val="00636805"/>
    <w:rsid w:val="006956F8"/>
    <w:rsid w:val="006A4655"/>
    <w:rsid w:val="006C7038"/>
    <w:rsid w:val="006E73EF"/>
    <w:rsid w:val="007529F9"/>
    <w:rsid w:val="007604BB"/>
    <w:rsid w:val="007A21EB"/>
    <w:rsid w:val="007B4AE2"/>
    <w:rsid w:val="007C36C9"/>
    <w:rsid w:val="007D4D70"/>
    <w:rsid w:val="007E01E4"/>
    <w:rsid w:val="007F3984"/>
    <w:rsid w:val="007F4916"/>
    <w:rsid w:val="007F7107"/>
    <w:rsid w:val="0081030F"/>
    <w:rsid w:val="00814560"/>
    <w:rsid w:val="00816D5E"/>
    <w:rsid w:val="0082087D"/>
    <w:rsid w:val="0086082C"/>
    <w:rsid w:val="00864ADC"/>
    <w:rsid w:val="00880153"/>
    <w:rsid w:val="00880F97"/>
    <w:rsid w:val="0088133A"/>
    <w:rsid w:val="0089285E"/>
    <w:rsid w:val="0089436C"/>
    <w:rsid w:val="008F300B"/>
    <w:rsid w:val="009030BF"/>
    <w:rsid w:val="00914368"/>
    <w:rsid w:val="00931076"/>
    <w:rsid w:val="0093174B"/>
    <w:rsid w:val="009345D9"/>
    <w:rsid w:val="00934B15"/>
    <w:rsid w:val="00942B62"/>
    <w:rsid w:val="00956A0C"/>
    <w:rsid w:val="00956BD9"/>
    <w:rsid w:val="00962489"/>
    <w:rsid w:val="009B6272"/>
    <w:rsid w:val="009C6DE2"/>
    <w:rsid w:val="009F696D"/>
    <w:rsid w:val="009F6BC6"/>
    <w:rsid w:val="00A17328"/>
    <w:rsid w:val="00A2518D"/>
    <w:rsid w:val="00A2703A"/>
    <w:rsid w:val="00A33DFF"/>
    <w:rsid w:val="00A35115"/>
    <w:rsid w:val="00A554AB"/>
    <w:rsid w:val="00A94FA6"/>
    <w:rsid w:val="00AA6710"/>
    <w:rsid w:val="00AB0681"/>
    <w:rsid w:val="00AB5FF1"/>
    <w:rsid w:val="00AD1002"/>
    <w:rsid w:val="00B31BAE"/>
    <w:rsid w:val="00B53E7E"/>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543F4"/>
    <w:rsid w:val="00C6291C"/>
    <w:rsid w:val="00C633CB"/>
    <w:rsid w:val="00C71CA6"/>
    <w:rsid w:val="00C8762C"/>
    <w:rsid w:val="00CA00F9"/>
    <w:rsid w:val="00CA2961"/>
    <w:rsid w:val="00CB50D7"/>
    <w:rsid w:val="00CB7177"/>
    <w:rsid w:val="00CC1998"/>
    <w:rsid w:val="00CC4946"/>
    <w:rsid w:val="00D02ACC"/>
    <w:rsid w:val="00D06B88"/>
    <w:rsid w:val="00D270A4"/>
    <w:rsid w:val="00D34E1B"/>
    <w:rsid w:val="00D61165"/>
    <w:rsid w:val="00D63D73"/>
    <w:rsid w:val="00D66E1E"/>
    <w:rsid w:val="00D75722"/>
    <w:rsid w:val="00D8130E"/>
    <w:rsid w:val="00DB541B"/>
    <w:rsid w:val="00DB67C9"/>
    <w:rsid w:val="00DC0C95"/>
    <w:rsid w:val="00DD6580"/>
    <w:rsid w:val="00E17C72"/>
    <w:rsid w:val="00E222A3"/>
    <w:rsid w:val="00E669E2"/>
    <w:rsid w:val="00E71926"/>
    <w:rsid w:val="00E76135"/>
    <w:rsid w:val="00E957D5"/>
    <w:rsid w:val="00EB12FC"/>
    <w:rsid w:val="00EE273C"/>
    <w:rsid w:val="00EF6E87"/>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C6DE2"/>
    <w:rPr>
      <w:sz w:val="26"/>
      <w:szCs w:val="24"/>
    </w:rPr>
  </w:style>
  <w:style w:type="paragraph" w:styleId="Heading1">
    <w:name w:val="heading 1"/>
    <w:basedOn w:val="BodyText"/>
    <w:next w:val="BodyText"/>
    <w:rsid w:val="009C6DE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C6DE2"/>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9C6DE2"/>
    <w:pPr>
      <w:spacing w:before="560" w:line="320" w:lineRule="exact"/>
      <w:ind w:left="0" w:firstLine="0"/>
      <w:outlineLvl w:val="2"/>
    </w:pPr>
    <w:rPr>
      <w:sz w:val="26"/>
    </w:rPr>
  </w:style>
  <w:style w:type="paragraph" w:styleId="Heading4">
    <w:name w:val="heading 4"/>
    <w:basedOn w:val="Heading3"/>
    <w:next w:val="BodyText"/>
    <w:qFormat/>
    <w:rsid w:val="009C6DE2"/>
    <w:pPr>
      <w:spacing w:before="480"/>
      <w:outlineLvl w:val="3"/>
    </w:pPr>
    <w:rPr>
      <w:b w:val="0"/>
      <w:i/>
      <w:sz w:val="24"/>
    </w:rPr>
  </w:style>
  <w:style w:type="paragraph" w:styleId="Heading5">
    <w:name w:val="heading 5"/>
    <w:basedOn w:val="Heading4"/>
    <w:next w:val="BodyText"/>
    <w:qFormat/>
    <w:rsid w:val="009C6DE2"/>
    <w:pPr>
      <w:outlineLvl w:val="4"/>
    </w:pPr>
    <w:rPr>
      <w:rFonts w:ascii="Times New Roman" w:hAnsi="Times New Roman"/>
      <w:sz w:val="26"/>
    </w:rPr>
  </w:style>
  <w:style w:type="paragraph" w:styleId="Heading6">
    <w:name w:val="heading 6"/>
    <w:basedOn w:val="BodyText"/>
    <w:next w:val="BodyText"/>
    <w:rsid w:val="009C6DE2"/>
    <w:pPr>
      <w:spacing w:after="60"/>
      <w:jc w:val="left"/>
      <w:outlineLvl w:val="5"/>
    </w:pPr>
    <w:rPr>
      <w:i/>
      <w:sz w:val="22"/>
    </w:rPr>
  </w:style>
  <w:style w:type="paragraph" w:styleId="Heading7">
    <w:name w:val="heading 7"/>
    <w:basedOn w:val="BodyText"/>
    <w:next w:val="BodyText"/>
    <w:rsid w:val="009C6DE2"/>
    <w:pPr>
      <w:spacing w:after="60" w:line="240" w:lineRule="auto"/>
      <w:jc w:val="left"/>
      <w:outlineLvl w:val="6"/>
    </w:pPr>
    <w:rPr>
      <w:rFonts w:ascii="Arial" w:hAnsi="Arial"/>
      <w:sz w:val="20"/>
    </w:rPr>
  </w:style>
  <w:style w:type="paragraph" w:styleId="Heading8">
    <w:name w:val="heading 8"/>
    <w:basedOn w:val="BodyText"/>
    <w:next w:val="BodyText"/>
    <w:rsid w:val="009C6DE2"/>
    <w:pPr>
      <w:spacing w:after="60" w:line="240" w:lineRule="auto"/>
      <w:jc w:val="left"/>
      <w:outlineLvl w:val="7"/>
    </w:pPr>
    <w:rPr>
      <w:rFonts w:ascii="Arial" w:hAnsi="Arial"/>
      <w:i/>
      <w:sz w:val="20"/>
    </w:rPr>
  </w:style>
  <w:style w:type="paragraph" w:styleId="Heading9">
    <w:name w:val="heading 9"/>
    <w:basedOn w:val="BodyText"/>
    <w:next w:val="BodyText"/>
    <w:rsid w:val="009C6DE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C6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DE2"/>
  </w:style>
  <w:style w:type="paragraph" w:styleId="BodyText">
    <w:name w:val="Body Text"/>
    <w:link w:val="BodyTextChar"/>
    <w:qFormat/>
    <w:rsid w:val="009C6DE2"/>
    <w:pPr>
      <w:spacing w:before="240" w:line="320" w:lineRule="atLeast"/>
      <w:jc w:val="both"/>
    </w:pPr>
    <w:rPr>
      <w:sz w:val="26"/>
    </w:rPr>
  </w:style>
  <w:style w:type="paragraph" w:styleId="Footer">
    <w:name w:val="footer"/>
    <w:basedOn w:val="BodyText"/>
    <w:semiHidden/>
    <w:rsid w:val="009C6DE2"/>
    <w:pPr>
      <w:spacing w:before="80" w:line="200" w:lineRule="exact"/>
      <w:ind w:right="6"/>
      <w:jc w:val="left"/>
    </w:pPr>
    <w:rPr>
      <w:caps/>
      <w:spacing w:val="-4"/>
      <w:sz w:val="16"/>
    </w:rPr>
  </w:style>
  <w:style w:type="paragraph" w:customStyle="1" w:styleId="FooterEnd">
    <w:name w:val="Footer End"/>
    <w:basedOn w:val="Footer"/>
    <w:rsid w:val="009C6DE2"/>
    <w:pPr>
      <w:spacing w:before="0" w:line="20" w:lineRule="exact"/>
    </w:pPr>
  </w:style>
  <w:style w:type="paragraph" w:styleId="Header">
    <w:name w:val="header"/>
    <w:basedOn w:val="BodyText"/>
    <w:rsid w:val="009C6DE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C6DE2"/>
    <w:pPr>
      <w:spacing w:line="20" w:lineRule="exact"/>
    </w:pPr>
    <w:rPr>
      <w:sz w:val="16"/>
    </w:rPr>
  </w:style>
  <w:style w:type="paragraph" w:customStyle="1" w:styleId="HeaderEven">
    <w:name w:val="Header Even"/>
    <w:basedOn w:val="Header"/>
    <w:semiHidden/>
    <w:rsid w:val="009C6DE2"/>
  </w:style>
  <w:style w:type="paragraph" w:customStyle="1" w:styleId="HeaderOdd">
    <w:name w:val="Header Odd"/>
    <w:basedOn w:val="Header"/>
    <w:semiHidden/>
    <w:rsid w:val="009C6DE2"/>
  </w:style>
  <w:style w:type="character" w:styleId="PageNumber">
    <w:name w:val="page number"/>
    <w:basedOn w:val="DefaultParagraphFont"/>
    <w:rsid w:val="009C6DE2"/>
    <w:rPr>
      <w:rFonts w:ascii="Arial" w:hAnsi="Arial"/>
      <w:b/>
      <w:sz w:val="16"/>
    </w:rPr>
  </w:style>
  <w:style w:type="paragraph" w:customStyle="1" w:styleId="Abbreviation">
    <w:name w:val="Abbreviation"/>
    <w:basedOn w:val="BodyText"/>
    <w:rsid w:val="009C6DE2"/>
    <w:pPr>
      <w:spacing w:before="120"/>
      <w:ind w:left="2381" w:hanging="2381"/>
      <w:jc w:val="left"/>
    </w:pPr>
  </w:style>
  <w:style w:type="paragraph" w:customStyle="1" w:styleId="Box">
    <w:name w:val="Box"/>
    <w:basedOn w:val="BodyText"/>
    <w:link w:val="BoxChar"/>
    <w:qFormat/>
    <w:rsid w:val="009C6DE2"/>
    <w:pPr>
      <w:keepNext/>
      <w:spacing w:before="120" w:line="280" w:lineRule="atLeast"/>
    </w:pPr>
    <w:rPr>
      <w:rFonts w:ascii="Arial" w:hAnsi="Arial"/>
      <w:sz w:val="22"/>
    </w:rPr>
  </w:style>
  <w:style w:type="paragraph" w:customStyle="1" w:styleId="BoxContinued">
    <w:name w:val="Box Continued"/>
    <w:basedOn w:val="BodyText"/>
    <w:next w:val="BodyText"/>
    <w:semiHidden/>
    <w:rsid w:val="009C6DE2"/>
    <w:pPr>
      <w:spacing w:before="180" w:line="220" w:lineRule="exact"/>
      <w:jc w:val="right"/>
    </w:pPr>
    <w:rPr>
      <w:rFonts w:ascii="Arial" w:hAnsi="Arial"/>
      <w:sz w:val="18"/>
    </w:rPr>
  </w:style>
  <w:style w:type="paragraph" w:customStyle="1" w:styleId="BoxHeading1">
    <w:name w:val="Box Heading 1"/>
    <w:basedOn w:val="BodyText"/>
    <w:next w:val="Box"/>
    <w:rsid w:val="009C6DE2"/>
    <w:pPr>
      <w:keepNext/>
      <w:spacing w:before="200" w:line="280" w:lineRule="atLeast"/>
    </w:pPr>
    <w:rPr>
      <w:rFonts w:ascii="Arial" w:hAnsi="Arial"/>
      <w:b/>
      <w:sz w:val="22"/>
    </w:rPr>
  </w:style>
  <w:style w:type="paragraph" w:customStyle="1" w:styleId="BoxHeading2">
    <w:name w:val="Box Heading 2"/>
    <w:basedOn w:val="BoxHeading1"/>
    <w:next w:val="Normal"/>
    <w:rsid w:val="009C6DE2"/>
    <w:rPr>
      <w:b w:val="0"/>
      <w:i/>
    </w:rPr>
  </w:style>
  <w:style w:type="paragraph" w:customStyle="1" w:styleId="BoxListBullet">
    <w:name w:val="Box List Bullet"/>
    <w:basedOn w:val="BodyText"/>
    <w:rsid w:val="009C6DE2"/>
    <w:pPr>
      <w:keepNext/>
      <w:numPr>
        <w:numId w:val="1"/>
      </w:numPr>
      <w:spacing w:before="60" w:line="280" w:lineRule="atLeast"/>
    </w:pPr>
    <w:rPr>
      <w:rFonts w:ascii="Arial" w:hAnsi="Arial"/>
      <w:sz w:val="22"/>
    </w:rPr>
  </w:style>
  <w:style w:type="paragraph" w:customStyle="1" w:styleId="BoxListBullet2">
    <w:name w:val="Box List Bullet 2"/>
    <w:basedOn w:val="BodyText"/>
    <w:rsid w:val="009C6DE2"/>
    <w:pPr>
      <w:keepNext/>
      <w:numPr>
        <w:numId w:val="2"/>
      </w:numPr>
      <w:spacing w:before="60" w:line="280" w:lineRule="atLeast"/>
    </w:pPr>
    <w:rPr>
      <w:rFonts w:ascii="Arial" w:hAnsi="Arial"/>
      <w:sz w:val="22"/>
    </w:rPr>
  </w:style>
  <w:style w:type="paragraph" w:customStyle="1" w:styleId="BoxListNumber">
    <w:name w:val="Box List Number"/>
    <w:basedOn w:val="BodyText"/>
    <w:rsid w:val="009C6DE2"/>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9C6DE2"/>
    <w:pPr>
      <w:numPr>
        <w:ilvl w:val="1"/>
      </w:numPr>
    </w:pPr>
  </w:style>
  <w:style w:type="paragraph" w:customStyle="1" w:styleId="BoxQuote">
    <w:name w:val="Box Quote"/>
    <w:basedOn w:val="BodyText"/>
    <w:next w:val="Box"/>
    <w:rsid w:val="009C6DE2"/>
    <w:pPr>
      <w:keepNext/>
      <w:spacing w:before="60" w:line="260" w:lineRule="exact"/>
      <w:ind w:left="284"/>
    </w:pPr>
    <w:rPr>
      <w:rFonts w:ascii="Arial" w:hAnsi="Arial"/>
      <w:sz w:val="20"/>
    </w:rPr>
  </w:style>
  <w:style w:type="paragraph" w:customStyle="1" w:styleId="Note">
    <w:name w:val="Note"/>
    <w:basedOn w:val="BodyText"/>
    <w:next w:val="BodyText"/>
    <w:link w:val="NoteChar"/>
    <w:rsid w:val="009C6DE2"/>
    <w:pPr>
      <w:keepLines/>
      <w:spacing w:before="80" w:line="220" w:lineRule="exact"/>
    </w:pPr>
    <w:rPr>
      <w:rFonts w:ascii="Arial" w:hAnsi="Arial"/>
      <w:sz w:val="18"/>
    </w:rPr>
  </w:style>
  <w:style w:type="paragraph" w:customStyle="1" w:styleId="Source">
    <w:name w:val="Source"/>
    <w:basedOn w:val="Note"/>
    <w:next w:val="BodyText"/>
    <w:link w:val="SourceChar"/>
    <w:rsid w:val="009C6DE2"/>
    <w:pPr>
      <w:spacing w:after="120"/>
    </w:pPr>
  </w:style>
  <w:style w:type="paragraph" w:customStyle="1" w:styleId="BoxSource">
    <w:name w:val="Box Source"/>
    <w:basedOn w:val="Source"/>
    <w:next w:val="BodyText"/>
    <w:rsid w:val="009C6DE2"/>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9C6DE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C6DE2"/>
    <w:pPr>
      <w:spacing w:before="120" w:after="0"/>
      <w:ind w:left="1304" w:hanging="1304"/>
    </w:pPr>
    <w:rPr>
      <w:sz w:val="24"/>
    </w:rPr>
  </w:style>
  <w:style w:type="paragraph" w:customStyle="1" w:styleId="BoxSubtitle">
    <w:name w:val="Box Subtitle"/>
    <w:basedOn w:val="BoxTitle"/>
    <w:next w:val="Normal"/>
    <w:rsid w:val="009C6DE2"/>
    <w:pPr>
      <w:spacing w:after="80" w:line="200" w:lineRule="exact"/>
      <w:ind w:firstLine="0"/>
    </w:pPr>
    <w:rPr>
      <w:b w:val="0"/>
      <w:sz w:val="20"/>
    </w:rPr>
  </w:style>
  <w:style w:type="paragraph" w:customStyle="1" w:styleId="Chapter">
    <w:name w:val="Chapter"/>
    <w:basedOn w:val="Heading1"/>
    <w:next w:val="BodyText"/>
    <w:semiHidden/>
    <w:rsid w:val="009C6DE2"/>
    <w:pPr>
      <w:ind w:left="0" w:firstLine="0"/>
      <w:outlineLvl w:val="9"/>
    </w:pPr>
  </w:style>
  <w:style w:type="paragraph" w:customStyle="1" w:styleId="ChapterSummary">
    <w:name w:val="Chapter Summary"/>
    <w:basedOn w:val="BodyText"/>
    <w:rsid w:val="009C6DE2"/>
    <w:pPr>
      <w:ind w:left="907"/>
    </w:pPr>
    <w:rPr>
      <w:rFonts w:ascii="Arial" w:hAnsi="Arial"/>
      <w:b/>
      <w:sz w:val="22"/>
    </w:rPr>
  </w:style>
  <w:style w:type="character" w:styleId="CommentReference">
    <w:name w:val="annotation reference"/>
    <w:basedOn w:val="DefaultParagraphFont"/>
    <w:semiHidden/>
    <w:rsid w:val="009C6DE2"/>
    <w:rPr>
      <w:b/>
      <w:vanish/>
      <w:color w:val="FF00FF"/>
      <w:sz w:val="20"/>
    </w:rPr>
  </w:style>
  <w:style w:type="paragraph" w:styleId="CommentText">
    <w:name w:val="annotation text"/>
    <w:basedOn w:val="Normal"/>
    <w:semiHidden/>
    <w:rsid w:val="009C6DE2"/>
    <w:pPr>
      <w:spacing w:before="120" w:line="240" w:lineRule="atLeast"/>
      <w:ind w:left="567" w:hanging="567"/>
    </w:pPr>
    <w:rPr>
      <w:sz w:val="20"/>
    </w:rPr>
  </w:style>
  <w:style w:type="paragraph" w:customStyle="1" w:styleId="Continued">
    <w:name w:val="Continued"/>
    <w:basedOn w:val="BoxContinued"/>
    <w:next w:val="BodyText"/>
    <w:rsid w:val="009C6DE2"/>
  </w:style>
  <w:style w:type="character" w:customStyle="1" w:styleId="DocumentInfo">
    <w:name w:val="Document Info"/>
    <w:basedOn w:val="DefaultParagraphFont"/>
    <w:semiHidden/>
    <w:rsid w:val="009C6DE2"/>
    <w:rPr>
      <w:rFonts w:ascii="Arial" w:hAnsi="Arial"/>
      <w:sz w:val="14"/>
    </w:rPr>
  </w:style>
  <w:style w:type="character" w:customStyle="1" w:styleId="DraftingNote">
    <w:name w:val="Drafting Note"/>
    <w:basedOn w:val="DefaultParagraphFont"/>
    <w:rsid w:val="009C6DE2"/>
    <w:rPr>
      <w:b/>
      <w:color w:val="FF0000"/>
      <w:sz w:val="24"/>
      <w:u w:val="dotted"/>
    </w:rPr>
  </w:style>
  <w:style w:type="paragraph" w:customStyle="1" w:styleId="Figure">
    <w:name w:val="Figure"/>
    <w:basedOn w:val="BodyText"/>
    <w:link w:val="FigureChar"/>
    <w:rsid w:val="009C6DE2"/>
    <w:pPr>
      <w:keepNext/>
      <w:spacing w:before="120" w:after="120" w:line="240" w:lineRule="atLeast"/>
      <w:jc w:val="center"/>
    </w:pPr>
  </w:style>
  <w:style w:type="paragraph" w:customStyle="1" w:styleId="FigureTitle">
    <w:name w:val="Figure Title"/>
    <w:basedOn w:val="Caption"/>
    <w:next w:val="Subtitle"/>
    <w:link w:val="FigureTitleChar"/>
    <w:rsid w:val="009C6DE2"/>
    <w:rPr>
      <w:sz w:val="24"/>
    </w:rPr>
  </w:style>
  <w:style w:type="paragraph" w:styleId="Subtitle">
    <w:name w:val="Subtitle"/>
    <w:basedOn w:val="Caption"/>
    <w:link w:val="SubtitleChar"/>
    <w:rsid w:val="009C6DE2"/>
    <w:pPr>
      <w:spacing w:before="0" w:line="200" w:lineRule="exact"/>
      <w:ind w:firstLine="0"/>
    </w:pPr>
    <w:rPr>
      <w:b w:val="0"/>
      <w:sz w:val="20"/>
    </w:rPr>
  </w:style>
  <w:style w:type="paragraph" w:customStyle="1" w:styleId="Finding">
    <w:name w:val="Finding"/>
    <w:basedOn w:val="BodyText"/>
    <w:rsid w:val="009C6DE2"/>
    <w:pPr>
      <w:keepLines/>
      <w:spacing w:before="180"/>
    </w:pPr>
    <w:rPr>
      <w:i/>
    </w:rPr>
  </w:style>
  <w:style w:type="paragraph" w:customStyle="1" w:styleId="FindingBullet">
    <w:name w:val="Finding Bullet"/>
    <w:basedOn w:val="Finding"/>
    <w:rsid w:val="009C6DE2"/>
    <w:pPr>
      <w:numPr>
        <w:numId w:val="3"/>
      </w:numPr>
      <w:spacing w:before="80"/>
    </w:pPr>
  </w:style>
  <w:style w:type="paragraph" w:customStyle="1" w:styleId="FindingNoTitle">
    <w:name w:val="Finding NoTitle"/>
    <w:basedOn w:val="Finding"/>
    <w:rsid w:val="009C6DE2"/>
    <w:pPr>
      <w:spacing w:before="240"/>
    </w:pPr>
  </w:style>
  <w:style w:type="paragraph" w:customStyle="1" w:styleId="RecTitle">
    <w:name w:val="Rec Title"/>
    <w:basedOn w:val="BodyText"/>
    <w:next w:val="Normal"/>
    <w:rsid w:val="009C6DE2"/>
    <w:pPr>
      <w:keepNext/>
      <w:keepLines/>
    </w:pPr>
    <w:rPr>
      <w:caps/>
      <w:sz w:val="20"/>
    </w:rPr>
  </w:style>
  <w:style w:type="paragraph" w:customStyle="1" w:styleId="FindingTitle">
    <w:name w:val="Finding Title"/>
    <w:basedOn w:val="RecTitle"/>
    <w:next w:val="Finding"/>
    <w:rsid w:val="009C6DE2"/>
    <w:pPr>
      <w:framePr w:wrap="notBeside" w:hAnchor="text"/>
    </w:pPr>
  </w:style>
  <w:style w:type="character" w:styleId="FootnoteReference">
    <w:name w:val="footnote reference"/>
    <w:basedOn w:val="DefaultParagraphFont"/>
    <w:semiHidden/>
    <w:rsid w:val="009C6DE2"/>
    <w:rPr>
      <w:rFonts w:ascii="Times New Roman" w:hAnsi="Times New Roman"/>
      <w:position w:val="6"/>
      <w:sz w:val="22"/>
      <w:vertAlign w:val="baseline"/>
    </w:rPr>
  </w:style>
  <w:style w:type="paragraph" w:styleId="FootnoteText">
    <w:name w:val="footnote text"/>
    <w:basedOn w:val="BodyText"/>
    <w:rsid w:val="009C6DE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9C6DE2"/>
    <w:pPr>
      <w:spacing w:before="360" w:after="120"/>
    </w:pPr>
    <w:rPr>
      <w:rFonts w:ascii="Arial" w:hAnsi="Arial"/>
      <w:sz w:val="24"/>
    </w:rPr>
  </w:style>
  <w:style w:type="paragraph" w:customStyle="1" w:styleId="Jurisdictioncommentsbodytext">
    <w:name w:val="Jurisdiction comments body text"/>
    <w:rsid w:val="009C6DE2"/>
    <w:pPr>
      <w:spacing w:after="140"/>
      <w:jc w:val="both"/>
    </w:pPr>
    <w:rPr>
      <w:rFonts w:ascii="Arial" w:hAnsi="Arial"/>
      <w:sz w:val="24"/>
      <w:lang w:eastAsia="en-US"/>
    </w:rPr>
  </w:style>
  <w:style w:type="paragraph" w:customStyle="1" w:styleId="Jurisdictioncommentsheading">
    <w:name w:val="Jurisdiction comments heading"/>
    <w:rsid w:val="009C6DE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C6DE2"/>
    <w:pPr>
      <w:numPr>
        <w:numId w:val="4"/>
      </w:numPr>
      <w:spacing w:after="140"/>
      <w:jc w:val="both"/>
    </w:pPr>
    <w:rPr>
      <w:rFonts w:ascii="Arial" w:hAnsi="Arial"/>
      <w:sz w:val="24"/>
      <w:lang w:eastAsia="en-US"/>
    </w:rPr>
  </w:style>
  <w:style w:type="paragraph" w:styleId="ListBullet">
    <w:name w:val="List Bullet"/>
    <w:basedOn w:val="BodyText"/>
    <w:rsid w:val="009C6DE2"/>
    <w:pPr>
      <w:numPr>
        <w:numId w:val="6"/>
      </w:numPr>
      <w:spacing w:before="120"/>
    </w:pPr>
  </w:style>
  <w:style w:type="paragraph" w:styleId="ListBullet2">
    <w:name w:val="List Bullet 2"/>
    <w:basedOn w:val="BodyText"/>
    <w:rsid w:val="009C6DE2"/>
    <w:pPr>
      <w:numPr>
        <w:numId w:val="8"/>
      </w:numPr>
      <w:spacing w:before="120"/>
    </w:pPr>
  </w:style>
  <w:style w:type="paragraph" w:styleId="ListBullet3">
    <w:name w:val="List Bullet 3"/>
    <w:basedOn w:val="BodyText"/>
    <w:rsid w:val="009C6DE2"/>
    <w:pPr>
      <w:numPr>
        <w:numId w:val="10"/>
      </w:numPr>
      <w:spacing w:before="120"/>
    </w:pPr>
  </w:style>
  <w:style w:type="paragraph" w:styleId="ListNumber">
    <w:name w:val="List Number"/>
    <w:basedOn w:val="BodyText"/>
    <w:rsid w:val="009C6DE2"/>
    <w:pPr>
      <w:numPr>
        <w:numId w:val="32"/>
      </w:numPr>
      <w:spacing w:before="120"/>
    </w:pPr>
  </w:style>
  <w:style w:type="paragraph" w:styleId="ListNumber2">
    <w:name w:val="List Number 2"/>
    <w:basedOn w:val="ListNumber"/>
    <w:rsid w:val="009C6DE2"/>
    <w:pPr>
      <w:numPr>
        <w:ilvl w:val="1"/>
      </w:numPr>
    </w:pPr>
  </w:style>
  <w:style w:type="paragraph" w:styleId="ListNumber3">
    <w:name w:val="List Number 3"/>
    <w:basedOn w:val="ListNumber2"/>
    <w:rsid w:val="009C6DE2"/>
    <w:pPr>
      <w:numPr>
        <w:ilvl w:val="2"/>
      </w:numPr>
    </w:pPr>
  </w:style>
  <w:style w:type="character" w:customStyle="1" w:styleId="NoteLabel">
    <w:name w:val="Note Label"/>
    <w:basedOn w:val="DefaultParagraphFont"/>
    <w:rsid w:val="009C6DE2"/>
    <w:rPr>
      <w:rFonts w:ascii="Arial" w:hAnsi="Arial"/>
      <w:b/>
      <w:position w:val="6"/>
      <w:sz w:val="18"/>
    </w:rPr>
  </w:style>
  <w:style w:type="paragraph" w:customStyle="1" w:styleId="PartDivider">
    <w:name w:val="Part Divider"/>
    <w:basedOn w:val="BodyText"/>
    <w:next w:val="BodyText"/>
    <w:semiHidden/>
    <w:rsid w:val="009C6DE2"/>
    <w:pPr>
      <w:spacing w:before="0" w:line="40" w:lineRule="exact"/>
      <w:jc w:val="right"/>
    </w:pPr>
    <w:rPr>
      <w:smallCaps/>
      <w:sz w:val="16"/>
    </w:rPr>
  </w:style>
  <w:style w:type="paragraph" w:customStyle="1" w:styleId="PartNumber">
    <w:name w:val="Part Number"/>
    <w:basedOn w:val="BodyText"/>
    <w:next w:val="BodyText"/>
    <w:semiHidden/>
    <w:rsid w:val="009C6DE2"/>
    <w:pPr>
      <w:spacing w:before="4000" w:line="320" w:lineRule="exact"/>
      <w:ind w:left="6634"/>
      <w:jc w:val="right"/>
    </w:pPr>
    <w:rPr>
      <w:smallCaps/>
      <w:spacing w:val="60"/>
      <w:sz w:val="32"/>
    </w:rPr>
  </w:style>
  <w:style w:type="paragraph" w:customStyle="1" w:styleId="PartTitle">
    <w:name w:val="Part Title"/>
    <w:basedOn w:val="BodyText"/>
    <w:semiHidden/>
    <w:rsid w:val="009C6DE2"/>
    <w:pPr>
      <w:spacing w:before="160" w:after="1360" w:line="520" w:lineRule="exact"/>
      <w:ind w:right="2381"/>
      <w:jc w:val="right"/>
    </w:pPr>
    <w:rPr>
      <w:smallCaps/>
      <w:sz w:val="52"/>
    </w:rPr>
  </w:style>
  <w:style w:type="paragraph" w:styleId="Quote">
    <w:name w:val="Quote"/>
    <w:basedOn w:val="BodyText"/>
    <w:next w:val="BodyText"/>
    <w:qFormat/>
    <w:rsid w:val="009C6DE2"/>
    <w:pPr>
      <w:spacing w:before="120" w:line="280" w:lineRule="exact"/>
      <w:ind w:left="340"/>
    </w:pPr>
    <w:rPr>
      <w:sz w:val="24"/>
    </w:rPr>
  </w:style>
  <w:style w:type="paragraph" w:customStyle="1" w:styleId="QuoteBullet">
    <w:name w:val="Quote Bullet"/>
    <w:basedOn w:val="Quote"/>
    <w:rsid w:val="009C6DE2"/>
    <w:pPr>
      <w:numPr>
        <w:numId w:val="14"/>
      </w:numPr>
    </w:pPr>
  </w:style>
  <w:style w:type="paragraph" w:customStyle="1" w:styleId="Rec">
    <w:name w:val="Rec"/>
    <w:basedOn w:val="BodyText"/>
    <w:rsid w:val="009C6DE2"/>
    <w:pPr>
      <w:keepLines/>
      <w:spacing w:before="180"/>
    </w:pPr>
    <w:rPr>
      <w:b/>
      <w:i/>
    </w:rPr>
  </w:style>
  <w:style w:type="paragraph" w:customStyle="1" w:styleId="RecBullet">
    <w:name w:val="Rec Bullet"/>
    <w:basedOn w:val="Rec"/>
    <w:rsid w:val="009C6DE2"/>
    <w:pPr>
      <w:numPr>
        <w:numId w:val="15"/>
      </w:numPr>
      <w:spacing w:before="80"/>
    </w:pPr>
  </w:style>
  <w:style w:type="paragraph" w:customStyle="1" w:styleId="RecB">
    <w:name w:val="RecB"/>
    <w:basedOn w:val="Normal"/>
    <w:rsid w:val="009C6DE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C6DE2"/>
    <w:pPr>
      <w:numPr>
        <w:numId w:val="16"/>
      </w:numPr>
      <w:spacing w:before="80"/>
    </w:pPr>
  </w:style>
  <w:style w:type="paragraph" w:customStyle="1" w:styleId="RecBNoTitle">
    <w:name w:val="RecB NoTitle"/>
    <w:basedOn w:val="RecB"/>
    <w:rsid w:val="009C6DE2"/>
    <w:pPr>
      <w:spacing w:before="240"/>
    </w:pPr>
  </w:style>
  <w:style w:type="paragraph" w:customStyle="1" w:styleId="Reference">
    <w:name w:val="Reference"/>
    <w:basedOn w:val="BodyText"/>
    <w:rsid w:val="009C6DE2"/>
    <w:pPr>
      <w:spacing w:before="120"/>
      <w:ind w:left="340" w:hanging="340"/>
    </w:pPr>
  </w:style>
  <w:style w:type="paragraph" w:customStyle="1" w:styleId="SequenceInfo">
    <w:name w:val="Sequence Info"/>
    <w:basedOn w:val="BodyText"/>
    <w:semiHidden/>
    <w:rsid w:val="009C6DE2"/>
    <w:rPr>
      <w:vanish/>
      <w:sz w:val="16"/>
    </w:rPr>
  </w:style>
  <w:style w:type="paragraph" w:customStyle="1" w:styleId="SideNote">
    <w:name w:val="Side Note"/>
    <w:basedOn w:val="BodyText"/>
    <w:next w:val="BodyText"/>
    <w:semiHidden/>
    <w:rsid w:val="009C6DE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9C6DE2"/>
    <w:pPr>
      <w:framePr w:wrap="around"/>
      <w:numPr>
        <w:numId w:val="17"/>
      </w:numPr>
      <w:tabs>
        <w:tab w:val="left" w:pos="227"/>
      </w:tabs>
    </w:pPr>
  </w:style>
  <w:style w:type="paragraph" w:customStyle="1" w:styleId="SideNoteGraphic">
    <w:name w:val="Side Note Graphic"/>
    <w:basedOn w:val="SideNote"/>
    <w:next w:val="BodyText"/>
    <w:semiHidden/>
    <w:rsid w:val="009C6DE2"/>
    <w:pPr>
      <w:framePr w:wrap="around"/>
    </w:pPr>
  </w:style>
  <w:style w:type="paragraph" w:customStyle="1" w:styleId="TableBodyText">
    <w:name w:val="Table Body Text"/>
    <w:basedOn w:val="BodyText"/>
    <w:rsid w:val="009C6DE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9C6DE2"/>
    <w:pPr>
      <w:numPr>
        <w:numId w:val="18"/>
      </w:numPr>
      <w:jc w:val="left"/>
    </w:pPr>
  </w:style>
  <w:style w:type="paragraph" w:customStyle="1" w:styleId="TableColumnHeading">
    <w:name w:val="Table Column Heading"/>
    <w:basedOn w:val="TableBodyText"/>
    <w:rsid w:val="009C6DE2"/>
    <w:pPr>
      <w:spacing w:before="80" w:after="80"/>
    </w:pPr>
    <w:rPr>
      <w:i/>
    </w:rPr>
  </w:style>
  <w:style w:type="paragraph" w:styleId="TOC2">
    <w:name w:val="toc 2"/>
    <w:basedOn w:val="BodyText"/>
    <w:semiHidden/>
    <w:rsid w:val="009C6DE2"/>
    <w:pPr>
      <w:tabs>
        <w:tab w:val="right" w:pos="8789"/>
      </w:tabs>
      <w:ind w:left="510" w:right="851" w:hanging="510"/>
      <w:jc w:val="left"/>
    </w:pPr>
    <w:rPr>
      <w:b/>
    </w:rPr>
  </w:style>
  <w:style w:type="paragraph" w:styleId="TOC3">
    <w:name w:val="toc 3"/>
    <w:basedOn w:val="TOC2"/>
    <w:semiHidden/>
    <w:rsid w:val="009C6DE2"/>
    <w:pPr>
      <w:spacing w:before="60"/>
      <w:ind w:left="1190" w:hanging="680"/>
    </w:pPr>
    <w:rPr>
      <w:b w:val="0"/>
    </w:rPr>
  </w:style>
  <w:style w:type="paragraph" w:styleId="TableofFigures">
    <w:name w:val="table of figures"/>
    <w:basedOn w:val="TOC3"/>
    <w:next w:val="BodyText"/>
    <w:semiHidden/>
    <w:rsid w:val="009C6DE2"/>
    <w:pPr>
      <w:ind w:left="737" w:hanging="737"/>
    </w:pPr>
  </w:style>
  <w:style w:type="paragraph" w:customStyle="1" w:styleId="TableTitle">
    <w:name w:val="Table Title"/>
    <w:basedOn w:val="Caption"/>
    <w:next w:val="Subtitle"/>
    <w:rsid w:val="009C6DE2"/>
    <w:rPr>
      <w:sz w:val="24"/>
    </w:rPr>
  </w:style>
  <w:style w:type="paragraph" w:customStyle="1" w:styleId="TableUnitsRow">
    <w:name w:val="Table Units Row"/>
    <w:basedOn w:val="TableBodyText"/>
    <w:rsid w:val="009C6DE2"/>
    <w:pPr>
      <w:spacing w:before="80" w:after="80"/>
    </w:pPr>
  </w:style>
  <w:style w:type="paragraph" w:styleId="TOC1">
    <w:name w:val="toc 1"/>
    <w:basedOn w:val="Normal"/>
    <w:next w:val="TOC2"/>
    <w:semiHidden/>
    <w:rsid w:val="009C6DE2"/>
    <w:pPr>
      <w:tabs>
        <w:tab w:val="right" w:pos="8789"/>
      </w:tabs>
      <w:spacing w:before="480" w:after="60" w:line="320" w:lineRule="exact"/>
      <w:ind w:left="1191" w:right="851" w:hanging="1191"/>
    </w:pPr>
    <w:rPr>
      <w:b/>
      <w:caps/>
    </w:rPr>
  </w:style>
  <w:style w:type="paragraph" w:styleId="TOC4">
    <w:name w:val="toc 4"/>
    <w:basedOn w:val="TOC3"/>
    <w:semiHidden/>
    <w:rsid w:val="009C6DE2"/>
    <w:pPr>
      <w:ind w:left="1191" w:firstLine="0"/>
    </w:pPr>
  </w:style>
  <w:style w:type="character" w:customStyle="1" w:styleId="BodyTextChar">
    <w:name w:val="Body Text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9C6DE2"/>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9C6DE2"/>
    <w:pPr>
      <w:keepNext/>
      <w:spacing w:before="360" w:line="80" w:lineRule="exact"/>
      <w:jc w:val="left"/>
    </w:pPr>
  </w:style>
  <w:style w:type="paragraph" w:customStyle="1" w:styleId="RecBBullet2">
    <w:name w:val="RecB Bullet 2"/>
    <w:basedOn w:val="ListBullet2"/>
    <w:semiHidden/>
    <w:rsid w:val="009C6DE2"/>
    <w:pPr>
      <w:pBdr>
        <w:left w:val="single" w:sz="24" w:space="29" w:color="C0C0C0"/>
      </w:pBdr>
    </w:pPr>
    <w:rPr>
      <w:b/>
      <w:i/>
    </w:rPr>
  </w:style>
  <w:style w:type="character" w:customStyle="1" w:styleId="BalloonTextChar">
    <w:name w:val="Balloon Text Char"/>
    <w:basedOn w:val="DefaultParagraphFont"/>
    <w:link w:val="BalloonText"/>
    <w:rsid w:val="009C6DE2"/>
    <w:rPr>
      <w:rFonts w:ascii="Tahoma" w:hAnsi="Tahoma" w:cs="Tahoma"/>
      <w:sz w:val="16"/>
      <w:szCs w:val="16"/>
    </w:rPr>
  </w:style>
  <w:style w:type="character" w:customStyle="1" w:styleId="SubtitleChar">
    <w:name w:val="Subtitle Char"/>
    <w:basedOn w:val="DefaultParagraphFont"/>
    <w:link w:val="Subtitle"/>
    <w:rsid w:val="009C6DE2"/>
    <w:rPr>
      <w:rFonts w:ascii="Arial" w:hAnsi="Arial"/>
      <w:szCs w:val="24"/>
    </w:rPr>
  </w:style>
  <w:style w:type="paragraph" w:customStyle="1" w:styleId="BoxListBullet3">
    <w:name w:val="Box List Bullet 3"/>
    <w:basedOn w:val="ListBullet3"/>
    <w:rsid w:val="009C6DE2"/>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9C6DE2"/>
    <w:rPr>
      <w:i/>
      <w:iCs/>
    </w:rPr>
  </w:style>
  <w:style w:type="paragraph" w:customStyle="1" w:styleId="BoxQuoteBullet">
    <w:name w:val="Box Quote Bullet"/>
    <w:basedOn w:val="BoxQuote"/>
    <w:next w:val="Box"/>
    <w:rsid w:val="009C6DE2"/>
    <w:pPr>
      <w:numPr>
        <w:numId w:val="46"/>
      </w:numPr>
      <w:ind w:left="568" w:hanging="284"/>
    </w:pPr>
  </w:style>
  <w:style w:type="paragraph" w:customStyle="1" w:styleId="InformationRequestBullet">
    <w:name w:val="Information Request Bullet"/>
    <w:basedOn w:val="ListBullet"/>
    <w:next w:val="BodyText"/>
    <w:rsid w:val="009C6DE2"/>
    <w:pPr>
      <w:numPr>
        <w:numId w:val="47"/>
      </w:numPr>
      <w:ind w:left="340" w:hanging="340"/>
    </w:pPr>
    <w:rPr>
      <w:rFonts w:ascii="Arial" w:hAnsi="Arial"/>
      <w:i/>
      <w:sz w:val="24"/>
    </w:rPr>
  </w:style>
  <w:style w:type="paragraph" w:customStyle="1" w:styleId="BoxSpaceBelow">
    <w:name w:val="Box Space Below"/>
    <w:basedOn w:val="Box"/>
    <w:rsid w:val="009C6DE2"/>
    <w:pPr>
      <w:keepNext w:val="0"/>
      <w:spacing w:before="60" w:after="60" w:line="80" w:lineRule="exac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C6DE2"/>
    <w:rPr>
      <w:sz w:val="26"/>
      <w:szCs w:val="24"/>
    </w:rPr>
  </w:style>
  <w:style w:type="paragraph" w:styleId="Heading1">
    <w:name w:val="heading 1"/>
    <w:basedOn w:val="BodyText"/>
    <w:next w:val="BodyText"/>
    <w:rsid w:val="009C6DE2"/>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C6DE2"/>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9C6DE2"/>
    <w:pPr>
      <w:spacing w:before="560" w:line="320" w:lineRule="exact"/>
      <w:ind w:left="0" w:firstLine="0"/>
      <w:outlineLvl w:val="2"/>
    </w:pPr>
    <w:rPr>
      <w:sz w:val="26"/>
    </w:rPr>
  </w:style>
  <w:style w:type="paragraph" w:styleId="Heading4">
    <w:name w:val="heading 4"/>
    <w:basedOn w:val="Heading3"/>
    <w:next w:val="BodyText"/>
    <w:qFormat/>
    <w:rsid w:val="009C6DE2"/>
    <w:pPr>
      <w:spacing w:before="480"/>
      <w:outlineLvl w:val="3"/>
    </w:pPr>
    <w:rPr>
      <w:b w:val="0"/>
      <w:i/>
      <w:sz w:val="24"/>
    </w:rPr>
  </w:style>
  <w:style w:type="paragraph" w:styleId="Heading5">
    <w:name w:val="heading 5"/>
    <w:basedOn w:val="Heading4"/>
    <w:next w:val="BodyText"/>
    <w:qFormat/>
    <w:rsid w:val="009C6DE2"/>
    <w:pPr>
      <w:outlineLvl w:val="4"/>
    </w:pPr>
    <w:rPr>
      <w:rFonts w:ascii="Times New Roman" w:hAnsi="Times New Roman"/>
      <w:sz w:val="26"/>
    </w:rPr>
  </w:style>
  <w:style w:type="paragraph" w:styleId="Heading6">
    <w:name w:val="heading 6"/>
    <w:basedOn w:val="BodyText"/>
    <w:next w:val="BodyText"/>
    <w:rsid w:val="009C6DE2"/>
    <w:pPr>
      <w:spacing w:after="60"/>
      <w:jc w:val="left"/>
      <w:outlineLvl w:val="5"/>
    </w:pPr>
    <w:rPr>
      <w:i/>
      <w:sz w:val="22"/>
    </w:rPr>
  </w:style>
  <w:style w:type="paragraph" w:styleId="Heading7">
    <w:name w:val="heading 7"/>
    <w:basedOn w:val="BodyText"/>
    <w:next w:val="BodyText"/>
    <w:rsid w:val="009C6DE2"/>
    <w:pPr>
      <w:spacing w:after="60" w:line="240" w:lineRule="auto"/>
      <w:jc w:val="left"/>
      <w:outlineLvl w:val="6"/>
    </w:pPr>
    <w:rPr>
      <w:rFonts w:ascii="Arial" w:hAnsi="Arial"/>
      <w:sz w:val="20"/>
    </w:rPr>
  </w:style>
  <w:style w:type="paragraph" w:styleId="Heading8">
    <w:name w:val="heading 8"/>
    <w:basedOn w:val="BodyText"/>
    <w:next w:val="BodyText"/>
    <w:rsid w:val="009C6DE2"/>
    <w:pPr>
      <w:spacing w:after="60" w:line="240" w:lineRule="auto"/>
      <w:jc w:val="left"/>
      <w:outlineLvl w:val="7"/>
    </w:pPr>
    <w:rPr>
      <w:rFonts w:ascii="Arial" w:hAnsi="Arial"/>
      <w:i/>
      <w:sz w:val="20"/>
    </w:rPr>
  </w:style>
  <w:style w:type="paragraph" w:styleId="Heading9">
    <w:name w:val="heading 9"/>
    <w:basedOn w:val="BodyText"/>
    <w:next w:val="BodyText"/>
    <w:rsid w:val="009C6DE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C6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DE2"/>
  </w:style>
  <w:style w:type="paragraph" w:styleId="BodyText">
    <w:name w:val="Body Text"/>
    <w:link w:val="BodyTextChar"/>
    <w:qFormat/>
    <w:rsid w:val="009C6DE2"/>
    <w:pPr>
      <w:spacing w:before="240" w:line="320" w:lineRule="atLeast"/>
      <w:jc w:val="both"/>
    </w:pPr>
    <w:rPr>
      <w:sz w:val="26"/>
    </w:rPr>
  </w:style>
  <w:style w:type="paragraph" w:styleId="Footer">
    <w:name w:val="footer"/>
    <w:basedOn w:val="BodyText"/>
    <w:semiHidden/>
    <w:rsid w:val="009C6DE2"/>
    <w:pPr>
      <w:spacing w:before="80" w:line="200" w:lineRule="exact"/>
      <w:ind w:right="6"/>
      <w:jc w:val="left"/>
    </w:pPr>
    <w:rPr>
      <w:caps/>
      <w:spacing w:val="-4"/>
      <w:sz w:val="16"/>
    </w:rPr>
  </w:style>
  <w:style w:type="paragraph" w:customStyle="1" w:styleId="FooterEnd">
    <w:name w:val="Footer End"/>
    <w:basedOn w:val="Footer"/>
    <w:rsid w:val="009C6DE2"/>
    <w:pPr>
      <w:spacing w:before="0" w:line="20" w:lineRule="exact"/>
    </w:pPr>
  </w:style>
  <w:style w:type="paragraph" w:styleId="Header">
    <w:name w:val="header"/>
    <w:basedOn w:val="BodyText"/>
    <w:rsid w:val="009C6DE2"/>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C6DE2"/>
    <w:pPr>
      <w:spacing w:line="20" w:lineRule="exact"/>
    </w:pPr>
    <w:rPr>
      <w:sz w:val="16"/>
    </w:rPr>
  </w:style>
  <w:style w:type="paragraph" w:customStyle="1" w:styleId="HeaderEven">
    <w:name w:val="Header Even"/>
    <w:basedOn w:val="Header"/>
    <w:semiHidden/>
    <w:rsid w:val="009C6DE2"/>
  </w:style>
  <w:style w:type="paragraph" w:customStyle="1" w:styleId="HeaderOdd">
    <w:name w:val="Header Odd"/>
    <w:basedOn w:val="Header"/>
    <w:semiHidden/>
    <w:rsid w:val="009C6DE2"/>
  </w:style>
  <w:style w:type="character" w:styleId="PageNumber">
    <w:name w:val="page number"/>
    <w:basedOn w:val="DefaultParagraphFont"/>
    <w:rsid w:val="009C6DE2"/>
    <w:rPr>
      <w:rFonts w:ascii="Arial" w:hAnsi="Arial"/>
      <w:b/>
      <w:sz w:val="16"/>
    </w:rPr>
  </w:style>
  <w:style w:type="paragraph" w:customStyle="1" w:styleId="Abbreviation">
    <w:name w:val="Abbreviation"/>
    <w:basedOn w:val="BodyText"/>
    <w:rsid w:val="009C6DE2"/>
    <w:pPr>
      <w:spacing w:before="120"/>
      <w:ind w:left="2381" w:hanging="2381"/>
      <w:jc w:val="left"/>
    </w:pPr>
  </w:style>
  <w:style w:type="paragraph" w:customStyle="1" w:styleId="Box">
    <w:name w:val="Box"/>
    <w:basedOn w:val="BodyText"/>
    <w:link w:val="BoxChar"/>
    <w:qFormat/>
    <w:rsid w:val="009C6DE2"/>
    <w:pPr>
      <w:keepNext/>
      <w:spacing w:before="120" w:line="280" w:lineRule="atLeast"/>
    </w:pPr>
    <w:rPr>
      <w:rFonts w:ascii="Arial" w:hAnsi="Arial"/>
      <w:sz w:val="22"/>
    </w:rPr>
  </w:style>
  <w:style w:type="paragraph" w:customStyle="1" w:styleId="BoxContinued">
    <w:name w:val="Box Continued"/>
    <w:basedOn w:val="BodyText"/>
    <w:next w:val="BodyText"/>
    <w:semiHidden/>
    <w:rsid w:val="009C6DE2"/>
    <w:pPr>
      <w:spacing w:before="180" w:line="220" w:lineRule="exact"/>
      <w:jc w:val="right"/>
    </w:pPr>
    <w:rPr>
      <w:rFonts w:ascii="Arial" w:hAnsi="Arial"/>
      <w:sz w:val="18"/>
    </w:rPr>
  </w:style>
  <w:style w:type="paragraph" w:customStyle="1" w:styleId="BoxHeading1">
    <w:name w:val="Box Heading 1"/>
    <w:basedOn w:val="BodyText"/>
    <w:next w:val="Box"/>
    <w:rsid w:val="009C6DE2"/>
    <w:pPr>
      <w:keepNext/>
      <w:spacing w:before="200" w:line="280" w:lineRule="atLeast"/>
    </w:pPr>
    <w:rPr>
      <w:rFonts w:ascii="Arial" w:hAnsi="Arial"/>
      <w:b/>
      <w:sz w:val="22"/>
    </w:rPr>
  </w:style>
  <w:style w:type="paragraph" w:customStyle="1" w:styleId="BoxHeading2">
    <w:name w:val="Box Heading 2"/>
    <w:basedOn w:val="BoxHeading1"/>
    <w:next w:val="Normal"/>
    <w:rsid w:val="009C6DE2"/>
    <w:rPr>
      <w:b w:val="0"/>
      <w:i/>
    </w:rPr>
  </w:style>
  <w:style w:type="paragraph" w:customStyle="1" w:styleId="BoxListBullet">
    <w:name w:val="Box List Bullet"/>
    <w:basedOn w:val="BodyText"/>
    <w:rsid w:val="009C6DE2"/>
    <w:pPr>
      <w:keepNext/>
      <w:numPr>
        <w:numId w:val="1"/>
      </w:numPr>
      <w:spacing w:before="60" w:line="280" w:lineRule="atLeast"/>
    </w:pPr>
    <w:rPr>
      <w:rFonts w:ascii="Arial" w:hAnsi="Arial"/>
      <w:sz w:val="22"/>
    </w:rPr>
  </w:style>
  <w:style w:type="paragraph" w:customStyle="1" w:styleId="BoxListBullet2">
    <w:name w:val="Box List Bullet 2"/>
    <w:basedOn w:val="BodyText"/>
    <w:rsid w:val="009C6DE2"/>
    <w:pPr>
      <w:keepNext/>
      <w:numPr>
        <w:numId w:val="2"/>
      </w:numPr>
      <w:spacing w:before="60" w:line="280" w:lineRule="atLeast"/>
    </w:pPr>
    <w:rPr>
      <w:rFonts w:ascii="Arial" w:hAnsi="Arial"/>
      <w:sz w:val="22"/>
    </w:rPr>
  </w:style>
  <w:style w:type="paragraph" w:customStyle="1" w:styleId="BoxListNumber">
    <w:name w:val="Box List Number"/>
    <w:basedOn w:val="BodyText"/>
    <w:rsid w:val="009C6DE2"/>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9C6DE2"/>
    <w:pPr>
      <w:numPr>
        <w:ilvl w:val="1"/>
      </w:numPr>
    </w:pPr>
  </w:style>
  <w:style w:type="paragraph" w:customStyle="1" w:styleId="BoxQuote">
    <w:name w:val="Box Quote"/>
    <w:basedOn w:val="BodyText"/>
    <w:next w:val="Box"/>
    <w:rsid w:val="009C6DE2"/>
    <w:pPr>
      <w:keepNext/>
      <w:spacing w:before="60" w:line="260" w:lineRule="exact"/>
      <w:ind w:left="284"/>
    </w:pPr>
    <w:rPr>
      <w:rFonts w:ascii="Arial" w:hAnsi="Arial"/>
      <w:sz w:val="20"/>
    </w:rPr>
  </w:style>
  <w:style w:type="paragraph" w:customStyle="1" w:styleId="Note">
    <w:name w:val="Note"/>
    <w:basedOn w:val="BodyText"/>
    <w:next w:val="BodyText"/>
    <w:link w:val="NoteChar"/>
    <w:rsid w:val="009C6DE2"/>
    <w:pPr>
      <w:keepLines/>
      <w:spacing w:before="80" w:line="220" w:lineRule="exact"/>
    </w:pPr>
    <w:rPr>
      <w:rFonts w:ascii="Arial" w:hAnsi="Arial"/>
      <w:sz w:val="18"/>
    </w:rPr>
  </w:style>
  <w:style w:type="paragraph" w:customStyle="1" w:styleId="Source">
    <w:name w:val="Source"/>
    <w:basedOn w:val="Note"/>
    <w:next w:val="BodyText"/>
    <w:link w:val="SourceChar"/>
    <w:rsid w:val="009C6DE2"/>
    <w:pPr>
      <w:spacing w:after="120"/>
    </w:pPr>
  </w:style>
  <w:style w:type="paragraph" w:customStyle="1" w:styleId="BoxSource">
    <w:name w:val="Box Source"/>
    <w:basedOn w:val="Source"/>
    <w:next w:val="BodyText"/>
    <w:rsid w:val="009C6DE2"/>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9C6DE2"/>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C6DE2"/>
    <w:pPr>
      <w:spacing w:before="120" w:after="0"/>
      <w:ind w:left="1304" w:hanging="1304"/>
    </w:pPr>
    <w:rPr>
      <w:sz w:val="24"/>
    </w:rPr>
  </w:style>
  <w:style w:type="paragraph" w:customStyle="1" w:styleId="BoxSubtitle">
    <w:name w:val="Box Subtitle"/>
    <w:basedOn w:val="BoxTitle"/>
    <w:next w:val="Normal"/>
    <w:rsid w:val="009C6DE2"/>
    <w:pPr>
      <w:spacing w:after="80" w:line="200" w:lineRule="exact"/>
      <w:ind w:firstLine="0"/>
    </w:pPr>
    <w:rPr>
      <w:b w:val="0"/>
      <w:sz w:val="20"/>
    </w:rPr>
  </w:style>
  <w:style w:type="paragraph" w:customStyle="1" w:styleId="Chapter">
    <w:name w:val="Chapter"/>
    <w:basedOn w:val="Heading1"/>
    <w:next w:val="BodyText"/>
    <w:semiHidden/>
    <w:rsid w:val="009C6DE2"/>
    <w:pPr>
      <w:ind w:left="0" w:firstLine="0"/>
      <w:outlineLvl w:val="9"/>
    </w:pPr>
  </w:style>
  <w:style w:type="paragraph" w:customStyle="1" w:styleId="ChapterSummary">
    <w:name w:val="Chapter Summary"/>
    <w:basedOn w:val="BodyText"/>
    <w:rsid w:val="009C6DE2"/>
    <w:pPr>
      <w:ind w:left="907"/>
    </w:pPr>
    <w:rPr>
      <w:rFonts w:ascii="Arial" w:hAnsi="Arial"/>
      <w:b/>
      <w:sz w:val="22"/>
    </w:rPr>
  </w:style>
  <w:style w:type="character" w:styleId="CommentReference">
    <w:name w:val="annotation reference"/>
    <w:basedOn w:val="DefaultParagraphFont"/>
    <w:semiHidden/>
    <w:rsid w:val="009C6DE2"/>
    <w:rPr>
      <w:b/>
      <w:vanish/>
      <w:color w:val="FF00FF"/>
      <w:sz w:val="20"/>
    </w:rPr>
  </w:style>
  <w:style w:type="paragraph" w:styleId="CommentText">
    <w:name w:val="annotation text"/>
    <w:basedOn w:val="Normal"/>
    <w:semiHidden/>
    <w:rsid w:val="009C6DE2"/>
    <w:pPr>
      <w:spacing w:before="120" w:line="240" w:lineRule="atLeast"/>
      <w:ind w:left="567" w:hanging="567"/>
    </w:pPr>
    <w:rPr>
      <w:sz w:val="20"/>
    </w:rPr>
  </w:style>
  <w:style w:type="paragraph" w:customStyle="1" w:styleId="Continued">
    <w:name w:val="Continued"/>
    <w:basedOn w:val="BoxContinued"/>
    <w:next w:val="BodyText"/>
    <w:rsid w:val="009C6DE2"/>
  </w:style>
  <w:style w:type="character" w:customStyle="1" w:styleId="DocumentInfo">
    <w:name w:val="Document Info"/>
    <w:basedOn w:val="DefaultParagraphFont"/>
    <w:semiHidden/>
    <w:rsid w:val="009C6DE2"/>
    <w:rPr>
      <w:rFonts w:ascii="Arial" w:hAnsi="Arial"/>
      <w:sz w:val="14"/>
    </w:rPr>
  </w:style>
  <w:style w:type="character" w:customStyle="1" w:styleId="DraftingNote">
    <w:name w:val="Drafting Note"/>
    <w:basedOn w:val="DefaultParagraphFont"/>
    <w:rsid w:val="009C6DE2"/>
    <w:rPr>
      <w:b/>
      <w:color w:val="FF0000"/>
      <w:sz w:val="24"/>
      <w:u w:val="dotted"/>
    </w:rPr>
  </w:style>
  <w:style w:type="paragraph" w:customStyle="1" w:styleId="Figure">
    <w:name w:val="Figure"/>
    <w:basedOn w:val="BodyText"/>
    <w:link w:val="FigureChar"/>
    <w:rsid w:val="009C6DE2"/>
    <w:pPr>
      <w:keepNext/>
      <w:spacing w:before="120" w:after="120" w:line="240" w:lineRule="atLeast"/>
      <w:jc w:val="center"/>
    </w:pPr>
  </w:style>
  <w:style w:type="paragraph" w:customStyle="1" w:styleId="FigureTitle">
    <w:name w:val="Figure Title"/>
    <w:basedOn w:val="Caption"/>
    <w:next w:val="Subtitle"/>
    <w:link w:val="FigureTitleChar"/>
    <w:rsid w:val="009C6DE2"/>
    <w:rPr>
      <w:sz w:val="24"/>
    </w:rPr>
  </w:style>
  <w:style w:type="paragraph" w:styleId="Subtitle">
    <w:name w:val="Subtitle"/>
    <w:basedOn w:val="Caption"/>
    <w:link w:val="SubtitleChar"/>
    <w:rsid w:val="009C6DE2"/>
    <w:pPr>
      <w:spacing w:before="0" w:line="200" w:lineRule="exact"/>
      <w:ind w:firstLine="0"/>
    </w:pPr>
    <w:rPr>
      <w:b w:val="0"/>
      <w:sz w:val="20"/>
    </w:rPr>
  </w:style>
  <w:style w:type="paragraph" w:customStyle="1" w:styleId="Finding">
    <w:name w:val="Finding"/>
    <w:basedOn w:val="BodyText"/>
    <w:rsid w:val="009C6DE2"/>
    <w:pPr>
      <w:keepLines/>
      <w:spacing w:before="180"/>
    </w:pPr>
    <w:rPr>
      <w:i/>
    </w:rPr>
  </w:style>
  <w:style w:type="paragraph" w:customStyle="1" w:styleId="FindingBullet">
    <w:name w:val="Finding Bullet"/>
    <w:basedOn w:val="Finding"/>
    <w:rsid w:val="009C6DE2"/>
    <w:pPr>
      <w:numPr>
        <w:numId w:val="3"/>
      </w:numPr>
      <w:spacing w:before="80"/>
    </w:pPr>
  </w:style>
  <w:style w:type="paragraph" w:customStyle="1" w:styleId="FindingNoTitle">
    <w:name w:val="Finding NoTitle"/>
    <w:basedOn w:val="Finding"/>
    <w:rsid w:val="009C6DE2"/>
    <w:pPr>
      <w:spacing w:before="240"/>
    </w:pPr>
  </w:style>
  <w:style w:type="paragraph" w:customStyle="1" w:styleId="RecTitle">
    <w:name w:val="Rec Title"/>
    <w:basedOn w:val="BodyText"/>
    <w:next w:val="Normal"/>
    <w:rsid w:val="009C6DE2"/>
    <w:pPr>
      <w:keepNext/>
      <w:keepLines/>
    </w:pPr>
    <w:rPr>
      <w:caps/>
      <w:sz w:val="20"/>
    </w:rPr>
  </w:style>
  <w:style w:type="paragraph" w:customStyle="1" w:styleId="FindingTitle">
    <w:name w:val="Finding Title"/>
    <w:basedOn w:val="RecTitle"/>
    <w:next w:val="Finding"/>
    <w:rsid w:val="009C6DE2"/>
    <w:pPr>
      <w:framePr w:wrap="notBeside" w:hAnchor="text"/>
    </w:pPr>
  </w:style>
  <w:style w:type="character" w:styleId="FootnoteReference">
    <w:name w:val="footnote reference"/>
    <w:basedOn w:val="DefaultParagraphFont"/>
    <w:semiHidden/>
    <w:rsid w:val="009C6DE2"/>
    <w:rPr>
      <w:rFonts w:ascii="Times New Roman" w:hAnsi="Times New Roman"/>
      <w:position w:val="6"/>
      <w:sz w:val="22"/>
      <w:vertAlign w:val="baseline"/>
    </w:rPr>
  </w:style>
  <w:style w:type="paragraph" w:styleId="FootnoteText">
    <w:name w:val="footnote text"/>
    <w:basedOn w:val="BodyText"/>
    <w:rsid w:val="009C6DE2"/>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9C6DE2"/>
    <w:pPr>
      <w:spacing w:before="360" w:after="120"/>
    </w:pPr>
    <w:rPr>
      <w:rFonts w:ascii="Arial" w:hAnsi="Arial"/>
      <w:sz w:val="24"/>
    </w:rPr>
  </w:style>
  <w:style w:type="paragraph" w:customStyle="1" w:styleId="Jurisdictioncommentsbodytext">
    <w:name w:val="Jurisdiction comments body text"/>
    <w:rsid w:val="009C6DE2"/>
    <w:pPr>
      <w:spacing w:after="140"/>
      <w:jc w:val="both"/>
    </w:pPr>
    <w:rPr>
      <w:rFonts w:ascii="Arial" w:hAnsi="Arial"/>
      <w:sz w:val="24"/>
      <w:lang w:eastAsia="en-US"/>
    </w:rPr>
  </w:style>
  <w:style w:type="paragraph" w:customStyle="1" w:styleId="Jurisdictioncommentsheading">
    <w:name w:val="Jurisdiction comments heading"/>
    <w:rsid w:val="009C6DE2"/>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C6DE2"/>
    <w:pPr>
      <w:numPr>
        <w:numId w:val="4"/>
      </w:numPr>
      <w:spacing w:after="140"/>
      <w:jc w:val="both"/>
    </w:pPr>
    <w:rPr>
      <w:rFonts w:ascii="Arial" w:hAnsi="Arial"/>
      <w:sz w:val="24"/>
      <w:lang w:eastAsia="en-US"/>
    </w:rPr>
  </w:style>
  <w:style w:type="paragraph" w:styleId="ListBullet">
    <w:name w:val="List Bullet"/>
    <w:basedOn w:val="BodyText"/>
    <w:rsid w:val="009C6DE2"/>
    <w:pPr>
      <w:numPr>
        <w:numId w:val="6"/>
      </w:numPr>
      <w:spacing w:before="120"/>
    </w:pPr>
  </w:style>
  <w:style w:type="paragraph" w:styleId="ListBullet2">
    <w:name w:val="List Bullet 2"/>
    <w:basedOn w:val="BodyText"/>
    <w:rsid w:val="009C6DE2"/>
    <w:pPr>
      <w:numPr>
        <w:numId w:val="8"/>
      </w:numPr>
      <w:spacing w:before="120"/>
    </w:pPr>
  </w:style>
  <w:style w:type="paragraph" w:styleId="ListBullet3">
    <w:name w:val="List Bullet 3"/>
    <w:basedOn w:val="BodyText"/>
    <w:rsid w:val="009C6DE2"/>
    <w:pPr>
      <w:numPr>
        <w:numId w:val="10"/>
      </w:numPr>
      <w:spacing w:before="120"/>
    </w:pPr>
  </w:style>
  <w:style w:type="paragraph" w:styleId="ListNumber">
    <w:name w:val="List Number"/>
    <w:basedOn w:val="BodyText"/>
    <w:rsid w:val="009C6DE2"/>
    <w:pPr>
      <w:numPr>
        <w:numId w:val="32"/>
      </w:numPr>
      <w:spacing w:before="120"/>
    </w:pPr>
  </w:style>
  <w:style w:type="paragraph" w:styleId="ListNumber2">
    <w:name w:val="List Number 2"/>
    <w:basedOn w:val="ListNumber"/>
    <w:rsid w:val="009C6DE2"/>
    <w:pPr>
      <w:numPr>
        <w:ilvl w:val="1"/>
      </w:numPr>
    </w:pPr>
  </w:style>
  <w:style w:type="paragraph" w:styleId="ListNumber3">
    <w:name w:val="List Number 3"/>
    <w:basedOn w:val="ListNumber2"/>
    <w:rsid w:val="009C6DE2"/>
    <w:pPr>
      <w:numPr>
        <w:ilvl w:val="2"/>
      </w:numPr>
    </w:pPr>
  </w:style>
  <w:style w:type="character" w:customStyle="1" w:styleId="NoteLabel">
    <w:name w:val="Note Label"/>
    <w:basedOn w:val="DefaultParagraphFont"/>
    <w:rsid w:val="009C6DE2"/>
    <w:rPr>
      <w:rFonts w:ascii="Arial" w:hAnsi="Arial"/>
      <w:b/>
      <w:position w:val="6"/>
      <w:sz w:val="18"/>
    </w:rPr>
  </w:style>
  <w:style w:type="paragraph" w:customStyle="1" w:styleId="PartDivider">
    <w:name w:val="Part Divider"/>
    <w:basedOn w:val="BodyText"/>
    <w:next w:val="BodyText"/>
    <w:semiHidden/>
    <w:rsid w:val="009C6DE2"/>
    <w:pPr>
      <w:spacing w:before="0" w:line="40" w:lineRule="exact"/>
      <w:jc w:val="right"/>
    </w:pPr>
    <w:rPr>
      <w:smallCaps/>
      <w:sz w:val="16"/>
    </w:rPr>
  </w:style>
  <w:style w:type="paragraph" w:customStyle="1" w:styleId="PartNumber">
    <w:name w:val="Part Number"/>
    <w:basedOn w:val="BodyText"/>
    <w:next w:val="BodyText"/>
    <w:semiHidden/>
    <w:rsid w:val="009C6DE2"/>
    <w:pPr>
      <w:spacing w:before="4000" w:line="320" w:lineRule="exact"/>
      <w:ind w:left="6634"/>
      <w:jc w:val="right"/>
    </w:pPr>
    <w:rPr>
      <w:smallCaps/>
      <w:spacing w:val="60"/>
      <w:sz w:val="32"/>
    </w:rPr>
  </w:style>
  <w:style w:type="paragraph" w:customStyle="1" w:styleId="PartTitle">
    <w:name w:val="Part Title"/>
    <w:basedOn w:val="BodyText"/>
    <w:semiHidden/>
    <w:rsid w:val="009C6DE2"/>
    <w:pPr>
      <w:spacing w:before="160" w:after="1360" w:line="520" w:lineRule="exact"/>
      <w:ind w:right="2381"/>
      <w:jc w:val="right"/>
    </w:pPr>
    <w:rPr>
      <w:smallCaps/>
      <w:sz w:val="52"/>
    </w:rPr>
  </w:style>
  <w:style w:type="paragraph" w:styleId="Quote">
    <w:name w:val="Quote"/>
    <w:basedOn w:val="BodyText"/>
    <w:next w:val="BodyText"/>
    <w:qFormat/>
    <w:rsid w:val="009C6DE2"/>
    <w:pPr>
      <w:spacing w:before="120" w:line="280" w:lineRule="exact"/>
      <w:ind w:left="340"/>
    </w:pPr>
    <w:rPr>
      <w:sz w:val="24"/>
    </w:rPr>
  </w:style>
  <w:style w:type="paragraph" w:customStyle="1" w:styleId="QuoteBullet">
    <w:name w:val="Quote Bullet"/>
    <w:basedOn w:val="Quote"/>
    <w:rsid w:val="009C6DE2"/>
    <w:pPr>
      <w:numPr>
        <w:numId w:val="14"/>
      </w:numPr>
    </w:pPr>
  </w:style>
  <w:style w:type="paragraph" w:customStyle="1" w:styleId="Rec">
    <w:name w:val="Rec"/>
    <w:basedOn w:val="BodyText"/>
    <w:rsid w:val="009C6DE2"/>
    <w:pPr>
      <w:keepLines/>
      <w:spacing w:before="180"/>
    </w:pPr>
    <w:rPr>
      <w:b/>
      <w:i/>
    </w:rPr>
  </w:style>
  <w:style w:type="paragraph" w:customStyle="1" w:styleId="RecBullet">
    <w:name w:val="Rec Bullet"/>
    <w:basedOn w:val="Rec"/>
    <w:rsid w:val="009C6DE2"/>
    <w:pPr>
      <w:numPr>
        <w:numId w:val="15"/>
      </w:numPr>
      <w:spacing w:before="80"/>
    </w:pPr>
  </w:style>
  <w:style w:type="paragraph" w:customStyle="1" w:styleId="RecB">
    <w:name w:val="RecB"/>
    <w:basedOn w:val="Normal"/>
    <w:rsid w:val="009C6DE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C6DE2"/>
    <w:pPr>
      <w:numPr>
        <w:numId w:val="16"/>
      </w:numPr>
      <w:spacing w:before="80"/>
    </w:pPr>
  </w:style>
  <w:style w:type="paragraph" w:customStyle="1" w:styleId="RecBNoTitle">
    <w:name w:val="RecB NoTitle"/>
    <w:basedOn w:val="RecB"/>
    <w:rsid w:val="009C6DE2"/>
    <w:pPr>
      <w:spacing w:before="240"/>
    </w:pPr>
  </w:style>
  <w:style w:type="paragraph" w:customStyle="1" w:styleId="Reference">
    <w:name w:val="Reference"/>
    <w:basedOn w:val="BodyText"/>
    <w:rsid w:val="009C6DE2"/>
    <w:pPr>
      <w:spacing w:before="120"/>
      <w:ind w:left="340" w:hanging="340"/>
    </w:pPr>
  </w:style>
  <w:style w:type="paragraph" w:customStyle="1" w:styleId="SequenceInfo">
    <w:name w:val="Sequence Info"/>
    <w:basedOn w:val="BodyText"/>
    <w:semiHidden/>
    <w:rsid w:val="009C6DE2"/>
    <w:rPr>
      <w:vanish/>
      <w:sz w:val="16"/>
    </w:rPr>
  </w:style>
  <w:style w:type="paragraph" w:customStyle="1" w:styleId="SideNote">
    <w:name w:val="Side Note"/>
    <w:basedOn w:val="BodyText"/>
    <w:next w:val="BodyText"/>
    <w:semiHidden/>
    <w:rsid w:val="009C6DE2"/>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9C6DE2"/>
    <w:pPr>
      <w:framePr w:wrap="around"/>
      <w:numPr>
        <w:numId w:val="17"/>
      </w:numPr>
      <w:tabs>
        <w:tab w:val="left" w:pos="227"/>
      </w:tabs>
    </w:pPr>
  </w:style>
  <w:style w:type="paragraph" w:customStyle="1" w:styleId="SideNoteGraphic">
    <w:name w:val="Side Note Graphic"/>
    <w:basedOn w:val="SideNote"/>
    <w:next w:val="BodyText"/>
    <w:semiHidden/>
    <w:rsid w:val="009C6DE2"/>
    <w:pPr>
      <w:framePr w:wrap="around"/>
    </w:pPr>
  </w:style>
  <w:style w:type="paragraph" w:customStyle="1" w:styleId="TableBodyText">
    <w:name w:val="Table Body Text"/>
    <w:basedOn w:val="BodyText"/>
    <w:rsid w:val="009C6DE2"/>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9C6DE2"/>
    <w:pPr>
      <w:numPr>
        <w:numId w:val="18"/>
      </w:numPr>
      <w:jc w:val="left"/>
    </w:pPr>
  </w:style>
  <w:style w:type="paragraph" w:customStyle="1" w:styleId="TableColumnHeading">
    <w:name w:val="Table Column Heading"/>
    <w:basedOn w:val="TableBodyText"/>
    <w:rsid w:val="009C6DE2"/>
    <w:pPr>
      <w:spacing w:before="80" w:after="80"/>
    </w:pPr>
    <w:rPr>
      <w:i/>
    </w:rPr>
  </w:style>
  <w:style w:type="paragraph" w:styleId="TOC2">
    <w:name w:val="toc 2"/>
    <w:basedOn w:val="BodyText"/>
    <w:semiHidden/>
    <w:rsid w:val="009C6DE2"/>
    <w:pPr>
      <w:tabs>
        <w:tab w:val="right" w:pos="8789"/>
      </w:tabs>
      <w:ind w:left="510" w:right="851" w:hanging="510"/>
      <w:jc w:val="left"/>
    </w:pPr>
    <w:rPr>
      <w:b/>
    </w:rPr>
  </w:style>
  <w:style w:type="paragraph" w:styleId="TOC3">
    <w:name w:val="toc 3"/>
    <w:basedOn w:val="TOC2"/>
    <w:semiHidden/>
    <w:rsid w:val="009C6DE2"/>
    <w:pPr>
      <w:spacing w:before="60"/>
      <w:ind w:left="1190" w:hanging="680"/>
    </w:pPr>
    <w:rPr>
      <w:b w:val="0"/>
    </w:rPr>
  </w:style>
  <w:style w:type="paragraph" w:styleId="TableofFigures">
    <w:name w:val="table of figures"/>
    <w:basedOn w:val="TOC3"/>
    <w:next w:val="BodyText"/>
    <w:semiHidden/>
    <w:rsid w:val="009C6DE2"/>
    <w:pPr>
      <w:ind w:left="737" w:hanging="737"/>
    </w:pPr>
  </w:style>
  <w:style w:type="paragraph" w:customStyle="1" w:styleId="TableTitle">
    <w:name w:val="Table Title"/>
    <w:basedOn w:val="Caption"/>
    <w:next w:val="Subtitle"/>
    <w:rsid w:val="009C6DE2"/>
    <w:rPr>
      <w:sz w:val="24"/>
    </w:rPr>
  </w:style>
  <w:style w:type="paragraph" w:customStyle="1" w:styleId="TableUnitsRow">
    <w:name w:val="Table Units Row"/>
    <w:basedOn w:val="TableBodyText"/>
    <w:rsid w:val="009C6DE2"/>
    <w:pPr>
      <w:spacing w:before="80" w:after="80"/>
    </w:pPr>
  </w:style>
  <w:style w:type="paragraph" w:styleId="TOC1">
    <w:name w:val="toc 1"/>
    <w:basedOn w:val="Normal"/>
    <w:next w:val="TOC2"/>
    <w:semiHidden/>
    <w:rsid w:val="009C6DE2"/>
    <w:pPr>
      <w:tabs>
        <w:tab w:val="right" w:pos="8789"/>
      </w:tabs>
      <w:spacing w:before="480" w:after="60" w:line="320" w:lineRule="exact"/>
      <w:ind w:left="1191" w:right="851" w:hanging="1191"/>
    </w:pPr>
    <w:rPr>
      <w:b/>
      <w:caps/>
    </w:rPr>
  </w:style>
  <w:style w:type="paragraph" w:styleId="TOC4">
    <w:name w:val="toc 4"/>
    <w:basedOn w:val="TOC3"/>
    <w:semiHidden/>
    <w:rsid w:val="009C6DE2"/>
    <w:pPr>
      <w:ind w:left="1191" w:firstLine="0"/>
    </w:pPr>
  </w:style>
  <w:style w:type="character" w:customStyle="1" w:styleId="BodyTextChar">
    <w:name w:val="Body Text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9C6DE2"/>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9C6DE2"/>
    <w:pPr>
      <w:keepNext/>
      <w:spacing w:before="360" w:line="80" w:lineRule="exact"/>
      <w:jc w:val="left"/>
    </w:pPr>
  </w:style>
  <w:style w:type="paragraph" w:customStyle="1" w:styleId="RecBBullet2">
    <w:name w:val="RecB Bullet 2"/>
    <w:basedOn w:val="ListBullet2"/>
    <w:semiHidden/>
    <w:rsid w:val="009C6DE2"/>
    <w:pPr>
      <w:pBdr>
        <w:left w:val="single" w:sz="24" w:space="29" w:color="C0C0C0"/>
      </w:pBdr>
    </w:pPr>
    <w:rPr>
      <w:b/>
      <w:i/>
    </w:rPr>
  </w:style>
  <w:style w:type="character" w:customStyle="1" w:styleId="BalloonTextChar">
    <w:name w:val="Balloon Text Char"/>
    <w:basedOn w:val="DefaultParagraphFont"/>
    <w:link w:val="BalloonText"/>
    <w:rsid w:val="009C6DE2"/>
    <w:rPr>
      <w:rFonts w:ascii="Tahoma" w:hAnsi="Tahoma" w:cs="Tahoma"/>
      <w:sz w:val="16"/>
      <w:szCs w:val="16"/>
    </w:rPr>
  </w:style>
  <w:style w:type="character" w:customStyle="1" w:styleId="SubtitleChar">
    <w:name w:val="Subtitle Char"/>
    <w:basedOn w:val="DefaultParagraphFont"/>
    <w:link w:val="Subtitle"/>
    <w:rsid w:val="009C6DE2"/>
    <w:rPr>
      <w:rFonts w:ascii="Arial" w:hAnsi="Arial"/>
      <w:szCs w:val="24"/>
    </w:rPr>
  </w:style>
  <w:style w:type="paragraph" w:customStyle="1" w:styleId="BoxListBullet3">
    <w:name w:val="Box List Bullet 3"/>
    <w:basedOn w:val="ListBullet3"/>
    <w:rsid w:val="009C6DE2"/>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9C6DE2"/>
    <w:rPr>
      <w:i/>
      <w:iCs/>
    </w:rPr>
  </w:style>
  <w:style w:type="paragraph" w:customStyle="1" w:styleId="BoxQuoteBullet">
    <w:name w:val="Box Quote Bullet"/>
    <w:basedOn w:val="BoxQuote"/>
    <w:next w:val="Box"/>
    <w:rsid w:val="009C6DE2"/>
    <w:pPr>
      <w:numPr>
        <w:numId w:val="46"/>
      </w:numPr>
      <w:ind w:left="568" w:hanging="284"/>
    </w:pPr>
  </w:style>
  <w:style w:type="paragraph" w:customStyle="1" w:styleId="InformationRequestBullet">
    <w:name w:val="Information Request Bullet"/>
    <w:basedOn w:val="ListBullet"/>
    <w:next w:val="BodyText"/>
    <w:rsid w:val="009C6DE2"/>
    <w:pPr>
      <w:numPr>
        <w:numId w:val="47"/>
      </w:numPr>
      <w:ind w:left="340" w:hanging="340"/>
    </w:pPr>
    <w:rPr>
      <w:rFonts w:ascii="Arial" w:hAnsi="Arial"/>
      <w:i/>
      <w:sz w:val="24"/>
    </w:rPr>
  </w:style>
  <w:style w:type="paragraph" w:customStyle="1" w:styleId="BoxSpaceBelow">
    <w:name w:val="Box Space Below"/>
    <w:basedOn w:val="Box"/>
    <w:rsid w:val="009C6DE2"/>
    <w:pPr>
      <w:keepNext w:val="0"/>
      <w:spacing w:before="60" w:after="60" w:line="80" w:lineRule="exac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61</TotalTime>
  <Pages>3</Pages>
  <Words>895</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Helen Mignot</dc:creator>
  <dc:description>1.</dc:description>
  <cp:lastModifiedBy>Mignot, Helen</cp:lastModifiedBy>
  <cp:revision>21</cp:revision>
  <cp:lastPrinted>2013-01-23T07:11:00Z</cp:lastPrinted>
  <dcterms:created xsi:type="dcterms:W3CDTF">2013-01-16T04:04:00Z</dcterms:created>
  <dcterms:modified xsi:type="dcterms:W3CDTF">2013-01-23T07:11:00Z</dcterms:modified>
</cp:coreProperties>
</file>