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7B65" w14:textId="77777777" w:rsidR="005B52F6" w:rsidRDefault="00C50D3D">
      <w:bookmarkStart w:id="0" w:name="_GoBack"/>
      <w:bookmarkEnd w:id="0"/>
      <w:r>
        <w:t>Dear Sir,</w:t>
      </w:r>
    </w:p>
    <w:p w14:paraId="3100A709" w14:textId="77777777" w:rsidR="005B0BAC" w:rsidRDefault="00C50D3D">
      <w:r>
        <w:t xml:space="preserve">I </w:t>
      </w:r>
      <w:r w:rsidR="005B0BAC">
        <w:t xml:space="preserve">would like to submit my opposition to the proposal to screen 1.25 million children aged 0-3 years old for mental illness or emerging mental illness.  </w:t>
      </w:r>
    </w:p>
    <w:p w14:paraId="0114D9D8" w14:textId="77777777" w:rsidR="005B0BAC" w:rsidRDefault="005B0BAC">
      <w:r>
        <w:t xml:space="preserve">The definition of infant mental health is still a matter of debate.  According to the Diagnostic Classification of Mental Health and Developmental Disorders of Infancy and Early Childhood,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it </w:t>
      </w:r>
      <w:r w:rsidR="00FB5A44">
        <w:t xml:space="preserve">seems infants </w:t>
      </w:r>
      <w:r>
        <w:t xml:space="preserve">are deemed mentally ill for irregular feeding patterns, difficulty sleeping, crying, calling for absent parent, anxiety, tantrums, shyness, losing track of a favourite stuffed animal and hyperactivity.  Any infants exhibit such symptoms and they are normal.  </w:t>
      </w:r>
    </w:p>
    <w:p w14:paraId="17F5D138" w14:textId="77777777" w:rsidR="00FB5A44" w:rsidRDefault="00FB5A44">
      <w:r>
        <w:t xml:space="preserve">The screening will hugely increase number of infants on anti-depressants.  Children on anti-depressants has high risk for committing suicides.   </w:t>
      </w:r>
    </w:p>
    <w:p w14:paraId="4C680917" w14:textId="77777777" w:rsidR="00FB5A44" w:rsidRDefault="00FB5A44" w:rsidP="00FB5A44">
      <w:r>
        <w:t xml:space="preserve">Therefore, I would like to express my opposition to the proposal to screen 1.25 million children aged 0-3 years old for mental illness or emerging mental illness.  </w:t>
      </w:r>
    </w:p>
    <w:p w14:paraId="4E31A217" w14:textId="77777777" w:rsidR="00FB5A44" w:rsidRDefault="00FB5A44" w:rsidP="00FB5A44">
      <w:r>
        <w:t>Best regards,</w:t>
      </w:r>
    </w:p>
    <w:p w14:paraId="61242FB5" w14:textId="77777777" w:rsidR="00FB5A44" w:rsidRDefault="00FB5A44" w:rsidP="00FB5A44">
      <w:r>
        <w:t>Akiko Wood</w:t>
      </w:r>
    </w:p>
    <w:p w14:paraId="6FCAD453" w14:textId="77777777" w:rsidR="00FB5A44" w:rsidRDefault="00FB5A44"/>
    <w:p w14:paraId="53407374" w14:textId="77777777" w:rsidR="005B0BAC" w:rsidRDefault="005B0BAC"/>
    <w:p w14:paraId="6A9A1A5B" w14:textId="77777777" w:rsidR="005B0BAC" w:rsidRDefault="005B0BAC"/>
    <w:sectPr w:rsidR="005B0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3D"/>
    <w:rsid w:val="003F4CCE"/>
    <w:rsid w:val="005B0BAC"/>
    <w:rsid w:val="005B52F6"/>
    <w:rsid w:val="0097799C"/>
    <w:rsid w:val="00C50D3D"/>
    <w:rsid w:val="00DD13B9"/>
    <w:rsid w:val="00F776CD"/>
    <w:rsid w:val="00FB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64ECC"/>
  <w15:chartTrackingRefBased/>
  <w15:docId w15:val="{144892A5-0B3B-4B7A-9F03-49EE0E0A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PCDOC-1378080517-1311</_dlc_DocId>
    <_dlc_DocIdUrl xmlns="3f4bcce7-ac1a-4c9d-aa3e-7e77695652db">
      <Url>http://inet.pc.gov.au/pmo/inq/mentalhealth/_layouts/15/DocIdRedir.aspx?ID=PCDOC-1378080517-1311</Url>
      <Description>PCDOC-1378080517-1311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Props1.xml><?xml version="1.0" encoding="utf-8"?>
<ds:datastoreItem xmlns:ds="http://schemas.openxmlformats.org/officeDocument/2006/customXml" ds:itemID="{8EFDDF50-9E51-4E52-8671-77525EB8BF5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4CB1B5-7C4D-41E3-85C8-19615F07C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78A34-9E6B-4A53-B77E-73ACAD40E5CD}">
  <ds:schemaRefs>
    <ds:schemaRef ds:uri="http://schemas.microsoft.com/office/infopath/2007/PartnerControls"/>
    <ds:schemaRef ds:uri="http://purl.org/dc/dcmitype/"/>
    <ds:schemaRef ds:uri="3f4bcce7-ac1a-4c9d-aa3e-7e77695652db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8CDD358-4429-4B68-B1E0-19B964E7A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F5CB9BC-3CA0-475C-9CAA-BE47019B8387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B1FFA6A5-2C2C-437A-91FA-BB17EB81C9A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1027 - Akiko Wood - Mental Health - Public inquiry</vt:lpstr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1027 - Akiko Wood - Mental Health - Public inquiry</dc:title>
  <dc:subject/>
  <dc:creator>Akiko Wood</dc:creator>
  <cp:keywords/>
  <dc:description/>
  <cp:lastModifiedBy>Pimperl, Mark</cp:lastModifiedBy>
  <cp:revision>3</cp:revision>
  <dcterms:created xsi:type="dcterms:W3CDTF">2020-01-19T01:23:00Z</dcterms:created>
  <dcterms:modified xsi:type="dcterms:W3CDTF">2020-02-11T22:22:00Z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fdf6385c-b2a4-4749-9c0f-bcc0ddc65a88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