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9875" w14:textId="77777777" w:rsidR="006003B6" w:rsidRDefault="006003B6" w:rsidP="004A6CC2">
      <w:pPr>
        <w:spacing w:after="0"/>
        <w:ind w:right="-388"/>
        <w:rPr>
          <w:rFonts w:ascii="Arial" w:hAnsi="Arial" w:cs="Arial"/>
          <w:szCs w:val="20"/>
          <w:lang w:val="en-AU"/>
        </w:rPr>
      </w:pPr>
    </w:p>
    <w:p w14:paraId="503A9D52" w14:textId="77777777" w:rsidR="004A6CC2" w:rsidRPr="00392938" w:rsidRDefault="004A6CC2" w:rsidP="004A6CC2">
      <w:pPr>
        <w:spacing w:after="0"/>
        <w:ind w:right="-388"/>
        <w:rPr>
          <w:rFonts w:ascii="Arial" w:hAnsi="Arial" w:cs="Arial"/>
          <w:szCs w:val="20"/>
          <w:lang w:val="en-AU"/>
        </w:rPr>
      </w:pPr>
    </w:p>
    <w:p w14:paraId="19F3141F" w14:textId="77777777" w:rsidR="00785DA1" w:rsidRDefault="00785DA1" w:rsidP="004A6CC2">
      <w:pPr>
        <w:suppressAutoHyphens/>
        <w:autoSpaceDE w:val="0"/>
        <w:autoSpaceDN w:val="0"/>
        <w:adjustRightInd w:val="0"/>
        <w:spacing w:after="0"/>
        <w:ind w:right="-388"/>
        <w:rPr>
          <w:rFonts w:ascii="Arial" w:hAnsi="Arial" w:cs="Arial"/>
          <w:sz w:val="20"/>
          <w:szCs w:val="20"/>
        </w:rPr>
      </w:pPr>
      <w:bookmarkStart w:id="0" w:name="_GoBack"/>
      <w:bookmarkEnd w:id="0"/>
    </w:p>
    <w:p w14:paraId="4B634686" w14:textId="6D51BB5E" w:rsidR="00407B32" w:rsidRPr="005961FA" w:rsidRDefault="00F57590" w:rsidP="004A6CC2">
      <w:pPr>
        <w:suppressAutoHyphens/>
        <w:autoSpaceDE w:val="0"/>
        <w:autoSpaceDN w:val="0"/>
        <w:adjustRightInd w:val="0"/>
        <w:spacing w:after="0"/>
        <w:ind w:right="-388"/>
        <w:rPr>
          <w:rFonts w:ascii="Arial" w:hAnsi="Arial" w:cs="Arial"/>
          <w:sz w:val="20"/>
          <w:szCs w:val="20"/>
        </w:rPr>
      </w:pPr>
      <w:r>
        <w:rPr>
          <w:rFonts w:ascii="Arial" w:hAnsi="Arial" w:cs="Arial"/>
          <w:sz w:val="20"/>
          <w:szCs w:val="20"/>
        </w:rPr>
        <w:t>2</w:t>
      </w:r>
      <w:r w:rsidR="002E6F57">
        <w:rPr>
          <w:rFonts w:ascii="Arial" w:hAnsi="Arial" w:cs="Arial"/>
          <w:sz w:val="20"/>
          <w:szCs w:val="20"/>
        </w:rPr>
        <w:t>7</w:t>
      </w:r>
      <w:r>
        <w:rPr>
          <w:rFonts w:ascii="Arial" w:hAnsi="Arial" w:cs="Arial"/>
          <w:sz w:val="20"/>
          <w:szCs w:val="20"/>
        </w:rPr>
        <w:t xml:space="preserve"> July</w:t>
      </w:r>
      <w:r w:rsidR="003E6AE4" w:rsidRPr="00056755">
        <w:rPr>
          <w:rFonts w:ascii="Arial" w:hAnsi="Arial" w:cs="Arial"/>
          <w:sz w:val="20"/>
          <w:szCs w:val="20"/>
        </w:rPr>
        <w:t xml:space="preserve"> 2016</w:t>
      </w:r>
    </w:p>
    <w:p w14:paraId="3A954FEE" w14:textId="77777777" w:rsidR="00407B32" w:rsidRDefault="00407B32" w:rsidP="004A6CC2">
      <w:pPr>
        <w:suppressAutoHyphens/>
        <w:autoSpaceDE w:val="0"/>
        <w:autoSpaceDN w:val="0"/>
        <w:adjustRightInd w:val="0"/>
        <w:spacing w:after="0"/>
        <w:ind w:right="-388"/>
        <w:rPr>
          <w:rFonts w:ascii="Arial" w:hAnsi="Arial" w:cs="Arial"/>
          <w:sz w:val="20"/>
          <w:szCs w:val="20"/>
        </w:rPr>
      </w:pPr>
    </w:p>
    <w:p w14:paraId="1D57ABCD" w14:textId="77777777" w:rsidR="00785DA1" w:rsidRDefault="00785DA1" w:rsidP="004A6CC2">
      <w:pPr>
        <w:suppressAutoHyphens/>
        <w:autoSpaceDE w:val="0"/>
        <w:autoSpaceDN w:val="0"/>
        <w:adjustRightInd w:val="0"/>
        <w:spacing w:after="0"/>
        <w:ind w:right="-388"/>
        <w:rPr>
          <w:rFonts w:ascii="Arial" w:hAnsi="Arial" w:cs="Arial"/>
          <w:sz w:val="20"/>
          <w:szCs w:val="20"/>
        </w:rPr>
      </w:pPr>
    </w:p>
    <w:p w14:paraId="73B2438E" w14:textId="77777777" w:rsidR="004A6CC2" w:rsidRDefault="004A6CC2" w:rsidP="004A6CC2">
      <w:pPr>
        <w:suppressAutoHyphens/>
        <w:autoSpaceDE w:val="0"/>
        <w:autoSpaceDN w:val="0"/>
        <w:adjustRightInd w:val="0"/>
        <w:spacing w:after="0"/>
        <w:ind w:right="-388"/>
        <w:rPr>
          <w:rFonts w:ascii="Arial" w:hAnsi="Arial" w:cs="Arial"/>
          <w:sz w:val="20"/>
          <w:szCs w:val="20"/>
        </w:rPr>
      </w:pPr>
    </w:p>
    <w:p w14:paraId="55EFEB68" w14:textId="644E8B3C" w:rsidR="00677563" w:rsidRDefault="00F57590" w:rsidP="004A6CC2">
      <w:pPr>
        <w:pStyle w:val="NormalWeb"/>
        <w:spacing w:before="0" w:beforeAutospacing="0" w:after="0" w:afterAutospacing="0" w:line="276" w:lineRule="auto"/>
        <w:ind w:right="-388"/>
        <w:rPr>
          <w:color w:val="auto"/>
          <w:sz w:val="20"/>
          <w:szCs w:val="20"/>
          <w:lang w:val="en-AU"/>
        </w:rPr>
      </w:pPr>
      <w:r>
        <w:rPr>
          <w:color w:val="auto"/>
          <w:sz w:val="20"/>
          <w:szCs w:val="20"/>
          <w:lang w:val="en-AU"/>
        </w:rPr>
        <w:t>Data Availability and Use</w:t>
      </w:r>
    </w:p>
    <w:p w14:paraId="1C2220BC" w14:textId="269B569C" w:rsidR="00F57590" w:rsidRDefault="00F57590" w:rsidP="004A6CC2">
      <w:pPr>
        <w:pStyle w:val="NormalWeb"/>
        <w:spacing w:before="0" w:beforeAutospacing="0" w:after="0" w:afterAutospacing="0" w:line="276" w:lineRule="auto"/>
        <w:ind w:right="-388"/>
        <w:rPr>
          <w:color w:val="auto"/>
          <w:sz w:val="20"/>
          <w:szCs w:val="20"/>
          <w:lang w:val="en-AU"/>
        </w:rPr>
      </w:pPr>
      <w:r>
        <w:rPr>
          <w:color w:val="auto"/>
          <w:sz w:val="20"/>
          <w:szCs w:val="20"/>
          <w:lang w:val="en-AU"/>
        </w:rPr>
        <w:t>Productivity Commission</w:t>
      </w:r>
    </w:p>
    <w:p w14:paraId="34406CD1" w14:textId="14780EC4" w:rsidR="00F57590" w:rsidRDefault="00275FCB" w:rsidP="004A6CC2">
      <w:pPr>
        <w:pStyle w:val="NormalWeb"/>
        <w:spacing w:before="0" w:beforeAutospacing="0" w:after="0" w:afterAutospacing="0" w:line="276" w:lineRule="auto"/>
        <w:ind w:right="-388"/>
        <w:rPr>
          <w:color w:val="auto"/>
          <w:sz w:val="20"/>
          <w:szCs w:val="20"/>
          <w:lang w:val="en-AU"/>
        </w:rPr>
      </w:pPr>
      <w:r>
        <w:rPr>
          <w:color w:val="auto"/>
          <w:sz w:val="20"/>
          <w:szCs w:val="20"/>
          <w:lang w:val="en-AU"/>
        </w:rPr>
        <w:t>GPO Box</w:t>
      </w:r>
      <w:r w:rsidR="00F57590">
        <w:rPr>
          <w:color w:val="auto"/>
          <w:sz w:val="20"/>
          <w:szCs w:val="20"/>
          <w:lang w:val="en-AU"/>
        </w:rPr>
        <w:t xml:space="preserve"> 1428</w:t>
      </w:r>
    </w:p>
    <w:p w14:paraId="3056597E" w14:textId="78933A49" w:rsidR="00F57590" w:rsidRDefault="00F57590" w:rsidP="004A6CC2">
      <w:pPr>
        <w:pStyle w:val="NormalWeb"/>
        <w:spacing w:before="0" w:beforeAutospacing="0" w:after="0" w:afterAutospacing="0" w:line="276" w:lineRule="auto"/>
        <w:ind w:right="-388"/>
        <w:rPr>
          <w:color w:val="auto"/>
          <w:sz w:val="20"/>
          <w:szCs w:val="20"/>
          <w:lang w:val="en-AU"/>
        </w:rPr>
      </w:pPr>
      <w:r>
        <w:rPr>
          <w:color w:val="auto"/>
          <w:sz w:val="20"/>
          <w:szCs w:val="20"/>
          <w:lang w:val="en-AU"/>
        </w:rPr>
        <w:t>Canberra</w:t>
      </w:r>
    </w:p>
    <w:p w14:paraId="438FA3FF" w14:textId="22D9F10F" w:rsidR="00F57590" w:rsidRDefault="00F57590" w:rsidP="004A6CC2">
      <w:pPr>
        <w:pStyle w:val="NormalWeb"/>
        <w:spacing w:before="0" w:beforeAutospacing="0" w:after="0" w:afterAutospacing="0" w:line="276" w:lineRule="auto"/>
        <w:ind w:right="-388"/>
        <w:rPr>
          <w:color w:val="auto"/>
          <w:sz w:val="20"/>
          <w:szCs w:val="20"/>
          <w:lang w:val="en-AU"/>
        </w:rPr>
      </w:pPr>
      <w:r>
        <w:rPr>
          <w:color w:val="auto"/>
          <w:sz w:val="20"/>
          <w:szCs w:val="20"/>
          <w:lang w:val="en-AU"/>
        </w:rPr>
        <w:t>ACT</w:t>
      </w:r>
    </w:p>
    <w:p w14:paraId="432FFBC1" w14:textId="1E018D0A" w:rsidR="00F57590" w:rsidRPr="005961FA" w:rsidRDefault="00F57590" w:rsidP="004A6CC2">
      <w:pPr>
        <w:pStyle w:val="NormalWeb"/>
        <w:spacing w:before="0" w:beforeAutospacing="0" w:after="0" w:afterAutospacing="0" w:line="276" w:lineRule="auto"/>
        <w:ind w:right="-388"/>
        <w:rPr>
          <w:color w:val="auto"/>
          <w:sz w:val="20"/>
          <w:szCs w:val="20"/>
          <w:lang w:val="en-AU"/>
        </w:rPr>
      </w:pPr>
      <w:r>
        <w:rPr>
          <w:color w:val="auto"/>
          <w:sz w:val="20"/>
          <w:szCs w:val="20"/>
          <w:lang w:val="en-AU"/>
        </w:rPr>
        <w:t>2601</w:t>
      </w:r>
    </w:p>
    <w:p w14:paraId="4A76D030" w14:textId="77777777" w:rsidR="0059032F" w:rsidRPr="005961FA" w:rsidRDefault="0059032F" w:rsidP="004A6CC2">
      <w:pPr>
        <w:suppressAutoHyphens/>
        <w:autoSpaceDE w:val="0"/>
        <w:autoSpaceDN w:val="0"/>
        <w:adjustRightInd w:val="0"/>
        <w:spacing w:after="0"/>
        <w:ind w:right="-388" w:firstLine="720"/>
        <w:rPr>
          <w:rFonts w:ascii="Arial" w:hAnsi="Arial" w:cs="Arial"/>
          <w:sz w:val="20"/>
          <w:szCs w:val="20"/>
        </w:rPr>
      </w:pPr>
    </w:p>
    <w:p w14:paraId="01EBEFF9" w14:textId="3B6BD43C" w:rsidR="00407B32" w:rsidRDefault="00407B32" w:rsidP="004A6CC2">
      <w:pPr>
        <w:suppressAutoHyphens/>
        <w:autoSpaceDE w:val="0"/>
        <w:autoSpaceDN w:val="0"/>
        <w:adjustRightInd w:val="0"/>
        <w:spacing w:after="0"/>
        <w:ind w:right="-388"/>
        <w:rPr>
          <w:rFonts w:ascii="Arial" w:hAnsi="Arial" w:cs="Arial"/>
          <w:sz w:val="20"/>
          <w:szCs w:val="20"/>
        </w:rPr>
      </w:pPr>
      <w:r w:rsidRPr="005961FA">
        <w:rPr>
          <w:rFonts w:ascii="Arial" w:hAnsi="Arial" w:cs="Arial"/>
          <w:sz w:val="20"/>
          <w:szCs w:val="20"/>
        </w:rPr>
        <w:t xml:space="preserve">Via </w:t>
      </w:r>
      <w:r w:rsidR="00F57590">
        <w:rPr>
          <w:rFonts w:ascii="Arial" w:hAnsi="Arial" w:cs="Arial"/>
          <w:sz w:val="20"/>
          <w:szCs w:val="20"/>
        </w:rPr>
        <w:t xml:space="preserve">website </w:t>
      </w:r>
      <w:hyperlink r:id="rId9" w:history="1">
        <w:r w:rsidR="00F57590" w:rsidRPr="00185CB1">
          <w:rPr>
            <w:rStyle w:val="Hyperlink"/>
            <w:rFonts w:ascii="Arial" w:hAnsi="Arial" w:cs="Arial"/>
            <w:sz w:val="20"/>
            <w:szCs w:val="20"/>
          </w:rPr>
          <w:t>www.pc.gov.au/inquiries/current/data-access</w:t>
        </w:r>
      </w:hyperlink>
    </w:p>
    <w:p w14:paraId="62B8AB18" w14:textId="77777777" w:rsidR="002E6F57" w:rsidRDefault="002E6F57" w:rsidP="004A6CC2">
      <w:pPr>
        <w:suppressAutoHyphens/>
        <w:autoSpaceDE w:val="0"/>
        <w:autoSpaceDN w:val="0"/>
        <w:adjustRightInd w:val="0"/>
        <w:spacing w:after="0"/>
        <w:ind w:right="-388"/>
        <w:rPr>
          <w:rFonts w:ascii="Arial" w:hAnsi="Arial" w:cs="Arial"/>
          <w:sz w:val="20"/>
          <w:szCs w:val="20"/>
        </w:rPr>
      </w:pPr>
    </w:p>
    <w:p w14:paraId="6188B047" w14:textId="77777777" w:rsidR="002E6F57" w:rsidRDefault="002E6F57" w:rsidP="004A6CC2">
      <w:pPr>
        <w:suppressAutoHyphens/>
        <w:autoSpaceDE w:val="0"/>
        <w:autoSpaceDN w:val="0"/>
        <w:adjustRightInd w:val="0"/>
        <w:spacing w:after="0"/>
        <w:ind w:right="-388"/>
        <w:rPr>
          <w:rFonts w:ascii="Arial" w:hAnsi="Arial" w:cs="Arial"/>
          <w:sz w:val="20"/>
          <w:szCs w:val="20"/>
        </w:rPr>
      </w:pPr>
    </w:p>
    <w:p w14:paraId="78DA3EE8" w14:textId="1E42F85D" w:rsidR="00407B32" w:rsidRPr="005961FA" w:rsidRDefault="00F42C4D" w:rsidP="004A6CC2">
      <w:pPr>
        <w:suppressAutoHyphens/>
        <w:autoSpaceDE w:val="0"/>
        <w:autoSpaceDN w:val="0"/>
        <w:adjustRightInd w:val="0"/>
        <w:spacing w:after="0"/>
        <w:ind w:right="-388"/>
        <w:rPr>
          <w:rFonts w:ascii="Arial" w:hAnsi="Arial" w:cs="Arial"/>
          <w:sz w:val="20"/>
          <w:szCs w:val="20"/>
        </w:rPr>
      </w:pPr>
      <w:r w:rsidRPr="005961FA">
        <w:rPr>
          <w:rFonts w:ascii="Arial" w:hAnsi="Arial" w:cs="Arial"/>
          <w:sz w:val="20"/>
          <w:szCs w:val="20"/>
        </w:rPr>
        <w:t xml:space="preserve">Dear </w:t>
      </w:r>
      <w:r w:rsidR="00F57590">
        <w:rPr>
          <w:rFonts w:ascii="Arial" w:hAnsi="Arial" w:cs="Arial"/>
          <w:sz w:val="20"/>
          <w:szCs w:val="20"/>
        </w:rPr>
        <w:t>Sir/Madam</w:t>
      </w:r>
      <w:r w:rsidR="00677563">
        <w:rPr>
          <w:rFonts w:ascii="Arial" w:hAnsi="Arial" w:cs="Arial"/>
          <w:sz w:val="20"/>
          <w:szCs w:val="20"/>
        </w:rPr>
        <w:t>,</w:t>
      </w:r>
    </w:p>
    <w:p w14:paraId="67AC3068" w14:textId="77777777" w:rsidR="00407B32" w:rsidRDefault="00407B32" w:rsidP="004A6CC2">
      <w:pPr>
        <w:suppressAutoHyphens/>
        <w:autoSpaceDE w:val="0"/>
        <w:autoSpaceDN w:val="0"/>
        <w:adjustRightInd w:val="0"/>
        <w:spacing w:after="0"/>
        <w:ind w:right="-388"/>
        <w:rPr>
          <w:rFonts w:ascii="Arial" w:hAnsi="Arial" w:cs="Arial"/>
          <w:b/>
          <w:bCs/>
          <w:i/>
          <w:iCs/>
          <w:sz w:val="20"/>
          <w:szCs w:val="20"/>
        </w:rPr>
      </w:pPr>
    </w:p>
    <w:p w14:paraId="53C9F5CC" w14:textId="1426D37D" w:rsidR="00407B32" w:rsidRPr="005961FA" w:rsidRDefault="00F57590" w:rsidP="004A6CC2">
      <w:pPr>
        <w:spacing w:after="120"/>
        <w:ind w:right="-388"/>
        <w:rPr>
          <w:rFonts w:ascii="Arial" w:hAnsi="Arial" w:cs="Arial"/>
          <w:sz w:val="20"/>
          <w:szCs w:val="20"/>
          <w:lang w:val="en-AU"/>
        </w:rPr>
      </w:pPr>
      <w:r>
        <w:rPr>
          <w:rFonts w:ascii="Arial" w:hAnsi="Arial" w:cs="Arial"/>
          <w:b/>
          <w:bCs/>
          <w:sz w:val="20"/>
          <w:szCs w:val="20"/>
          <w:lang w:val="en-AU"/>
        </w:rPr>
        <w:t>Submission on Data Availability and Use Issues Paper</w:t>
      </w:r>
    </w:p>
    <w:p w14:paraId="1D78F35A" w14:textId="06AFD871" w:rsidR="00407B32" w:rsidRDefault="00407B32" w:rsidP="004A6CC2">
      <w:pPr>
        <w:spacing w:after="120"/>
        <w:ind w:right="-388"/>
        <w:rPr>
          <w:rFonts w:ascii="Arial" w:hAnsi="Arial" w:cs="Arial"/>
          <w:sz w:val="20"/>
          <w:szCs w:val="20"/>
        </w:rPr>
      </w:pPr>
      <w:r w:rsidRPr="005961FA">
        <w:rPr>
          <w:rFonts w:ascii="Arial" w:hAnsi="Arial" w:cs="Arial"/>
          <w:sz w:val="20"/>
          <w:szCs w:val="20"/>
        </w:rPr>
        <w:t>Chartered Accountants Australia and New Zealand welcomes the opp</w:t>
      </w:r>
      <w:r w:rsidR="00677563">
        <w:rPr>
          <w:rFonts w:ascii="Arial" w:hAnsi="Arial" w:cs="Arial"/>
          <w:sz w:val="20"/>
          <w:szCs w:val="20"/>
        </w:rPr>
        <w:t xml:space="preserve">ortunity to provide </w:t>
      </w:r>
      <w:r w:rsidR="00F57590">
        <w:rPr>
          <w:rFonts w:ascii="Arial" w:hAnsi="Arial" w:cs="Arial"/>
          <w:sz w:val="20"/>
          <w:szCs w:val="20"/>
        </w:rPr>
        <w:t>comment on</w:t>
      </w:r>
      <w:r w:rsidR="00F42C4D" w:rsidRPr="005961FA">
        <w:rPr>
          <w:rFonts w:ascii="Arial" w:hAnsi="Arial" w:cs="Arial"/>
          <w:sz w:val="20"/>
          <w:szCs w:val="20"/>
        </w:rPr>
        <w:t xml:space="preserve"> </w:t>
      </w:r>
      <w:r w:rsidR="00A152E6">
        <w:rPr>
          <w:rFonts w:ascii="Arial" w:hAnsi="Arial" w:cs="Arial"/>
          <w:sz w:val="20"/>
          <w:szCs w:val="20"/>
        </w:rPr>
        <w:t xml:space="preserve">the </w:t>
      </w:r>
      <w:r w:rsidR="00F57590">
        <w:rPr>
          <w:rFonts w:ascii="Arial" w:hAnsi="Arial" w:cs="Arial"/>
          <w:sz w:val="20"/>
          <w:szCs w:val="20"/>
        </w:rPr>
        <w:t>Productivity Commission’s Issue</w:t>
      </w:r>
      <w:r w:rsidR="00624F26">
        <w:rPr>
          <w:rFonts w:ascii="Arial" w:hAnsi="Arial" w:cs="Arial"/>
          <w:sz w:val="20"/>
          <w:szCs w:val="20"/>
        </w:rPr>
        <w:t>s</w:t>
      </w:r>
      <w:r w:rsidR="00F57590">
        <w:rPr>
          <w:rFonts w:ascii="Arial" w:hAnsi="Arial" w:cs="Arial"/>
          <w:sz w:val="20"/>
          <w:szCs w:val="20"/>
        </w:rPr>
        <w:t xml:space="preserve"> Paper on Data Availability and Use</w:t>
      </w:r>
      <w:r w:rsidR="007737CA">
        <w:rPr>
          <w:rFonts w:ascii="Arial" w:hAnsi="Arial" w:cs="Arial"/>
          <w:bCs/>
          <w:i/>
          <w:sz w:val="20"/>
          <w:szCs w:val="20"/>
          <w:lang w:val="en-AU"/>
        </w:rPr>
        <w:t>.</w:t>
      </w:r>
      <w:r w:rsidR="003E6AE4">
        <w:rPr>
          <w:rFonts w:ascii="Arial" w:hAnsi="Arial" w:cs="Arial"/>
          <w:sz w:val="20"/>
          <w:szCs w:val="20"/>
          <w:lang w:val="en-AU"/>
        </w:rPr>
        <w:t xml:space="preserve"> </w:t>
      </w:r>
      <w:r w:rsidR="00F42C4D" w:rsidRPr="005961FA">
        <w:rPr>
          <w:rFonts w:ascii="Arial" w:hAnsi="Arial" w:cs="Arial"/>
          <w:sz w:val="20"/>
          <w:szCs w:val="20"/>
        </w:rPr>
        <w:t xml:space="preserve">Our key points are below and Appendix A </w:t>
      </w:r>
      <w:r w:rsidR="00677563">
        <w:rPr>
          <w:rFonts w:ascii="Arial" w:hAnsi="Arial" w:cs="Arial"/>
          <w:sz w:val="20"/>
          <w:szCs w:val="20"/>
        </w:rPr>
        <w:t xml:space="preserve">provides our detailed responses to </w:t>
      </w:r>
      <w:r w:rsidR="00F57590">
        <w:rPr>
          <w:rFonts w:ascii="Arial" w:hAnsi="Arial" w:cs="Arial"/>
          <w:sz w:val="20"/>
          <w:szCs w:val="20"/>
        </w:rPr>
        <w:t>some of the questions raised in the Issues Paper</w:t>
      </w:r>
      <w:r w:rsidR="00F42C4D" w:rsidRPr="005961FA">
        <w:rPr>
          <w:rFonts w:ascii="Arial" w:hAnsi="Arial" w:cs="Arial"/>
          <w:sz w:val="20"/>
          <w:szCs w:val="20"/>
        </w:rPr>
        <w:t>.</w:t>
      </w:r>
      <w:r w:rsidRPr="005961FA">
        <w:rPr>
          <w:rFonts w:ascii="Arial" w:hAnsi="Arial" w:cs="Arial"/>
          <w:sz w:val="20"/>
          <w:szCs w:val="20"/>
        </w:rPr>
        <w:t xml:space="preserve"> Appendix B includes more information about Chartered Accountants Australia and New Zealand.</w:t>
      </w:r>
      <w:r w:rsidR="003E6AE4">
        <w:rPr>
          <w:rFonts w:ascii="Arial" w:hAnsi="Arial" w:cs="Arial"/>
          <w:sz w:val="20"/>
          <w:szCs w:val="20"/>
        </w:rPr>
        <w:t xml:space="preserve"> </w:t>
      </w:r>
    </w:p>
    <w:p w14:paraId="20CFA694" w14:textId="77777777" w:rsidR="004A6CC2" w:rsidRPr="003E6AE4" w:rsidRDefault="004A6CC2" w:rsidP="004A6CC2">
      <w:pPr>
        <w:spacing w:after="120"/>
        <w:ind w:right="-388"/>
        <w:rPr>
          <w:rFonts w:ascii="Arial" w:hAnsi="Arial" w:cs="Arial"/>
          <w:sz w:val="20"/>
          <w:szCs w:val="20"/>
          <w:lang w:val="en-AU"/>
        </w:rPr>
      </w:pPr>
    </w:p>
    <w:p w14:paraId="1675DDBB" w14:textId="77777777" w:rsidR="00407B32" w:rsidRPr="00B00654" w:rsidRDefault="00407B32" w:rsidP="004A6CC2">
      <w:pPr>
        <w:tabs>
          <w:tab w:val="left" w:pos="7938"/>
        </w:tabs>
        <w:autoSpaceDE w:val="0"/>
        <w:autoSpaceDN w:val="0"/>
        <w:adjustRightInd w:val="0"/>
        <w:spacing w:after="120"/>
        <w:ind w:right="-28"/>
        <w:rPr>
          <w:rFonts w:ascii="Arial" w:hAnsi="Arial" w:cs="Arial"/>
          <w:b/>
          <w:sz w:val="20"/>
          <w:szCs w:val="20"/>
        </w:rPr>
      </w:pPr>
      <w:r w:rsidRPr="00B00654">
        <w:rPr>
          <w:rFonts w:ascii="Arial" w:hAnsi="Arial" w:cs="Arial"/>
          <w:b/>
          <w:sz w:val="20"/>
          <w:szCs w:val="20"/>
        </w:rPr>
        <w:t>Key points</w:t>
      </w:r>
    </w:p>
    <w:p w14:paraId="26F6F572" w14:textId="6796668C" w:rsidR="00F57590" w:rsidRDefault="005A23F1" w:rsidP="004A6CC2">
      <w:pPr>
        <w:pStyle w:val="ListParagraph"/>
        <w:numPr>
          <w:ilvl w:val="0"/>
          <w:numId w:val="28"/>
        </w:numPr>
        <w:autoSpaceDE w:val="0"/>
        <w:autoSpaceDN w:val="0"/>
        <w:adjustRightInd w:val="0"/>
        <w:spacing w:after="120"/>
        <w:ind w:right="-28"/>
        <w:contextualSpacing w:val="0"/>
        <w:rPr>
          <w:rFonts w:ascii="Arial" w:hAnsi="Arial" w:cs="Arial"/>
          <w:sz w:val="20"/>
          <w:szCs w:val="20"/>
        </w:rPr>
      </w:pPr>
      <w:r>
        <w:rPr>
          <w:rFonts w:ascii="Arial" w:hAnsi="Arial" w:cs="Arial"/>
          <w:sz w:val="20"/>
          <w:szCs w:val="20"/>
        </w:rPr>
        <w:t xml:space="preserve">Data is being provided by public and private sector organisations, but in many circumstances no responsibility is taken for the accuracy or completeness of the data. This limits its usefulness and undermines the purpose </w:t>
      </w:r>
      <w:r w:rsidR="009A7BF5">
        <w:rPr>
          <w:rFonts w:ascii="Arial" w:hAnsi="Arial" w:cs="Arial"/>
          <w:sz w:val="20"/>
          <w:szCs w:val="20"/>
        </w:rPr>
        <w:t xml:space="preserve">of </w:t>
      </w:r>
      <w:r>
        <w:rPr>
          <w:rFonts w:ascii="Arial" w:hAnsi="Arial" w:cs="Arial"/>
          <w:sz w:val="20"/>
          <w:szCs w:val="20"/>
        </w:rPr>
        <w:t>releasing the data.</w:t>
      </w:r>
    </w:p>
    <w:p w14:paraId="5677179D" w14:textId="197005B6" w:rsidR="00F57590" w:rsidRPr="002E6F57" w:rsidRDefault="005A23F1" w:rsidP="004A6CC2">
      <w:pPr>
        <w:pStyle w:val="ListParagraph"/>
        <w:numPr>
          <w:ilvl w:val="0"/>
          <w:numId w:val="28"/>
        </w:numPr>
        <w:autoSpaceDE w:val="0"/>
        <w:autoSpaceDN w:val="0"/>
        <w:adjustRightInd w:val="0"/>
        <w:spacing w:after="120"/>
        <w:ind w:right="-28"/>
        <w:contextualSpacing w:val="0"/>
        <w:rPr>
          <w:rFonts w:ascii="Arial" w:hAnsi="Arial" w:cs="Arial"/>
          <w:sz w:val="20"/>
          <w:szCs w:val="20"/>
        </w:rPr>
      </w:pPr>
      <w:r>
        <w:rPr>
          <w:rFonts w:ascii="Arial" w:hAnsi="Arial" w:cs="Arial"/>
          <w:sz w:val="20"/>
          <w:szCs w:val="20"/>
        </w:rPr>
        <w:t xml:space="preserve">All companies in New Zealand are allocated a New Zealand Business Number and government agencies will recognise </w:t>
      </w:r>
      <w:r w:rsidRPr="002E6F57">
        <w:rPr>
          <w:rFonts w:ascii="Arial" w:hAnsi="Arial" w:cs="Arial"/>
          <w:sz w:val="20"/>
          <w:szCs w:val="20"/>
        </w:rPr>
        <w:t>the business by that number. This will lead to greater efficiencies and improved data quality</w:t>
      </w:r>
      <w:r w:rsidR="009A7BF5" w:rsidRPr="002E6F57">
        <w:rPr>
          <w:rFonts w:ascii="Arial" w:hAnsi="Arial" w:cs="Arial"/>
          <w:sz w:val="20"/>
          <w:szCs w:val="20"/>
        </w:rPr>
        <w:t>. Australia could investigate applying a similar initiative.</w:t>
      </w:r>
    </w:p>
    <w:p w14:paraId="3FDC2FF3" w14:textId="0314F22A" w:rsidR="002E6F57" w:rsidRPr="002E6F57" w:rsidRDefault="002E6F57" w:rsidP="004A6CC2">
      <w:pPr>
        <w:pStyle w:val="ListParagraph"/>
        <w:numPr>
          <w:ilvl w:val="0"/>
          <w:numId w:val="28"/>
        </w:numPr>
        <w:autoSpaceDE w:val="0"/>
        <w:autoSpaceDN w:val="0"/>
        <w:adjustRightInd w:val="0"/>
        <w:spacing w:after="120"/>
        <w:ind w:right="-28"/>
        <w:contextualSpacing w:val="0"/>
        <w:rPr>
          <w:rFonts w:ascii="Arial" w:hAnsi="Arial" w:cs="Arial"/>
          <w:sz w:val="20"/>
          <w:szCs w:val="20"/>
        </w:rPr>
      </w:pPr>
      <w:r w:rsidRPr="00643F70">
        <w:rPr>
          <w:rFonts w:ascii="Arial" w:hAnsi="Arial" w:cs="Arial"/>
          <w:sz w:val="20"/>
          <w:szCs w:val="20"/>
        </w:rPr>
        <w:t xml:space="preserve">Greater sharing and use </w:t>
      </w:r>
      <w:r w:rsidR="00545457">
        <w:rPr>
          <w:rFonts w:ascii="Arial" w:hAnsi="Arial" w:cs="Arial"/>
          <w:sz w:val="20"/>
          <w:szCs w:val="20"/>
        </w:rPr>
        <w:t>of administrative data between g</w:t>
      </w:r>
      <w:r w:rsidRPr="00643F70">
        <w:rPr>
          <w:rFonts w:ascii="Arial" w:hAnsi="Arial" w:cs="Arial"/>
          <w:sz w:val="20"/>
          <w:szCs w:val="20"/>
        </w:rPr>
        <w:t>overnment departments</w:t>
      </w:r>
      <w:r w:rsidRPr="00785DA1">
        <w:rPr>
          <w:rFonts w:ascii="Arial" w:hAnsi="Arial" w:cs="Arial"/>
          <w:sz w:val="20"/>
          <w:szCs w:val="20"/>
        </w:rPr>
        <w:t xml:space="preserve"> has the ability to substantially improve both </w:t>
      </w:r>
      <w:r w:rsidRPr="002E6F57">
        <w:rPr>
          <w:rFonts w:ascii="Arial" w:hAnsi="Arial" w:cs="Arial"/>
          <w:sz w:val="20"/>
          <w:szCs w:val="20"/>
        </w:rPr>
        <w:t xml:space="preserve">the initial analysis and subsequent evaluation of policy choices. </w:t>
      </w:r>
    </w:p>
    <w:p w14:paraId="7ED844D1" w14:textId="3FBDF282" w:rsidR="002E6F57" w:rsidRPr="002E6F57" w:rsidRDefault="00545457" w:rsidP="004A6CC2">
      <w:pPr>
        <w:pStyle w:val="ListParagraph"/>
        <w:numPr>
          <w:ilvl w:val="0"/>
          <w:numId w:val="28"/>
        </w:numPr>
        <w:autoSpaceDE w:val="0"/>
        <w:autoSpaceDN w:val="0"/>
        <w:adjustRightInd w:val="0"/>
        <w:spacing w:after="120"/>
        <w:ind w:right="-28"/>
        <w:contextualSpacing w:val="0"/>
        <w:rPr>
          <w:rFonts w:ascii="Arial" w:hAnsi="Arial" w:cs="Arial"/>
          <w:sz w:val="20"/>
          <w:szCs w:val="20"/>
        </w:rPr>
      </w:pPr>
      <w:r>
        <w:rPr>
          <w:rFonts w:ascii="Arial" w:hAnsi="Arial" w:cs="Arial"/>
          <w:sz w:val="20"/>
          <w:szCs w:val="20"/>
        </w:rPr>
        <w:t>The s</w:t>
      </w:r>
      <w:r w:rsidR="002E6F57" w:rsidRPr="002E6F57">
        <w:rPr>
          <w:rFonts w:ascii="Arial" w:hAnsi="Arial" w:cs="Arial"/>
          <w:sz w:val="20"/>
          <w:szCs w:val="20"/>
        </w:rPr>
        <w:t xml:space="preserve">haring of private data held by business to consumers (especially in the communication and utilities sectors) is important to enable </w:t>
      </w:r>
      <w:r>
        <w:rPr>
          <w:rFonts w:ascii="Arial" w:hAnsi="Arial" w:cs="Arial"/>
          <w:sz w:val="20"/>
          <w:szCs w:val="20"/>
        </w:rPr>
        <w:t>them</w:t>
      </w:r>
      <w:r w:rsidR="002E6F57" w:rsidRPr="002E6F57">
        <w:rPr>
          <w:rFonts w:ascii="Arial" w:hAnsi="Arial" w:cs="Arial"/>
          <w:sz w:val="20"/>
          <w:szCs w:val="20"/>
        </w:rPr>
        <w:t xml:space="preserve"> to have adequate information to make appropriate decisions. The UK government currently has legislation before parliament that will </w:t>
      </w:r>
      <w:r>
        <w:rPr>
          <w:rFonts w:ascii="Arial" w:hAnsi="Arial" w:cs="Arial"/>
          <w:sz w:val="20"/>
          <w:szCs w:val="20"/>
        </w:rPr>
        <w:t>allow its s</w:t>
      </w:r>
      <w:r w:rsidR="002E6F57" w:rsidRPr="002E6F57">
        <w:rPr>
          <w:rFonts w:ascii="Arial" w:hAnsi="Arial" w:cs="Arial"/>
          <w:sz w:val="20"/>
          <w:szCs w:val="20"/>
        </w:rPr>
        <w:t xml:space="preserve">tatistics </w:t>
      </w:r>
      <w:r>
        <w:rPr>
          <w:rFonts w:ascii="Arial" w:hAnsi="Arial" w:cs="Arial"/>
          <w:sz w:val="20"/>
          <w:szCs w:val="20"/>
        </w:rPr>
        <w:t>agency</w:t>
      </w:r>
      <w:r w:rsidR="002E6F57" w:rsidRPr="002E6F57">
        <w:rPr>
          <w:rFonts w:ascii="Arial" w:hAnsi="Arial" w:cs="Arial"/>
          <w:sz w:val="20"/>
          <w:szCs w:val="20"/>
        </w:rPr>
        <w:t xml:space="preserve"> to request data from some private firms to assist it in the preparation of statistics.  </w:t>
      </w:r>
    </w:p>
    <w:p w14:paraId="5526275D" w14:textId="77777777" w:rsidR="004A6CC2" w:rsidRDefault="005A23F1" w:rsidP="004A6CC2">
      <w:pPr>
        <w:pStyle w:val="ListParagraph"/>
        <w:numPr>
          <w:ilvl w:val="0"/>
          <w:numId w:val="28"/>
        </w:numPr>
        <w:autoSpaceDE w:val="0"/>
        <w:autoSpaceDN w:val="0"/>
        <w:adjustRightInd w:val="0"/>
        <w:spacing w:after="120"/>
        <w:ind w:right="-28"/>
        <w:contextualSpacing w:val="0"/>
        <w:rPr>
          <w:rFonts w:ascii="Arial" w:eastAsiaTheme="minorHAnsi" w:hAnsi="Arial" w:cs="Arial"/>
          <w:sz w:val="20"/>
        </w:rPr>
        <w:sectPr w:rsidR="004A6CC2" w:rsidSect="00173A1E">
          <w:headerReference w:type="default" r:id="rId10"/>
          <w:footerReference w:type="default" r:id="rId11"/>
          <w:headerReference w:type="first" r:id="rId12"/>
          <w:footerReference w:type="first" r:id="rId13"/>
          <w:pgSz w:w="11906" w:h="16838"/>
          <w:pgMar w:top="963" w:right="1440" w:bottom="851" w:left="1134" w:header="708" w:footer="0" w:gutter="0"/>
          <w:cols w:space="708"/>
          <w:titlePg/>
          <w:docGrid w:linePitch="360"/>
        </w:sectPr>
      </w:pPr>
      <w:r w:rsidRPr="002E6F57">
        <w:rPr>
          <w:rFonts w:ascii="Arial" w:eastAsiaTheme="minorHAnsi" w:hAnsi="Arial" w:cs="Arial"/>
          <w:sz w:val="20"/>
        </w:rPr>
        <w:t xml:space="preserve">Government agencies can improve their sharing and linking of public sector data by providing information around </w:t>
      </w:r>
      <w:r w:rsidR="009A7BF5" w:rsidRPr="002E6F57">
        <w:rPr>
          <w:rFonts w:ascii="Arial" w:eastAsiaTheme="minorHAnsi" w:hAnsi="Arial" w:cs="Arial"/>
          <w:sz w:val="20"/>
        </w:rPr>
        <w:t xml:space="preserve">the </w:t>
      </w:r>
      <w:r w:rsidRPr="002E6F57">
        <w:rPr>
          <w:rFonts w:ascii="Arial" w:eastAsiaTheme="minorHAnsi" w:hAnsi="Arial" w:cs="Arial"/>
          <w:sz w:val="20"/>
        </w:rPr>
        <w:t>datasets w</w:t>
      </w:r>
      <w:r w:rsidRPr="00643F70">
        <w:rPr>
          <w:rFonts w:ascii="Arial" w:eastAsiaTheme="minorHAnsi" w:hAnsi="Arial" w:cs="Arial"/>
          <w:sz w:val="20"/>
        </w:rPr>
        <w:t xml:space="preserve">hich might become available in future. </w:t>
      </w:r>
    </w:p>
    <w:p w14:paraId="40A22ADE" w14:textId="30F22946" w:rsidR="005A23F1" w:rsidRPr="00785DA1" w:rsidRDefault="005A23F1" w:rsidP="004A6CC2">
      <w:pPr>
        <w:pStyle w:val="ListParagraph"/>
        <w:autoSpaceDE w:val="0"/>
        <w:autoSpaceDN w:val="0"/>
        <w:adjustRightInd w:val="0"/>
        <w:spacing w:after="120"/>
        <w:ind w:left="360" w:right="-28"/>
        <w:contextualSpacing w:val="0"/>
        <w:rPr>
          <w:rFonts w:ascii="Arial" w:hAnsi="Arial" w:cs="Arial"/>
          <w:sz w:val="20"/>
          <w:szCs w:val="20"/>
        </w:rPr>
      </w:pPr>
    </w:p>
    <w:p w14:paraId="18045EC4" w14:textId="78E29472" w:rsidR="005A23F1" w:rsidRDefault="005A23F1" w:rsidP="00624F26">
      <w:pPr>
        <w:pStyle w:val="ListParagraph"/>
        <w:numPr>
          <w:ilvl w:val="0"/>
          <w:numId w:val="28"/>
        </w:numPr>
        <w:spacing w:after="120"/>
        <w:contextualSpacing w:val="0"/>
        <w:rPr>
          <w:rFonts w:ascii="Arial" w:hAnsi="Arial" w:cs="Arial"/>
          <w:bCs/>
          <w:iCs/>
          <w:sz w:val="20"/>
          <w:szCs w:val="20"/>
        </w:rPr>
      </w:pPr>
      <w:r>
        <w:rPr>
          <w:rFonts w:ascii="Arial" w:hAnsi="Arial" w:cs="Arial"/>
          <w:bCs/>
          <w:iCs/>
          <w:sz w:val="20"/>
          <w:szCs w:val="20"/>
        </w:rPr>
        <w:t>As a member body, we deal with both our members and their employers. However</w:t>
      </w:r>
      <w:r w:rsidRPr="005A23F1">
        <w:rPr>
          <w:rFonts w:ascii="Arial" w:hAnsi="Arial" w:cs="Arial"/>
          <w:bCs/>
          <w:iCs/>
          <w:sz w:val="20"/>
          <w:szCs w:val="20"/>
        </w:rPr>
        <w:t xml:space="preserve"> the privacy laws </w:t>
      </w:r>
      <w:r w:rsidR="009A7BF5">
        <w:rPr>
          <w:rFonts w:ascii="Arial" w:hAnsi="Arial" w:cs="Arial"/>
          <w:bCs/>
          <w:iCs/>
          <w:sz w:val="20"/>
          <w:szCs w:val="20"/>
        </w:rPr>
        <w:t xml:space="preserve">sometimes </w:t>
      </w:r>
      <w:r w:rsidRPr="005A23F1">
        <w:rPr>
          <w:rFonts w:ascii="Arial" w:hAnsi="Arial" w:cs="Arial"/>
          <w:bCs/>
          <w:iCs/>
          <w:sz w:val="20"/>
          <w:szCs w:val="20"/>
        </w:rPr>
        <w:t>have unintended consequences</w:t>
      </w:r>
      <w:r>
        <w:rPr>
          <w:rFonts w:ascii="Arial" w:hAnsi="Arial" w:cs="Arial"/>
          <w:bCs/>
          <w:iCs/>
          <w:sz w:val="20"/>
          <w:szCs w:val="20"/>
        </w:rPr>
        <w:t>, which may have</w:t>
      </w:r>
      <w:r w:rsidRPr="005A23F1">
        <w:rPr>
          <w:rFonts w:ascii="Arial" w:hAnsi="Arial" w:cs="Arial"/>
          <w:bCs/>
          <w:iCs/>
          <w:sz w:val="20"/>
          <w:szCs w:val="20"/>
        </w:rPr>
        <w:t xml:space="preserve"> a potentially negative impact on our relationship with employers or our ability to act in the public interest.</w:t>
      </w:r>
    </w:p>
    <w:p w14:paraId="14A84093" w14:textId="77777777" w:rsidR="004A6CC2" w:rsidRPr="004A6CC2" w:rsidRDefault="004A6CC2" w:rsidP="004A6CC2">
      <w:pPr>
        <w:spacing w:after="120"/>
        <w:rPr>
          <w:rFonts w:ascii="Arial" w:hAnsi="Arial" w:cs="Arial"/>
          <w:bCs/>
          <w:iCs/>
          <w:sz w:val="20"/>
          <w:szCs w:val="20"/>
        </w:rPr>
      </w:pPr>
    </w:p>
    <w:p w14:paraId="4C1A1042" w14:textId="5931B4BB" w:rsidR="00407B32" w:rsidRPr="00B00654" w:rsidRDefault="00407B32" w:rsidP="004A6CC2">
      <w:pPr>
        <w:autoSpaceDE w:val="0"/>
        <w:autoSpaceDN w:val="0"/>
        <w:adjustRightInd w:val="0"/>
        <w:spacing w:after="0"/>
        <w:ind w:right="-388"/>
        <w:rPr>
          <w:rFonts w:ascii="Arial" w:hAnsi="Arial" w:cs="Arial"/>
          <w:sz w:val="20"/>
          <w:szCs w:val="20"/>
        </w:rPr>
      </w:pPr>
      <w:r w:rsidRPr="00B00654">
        <w:rPr>
          <w:rFonts w:ascii="Arial" w:hAnsi="Arial" w:cs="Arial"/>
          <w:sz w:val="20"/>
          <w:szCs w:val="20"/>
        </w:rPr>
        <w:t xml:space="preserve">Should you have any queries concerning the matters discussed above or wish to discuss them in further detail, please </w:t>
      </w:r>
      <w:r w:rsidR="00F42C4D" w:rsidRPr="00B00654">
        <w:rPr>
          <w:rFonts w:ascii="Arial" w:hAnsi="Arial" w:cs="Arial"/>
          <w:sz w:val="20"/>
          <w:szCs w:val="20"/>
        </w:rPr>
        <w:t>Karen McWilliams</w:t>
      </w:r>
      <w:r w:rsidRPr="00B00654">
        <w:rPr>
          <w:rFonts w:ascii="Arial" w:hAnsi="Arial" w:cs="Arial"/>
          <w:sz w:val="20"/>
          <w:szCs w:val="20"/>
        </w:rPr>
        <w:t>.</w:t>
      </w:r>
    </w:p>
    <w:p w14:paraId="06110B55" w14:textId="77777777" w:rsidR="0059032F" w:rsidRPr="00B00654" w:rsidRDefault="0059032F" w:rsidP="004A6CC2">
      <w:pPr>
        <w:autoSpaceDE w:val="0"/>
        <w:autoSpaceDN w:val="0"/>
        <w:adjustRightInd w:val="0"/>
        <w:spacing w:after="0"/>
        <w:ind w:right="-388"/>
        <w:rPr>
          <w:rFonts w:ascii="Arial" w:hAnsi="Arial" w:cs="Arial"/>
          <w:sz w:val="20"/>
          <w:szCs w:val="20"/>
        </w:rPr>
      </w:pPr>
    </w:p>
    <w:p w14:paraId="7E319AC6" w14:textId="7327C35B" w:rsidR="008F170A" w:rsidRPr="004A6CC2" w:rsidRDefault="00407B32" w:rsidP="004A6CC2">
      <w:pPr>
        <w:autoSpaceDE w:val="0"/>
        <w:autoSpaceDN w:val="0"/>
        <w:adjustRightInd w:val="0"/>
        <w:spacing w:after="0"/>
        <w:ind w:right="-388"/>
        <w:rPr>
          <w:rFonts w:ascii="Arial" w:hAnsi="Arial" w:cs="Arial"/>
          <w:sz w:val="20"/>
          <w:szCs w:val="20"/>
        </w:rPr>
      </w:pPr>
      <w:r w:rsidRPr="00B00654">
        <w:rPr>
          <w:rFonts w:ascii="Arial" w:hAnsi="Arial" w:cs="Arial"/>
          <w:sz w:val="20"/>
          <w:szCs w:val="20"/>
        </w:rPr>
        <w:t>Yours sincerely</w:t>
      </w:r>
    </w:p>
    <w:p w14:paraId="705DAE7C" w14:textId="580F37A4" w:rsidR="001C51EA" w:rsidRDefault="001C51EA" w:rsidP="004A6CC2">
      <w:pPr>
        <w:autoSpaceDE w:val="0"/>
        <w:autoSpaceDN w:val="0"/>
        <w:adjustRightInd w:val="0"/>
        <w:spacing w:after="0"/>
        <w:ind w:right="-388"/>
        <w:rPr>
          <w:noProof/>
          <w:lang w:eastAsia="en-AU"/>
        </w:rPr>
      </w:pPr>
    </w:p>
    <w:p w14:paraId="5AD6814B" w14:textId="77777777" w:rsidR="00B67E31" w:rsidRDefault="00B67E31" w:rsidP="004A6CC2">
      <w:pPr>
        <w:autoSpaceDE w:val="0"/>
        <w:autoSpaceDN w:val="0"/>
        <w:adjustRightInd w:val="0"/>
        <w:spacing w:after="0"/>
        <w:ind w:right="-388"/>
        <w:rPr>
          <w:noProof/>
          <w:lang w:eastAsia="en-AU"/>
        </w:rPr>
      </w:pPr>
    </w:p>
    <w:p w14:paraId="7919E115" w14:textId="77777777" w:rsidR="00B67E31" w:rsidRPr="004A6CC2" w:rsidRDefault="00B67E31" w:rsidP="004A6CC2">
      <w:pPr>
        <w:autoSpaceDE w:val="0"/>
        <w:autoSpaceDN w:val="0"/>
        <w:adjustRightInd w:val="0"/>
        <w:spacing w:after="0"/>
        <w:ind w:right="-388"/>
        <w:rPr>
          <w:noProof/>
          <w:lang w:eastAsia="en-AU"/>
        </w:rPr>
      </w:pPr>
    </w:p>
    <w:p w14:paraId="4CF1D55C" w14:textId="77777777" w:rsidR="00407B32" w:rsidRPr="00BB6DDE" w:rsidRDefault="00407B32" w:rsidP="004A6CC2">
      <w:pPr>
        <w:keepNext/>
        <w:autoSpaceDE w:val="0"/>
        <w:autoSpaceDN w:val="0"/>
        <w:adjustRightInd w:val="0"/>
        <w:spacing w:after="0"/>
        <w:ind w:right="-388"/>
        <w:rPr>
          <w:rFonts w:ascii="Arial" w:hAnsi="Arial" w:cs="Arial"/>
          <w:b/>
          <w:bCs/>
          <w:sz w:val="20"/>
          <w:szCs w:val="20"/>
        </w:rPr>
      </w:pPr>
      <w:r w:rsidRPr="00BB6DDE">
        <w:rPr>
          <w:rFonts w:ascii="Arial" w:hAnsi="Arial" w:cs="Arial"/>
          <w:b/>
          <w:bCs/>
          <w:sz w:val="20"/>
          <w:szCs w:val="20"/>
        </w:rPr>
        <w:t>Rob Ward AM FCA</w:t>
      </w:r>
    </w:p>
    <w:p w14:paraId="74930409" w14:textId="77777777" w:rsidR="00EB361D" w:rsidRPr="00BB6DDE" w:rsidRDefault="00407B32" w:rsidP="004A6CC2">
      <w:pPr>
        <w:autoSpaceDE w:val="0"/>
        <w:autoSpaceDN w:val="0"/>
        <w:adjustRightInd w:val="0"/>
        <w:spacing w:after="0"/>
        <w:ind w:right="-388"/>
        <w:rPr>
          <w:rFonts w:ascii="Arial" w:hAnsi="Arial" w:cs="Arial"/>
          <w:b/>
          <w:bCs/>
          <w:sz w:val="20"/>
          <w:szCs w:val="20"/>
        </w:rPr>
        <w:sectPr w:rsidR="00EB361D" w:rsidRPr="00BB6DDE" w:rsidSect="00173A1E">
          <w:headerReference w:type="first" r:id="rId14"/>
          <w:footerReference w:type="first" r:id="rId15"/>
          <w:pgSz w:w="11906" w:h="16838"/>
          <w:pgMar w:top="963" w:right="1440" w:bottom="851" w:left="1134" w:header="708" w:footer="0" w:gutter="0"/>
          <w:cols w:space="708"/>
          <w:titlePg/>
          <w:docGrid w:linePitch="360"/>
        </w:sectPr>
      </w:pPr>
      <w:r w:rsidRPr="00BB6DDE">
        <w:rPr>
          <w:rFonts w:ascii="Arial" w:hAnsi="Arial" w:cs="Arial"/>
          <w:b/>
          <w:bCs/>
          <w:sz w:val="20"/>
          <w:szCs w:val="20"/>
        </w:rPr>
        <w:t>Head of Leadership and Advocacy</w:t>
      </w:r>
    </w:p>
    <w:p w14:paraId="470EB066" w14:textId="77777777" w:rsidR="00407B32" w:rsidRPr="004A6CC2" w:rsidRDefault="00407B32" w:rsidP="00A152E6">
      <w:pPr>
        <w:suppressAutoHyphens/>
        <w:autoSpaceDE w:val="0"/>
        <w:autoSpaceDN w:val="0"/>
        <w:adjustRightInd w:val="0"/>
        <w:spacing w:after="0"/>
        <w:ind w:left="120" w:right="-720"/>
        <w:rPr>
          <w:rFonts w:ascii="Arial" w:hAnsi="Arial" w:cs="Arial"/>
          <w:b/>
          <w:bCs/>
          <w:iCs/>
          <w:color w:val="0033CC"/>
          <w:sz w:val="32"/>
          <w:szCs w:val="32"/>
        </w:rPr>
      </w:pPr>
      <w:r w:rsidRPr="004A6CC2">
        <w:rPr>
          <w:rFonts w:ascii="Arial" w:hAnsi="Arial" w:cs="Arial"/>
          <w:b/>
          <w:bCs/>
          <w:iCs/>
          <w:color w:val="0033CC"/>
          <w:sz w:val="32"/>
          <w:szCs w:val="32"/>
        </w:rPr>
        <w:lastRenderedPageBreak/>
        <w:t>Appendix A</w:t>
      </w:r>
    </w:p>
    <w:p w14:paraId="14DF222A" w14:textId="77777777" w:rsidR="00D9275E" w:rsidRDefault="00D9275E" w:rsidP="004A6CC2">
      <w:pPr>
        <w:spacing w:after="0"/>
        <w:ind w:left="120"/>
        <w:rPr>
          <w:rFonts w:ascii="Arial" w:eastAsia="Calibri" w:hAnsi="Arial" w:cs="Arial"/>
          <w:color w:val="19AAD0"/>
          <w:spacing w:val="-1"/>
          <w:sz w:val="20"/>
          <w:szCs w:val="20"/>
        </w:rPr>
      </w:pPr>
    </w:p>
    <w:p w14:paraId="5FB069F5" w14:textId="77777777" w:rsidR="004A6CC2" w:rsidRDefault="004A6CC2" w:rsidP="004A6CC2">
      <w:pPr>
        <w:spacing w:after="0"/>
        <w:ind w:left="120"/>
        <w:rPr>
          <w:rFonts w:ascii="Arial" w:eastAsia="Calibri" w:hAnsi="Arial" w:cs="Arial"/>
          <w:color w:val="19AAD0"/>
          <w:spacing w:val="-1"/>
          <w:sz w:val="20"/>
          <w:szCs w:val="20"/>
        </w:rPr>
      </w:pPr>
    </w:p>
    <w:p w14:paraId="4725FA13" w14:textId="13676FA7" w:rsidR="00677563" w:rsidRPr="004A6CC2" w:rsidRDefault="00F57590" w:rsidP="004A6CC2">
      <w:pPr>
        <w:spacing w:after="0"/>
        <w:ind w:left="120"/>
        <w:rPr>
          <w:rFonts w:ascii="Arial" w:eastAsia="Calibri" w:hAnsi="Arial" w:cs="Arial"/>
          <w:b/>
          <w:caps/>
          <w:color w:val="0066FF"/>
          <w:spacing w:val="-1"/>
        </w:rPr>
      </w:pPr>
      <w:r w:rsidRPr="004A6CC2">
        <w:rPr>
          <w:rFonts w:ascii="Arial" w:eastAsia="Calibri" w:hAnsi="Arial" w:cs="Arial"/>
          <w:b/>
          <w:caps/>
          <w:color w:val="0066FF"/>
          <w:spacing w:val="-1"/>
        </w:rPr>
        <w:t>Questions on collection and release of public sector data (page 14)</w:t>
      </w:r>
    </w:p>
    <w:p w14:paraId="71A1AA22" w14:textId="77777777" w:rsidR="004A6CC2" w:rsidRPr="004A6CC2" w:rsidRDefault="004A6CC2" w:rsidP="004A6CC2">
      <w:pPr>
        <w:spacing w:after="0"/>
        <w:ind w:left="120"/>
        <w:rPr>
          <w:rFonts w:ascii="Arial" w:eastAsia="Calibri" w:hAnsi="Arial" w:cs="Arial"/>
          <w:b/>
          <w:caps/>
          <w:color w:val="0066FF"/>
          <w:spacing w:val="-1"/>
        </w:rPr>
      </w:pPr>
    </w:p>
    <w:p w14:paraId="7FA2259A" w14:textId="77777777" w:rsidR="00FE19DC" w:rsidRPr="00E764D3" w:rsidRDefault="00FE19DC" w:rsidP="004A6CC2">
      <w:pPr>
        <w:spacing w:after="120"/>
        <w:ind w:left="120" w:right="-360"/>
        <w:rPr>
          <w:rFonts w:ascii="Arial" w:hAnsi="Arial" w:cs="Arial"/>
          <w:b/>
          <w:iCs/>
          <w:sz w:val="20"/>
        </w:rPr>
      </w:pPr>
      <w:r w:rsidRPr="00E764D3">
        <w:rPr>
          <w:rFonts w:ascii="Arial" w:hAnsi="Arial" w:cs="Arial"/>
          <w:b/>
          <w:iCs/>
          <w:sz w:val="20"/>
        </w:rPr>
        <w:t>General comments</w:t>
      </w:r>
    </w:p>
    <w:p w14:paraId="2D4E73A7" w14:textId="057E0636" w:rsidR="00FE19DC" w:rsidRDefault="00FE19DC" w:rsidP="004A6CC2">
      <w:pPr>
        <w:spacing w:after="120"/>
        <w:ind w:left="119" w:right="-360"/>
        <w:rPr>
          <w:rFonts w:ascii="Arial" w:hAnsi="Arial" w:cs="Arial"/>
          <w:iCs/>
          <w:sz w:val="20"/>
        </w:rPr>
      </w:pPr>
      <w:r>
        <w:rPr>
          <w:rFonts w:ascii="Arial" w:hAnsi="Arial" w:cs="Arial"/>
          <w:iCs/>
          <w:sz w:val="20"/>
        </w:rPr>
        <w:t xml:space="preserve">One of the main government agencies that Chartered Accountants ANZ and our members engage with is the Australian Securities and Investments Commission (ASIC). We note here some specific matters relating to data from ASIC, which may also </w:t>
      </w:r>
      <w:r w:rsidR="001643CE">
        <w:rPr>
          <w:rFonts w:ascii="Arial" w:hAnsi="Arial" w:cs="Arial"/>
          <w:iCs/>
          <w:sz w:val="20"/>
        </w:rPr>
        <w:t xml:space="preserve">be </w:t>
      </w:r>
      <w:r>
        <w:rPr>
          <w:rFonts w:ascii="Arial" w:hAnsi="Arial" w:cs="Arial"/>
          <w:iCs/>
          <w:sz w:val="20"/>
        </w:rPr>
        <w:t xml:space="preserve">applicable to data from other agencies. </w:t>
      </w:r>
    </w:p>
    <w:p w14:paraId="7CE9B3CF" w14:textId="3B42F618" w:rsidR="00FE19DC" w:rsidRDefault="00FE19DC" w:rsidP="004A6CC2">
      <w:pPr>
        <w:spacing w:after="120"/>
        <w:ind w:left="119" w:right="-360"/>
        <w:rPr>
          <w:rFonts w:ascii="Arial" w:hAnsi="Arial" w:cs="Arial"/>
          <w:iCs/>
          <w:sz w:val="20"/>
        </w:rPr>
      </w:pPr>
      <w:r>
        <w:rPr>
          <w:rFonts w:ascii="Arial" w:hAnsi="Arial" w:cs="Arial"/>
          <w:iCs/>
          <w:sz w:val="20"/>
        </w:rPr>
        <w:t>Companies and auditors provide filings to ASIC in relation to various requirements under the Corporations Act and other related legislation. However, should they wish to download this</w:t>
      </w:r>
      <w:r w:rsidR="001643CE">
        <w:rPr>
          <w:rFonts w:ascii="Arial" w:hAnsi="Arial" w:cs="Arial"/>
          <w:iCs/>
          <w:sz w:val="20"/>
        </w:rPr>
        <w:t xml:space="preserve"> data</w:t>
      </w:r>
      <w:r>
        <w:rPr>
          <w:rFonts w:ascii="Arial" w:hAnsi="Arial" w:cs="Arial"/>
          <w:iCs/>
          <w:sz w:val="20"/>
        </w:rPr>
        <w:t xml:space="preserve"> to confirm what information ASIC has registered </w:t>
      </w:r>
      <w:r w:rsidR="001643CE">
        <w:rPr>
          <w:rFonts w:ascii="Arial" w:hAnsi="Arial" w:cs="Arial"/>
          <w:iCs/>
          <w:sz w:val="20"/>
        </w:rPr>
        <w:t>about</w:t>
      </w:r>
      <w:r>
        <w:rPr>
          <w:rFonts w:ascii="Arial" w:hAnsi="Arial" w:cs="Arial"/>
          <w:iCs/>
          <w:sz w:val="20"/>
        </w:rPr>
        <w:t xml:space="preserve"> them, there is a cost associated with that. We also note that whilst data is available from ASIC on companies and registered auditors, it is not always available to download in an efficient and effective manner. For example, an auditor cannot obtain a list of the companies they</w:t>
      </w:r>
      <w:r w:rsidR="001643CE">
        <w:rPr>
          <w:rFonts w:ascii="Arial" w:hAnsi="Arial" w:cs="Arial"/>
          <w:iCs/>
          <w:sz w:val="20"/>
        </w:rPr>
        <w:t xml:space="preserve"> are the registered auditor for in order</w:t>
      </w:r>
      <w:r>
        <w:rPr>
          <w:rFonts w:ascii="Arial" w:hAnsi="Arial" w:cs="Arial"/>
          <w:iCs/>
          <w:sz w:val="20"/>
        </w:rPr>
        <w:t xml:space="preserve"> to reconcile any differences between ASIC’s records and their own. Instead, only a single record can be downloaded at a time. </w:t>
      </w:r>
    </w:p>
    <w:p w14:paraId="29D48BED" w14:textId="3677474A" w:rsidR="00F57590" w:rsidRDefault="00FE19DC" w:rsidP="004A6CC2">
      <w:pPr>
        <w:spacing w:after="120"/>
        <w:ind w:left="119" w:right="-360"/>
        <w:rPr>
          <w:rFonts w:ascii="Arial" w:hAnsi="Arial" w:cs="Arial"/>
          <w:iCs/>
          <w:sz w:val="20"/>
        </w:rPr>
      </w:pPr>
      <w:r>
        <w:rPr>
          <w:rFonts w:ascii="Arial" w:hAnsi="Arial" w:cs="Arial"/>
          <w:iCs/>
          <w:sz w:val="20"/>
        </w:rPr>
        <w:t xml:space="preserve">Further, ASIC state that they take no responsibility for the accuracy and completeness of the data. This is a common disclaimer for a lot of public sector data, which whilst providing legal protection to the government body releasing the </w:t>
      </w:r>
      <w:r w:rsidR="00980FCF">
        <w:rPr>
          <w:rFonts w:ascii="Arial" w:hAnsi="Arial" w:cs="Arial"/>
          <w:iCs/>
          <w:sz w:val="20"/>
        </w:rPr>
        <w:t>data, it limits its usefulness and th</w:t>
      </w:r>
      <w:r w:rsidR="001643CE">
        <w:rPr>
          <w:rFonts w:ascii="Arial" w:hAnsi="Arial" w:cs="Arial"/>
          <w:iCs/>
          <w:sz w:val="20"/>
        </w:rPr>
        <w:t>erefore undermines the purpose of releasing</w:t>
      </w:r>
      <w:r w:rsidR="00980FCF">
        <w:rPr>
          <w:rFonts w:ascii="Arial" w:hAnsi="Arial" w:cs="Arial"/>
          <w:iCs/>
          <w:sz w:val="20"/>
        </w:rPr>
        <w:t xml:space="preserve"> of the data.</w:t>
      </w:r>
    </w:p>
    <w:p w14:paraId="5276A063" w14:textId="77777777" w:rsidR="004A6CC2" w:rsidRDefault="004A6CC2" w:rsidP="004A6CC2">
      <w:pPr>
        <w:spacing w:after="0"/>
        <w:ind w:left="119" w:right="-360"/>
        <w:rPr>
          <w:rFonts w:ascii="Arial" w:hAnsi="Arial" w:cs="Arial"/>
          <w:iCs/>
          <w:sz w:val="20"/>
        </w:rPr>
      </w:pPr>
    </w:p>
    <w:p w14:paraId="59188F18" w14:textId="77777777" w:rsidR="00F57590" w:rsidRPr="00F57590" w:rsidRDefault="00F57590" w:rsidP="004A6CC2">
      <w:pPr>
        <w:spacing w:after="120"/>
        <w:ind w:left="120" w:right="-360"/>
        <w:rPr>
          <w:rFonts w:ascii="Arial" w:hAnsi="Arial" w:cs="Arial"/>
          <w:b/>
          <w:sz w:val="20"/>
        </w:rPr>
      </w:pPr>
      <w:r w:rsidRPr="00F57590">
        <w:rPr>
          <w:rFonts w:ascii="Arial" w:hAnsi="Arial" w:cs="Arial"/>
          <w:b/>
          <w:iCs/>
          <w:sz w:val="20"/>
        </w:rPr>
        <w:t xml:space="preserve">What specific government initiatives in overseas jurisdictions have been particularly effective in improving data access and use? </w:t>
      </w:r>
      <w:r w:rsidRPr="00F57590">
        <w:rPr>
          <w:rFonts w:ascii="Arial" w:hAnsi="Arial" w:cs="Arial"/>
          <w:b/>
          <w:sz w:val="20"/>
        </w:rPr>
        <w:t> </w:t>
      </w:r>
    </w:p>
    <w:p w14:paraId="26D1DCE9" w14:textId="7CA3922C" w:rsidR="00F57590" w:rsidRPr="00F57590" w:rsidRDefault="00F57590" w:rsidP="004A6CC2">
      <w:pPr>
        <w:pStyle w:val="NormalWeb"/>
        <w:spacing w:before="0" w:beforeAutospacing="0" w:after="120" w:afterAutospacing="0" w:line="276" w:lineRule="auto"/>
        <w:ind w:left="120" w:right="-360"/>
        <w:rPr>
          <w:color w:val="auto"/>
          <w:sz w:val="20"/>
          <w:szCs w:val="22"/>
        </w:rPr>
      </w:pPr>
      <w:r w:rsidRPr="00F57590">
        <w:rPr>
          <w:color w:val="auto"/>
          <w:sz w:val="20"/>
          <w:szCs w:val="22"/>
        </w:rPr>
        <w:t>Since 2013</w:t>
      </w:r>
      <w:r w:rsidR="00B56642">
        <w:rPr>
          <w:color w:val="auto"/>
          <w:sz w:val="20"/>
          <w:szCs w:val="22"/>
        </w:rPr>
        <w:t>,</w:t>
      </w:r>
      <w:r w:rsidRPr="00F57590">
        <w:rPr>
          <w:color w:val="auto"/>
          <w:sz w:val="20"/>
          <w:szCs w:val="22"/>
        </w:rPr>
        <w:t xml:space="preserve"> all companies in New Zealand have been allocated a New Zealand Business Number (NZBN). By the end of 2016, NZBNs will be allocated to </w:t>
      </w:r>
      <w:r w:rsidRPr="00F57590">
        <w:rPr>
          <w:color w:val="auto"/>
          <w:sz w:val="20"/>
          <w:szCs w:val="22"/>
          <w:u w:val="single"/>
        </w:rPr>
        <w:t>all</w:t>
      </w:r>
      <w:r w:rsidRPr="00F57590">
        <w:rPr>
          <w:color w:val="auto"/>
          <w:sz w:val="20"/>
          <w:szCs w:val="22"/>
        </w:rPr>
        <w:t xml:space="preserve"> businesses operating in New Zealand such as sole traders, partnerships and incorporated societies. NZBN is a universal identifier which enab</w:t>
      </w:r>
      <w:r w:rsidR="00B56642">
        <w:rPr>
          <w:color w:val="auto"/>
          <w:sz w:val="20"/>
          <w:szCs w:val="22"/>
        </w:rPr>
        <w:t>les businesses to easily update and</w:t>
      </w:r>
      <w:r w:rsidRPr="00F57590">
        <w:rPr>
          <w:color w:val="auto"/>
          <w:sz w:val="20"/>
          <w:szCs w:val="22"/>
        </w:rPr>
        <w:t xml:space="preserve"> share key information and interact with each other. NZBN has been introduced to streamline all essential business information, and over time </w:t>
      </w:r>
      <w:r w:rsidR="00B56642">
        <w:rPr>
          <w:color w:val="auto"/>
          <w:sz w:val="20"/>
          <w:szCs w:val="22"/>
        </w:rPr>
        <w:t xml:space="preserve">it </w:t>
      </w:r>
      <w:r w:rsidRPr="00F57590">
        <w:rPr>
          <w:color w:val="auto"/>
          <w:sz w:val="20"/>
          <w:szCs w:val="22"/>
        </w:rPr>
        <w:t xml:space="preserve">will become the </w:t>
      </w:r>
      <w:r w:rsidR="00B56642" w:rsidRPr="00F57590">
        <w:rPr>
          <w:color w:val="auto"/>
          <w:sz w:val="20"/>
          <w:szCs w:val="22"/>
        </w:rPr>
        <w:t xml:space="preserve">main identifier </w:t>
      </w:r>
      <w:r w:rsidRPr="00F57590">
        <w:rPr>
          <w:color w:val="auto"/>
          <w:sz w:val="20"/>
          <w:szCs w:val="22"/>
        </w:rPr>
        <w:t xml:space="preserve">businesses will need to use to interact with a range of other businesses and government agencies. </w:t>
      </w:r>
    </w:p>
    <w:p w14:paraId="1C202C22" w14:textId="77777777" w:rsidR="00F57590" w:rsidRPr="00F57590" w:rsidRDefault="00F57590" w:rsidP="004A6CC2">
      <w:pPr>
        <w:pStyle w:val="NormalWeb"/>
        <w:spacing w:before="0" w:beforeAutospacing="0" w:after="120" w:afterAutospacing="0" w:line="276" w:lineRule="auto"/>
        <w:ind w:left="120" w:right="-360"/>
        <w:rPr>
          <w:color w:val="auto"/>
          <w:sz w:val="20"/>
          <w:szCs w:val="22"/>
        </w:rPr>
      </w:pPr>
      <w:r w:rsidRPr="00F57590">
        <w:rPr>
          <w:color w:val="auto"/>
          <w:sz w:val="20"/>
          <w:szCs w:val="22"/>
        </w:rPr>
        <w:t>Businesses will be able to update their core information, known as primary business data, in one place and it will automatically update on other databases, especially business partners and government agencies. The data and ways to access it will evolve over time, enabling businesses to spend more time growing their business, and less effort on administration.</w:t>
      </w:r>
    </w:p>
    <w:p w14:paraId="408C2A48" w14:textId="77777777" w:rsidR="00F57590" w:rsidRDefault="00F57590" w:rsidP="004A6CC2">
      <w:pPr>
        <w:pStyle w:val="NormalWeb"/>
        <w:spacing w:before="0" w:beforeAutospacing="0" w:after="120" w:afterAutospacing="0" w:line="276" w:lineRule="auto"/>
        <w:ind w:left="120" w:right="-360"/>
        <w:rPr>
          <w:color w:val="auto"/>
          <w:sz w:val="20"/>
          <w:szCs w:val="22"/>
        </w:rPr>
      </w:pPr>
      <w:r w:rsidRPr="00F57590">
        <w:rPr>
          <w:color w:val="auto"/>
          <w:sz w:val="20"/>
          <w:szCs w:val="22"/>
        </w:rPr>
        <w:t xml:space="preserve">Government agencies will progressively recognise businesses by their NZBN. By 2017, government aims to reduce the cost of interacting with it by 25% as part of its </w:t>
      </w:r>
      <w:hyperlink r:id="rId16" w:tgtFrame="_blank" w:history="1">
        <w:r w:rsidRPr="00F57590">
          <w:rPr>
            <w:rStyle w:val="Hyperlink"/>
            <w:color w:val="auto"/>
            <w:sz w:val="20"/>
            <w:szCs w:val="22"/>
          </w:rPr>
          <w:t>Better for Business</w:t>
        </w:r>
      </w:hyperlink>
      <w:r w:rsidRPr="00F57590">
        <w:rPr>
          <w:color w:val="auto"/>
          <w:sz w:val="20"/>
          <w:szCs w:val="22"/>
        </w:rPr>
        <w:t xml:space="preserve"> programme (a key government initiative). The ability to link information between government agencies and businesses will also lead to improved data quality and reduced rework for government agencies.</w:t>
      </w:r>
    </w:p>
    <w:p w14:paraId="7B2C0E8D" w14:textId="0601C1D6" w:rsidR="00AE5822" w:rsidRDefault="00AE5822" w:rsidP="004A6CC2">
      <w:pPr>
        <w:pStyle w:val="NormalWeb"/>
        <w:spacing w:before="0" w:beforeAutospacing="0" w:after="120" w:afterAutospacing="0" w:line="276" w:lineRule="auto"/>
        <w:ind w:left="120" w:right="-360"/>
        <w:rPr>
          <w:color w:val="auto"/>
          <w:sz w:val="20"/>
          <w:szCs w:val="22"/>
        </w:rPr>
      </w:pPr>
      <w:r>
        <w:rPr>
          <w:color w:val="auto"/>
          <w:sz w:val="20"/>
          <w:szCs w:val="22"/>
        </w:rPr>
        <w:t>In Australia, we note that the National Business Names registration has replaced the state run registers and businesses can apply for an Australian Business Number (ABN). However, as noted above with the example from New Zealand, Australia could utilise this register and the ABN to greater effect to improve data access and use.</w:t>
      </w:r>
      <w:r w:rsidR="00A55B3B">
        <w:rPr>
          <w:color w:val="auto"/>
          <w:sz w:val="20"/>
          <w:szCs w:val="22"/>
        </w:rPr>
        <w:t xml:space="preserve"> A single common identifier in Australia for all business types to use will be important as business operations become increasingly digital.</w:t>
      </w:r>
    </w:p>
    <w:p w14:paraId="546C47C7" w14:textId="77777777" w:rsidR="00F57590" w:rsidRDefault="00F57590" w:rsidP="004A6CC2">
      <w:pPr>
        <w:pStyle w:val="NormalWeb"/>
        <w:spacing w:before="0" w:beforeAutospacing="0" w:after="120" w:afterAutospacing="0" w:line="276" w:lineRule="auto"/>
        <w:ind w:left="120" w:right="-360"/>
        <w:rPr>
          <w:rFonts w:eastAsia="Calibri"/>
          <w:caps/>
          <w:color w:val="19AAD0"/>
          <w:spacing w:val="-1"/>
          <w:sz w:val="20"/>
          <w:szCs w:val="20"/>
        </w:rPr>
      </w:pPr>
    </w:p>
    <w:p w14:paraId="167232B0" w14:textId="77777777" w:rsidR="00D9275E" w:rsidRDefault="00D9275E" w:rsidP="00785DA1">
      <w:pPr>
        <w:pStyle w:val="NormalWeb"/>
        <w:spacing w:before="0" w:beforeAutospacing="0" w:after="120" w:afterAutospacing="0" w:line="276" w:lineRule="auto"/>
        <w:ind w:left="120"/>
        <w:rPr>
          <w:rFonts w:eastAsia="Calibri"/>
          <w:caps/>
          <w:color w:val="19AAD0"/>
          <w:spacing w:val="-1"/>
          <w:sz w:val="20"/>
          <w:szCs w:val="20"/>
        </w:rPr>
      </w:pPr>
    </w:p>
    <w:p w14:paraId="360F4D39" w14:textId="77777777" w:rsidR="00D9275E" w:rsidRDefault="00D9275E" w:rsidP="00785DA1">
      <w:pPr>
        <w:pStyle w:val="NormalWeb"/>
        <w:spacing w:before="0" w:beforeAutospacing="0" w:after="120" w:afterAutospacing="0" w:line="276" w:lineRule="auto"/>
        <w:ind w:left="120"/>
        <w:rPr>
          <w:rFonts w:eastAsia="Calibri"/>
          <w:caps/>
          <w:color w:val="19AAD0"/>
          <w:spacing w:val="-1"/>
          <w:sz w:val="20"/>
          <w:szCs w:val="20"/>
        </w:rPr>
      </w:pPr>
    </w:p>
    <w:p w14:paraId="590A6E11" w14:textId="0233183D" w:rsidR="00F57590" w:rsidRDefault="00F57590" w:rsidP="00785DA1">
      <w:pPr>
        <w:pStyle w:val="NormalWeb"/>
        <w:spacing w:before="0" w:beforeAutospacing="0" w:after="120" w:afterAutospacing="0" w:line="276" w:lineRule="auto"/>
        <w:ind w:left="120"/>
        <w:rPr>
          <w:rFonts w:eastAsia="Calibri"/>
          <w:b/>
          <w:caps/>
          <w:color w:val="0066FF"/>
          <w:spacing w:val="-1"/>
          <w:sz w:val="22"/>
          <w:szCs w:val="22"/>
        </w:rPr>
      </w:pPr>
      <w:r w:rsidRPr="004A6CC2">
        <w:rPr>
          <w:rFonts w:eastAsia="Calibri"/>
          <w:b/>
          <w:caps/>
          <w:color w:val="0066FF"/>
          <w:spacing w:val="-1"/>
          <w:sz w:val="22"/>
          <w:szCs w:val="22"/>
        </w:rPr>
        <w:t>Questions on Data linkage (Page 14)</w:t>
      </w:r>
    </w:p>
    <w:p w14:paraId="611A68B8" w14:textId="77777777" w:rsidR="004A6CC2" w:rsidRPr="004A6CC2" w:rsidRDefault="004A6CC2" w:rsidP="004A6CC2">
      <w:pPr>
        <w:pStyle w:val="NormalWeb"/>
        <w:spacing w:before="0" w:beforeAutospacing="0" w:after="0" w:afterAutospacing="0" w:line="276" w:lineRule="auto"/>
        <w:ind w:left="120"/>
        <w:rPr>
          <w:rFonts w:eastAsia="Calibri"/>
          <w:b/>
          <w:caps/>
          <w:color w:val="0066FF"/>
          <w:spacing w:val="-1"/>
          <w:sz w:val="22"/>
          <w:szCs w:val="22"/>
        </w:rPr>
      </w:pPr>
    </w:p>
    <w:p w14:paraId="08F624D4" w14:textId="77777777" w:rsidR="002E6F57" w:rsidRPr="002E6F57" w:rsidRDefault="002E6F57" w:rsidP="004A6CC2">
      <w:pPr>
        <w:pStyle w:val="NormalWeb"/>
        <w:spacing w:before="0" w:beforeAutospacing="0" w:after="120" w:afterAutospacing="0" w:line="276" w:lineRule="auto"/>
        <w:ind w:left="120" w:right="-360"/>
        <w:rPr>
          <w:b/>
          <w:color w:val="auto"/>
          <w:sz w:val="20"/>
          <w:szCs w:val="20"/>
        </w:rPr>
      </w:pPr>
      <w:r w:rsidRPr="002E6F57">
        <w:rPr>
          <w:b/>
          <w:color w:val="auto"/>
          <w:sz w:val="20"/>
          <w:szCs w:val="20"/>
        </w:rPr>
        <w:t>What datasets, if linked coordinated across public sector agencies, would be of high value to the community, and how would they be used?</w:t>
      </w:r>
    </w:p>
    <w:p w14:paraId="51EE9174" w14:textId="77FC0076" w:rsidR="002E6F57" w:rsidRDefault="002E6F57" w:rsidP="004A6CC2">
      <w:pPr>
        <w:pStyle w:val="NormalWeb"/>
        <w:spacing w:before="0" w:beforeAutospacing="0" w:after="120" w:afterAutospacing="0" w:line="276" w:lineRule="auto"/>
        <w:ind w:left="120" w:right="-360"/>
        <w:rPr>
          <w:color w:val="auto"/>
          <w:sz w:val="20"/>
          <w:szCs w:val="20"/>
        </w:rPr>
      </w:pPr>
      <w:r w:rsidRPr="00112D23">
        <w:rPr>
          <w:color w:val="auto"/>
          <w:sz w:val="20"/>
          <w:szCs w:val="20"/>
        </w:rPr>
        <w:t>The Australian Taxation Office (ATO) holds key information that can greatly assist both Treasury in relation to its economic modelling</w:t>
      </w:r>
      <w:r w:rsidRPr="00643F70">
        <w:rPr>
          <w:color w:val="auto"/>
          <w:sz w:val="20"/>
          <w:szCs w:val="20"/>
        </w:rPr>
        <w:t xml:space="preserve"> and the Australian Bureau of Statistics</w:t>
      </w:r>
      <w:r w:rsidRPr="00F30A87">
        <w:rPr>
          <w:color w:val="auto"/>
          <w:sz w:val="20"/>
          <w:szCs w:val="20"/>
        </w:rPr>
        <w:t xml:space="preserve"> (ABS)</w:t>
      </w:r>
      <w:r w:rsidRPr="00D17D8D">
        <w:rPr>
          <w:color w:val="auto"/>
          <w:sz w:val="20"/>
          <w:szCs w:val="20"/>
        </w:rPr>
        <w:t xml:space="preserve"> in relation to its pro</w:t>
      </w:r>
      <w:r w:rsidR="00112D23" w:rsidRPr="00D9275E">
        <w:rPr>
          <w:color w:val="auto"/>
          <w:sz w:val="20"/>
          <w:szCs w:val="20"/>
        </w:rPr>
        <w:t>duction of national statistics.</w:t>
      </w:r>
      <w:r w:rsidRPr="00D9275E">
        <w:rPr>
          <w:color w:val="auto"/>
          <w:sz w:val="20"/>
          <w:szCs w:val="20"/>
        </w:rPr>
        <w:t xml:space="preserve"> Robust economic models and statistical analysis is required for both the </w:t>
      </w:r>
      <w:r w:rsidR="00112D23">
        <w:rPr>
          <w:color w:val="auto"/>
          <w:sz w:val="20"/>
          <w:szCs w:val="20"/>
        </w:rPr>
        <w:t>assessment</w:t>
      </w:r>
      <w:r w:rsidRPr="00112D23">
        <w:rPr>
          <w:color w:val="auto"/>
          <w:sz w:val="20"/>
          <w:szCs w:val="20"/>
        </w:rPr>
        <w:t xml:space="preserve"> of potential impact and evaluation of actual impact of policy choices. </w:t>
      </w:r>
      <w:r w:rsidR="00112D23">
        <w:rPr>
          <w:color w:val="auto"/>
          <w:sz w:val="20"/>
          <w:szCs w:val="20"/>
        </w:rPr>
        <w:t>T</w:t>
      </w:r>
      <w:r w:rsidRPr="00112D23">
        <w:rPr>
          <w:color w:val="auto"/>
          <w:sz w:val="20"/>
          <w:szCs w:val="20"/>
        </w:rPr>
        <w:t xml:space="preserve">his robust analysis </w:t>
      </w:r>
      <w:r w:rsidR="00112D23">
        <w:rPr>
          <w:color w:val="auto"/>
          <w:sz w:val="20"/>
          <w:szCs w:val="20"/>
        </w:rPr>
        <w:t xml:space="preserve">is required </w:t>
      </w:r>
      <w:r w:rsidRPr="00112D23">
        <w:rPr>
          <w:color w:val="auto"/>
          <w:sz w:val="20"/>
          <w:szCs w:val="20"/>
        </w:rPr>
        <w:t xml:space="preserve">to ensure that appropriate </w:t>
      </w:r>
      <w:r w:rsidR="00112D23">
        <w:rPr>
          <w:color w:val="auto"/>
          <w:sz w:val="20"/>
          <w:szCs w:val="20"/>
        </w:rPr>
        <w:t>decisions</w:t>
      </w:r>
      <w:r w:rsidRPr="00112D23">
        <w:rPr>
          <w:color w:val="auto"/>
          <w:sz w:val="20"/>
          <w:szCs w:val="20"/>
        </w:rPr>
        <w:t xml:space="preserve"> are made and resources </w:t>
      </w:r>
      <w:r w:rsidR="00112D23">
        <w:rPr>
          <w:color w:val="auto"/>
          <w:sz w:val="20"/>
          <w:szCs w:val="20"/>
        </w:rPr>
        <w:t xml:space="preserve">used effectively when </w:t>
      </w:r>
      <w:r w:rsidR="006075C2">
        <w:rPr>
          <w:color w:val="auto"/>
          <w:sz w:val="20"/>
          <w:szCs w:val="20"/>
        </w:rPr>
        <w:t xml:space="preserve">policy </w:t>
      </w:r>
      <w:r w:rsidR="00112D23">
        <w:rPr>
          <w:color w:val="auto"/>
          <w:sz w:val="20"/>
          <w:szCs w:val="20"/>
        </w:rPr>
        <w:t>changes are made to reform Australia’s expenditure and tax bases.</w:t>
      </w:r>
    </w:p>
    <w:p w14:paraId="484EEAED" w14:textId="7C2BB7A3" w:rsidR="002E6F57" w:rsidRPr="00112D23" w:rsidRDefault="002E6F57" w:rsidP="004A6CC2">
      <w:pPr>
        <w:pStyle w:val="NormalWeb"/>
        <w:spacing w:before="0" w:beforeAutospacing="0" w:after="120" w:afterAutospacing="0" w:line="276" w:lineRule="auto"/>
        <w:ind w:left="120" w:right="-360"/>
        <w:rPr>
          <w:color w:val="auto"/>
          <w:sz w:val="20"/>
          <w:szCs w:val="20"/>
        </w:rPr>
      </w:pPr>
      <w:r w:rsidRPr="00112D23">
        <w:rPr>
          <w:color w:val="auto"/>
          <w:sz w:val="20"/>
          <w:szCs w:val="20"/>
        </w:rPr>
        <w:t xml:space="preserve">Much of the criticism concerning the economic modelling of </w:t>
      </w:r>
      <w:r w:rsidR="00112D23">
        <w:rPr>
          <w:color w:val="auto"/>
          <w:sz w:val="20"/>
          <w:szCs w:val="20"/>
        </w:rPr>
        <w:t xml:space="preserve">the proposed corporate tax rate changes relates to </w:t>
      </w:r>
      <w:r w:rsidRPr="00112D23">
        <w:rPr>
          <w:color w:val="auto"/>
          <w:sz w:val="20"/>
          <w:szCs w:val="20"/>
        </w:rPr>
        <w:t>the assumptions made about the imp</w:t>
      </w:r>
      <w:r w:rsidR="00112D23">
        <w:rPr>
          <w:color w:val="auto"/>
          <w:sz w:val="20"/>
          <w:szCs w:val="20"/>
        </w:rPr>
        <w:t>act taxes have on individuals. This is due to a</w:t>
      </w:r>
      <w:r w:rsidRPr="00112D23">
        <w:rPr>
          <w:color w:val="auto"/>
          <w:sz w:val="20"/>
          <w:szCs w:val="20"/>
        </w:rPr>
        <w:t xml:space="preserve"> scarcity of information about the empirical impact of taxation on individuals.  </w:t>
      </w:r>
      <w:r w:rsidR="00112D23">
        <w:rPr>
          <w:color w:val="auto"/>
          <w:sz w:val="20"/>
          <w:szCs w:val="20"/>
        </w:rPr>
        <w:t>We are</w:t>
      </w:r>
      <w:r w:rsidRPr="00112D23">
        <w:rPr>
          <w:color w:val="auto"/>
          <w:sz w:val="20"/>
          <w:szCs w:val="20"/>
        </w:rPr>
        <w:t xml:space="preserve"> pleased to note that the ABS has been working c</w:t>
      </w:r>
      <w:r w:rsidR="00112D23">
        <w:rPr>
          <w:color w:val="auto"/>
          <w:sz w:val="20"/>
          <w:szCs w:val="20"/>
        </w:rPr>
        <w:t>losely with the ATO to produce</w:t>
      </w:r>
      <w:r w:rsidRPr="00112D23">
        <w:rPr>
          <w:color w:val="auto"/>
          <w:sz w:val="20"/>
          <w:szCs w:val="20"/>
        </w:rPr>
        <w:t xml:space="preserve"> longitudinal </w:t>
      </w:r>
      <w:r w:rsidR="00112D23">
        <w:rPr>
          <w:color w:val="auto"/>
          <w:sz w:val="20"/>
          <w:szCs w:val="20"/>
        </w:rPr>
        <w:t>data on linked employees and employers.</w:t>
      </w:r>
      <w:r w:rsidRPr="00112D23">
        <w:rPr>
          <w:color w:val="auto"/>
          <w:sz w:val="20"/>
          <w:szCs w:val="20"/>
        </w:rPr>
        <w:t xml:space="preserve"> It is hoped that this work will generate a variety of academic insights about the labour market.  </w:t>
      </w:r>
    </w:p>
    <w:p w14:paraId="4B368A1B" w14:textId="4278A964" w:rsidR="002E6F57" w:rsidRPr="00785DA1" w:rsidRDefault="002E6F57" w:rsidP="004A6CC2">
      <w:pPr>
        <w:pStyle w:val="NormalWeb"/>
        <w:spacing w:before="0" w:beforeAutospacing="0" w:after="120" w:afterAutospacing="0" w:line="276" w:lineRule="auto"/>
        <w:ind w:left="120" w:right="-360"/>
        <w:rPr>
          <w:color w:val="auto"/>
          <w:sz w:val="20"/>
          <w:szCs w:val="20"/>
        </w:rPr>
      </w:pPr>
      <w:r w:rsidRPr="00D9275E">
        <w:rPr>
          <w:color w:val="auto"/>
          <w:sz w:val="20"/>
          <w:szCs w:val="20"/>
        </w:rPr>
        <w:t xml:space="preserve">The ABS is in the process of undergoing a major organisational transformation to capitalise on the opportunities that a dynamic information environment offers. </w:t>
      </w:r>
      <w:r w:rsidR="003A579E">
        <w:rPr>
          <w:color w:val="auto"/>
          <w:sz w:val="20"/>
          <w:szCs w:val="20"/>
        </w:rPr>
        <w:t>Likewise, t</w:t>
      </w:r>
      <w:r w:rsidRPr="003A579E">
        <w:rPr>
          <w:color w:val="auto"/>
          <w:sz w:val="20"/>
          <w:szCs w:val="20"/>
        </w:rPr>
        <w:t xml:space="preserve">he United Kingdom has recently conducted a </w:t>
      </w:r>
      <w:r w:rsidRPr="006075C2">
        <w:rPr>
          <w:color w:val="auto"/>
          <w:sz w:val="20"/>
          <w:szCs w:val="20"/>
        </w:rPr>
        <w:t>review</w:t>
      </w:r>
      <w:r w:rsidRPr="002E6F57">
        <w:rPr>
          <w:color w:val="auto"/>
          <w:sz w:val="20"/>
          <w:szCs w:val="20"/>
        </w:rPr>
        <w:t xml:space="preserve"> of its Office of National Statistics </w:t>
      </w:r>
      <w:r w:rsidR="00622A16">
        <w:rPr>
          <w:color w:val="auto"/>
          <w:sz w:val="20"/>
          <w:szCs w:val="20"/>
        </w:rPr>
        <w:t xml:space="preserve">(ONS) </w:t>
      </w:r>
      <w:r w:rsidRPr="002E6F57">
        <w:rPr>
          <w:color w:val="auto"/>
          <w:sz w:val="20"/>
          <w:szCs w:val="20"/>
        </w:rPr>
        <w:t xml:space="preserve">and has suggested that the following pieces of information held by its tax </w:t>
      </w:r>
      <w:r w:rsidRPr="00785DA1">
        <w:rPr>
          <w:color w:val="auto"/>
          <w:sz w:val="20"/>
          <w:szCs w:val="20"/>
        </w:rPr>
        <w:t>authority</w:t>
      </w:r>
      <w:r w:rsidR="00C70708" w:rsidRPr="00785DA1">
        <w:rPr>
          <w:color w:val="auto"/>
          <w:sz w:val="20"/>
          <w:szCs w:val="20"/>
        </w:rPr>
        <w:t xml:space="preserve">, Her Majesty’s Revenue and Customs (HMRC) </w:t>
      </w:r>
      <w:r w:rsidRPr="00785DA1">
        <w:rPr>
          <w:color w:val="auto"/>
          <w:sz w:val="20"/>
          <w:szCs w:val="20"/>
        </w:rPr>
        <w:t>should be utilised in the production of its national accounts</w:t>
      </w:r>
      <w:r w:rsidR="00643F70" w:rsidRPr="00785DA1">
        <w:rPr>
          <w:rStyle w:val="FootnoteReference"/>
          <w:color w:val="auto"/>
          <w:sz w:val="20"/>
          <w:szCs w:val="20"/>
        </w:rPr>
        <w:footnoteReference w:id="1"/>
      </w:r>
      <w:r w:rsidRPr="00785DA1">
        <w:rPr>
          <w:color w:val="auto"/>
          <w:sz w:val="20"/>
          <w:szCs w:val="20"/>
        </w:rPr>
        <w:t>:</w:t>
      </w:r>
    </w:p>
    <w:p w14:paraId="39B36036" w14:textId="3BA6F4E7" w:rsidR="002E6F57" w:rsidRPr="00785DA1" w:rsidRDefault="002E6F57" w:rsidP="00785DA1">
      <w:pPr>
        <w:pStyle w:val="ListParagraph"/>
        <w:numPr>
          <w:ilvl w:val="0"/>
          <w:numId w:val="39"/>
        </w:numPr>
        <w:autoSpaceDE w:val="0"/>
        <w:autoSpaceDN w:val="0"/>
        <w:spacing w:after="120"/>
        <w:ind w:left="480"/>
        <w:contextualSpacing w:val="0"/>
        <w:rPr>
          <w:rFonts w:ascii="Arial" w:hAnsi="Arial" w:cs="Arial"/>
          <w:sz w:val="20"/>
          <w:szCs w:val="20"/>
        </w:rPr>
      </w:pPr>
      <w:r w:rsidRPr="00785DA1">
        <w:rPr>
          <w:rFonts w:ascii="Arial" w:hAnsi="Arial" w:cs="Arial"/>
          <w:sz w:val="20"/>
          <w:szCs w:val="20"/>
        </w:rPr>
        <w:t xml:space="preserve">Monthly </w:t>
      </w:r>
      <w:r w:rsidR="003A579E" w:rsidRPr="00785DA1">
        <w:rPr>
          <w:rFonts w:ascii="Arial" w:hAnsi="Arial" w:cs="Arial"/>
          <w:sz w:val="20"/>
          <w:szCs w:val="20"/>
        </w:rPr>
        <w:t>Value-added Tax (</w:t>
      </w:r>
      <w:r w:rsidRPr="00785DA1">
        <w:rPr>
          <w:rFonts w:ascii="Arial" w:hAnsi="Arial" w:cs="Arial"/>
          <w:sz w:val="20"/>
          <w:szCs w:val="20"/>
        </w:rPr>
        <w:t>VAT</w:t>
      </w:r>
      <w:r w:rsidR="003A579E" w:rsidRPr="00785DA1">
        <w:rPr>
          <w:rFonts w:ascii="Arial" w:hAnsi="Arial" w:cs="Arial"/>
          <w:sz w:val="20"/>
          <w:szCs w:val="20"/>
        </w:rPr>
        <w:t>)</w:t>
      </w:r>
      <w:r w:rsidRPr="00785DA1">
        <w:rPr>
          <w:rFonts w:ascii="Arial" w:hAnsi="Arial" w:cs="Arial"/>
          <w:sz w:val="20"/>
          <w:szCs w:val="20"/>
        </w:rPr>
        <w:t xml:space="preserve"> returns </w:t>
      </w:r>
      <w:r w:rsidR="00C70708" w:rsidRPr="00785DA1">
        <w:rPr>
          <w:rFonts w:ascii="Arial" w:hAnsi="Arial" w:cs="Arial"/>
          <w:sz w:val="20"/>
          <w:szCs w:val="20"/>
        </w:rPr>
        <w:t>on turnover and purchases of</w:t>
      </w:r>
      <w:r w:rsidRPr="00785DA1">
        <w:rPr>
          <w:rFonts w:ascii="Arial" w:hAnsi="Arial" w:cs="Arial"/>
          <w:sz w:val="20"/>
          <w:szCs w:val="20"/>
        </w:rPr>
        <w:t xml:space="preserve"> individual businesses, matched through an</w:t>
      </w:r>
      <w:r w:rsidR="00C70708" w:rsidRPr="00785DA1">
        <w:rPr>
          <w:rFonts w:ascii="Arial" w:hAnsi="Arial" w:cs="Arial"/>
          <w:sz w:val="20"/>
          <w:szCs w:val="20"/>
        </w:rPr>
        <w:t xml:space="preserve"> improved business register, have</w:t>
      </w:r>
      <w:r w:rsidRPr="00785DA1">
        <w:rPr>
          <w:rFonts w:ascii="Arial" w:hAnsi="Arial" w:cs="Arial"/>
          <w:sz w:val="20"/>
          <w:szCs w:val="20"/>
        </w:rPr>
        <w:t xml:space="preserve"> the potential to greatly enhance the output measure of GDP, as well as the consumption component of the expenditure accounts. </w:t>
      </w:r>
    </w:p>
    <w:p w14:paraId="317EC4F2" w14:textId="58A8B724" w:rsidR="002E6F57" w:rsidRPr="00785DA1" w:rsidRDefault="002E6F57" w:rsidP="00785DA1">
      <w:pPr>
        <w:pStyle w:val="ListParagraph"/>
        <w:numPr>
          <w:ilvl w:val="0"/>
          <w:numId w:val="39"/>
        </w:numPr>
        <w:autoSpaceDE w:val="0"/>
        <w:autoSpaceDN w:val="0"/>
        <w:spacing w:after="120"/>
        <w:ind w:left="480"/>
        <w:contextualSpacing w:val="0"/>
        <w:rPr>
          <w:rFonts w:ascii="Arial" w:hAnsi="Arial" w:cs="Arial"/>
          <w:sz w:val="20"/>
          <w:szCs w:val="20"/>
        </w:rPr>
      </w:pPr>
      <w:r w:rsidRPr="00785DA1">
        <w:rPr>
          <w:rFonts w:ascii="Arial" w:hAnsi="Arial" w:cs="Arial"/>
          <w:sz w:val="20"/>
          <w:szCs w:val="20"/>
        </w:rPr>
        <w:t>Income tax data presents an opportunity to derive monthly estimates of compensation of employees</w:t>
      </w:r>
      <w:r w:rsidR="00C70708" w:rsidRPr="00785DA1">
        <w:rPr>
          <w:rFonts w:ascii="Arial" w:hAnsi="Arial" w:cs="Arial"/>
          <w:sz w:val="20"/>
          <w:szCs w:val="20"/>
        </w:rPr>
        <w:t xml:space="preserve"> and</w:t>
      </w:r>
      <w:r w:rsidRPr="00785DA1">
        <w:rPr>
          <w:rFonts w:ascii="Arial" w:hAnsi="Arial" w:cs="Arial"/>
          <w:sz w:val="20"/>
          <w:szCs w:val="20"/>
        </w:rPr>
        <w:t xml:space="preserve"> also offers the potential </w:t>
      </w:r>
      <w:r w:rsidR="00C70708" w:rsidRPr="00785DA1">
        <w:rPr>
          <w:rFonts w:ascii="Arial" w:hAnsi="Arial" w:cs="Arial"/>
          <w:sz w:val="20"/>
          <w:szCs w:val="20"/>
        </w:rPr>
        <w:t>to capture</w:t>
      </w:r>
      <w:r w:rsidRPr="00785DA1">
        <w:rPr>
          <w:rFonts w:ascii="Arial" w:hAnsi="Arial" w:cs="Arial"/>
          <w:sz w:val="20"/>
          <w:szCs w:val="20"/>
        </w:rPr>
        <w:t xml:space="preserve"> activities that</w:t>
      </w:r>
      <w:r w:rsidR="00C70708" w:rsidRPr="00785DA1">
        <w:rPr>
          <w:rFonts w:ascii="Arial" w:hAnsi="Arial" w:cs="Arial"/>
          <w:sz w:val="20"/>
          <w:szCs w:val="20"/>
        </w:rPr>
        <w:t xml:space="preserve"> currently</w:t>
      </w:r>
      <w:r w:rsidRPr="00785DA1">
        <w:rPr>
          <w:rFonts w:ascii="Arial" w:hAnsi="Arial" w:cs="Arial"/>
          <w:sz w:val="20"/>
          <w:szCs w:val="20"/>
        </w:rPr>
        <w:t xml:space="preserve"> fall below the threshold in many sampling frameworks, e.g. sole traders. </w:t>
      </w:r>
    </w:p>
    <w:p w14:paraId="67563CC5" w14:textId="5A68300C" w:rsidR="002E6F57" w:rsidRPr="00785DA1" w:rsidRDefault="002E6F57" w:rsidP="00785DA1">
      <w:pPr>
        <w:pStyle w:val="ListParagraph"/>
        <w:numPr>
          <w:ilvl w:val="0"/>
          <w:numId w:val="39"/>
        </w:numPr>
        <w:autoSpaceDE w:val="0"/>
        <w:autoSpaceDN w:val="0"/>
        <w:spacing w:after="120"/>
        <w:ind w:left="480"/>
        <w:contextualSpacing w:val="0"/>
        <w:rPr>
          <w:rFonts w:ascii="Arial" w:hAnsi="Arial" w:cs="Arial"/>
          <w:sz w:val="20"/>
          <w:szCs w:val="20"/>
        </w:rPr>
      </w:pPr>
      <w:r w:rsidRPr="00785DA1">
        <w:rPr>
          <w:rFonts w:ascii="Arial" w:hAnsi="Arial" w:cs="Arial"/>
          <w:sz w:val="20"/>
          <w:szCs w:val="20"/>
        </w:rPr>
        <w:t>Investment and export statistics currently relying on survey data could potentially be improved by exploiting HMRC data on investment allowances and exports of services by UK firms to the EU.</w:t>
      </w:r>
    </w:p>
    <w:p w14:paraId="72664EFE" w14:textId="0AC1D2A0" w:rsidR="002E6F57" w:rsidRPr="00785DA1" w:rsidRDefault="00643F70" w:rsidP="00785DA1">
      <w:pPr>
        <w:pStyle w:val="ListParagraph"/>
        <w:numPr>
          <w:ilvl w:val="0"/>
          <w:numId w:val="39"/>
        </w:numPr>
        <w:autoSpaceDE w:val="0"/>
        <w:autoSpaceDN w:val="0"/>
        <w:spacing w:after="120"/>
        <w:ind w:left="480"/>
        <w:contextualSpacing w:val="0"/>
        <w:rPr>
          <w:rFonts w:ascii="Arial" w:hAnsi="Arial" w:cs="Arial"/>
          <w:sz w:val="20"/>
          <w:szCs w:val="20"/>
        </w:rPr>
      </w:pPr>
      <w:r w:rsidRPr="00785DA1">
        <w:rPr>
          <w:rFonts w:ascii="Arial" w:hAnsi="Arial" w:cs="Arial"/>
          <w:sz w:val="20"/>
          <w:szCs w:val="20"/>
        </w:rPr>
        <w:t>Presently, the</w:t>
      </w:r>
      <w:r w:rsidR="002E6F57" w:rsidRPr="00785DA1">
        <w:rPr>
          <w:rFonts w:ascii="Arial" w:hAnsi="Arial" w:cs="Arial"/>
          <w:sz w:val="20"/>
          <w:szCs w:val="20"/>
        </w:rPr>
        <w:t xml:space="preserve"> ONS mainly relies on the International Trade in Services Survey </w:t>
      </w:r>
      <w:r w:rsidR="00622A16" w:rsidRPr="00785DA1">
        <w:rPr>
          <w:rFonts w:ascii="Arial" w:hAnsi="Arial" w:cs="Arial"/>
          <w:sz w:val="20"/>
          <w:szCs w:val="20"/>
        </w:rPr>
        <w:t>to</w:t>
      </w:r>
      <w:r w:rsidR="002E6F57" w:rsidRPr="00785DA1">
        <w:rPr>
          <w:rFonts w:ascii="Arial" w:hAnsi="Arial" w:cs="Arial"/>
          <w:sz w:val="20"/>
          <w:szCs w:val="20"/>
        </w:rPr>
        <w:t xml:space="preserve"> estimat</w:t>
      </w:r>
      <w:r w:rsidR="00622A16" w:rsidRPr="00785DA1">
        <w:rPr>
          <w:rFonts w:ascii="Arial" w:hAnsi="Arial" w:cs="Arial"/>
          <w:sz w:val="20"/>
          <w:szCs w:val="20"/>
        </w:rPr>
        <w:t>e</w:t>
      </w:r>
      <w:r w:rsidR="002E6F57" w:rsidRPr="00785DA1">
        <w:rPr>
          <w:rFonts w:ascii="Arial" w:hAnsi="Arial" w:cs="Arial"/>
          <w:sz w:val="20"/>
          <w:szCs w:val="20"/>
        </w:rPr>
        <w:t xml:space="preserve"> services trade, but the coverage is not as comprehensive as for trade in goods. However, exports of services by UK firms to the EU also require an HMRC return. There is potential to exploit this data to improve estimates of exports of services to the EU, as well as to improve the sample frame for existing surveys. </w:t>
      </w:r>
    </w:p>
    <w:p w14:paraId="59F16906" w14:textId="016E5BCD" w:rsidR="004A6CC2" w:rsidRDefault="002E6F57" w:rsidP="00785DA1">
      <w:pPr>
        <w:pStyle w:val="ListParagraph"/>
        <w:numPr>
          <w:ilvl w:val="0"/>
          <w:numId w:val="39"/>
        </w:numPr>
        <w:autoSpaceDE w:val="0"/>
        <w:autoSpaceDN w:val="0"/>
        <w:spacing w:after="120"/>
        <w:ind w:left="480"/>
        <w:contextualSpacing w:val="0"/>
        <w:rPr>
          <w:rFonts w:ascii="Arial" w:hAnsi="Arial" w:cs="Arial"/>
          <w:sz w:val="20"/>
          <w:szCs w:val="20"/>
        </w:rPr>
      </w:pPr>
      <w:r w:rsidRPr="00785DA1">
        <w:rPr>
          <w:rFonts w:ascii="Arial" w:hAnsi="Arial" w:cs="Arial"/>
          <w:sz w:val="20"/>
          <w:szCs w:val="20"/>
        </w:rPr>
        <w:t xml:space="preserve">The </w:t>
      </w:r>
      <w:r w:rsidR="00643F70" w:rsidRPr="00785DA1">
        <w:rPr>
          <w:rFonts w:ascii="Arial" w:hAnsi="Arial" w:cs="Arial"/>
          <w:sz w:val="20"/>
          <w:szCs w:val="20"/>
        </w:rPr>
        <w:t xml:space="preserve">ONS </w:t>
      </w:r>
      <w:r w:rsidRPr="00785DA1">
        <w:rPr>
          <w:rFonts w:ascii="Arial" w:hAnsi="Arial" w:cs="Arial"/>
          <w:sz w:val="20"/>
          <w:szCs w:val="20"/>
        </w:rPr>
        <w:t>Annual Business Survey samples roughly 63,000 businesses.</w:t>
      </w:r>
      <w:r w:rsidR="00F30A87" w:rsidRPr="00785DA1">
        <w:rPr>
          <w:rFonts w:ascii="Arial" w:hAnsi="Arial" w:cs="Arial"/>
          <w:sz w:val="20"/>
          <w:szCs w:val="20"/>
        </w:rPr>
        <w:t xml:space="preserve"> In</w:t>
      </w:r>
      <w:r w:rsidRPr="00785DA1">
        <w:rPr>
          <w:rFonts w:ascii="Arial" w:hAnsi="Arial" w:cs="Arial"/>
          <w:sz w:val="20"/>
          <w:szCs w:val="20"/>
        </w:rPr>
        <w:t xml:space="preserve"> contrast, HMRC VAT data would provide information for over 1.8 million businesses</w:t>
      </w:r>
      <w:r w:rsidR="00643F70" w:rsidRPr="00785DA1">
        <w:rPr>
          <w:rFonts w:ascii="Arial" w:hAnsi="Arial" w:cs="Arial"/>
          <w:sz w:val="20"/>
          <w:szCs w:val="20"/>
        </w:rPr>
        <w:t>,</w:t>
      </w:r>
      <w:r w:rsidRPr="00785DA1">
        <w:rPr>
          <w:rFonts w:ascii="Arial" w:hAnsi="Arial" w:cs="Arial"/>
          <w:sz w:val="20"/>
          <w:szCs w:val="20"/>
        </w:rPr>
        <w:t xml:space="preserve"> whose location can be deduced from their postal address. Many of these businesses will operate from just a single site, </w:t>
      </w:r>
      <w:r w:rsidR="00F30A87" w:rsidRPr="00785DA1">
        <w:rPr>
          <w:rFonts w:ascii="Arial" w:hAnsi="Arial" w:cs="Arial"/>
          <w:sz w:val="20"/>
          <w:szCs w:val="20"/>
        </w:rPr>
        <w:t xml:space="preserve">however </w:t>
      </w:r>
      <w:r w:rsidR="00643F70" w:rsidRPr="00785DA1">
        <w:rPr>
          <w:rFonts w:ascii="Arial" w:hAnsi="Arial" w:cs="Arial"/>
          <w:sz w:val="20"/>
          <w:szCs w:val="20"/>
        </w:rPr>
        <w:t>some operate</w:t>
      </w:r>
      <w:r w:rsidRPr="00785DA1">
        <w:rPr>
          <w:rFonts w:ascii="Arial" w:hAnsi="Arial" w:cs="Arial"/>
          <w:sz w:val="20"/>
          <w:szCs w:val="20"/>
        </w:rPr>
        <w:t xml:space="preserve"> in multiple areas and additional information migh</w:t>
      </w:r>
      <w:r w:rsidR="00643F70" w:rsidRPr="00785DA1">
        <w:rPr>
          <w:rFonts w:ascii="Arial" w:hAnsi="Arial" w:cs="Arial"/>
          <w:sz w:val="20"/>
          <w:szCs w:val="20"/>
        </w:rPr>
        <w:t>t be needed to cope with this</w:t>
      </w:r>
      <w:r w:rsidR="00F30A87" w:rsidRPr="00785DA1">
        <w:rPr>
          <w:rFonts w:ascii="Arial" w:hAnsi="Arial" w:cs="Arial"/>
          <w:sz w:val="20"/>
          <w:szCs w:val="20"/>
        </w:rPr>
        <w:t xml:space="preserve">. Use of </w:t>
      </w:r>
      <w:r w:rsidR="00643F70" w:rsidRPr="00785DA1">
        <w:rPr>
          <w:rFonts w:ascii="Arial" w:hAnsi="Arial" w:cs="Arial"/>
          <w:sz w:val="20"/>
          <w:szCs w:val="20"/>
        </w:rPr>
        <w:t>VAT data</w:t>
      </w:r>
      <w:r w:rsidRPr="00785DA1">
        <w:rPr>
          <w:rFonts w:ascii="Arial" w:hAnsi="Arial" w:cs="Arial"/>
          <w:sz w:val="20"/>
          <w:szCs w:val="20"/>
        </w:rPr>
        <w:t xml:space="preserve"> </w:t>
      </w:r>
      <w:r w:rsidR="00F30A87" w:rsidRPr="00785DA1">
        <w:rPr>
          <w:rFonts w:ascii="Arial" w:hAnsi="Arial" w:cs="Arial"/>
          <w:sz w:val="20"/>
          <w:szCs w:val="20"/>
        </w:rPr>
        <w:t xml:space="preserve">therefore </w:t>
      </w:r>
      <w:r w:rsidRPr="00785DA1">
        <w:rPr>
          <w:rFonts w:ascii="Arial" w:hAnsi="Arial" w:cs="Arial"/>
          <w:sz w:val="20"/>
          <w:szCs w:val="20"/>
        </w:rPr>
        <w:t>has considerable potential to improve both the quality and timeliness of output-based measures of regional</w:t>
      </w:r>
      <w:r w:rsidR="00643F70" w:rsidRPr="00785DA1">
        <w:rPr>
          <w:rFonts w:ascii="Arial" w:hAnsi="Arial" w:cs="Arial"/>
          <w:sz w:val="20"/>
          <w:szCs w:val="20"/>
        </w:rPr>
        <w:t xml:space="preserve"> Gross Value Added</w:t>
      </w:r>
      <w:r w:rsidRPr="00785DA1">
        <w:rPr>
          <w:rFonts w:ascii="Arial" w:hAnsi="Arial" w:cs="Arial"/>
          <w:sz w:val="20"/>
          <w:szCs w:val="20"/>
        </w:rPr>
        <w:t xml:space="preserve"> </w:t>
      </w:r>
      <w:r w:rsidR="00643F70" w:rsidRPr="00785DA1">
        <w:rPr>
          <w:rFonts w:ascii="Arial" w:hAnsi="Arial" w:cs="Arial"/>
          <w:sz w:val="20"/>
          <w:szCs w:val="20"/>
        </w:rPr>
        <w:t>(</w:t>
      </w:r>
      <w:proofErr w:type="spellStart"/>
      <w:r w:rsidRPr="00785DA1">
        <w:rPr>
          <w:rFonts w:ascii="Arial" w:hAnsi="Arial" w:cs="Arial"/>
          <w:sz w:val="20"/>
          <w:szCs w:val="20"/>
        </w:rPr>
        <w:t>GVA</w:t>
      </w:r>
      <w:proofErr w:type="spellEnd"/>
      <w:r w:rsidR="00643F70" w:rsidRPr="00785DA1">
        <w:rPr>
          <w:rFonts w:ascii="Arial" w:hAnsi="Arial" w:cs="Arial"/>
          <w:sz w:val="20"/>
          <w:szCs w:val="20"/>
        </w:rPr>
        <w:t>)</w:t>
      </w:r>
      <w:r w:rsidRPr="00785DA1">
        <w:rPr>
          <w:rFonts w:ascii="Arial" w:hAnsi="Arial" w:cs="Arial"/>
          <w:sz w:val="20"/>
          <w:szCs w:val="20"/>
        </w:rPr>
        <w:t>.</w:t>
      </w:r>
    </w:p>
    <w:p w14:paraId="01C4890A" w14:textId="77777777" w:rsidR="004A6CC2" w:rsidRDefault="004A6CC2">
      <w:pPr>
        <w:rPr>
          <w:rFonts w:ascii="Arial" w:hAnsi="Arial" w:cs="Arial"/>
          <w:sz w:val="20"/>
          <w:szCs w:val="20"/>
        </w:rPr>
      </w:pPr>
      <w:r>
        <w:rPr>
          <w:rFonts w:ascii="Arial" w:hAnsi="Arial" w:cs="Arial"/>
          <w:sz w:val="20"/>
          <w:szCs w:val="20"/>
        </w:rPr>
        <w:br w:type="page"/>
      </w:r>
    </w:p>
    <w:p w14:paraId="1B7F65BA" w14:textId="77777777" w:rsidR="002E6F57" w:rsidRPr="00785DA1" w:rsidRDefault="002E6F57" w:rsidP="004A6CC2">
      <w:pPr>
        <w:pStyle w:val="ListParagraph"/>
        <w:autoSpaceDE w:val="0"/>
        <w:autoSpaceDN w:val="0"/>
        <w:spacing w:after="120"/>
        <w:ind w:left="480"/>
        <w:contextualSpacing w:val="0"/>
        <w:rPr>
          <w:rFonts w:ascii="Arial" w:hAnsi="Arial" w:cs="Arial"/>
          <w:b/>
          <w:sz w:val="20"/>
          <w:szCs w:val="20"/>
        </w:rPr>
      </w:pPr>
    </w:p>
    <w:p w14:paraId="1D56E3AC" w14:textId="48651494" w:rsidR="002E6F57" w:rsidRPr="00785DA1" w:rsidRDefault="002E6F57" w:rsidP="00785DA1">
      <w:pPr>
        <w:pStyle w:val="ListParagraph"/>
        <w:numPr>
          <w:ilvl w:val="0"/>
          <w:numId w:val="39"/>
        </w:numPr>
        <w:autoSpaceDE w:val="0"/>
        <w:autoSpaceDN w:val="0"/>
        <w:spacing w:after="120"/>
        <w:ind w:left="480"/>
        <w:contextualSpacing w:val="0"/>
        <w:rPr>
          <w:rFonts w:ascii="Arial" w:hAnsi="Arial" w:cs="Arial"/>
          <w:b/>
          <w:sz w:val="20"/>
          <w:szCs w:val="20"/>
        </w:rPr>
      </w:pPr>
      <w:r w:rsidRPr="00785DA1">
        <w:rPr>
          <w:rFonts w:ascii="Arial" w:hAnsi="Arial" w:cs="Arial"/>
          <w:sz w:val="20"/>
          <w:szCs w:val="20"/>
        </w:rPr>
        <w:t>Regional statistics on income are at present largely reliant on using regional indicators to apportion national measures. HMRC Pay As You Earn (PAYE) income tax data contains information on the addresses of both employee and employer, though not necessarily the actual place of work. However, there may be scope to use the Business Register and Employment Survey to match employees to their workpl</w:t>
      </w:r>
      <w:r w:rsidR="00643F70" w:rsidRPr="00785DA1">
        <w:rPr>
          <w:rFonts w:ascii="Arial" w:hAnsi="Arial" w:cs="Arial"/>
          <w:sz w:val="20"/>
          <w:szCs w:val="20"/>
        </w:rPr>
        <w:t>ace. Use of PAYE data could therefore</w:t>
      </w:r>
      <w:r w:rsidRPr="00785DA1">
        <w:rPr>
          <w:rFonts w:ascii="Arial" w:hAnsi="Arial" w:cs="Arial"/>
          <w:sz w:val="20"/>
          <w:szCs w:val="20"/>
        </w:rPr>
        <w:t xml:space="preserve"> provide an alternative source for income-based measures of regional GVA</w:t>
      </w:r>
      <w:r w:rsidR="00F30A87" w:rsidRPr="00785DA1">
        <w:rPr>
          <w:rFonts w:ascii="Arial" w:hAnsi="Arial" w:cs="Arial"/>
          <w:sz w:val="20"/>
          <w:szCs w:val="20"/>
        </w:rPr>
        <w:t>.</w:t>
      </w:r>
    </w:p>
    <w:p w14:paraId="3CEA9CC5" w14:textId="43811D36" w:rsidR="002E6F57" w:rsidRDefault="002E6F57" w:rsidP="004A6CC2">
      <w:pPr>
        <w:pStyle w:val="NormalWeb"/>
        <w:spacing w:before="0" w:beforeAutospacing="0" w:after="120" w:afterAutospacing="0" w:line="276" w:lineRule="auto"/>
        <w:ind w:left="120" w:right="-360"/>
        <w:rPr>
          <w:color w:val="auto"/>
          <w:sz w:val="20"/>
          <w:szCs w:val="20"/>
        </w:rPr>
      </w:pPr>
      <w:r w:rsidRPr="002E6F57">
        <w:rPr>
          <w:color w:val="auto"/>
          <w:sz w:val="20"/>
          <w:szCs w:val="20"/>
        </w:rPr>
        <w:t xml:space="preserve">In the past, Treasury has been criticised for the size of the errors in </w:t>
      </w:r>
      <w:r w:rsidR="00D17D8D">
        <w:rPr>
          <w:color w:val="auto"/>
          <w:sz w:val="20"/>
          <w:szCs w:val="20"/>
        </w:rPr>
        <w:t xml:space="preserve">its </w:t>
      </w:r>
      <w:r w:rsidRPr="002E6F57">
        <w:rPr>
          <w:color w:val="auto"/>
          <w:sz w:val="20"/>
          <w:szCs w:val="20"/>
        </w:rPr>
        <w:t xml:space="preserve">estimates of corporate </w:t>
      </w:r>
      <w:r w:rsidR="00D17D8D">
        <w:rPr>
          <w:color w:val="auto"/>
          <w:sz w:val="20"/>
          <w:szCs w:val="20"/>
        </w:rPr>
        <w:t>tax revenue and more recently for</w:t>
      </w:r>
      <w:r w:rsidRPr="002E6F57">
        <w:rPr>
          <w:color w:val="auto"/>
          <w:sz w:val="20"/>
          <w:szCs w:val="20"/>
        </w:rPr>
        <w:t xml:space="preserve"> its economic forecasting</w:t>
      </w:r>
      <w:r w:rsidR="00D17D8D">
        <w:rPr>
          <w:color w:val="auto"/>
          <w:sz w:val="20"/>
          <w:szCs w:val="20"/>
        </w:rPr>
        <w:t xml:space="preserve">. </w:t>
      </w:r>
      <w:r w:rsidRPr="002E6F57">
        <w:rPr>
          <w:color w:val="auto"/>
          <w:sz w:val="20"/>
          <w:szCs w:val="20"/>
        </w:rPr>
        <w:t xml:space="preserve">The reports into </w:t>
      </w:r>
      <w:r w:rsidRPr="00643F70">
        <w:rPr>
          <w:color w:val="auto"/>
          <w:sz w:val="20"/>
          <w:szCs w:val="20"/>
        </w:rPr>
        <w:t>Treasury’s forecasting (both general and in relation to corporate tax)</w:t>
      </w:r>
      <w:r w:rsidRPr="00D17D8D">
        <w:rPr>
          <w:color w:val="auto"/>
          <w:sz w:val="20"/>
          <w:szCs w:val="20"/>
        </w:rPr>
        <w:t xml:space="preserve"> have recommended that rather than taking a broad economic perspective to forecasting, incorporating real time administrative data into the </w:t>
      </w:r>
      <w:r w:rsidR="00D17D8D">
        <w:rPr>
          <w:color w:val="auto"/>
          <w:sz w:val="20"/>
          <w:szCs w:val="20"/>
        </w:rPr>
        <w:t xml:space="preserve">forecasts would be beneficial. </w:t>
      </w:r>
      <w:r w:rsidRPr="00D17D8D">
        <w:rPr>
          <w:color w:val="auto"/>
          <w:sz w:val="20"/>
          <w:szCs w:val="20"/>
        </w:rPr>
        <w:t>For example, the top 2% of companies contribute to 65% of corporate tax</w:t>
      </w:r>
      <w:r w:rsidR="00D17D8D" w:rsidRPr="002E6F57">
        <w:rPr>
          <w:rStyle w:val="FootnoteReference"/>
          <w:color w:val="auto"/>
          <w:sz w:val="20"/>
          <w:szCs w:val="20"/>
        </w:rPr>
        <w:footnoteReference w:id="2"/>
      </w:r>
      <w:r w:rsidR="006075C2">
        <w:rPr>
          <w:color w:val="auto"/>
          <w:sz w:val="20"/>
          <w:szCs w:val="20"/>
        </w:rPr>
        <w:t xml:space="preserve"> and t</w:t>
      </w:r>
      <w:r w:rsidRPr="002E6F57">
        <w:rPr>
          <w:color w:val="auto"/>
          <w:sz w:val="20"/>
          <w:szCs w:val="20"/>
        </w:rPr>
        <w:t xml:space="preserve">he ATO closely monitors these companies due to their revenue </w:t>
      </w:r>
      <w:r w:rsidR="00D17D8D">
        <w:rPr>
          <w:color w:val="auto"/>
          <w:sz w:val="20"/>
          <w:szCs w:val="20"/>
        </w:rPr>
        <w:t>significance. This monitoring is not</w:t>
      </w:r>
      <w:r w:rsidRPr="002E6F57">
        <w:rPr>
          <w:color w:val="auto"/>
          <w:sz w:val="20"/>
          <w:szCs w:val="20"/>
        </w:rPr>
        <w:t xml:space="preserve"> </w:t>
      </w:r>
      <w:r w:rsidR="006075C2">
        <w:rPr>
          <w:color w:val="auto"/>
          <w:sz w:val="20"/>
          <w:szCs w:val="20"/>
        </w:rPr>
        <w:t>limited to</w:t>
      </w:r>
      <w:r w:rsidR="00D17D8D">
        <w:rPr>
          <w:color w:val="auto"/>
          <w:sz w:val="20"/>
          <w:szCs w:val="20"/>
        </w:rPr>
        <w:t xml:space="preserve"> </w:t>
      </w:r>
      <w:r w:rsidRPr="00643F70">
        <w:rPr>
          <w:color w:val="auto"/>
          <w:sz w:val="20"/>
          <w:szCs w:val="20"/>
        </w:rPr>
        <w:t>past tran</w:t>
      </w:r>
      <w:r w:rsidR="00D17D8D">
        <w:rPr>
          <w:color w:val="auto"/>
          <w:sz w:val="20"/>
          <w:szCs w:val="20"/>
        </w:rPr>
        <w:t xml:space="preserve">sactions but also future ones. </w:t>
      </w:r>
      <w:r w:rsidR="006075C2">
        <w:rPr>
          <w:color w:val="auto"/>
          <w:sz w:val="20"/>
          <w:szCs w:val="20"/>
        </w:rPr>
        <w:t>D</w:t>
      </w:r>
      <w:r w:rsidRPr="00643F70">
        <w:rPr>
          <w:color w:val="auto"/>
          <w:sz w:val="20"/>
          <w:szCs w:val="20"/>
        </w:rPr>
        <w:t>uring the global financial crisis</w:t>
      </w:r>
      <w:r w:rsidRPr="00D17D8D">
        <w:rPr>
          <w:color w:val="auto"/>
          <w:sz w:val="20"/>
          <w:szCs w:val="20"/>
        </w:rPr>
        <w:t xml:space="preserve"> (GFC), the ATO contacted these taxpayers to enquire </w:t>
      </w:r>
      <w:r w:rsidR="006075C2">
        <w:rPr>
          <w:color w:val="auto"/>
          <w:sz w:val="20"/>
          <w:szCs w:val="20"/>
        </w:rPr>
        <w:t>as to</w:t>
      </w:r>
      <w:r w:rsidRPr="00D17D8D">
        <w:rPr>
          <w:color w:val="auto"/>
          <w:sz w:val="20"/>
          <w:szCs w:val="20"/>
        </w:rPr>
        <w:t xml:space="preserve"> the expected impact </w:t>
      </w:r>
      <w:r w:rsidR="006075C2" w:rsidRPr="00D17D8D">
        <w:rPr>
          <w:color w:val="auto"/>
          <w:sz w:val="20"/>
          <w:szCs w:val="20"/>
        </w:rPr>
        <w:t xml:space="preserve">of the GFC </w:t>
      </w:r>
      <w:r w:rsidRPr="00D17D8D">
        <w:rPr>
          <w:color w:val="auto"/>
          <w:sz w:val="20"/>
          <w:szCs w:val="20"/>
        </w:rPr>
        <w:t xml:space="preserve">on </w:t>
      </w:r>
      <w:r w:rsidR="006075C2">
        <w:rPr>
          <w:color w:val="auto"/>
          <w:sz w:val="20"/>
          <w:szCs w:val="20"/>
        </w:rPr>
        <w:t xml:space="preserve">their </w:t>
      </w:r>
      <w:r w:rsidRPr="00D17D8D">
        <w:rPr>
          <w:color w:val="auto"/>
          <w:sz w:val="20"/>
          <w:szCs w:val="20"/>
        </w:rPr>
        <w:t xml:space="preserve">tax payments. Incorporating this ATO specific corporate knowledge on a de-identified basis into Treasury modelling </w:t>
      </w:r>
      <w:r w:rsidR="00D17D8D">
        <w:rPr>
          <w:color w:val="auto"/>
          <w:sz w:val="20"/>
          <w:szCs w:val="20"/>
        </w:rPr>
        <w:t>could improve forecasts.</w:t>
      </w:r>
      <w:r w:rsidRPr="00D17D8D">
        <w:rPr>
          <w:color w:val="auto"/>
          <w:sz w:val="20"/>
          <w:szCs w:val="20"/>
        </w:rPr>
        <w:t xml:space="preserve"> As we are outside the government processes, we do not know whether such recommendations have been implemented – if </w:t>
      </w:r>
      <w:r w:rsidR="00D17D8D">
        <w:rPr>
          <w:color w:val="auto"/>
          <w:sz w:val="20"/>
          <w:szCs w:val="20"/>
        </w:rPr>
        <w:t>they haven’t,</w:t>
      </w:r>
      <w:r w:rsidRPr="00D17D8D">
        <w:rPr>
          <w:color w:val="auto"/>
          <w:sz w:val="20"/>
          <w:szCs w:val="20"/>
        </w:rPr>
        <w:t xml:space="preserve"> we</w:t>
      </w:r>
      <w:r w:rsidR="00D17D8D">
        <w:rPr>
          <w:color w:val="auto"/>
          <w:sz w:val="20"/>
          <w:szCs w:val="20"/>
        </w:rPr>
        <w:t xml:space="preserve"> recommend that they</w:t>
      </w:r>
      <w:r w:rsidRPr="00D17D8D">
        <w:rPr>
          <w:color w:val="auto"/>
          <w:sz w:val="20"/>
          <w:szCs w:val="20"/>
        </w:rPr>
        <w:t xml:space="preserve"> be prioritised.  </w:t>
      </w:r>
    </w:p>
    <w:p w14:paraId="2CFF9725" w14:textId="77777777" w:rsidR="004A6CC2" w:rsidRPr="00D17D8D" w:rsidRDefault="004A6CC2" w:rsidP="004A6CC2">
      <w:pPr>
        <w:pStyle w:val="NormalWeb"/>
        <w:spacing w:before="0" w:beforeAutospacing="0" w:after="0" w:afterAutospacing="0" w:line="276" w:lineRule="auto"/>
        <w:ind w:left="120" w:right="-360"/>
        <w:rPr>
          <w:color w:val="auto"/>
          <w:sz w:val="20"/>
          <w:szCs w:val="20"/>
        </w:rPr>
      </w:pPr>
    </w:p>
    <w:p w14:paraId="3C38F36C" w14:textId="670C06C2" w:rsidR="00F57590" w:rsidRPr="00D9275E" w:rsidRDefault="00F57590" w:rsidP="004A6CC2">
      <w:pPr>
        <w:pStyle w:val="NormalWeb"/>
        <w:spacing w:before="0" w:beforeAutospacing="0" w:after="120" w:afterAutospacing="0" w:line="276" w:lineRule="auto"/>
        <w:ind w:left="120" w:right="-360"/>
        <w:rPr>
          <w:b/>
          <w:color w:val="auto"/>
          <w:sz w:val="20"/>
          <w:szCs w:val="20"/>
        </w:rPr>
      </w:pPr>
      <w:r w:rsidRPr="00D9275E">
        <w:rPr>
          <w:b/>
          <w:color w:val="auto"/>
          <w:sz w:val="20"/>
          <w:szCs w:val="20"/>
        </w:rPr>
        <w:t xml:space="preserve">How can Australia’s government agencies improve their sharing and linking of public sector data? </w:t>
      </w:r>
    </w:p>
    <w:p w14:paraId="0FFF9788" w14:textId="77777777" w:rsidR="002E6F57" w:rsidRPr="00112D23" w:rsidRDefault="002E6F57" w:rsidP="004A6CC2">
      <w:pPr>
        <w:spacing w:after="120"/>
        <w:ind w:left="142" w:right="-360"/>
        <w:rPr>
          <w:rFonts w:ascii="Arial" w:hAnsi="Arial" w:cs="Arial"/>
          <w:sz w:val="20"/>
          <w:szCs w:val="20"/>
        </w:rPr>
      </w:pPr>
      <w:r w:rsidRPr="00112D23">
        <w:rPr>
          <w:rFonts w:ascii="Arial" w:hAnsi="Arial" w:cs="Arial"/>
          <w:sz w:val="20"/>
          <w:szCs w:val="20"/>
        </w:rPr>
        <w:t>Sharing and linking data requires there to be a common understanding of the data and an awareness of the data’s availability both from a data base perspective and the data itself.</w:t>
      </w:r>
    </w:p>
    <w:p w14:paraId="5B64FABF" w14:textId="77777777" w:rsidR="002E6F57" w:rsidRPr="00112D23" w:rsidRDefault="002E6F57" w:rsidP="004A6CC2">
      <w:pPr>
        <w:spacing w:after="120"/>
        <w:ind w:left="142" w:right="-360"/>
        <w:rPr>
          <w:rFonts w:ascii="Arial" w:hAnsi="Arial" w:cs="Arial"/>
          <w:sz w:val="20"/>
          <w:szCs w:val="20"/>
          <w:u w:val="single"/>
        </w:rPr>
      </w:pPr>
      <w:r w:rsidRPr="00112D23">
        <w:rPr>
          <w:rFonts w:ascii="Arial" w:hAnsi="Arial" w:cs="Arial"/>
          <w:sz w:val="20"/>
          <w:szCs w:val="20"/>
          <w:u w:val="single"/>
        </w:rPr>
        <w:t>Common understanding</w:t>
      </w:r>
    </w:p>
    <w:p w14:paraId="1AB85975" w14:textId="009F6AD5" w:rsidR="00D9275E" w:rsidRDefault="002E6F57" w:rsidP="004A6CC2">
      <w:pPr>
        <w:autoSpaceDE w:val="0"/>
        <w:autoSpaceDN w:val="0"/>
        <w:spacing w:after="120"/>
        <w:ind w:left="142" w:right="-360"/>
        <w:rPr>
          <w:rFonts w:ascii="Arial" w:hAnsi="Arial" w:cs="Arial"/>
          <w:sz w:val="20"/>
          <w:szCs w:val="20"/>
        </w:rPr>
      </w:pPr>
      <w:r w:rsidRPr="00785DA1">
        <w:rPr>
          <w:rFonts w:ascii="Arial" w:hAnsi="Arial" w:cs="Arial"/>
          <w:sz w:val="20"/>
          <w:szCs w:val="20"/>
        </w:rPr>
        <w:t xml:space="preserve">Much work has been undertaking in harmonising State taxes, especially </w:t>
      </w:r>
      <w:r w:rsidR="00D9275E" w:rsidRPr="00785DA1">
        <w:rPr>
          <w:rFonts w:ascii="Arial" w:hAnsi="Arial" w:cs="Arial"/>
          <w:sz w:val="20"/>
          <w:szCs w:val="20"/>
        </w:rPr>
        <w:t>payroll tax.</w:t>
      </w:r>
      <w:r w:rsidRPr="00785DA1">
        <w:rPr>
          <w:rFonts w:ascii="Arial" w:hAnsi="Arial" w:cs="Arial"/>
          <w:sz w:val="20"/>
          <w:szCs w:val="20"/>
        </w:rPr>
        <w:t xml:space="preserve"> But much work still remains to be done, particularly from a Federal level, in relation to the standardisation of definitions</w:t>
      </w:r>
      <w:r w:rsidR="00D9275E" w:rsidRPr="00785DA1">
        <w:rPr>
          <w:rFonts w:ascii="Arial" w:hAnsi="Arial" w:cs="Arial"/>
          <w:sz w:val="20"/>
          <w:szCs w:val="20"/>
        </w:rPr>
        <w:t xml:space="preserve">. </w:t>
      </w:r>
      <w:r w:rsidRPr="00785DA1">
        <w:rPr>
          <w:rFonts w:ascii="Arial" w:hAnsi="Arial" w:cs="Arial"/>
          <w:sz w:val="20"/>
          <w:szCs w:val="20"/>
        </w:rPr>
        <w:t xml:space="preserve">For digitalisation to generate substantial benefits (whether they are compliance cost savings or greater data analysis) there needs to be </w:t>
      </w:r>
      <w:r w:rsidR="00D9275E" w:rsidRPr="00785DA1">
        <w:rPr>
          <w:rFonts w:ascii="Arial" w:hAnsi="Arial" w:cs="Arial"/>
          <w:sz w:val="20"/>
          <w:szCs w:val="20"/>
        </w:rPr>
        <w:t>common definitions.</w:t>
      </w:r>
      <w:r w:rsidRPr="00785DA1">
        <w:rPr>
          <w:rFonts w:ascii="Arial" w:hAnsi="Arial" w:cs="Arial"/>
          <w:sz w:val="20"/>
          <w:szCs w:val="20"/>
        </w:rPr>
        <w:t xml:space="preserve"> </w:t>
      </w:r>
      <w:r w:rsidR="00D9275E" w:rsidRPr="00785DA1">
        <w:rPr>
          <w:rFonts w:ascii="Arial" w:hAnsi="Arial" w:cs="Arial"/>
          <w:sz w:val="20"/>
          <w:szCs w:val="20"/>
        </w:rPr>
        <w:t>For e</w:t>
      </w:r>
      <w:r w:rsidRPr="00785DA1">
        <w:rPr>
          <w:rFonts w:ascii="Arial" w:hAnsi="Arial" w:cs="Arial"/>
          <w:sz w:val="20"/>
          <w:szCs w:val="20"/>
        </w:rPr>
        <w:t>xample</w:t>
      </w:r>
      <w:r w:rsidR="00D9275E" w:rsidRPr="00785DA1">
        <w:rPr>
          <w:rFonts w:ascii="Arial" w:hAnsi="Arial" w:cs="Arial"/>
          <w:sz w:val="20"/>
          <w:szCs w:val="20"/>
        </w:rPr>
        <w:t xml:space="preserve">, </w:t>
      </w:r>
      <w:r w:rsidRPr="00785DA1">
        <w:rPr>
          <w:rFonts w:ascii="Arial" w:hAnsi="Arial" w:cs="Arial"/>
          <w:sz w:val="20"/>
          <w:szCs w:val="20"/>
        </w:rPr>
        <w:t xml:space="preserve">there are an enormous number of </w:t>
      </w:r>
      <w:r w:rsidR="006075C2">
        <w:rPr>
          <w:rFonts w:ascii="Arial" w:hAnsi="Arial" w:cs="Arial"/>
          <w:sz w:val="20"/>
          <w:szCs w:val="20"/>
        </w:rPr>
        <w:t>legislative definitions, including</w:t>
      </w:r>
      <w:r w:rsidRPr="00785DA1">
        <w:rPr>
          <w:rFonts w:ascii="Arial" w:hAnsi="Arial" w:cs="Arial"/>
          <w:sz w:val="20"/>
          <w:szCs w:val="20"/>
        </w:rPr>
        <w:t xml:space="preserve"> </w:t>
      </w:r>
      <w:r w:rsidR="00D9275E" w:rsidRPr="00785DA1">
        <w:rPr>
          <w:rFonts w:ascii="Arial" w:hAnsi="Arial" w:cs="Arial"/>
          <w:sz w:val="20"/>
          <w:szCs w:val="20"/>
        </w:rPr>
        <w:t xml:space="preserve">employment and small business. </w:t>
      </w:r>
    </w:p>
    <w:p w14:paraId="4BF45005" w14:textId="3F64EE46" w:rsidR="002E6F57" w:rsidRPr="00785DA1" w:rsidRDefault="00D9275E" w:rsidP="004A6CC2">
      <w:pPr>
        <w:autoSpaceDE w:val="0"/>
        <w:autoSpaceDN w:val="0"/>
        <w:spacing w:after="120"/>
        <w:ind w:left="142" w:right="-360"/>
        <w:rPr>
          <w:rFonts w:ascii="Arial" w:hAnsi="Arial" w:cs="Arial"/>
          <w:sz w:val="20"/>
          <w:szCs w:val="20"/>
        </w:rPr>
      </w:pPr>
      <w:r>
        <w:rPr>
          <w:rFonts w:ascii="Arial" w:hAnsi="Arial" w:cs="Arial"/>
          <w:sz w:val="20"/>
          <w:szCs w:val="20"/>
        </w:rPr>
        <w:t xml:space="preserve">Currently businesses and individuals </w:t>
      </w:r>
      <w:r w:rsidR="002E6F57" w:rsidRPr="00785DA1">
        <w:rPr>
          <w:rFonts w:ascii="Arial" w:hAnsi="Arial" w:cs="Arial"/>
          <w:sz w:val="20"/>
          <w:szCs w:val="20"/>
        </w:rPr>
        <w:t>need to tailor responses (both of the underlying information and electronic format), based on the same facts, for different</w:t>
      </w:r>
      <w:r w:rsidRPr="00785DA1">
        <w:rPr>
          <w:rFonts w:ascii="Arial" w:hAnsi="Arial" w:cs="Arial"/>
          <w:sz w:val="20"/>
          <w:szCs w:val="20"/>
        </w:rPr>
        <w:t xml:space="preserve"> government agencies</w:t>
      </w:r>
      <w:r w:rsidR="002E6F57" w:rsidRPr="00785DA1">
        <w:rPr>
          <w:rFonts w:ascii="Arial" w:hAnsi="Arial" w:cs="Arial"/>
          <w:sz w:val="20"/>
          <w:szCs w:val="20"/>
        </w:rPr>
        <w:t xml:space="preserve"> due to the different legislative definitions</w:t>
      </w:r>
      <w:r>
        <w:rPr>
          <w:rFonts w:ascii="Arial" w:hAnsi="Arial" w:cs="Arial"/>
          <w:sz w:val="20"/>
          <w:szCs w:val="20"/>
        </w:rPr>
        <w:t>. This</w:t>
      </w:r>
      <w:r w:rsidR="002E6F57" w:rsidRPr="00785DA1">
        <w:rPr>
          <w:rFonts w:ascii="Arial" w:hAnsi="Arial" w:cs="Arial"/>
          <w:sz w:val="20"/>
          <w:szCs w:val="20"/>
        </w:rPr>
        <w:t xml:space="preserve"> raises compliance costs</w:t>
      </w:r>
      <w:r w:rsidRPr="00785DA1">
        <w:rPr>
          <w:rFonts w:ascii="Arial" w:hAnsi="Arial" w:cs="Arial"/>
          <w:sz w:val="20"/>
          <w:szCs w:val="20"/>
        </w:rPr>
        <w:t>,</w:t>
      </w:r>
      <w:r w:rsidR="002E6F57" w:rsidRPr="00785DA1">
        <w:rPr>
          <w:rFonts w:ascii="Arial" w:hAnsi="Arial" w:cs="Arial"/>
          <w:sz w:val="20"/>
          <w:szCs w:val="20"/>
        </w:rPr>
        <w:t xml:space="preserve"> increases the difficulties in integrating the information generated into data analysis and duplicates similar information.</w:t>
      </w:r>
      <w:r w:rsidRPr="00785DA1">
        <w:rPr>
          <w:rFonts w:ascii="Arial" w:hAnsi="Arial" w:cs="Arial"/>
          <w:sz w:val="20"/>
          <w:szCs w:val="20"/>
        </w:rPr>
        <w:t xml:space="preserve"> </w:t>
      </w:r>
      <w:r w:rsidR="002E6F57" w:rsidRPr="00785DA1">
        <w:rPr>
          <w:rFonts w:ascii="Arial" w:hAnsi="Arial" w:cs="Arial"/>
          <w:sz w:val="20"/>
          <w:szCs w:val="20"/>
        </w:rPr>
        <w:t xml:space="preserve">Ideally, with the alignment of legislative definitions, it will become easier for citizens (including businesses) to provide information at a ‘one stop shop’ for </w:t>
      </w:r>
      <w:r>
        <w:rPr>
          <w:rFonts w:ascii="Arial" w:hAnsi="Arial" w:cs="Arial"/>
          <w:sz w:val="20"/>
          <w:szCs w:val="20"/>
        </w:rPr>
        <w:t xml:space="preserve">all levels of </w:t>
      </w:r>
      <w:r w:rsidR="002E6F57" w:rsidRPr="00785DA1">
        <w:rPr>
          <w:rFonts w:ascii="Arial" w:hAnsi="Arial" w:cs="Arial"/>
          <w:sz w:val="20"/>
          <w:szCs w:val="20"/>
        </w:rPr>
        <w:t xml:space="preserve">government and for that information to be disseminated electronically between the relevant government departments.    </w:t>
      </w:r>
    </w:p>
    <w:p w14:paraId="1A733FEA" w14:textId="77777777" w:rsidR="004A6CC2" w:rsidRDefault="004A6CC2">
      <w:pPr>
        <w:rPr>
          <w:rFonts w:ascii="Arial" w:hAnsi="Arial" w:cs="Arial"/>
          <w:sz w:val="20"/>
          <w:szCs w:val="20"/>
          <w:u w:val="single"/>
        </w:rPr>
      </w:pPr>
      <w:r>
        <w:rPr>
          <w:rFonts w:ascii="Arial" w:hAnsi="Arial" w:cs="Arial"/>
          <w:sz w:val="20"/>
          <w:szCs w:val="20"/>
          <w:u w:val="single"/>
        </w:rPr>
        <w:br w:type="page"/>
      </w:r>
    </w:p>
    <w:p w14:paraId="76AEB976" w14:textId="496A9F6F" w:rsidR="002E6F57" w:rsidRPr="00112D23" w:rsidRDefault="002E6F57" w:rsidP="004A6CC2">
      <w:pPr>
        <w:spacing w:after="120"/>
        <w:ind w:left="142" w:right="-360"/>
        <w:rPr>
          <w:rFonts w:ascii="Arial" w:hAnsi="Arial" w:cs="Arial"/>
          <w:sz w:val="20"/>
          <w:szCs w:val="20"/>
          <w:u w:val="single"/>
        </w:rPr>
      </w:pPr>
      <w:r w:rsidRPr="00112D23">
        <w:rPr>
          <w:rFonts w:ascii="Arial" w:hAnsi="Arial" w:cs="Arial"/>
          <w:sz w:val="20"/>
          <w:szCs w:val="20"/>
          <w:u w:val="single"/>
        </w:rPr>
        <w:lastRenderedPageBreak/>
        <w:t>Awareness of data bases</w:t>
      </w:r>
    </w:p>
    <w:p w14:paraId="280DE86B" w14:textId="78DE3E72" w:rsidR="002E6F57" w:rsidRPr="00112D23" w:rsidRDefault="002E6F57" w:rsidP="004A6CC2">
      <w:pPr>
        <w:spacing w:after="120"/>
        <w:ind w:left="142" w:right="-360"/>
        <w:rPr>
          <w:rFonts w:ascii="Arial" w:hAnsi="Arial" w:cs="Arial"/>
          <w:sz w:val="20"/>
          <w:szCs w:val="20"/>
        </w:rPr>
      </w:pPr>
      <w:r w:rsidRPr="00112D23">
        <w:rPr>
          <w:rFonts w:ascii="Arial" w:hAnsi="Arial" w:cs="Arial"/>
          <w:sz w:val="20"/>
          <w:szCs w:val="20"/>
        </w:rPr>
        <w:t xml:space="preserve">Currently there are a number of diverse sites where government departments provide information </w:t>
      </w:r>
      <w:r w:rsidR="00D9275E">
        <w:rPr>
          <w:rFonts w:ascii="Arial" w:hAnsi="Arial" w:cs="Arial"/>
          <w:sz w:val="20"/>
          <w:szCs w:val="20"/>
        </w:rPr>
        <w:t>about data bases.</w:t>
      </w:r>
      <w:r w:rsidRPr="00112D23">
        <w:rPr>
          <w:rFonts w:ascii="Arial" w:hAnsi="Arial" w:cs="Arial"/>
          <w:sz w:val="20"/>
          <w:szCs w:val="20"/>
        </w:rPr>
        <w:t xml:space="preserve"> </w:t>
      </w:r>
      <w:r w:rsidR="009C5875">
        <w:rPr>
          <w:rFonts w:ascii="Arial" w:hAnsi="Arial" w:cs="Arial"/>
          <w:sz w:val="20"/>
          <w:szCs w:val="20"/>
        </w:rPr>
        <w:t>These include:</w:t>
      </w:r>
    </w:p>
    <w:p w14:paraId="389A10C9" w14:textId="223508A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17" w:history="1">
        <w:r w:rsidR="00D9275E" w:rsidRPr="00AC0824">
          <w:rPr>
            <w:rStyle w:val="Hyperlink"/>
            <w:rFonts w:ascii="Arial" w:hAnsi="Arial" w:cs="Arial"/>
            <w:sz w:val="20"/>
            <w:szCs w:val="20"/>
          </w:rPr>
          <w:t>www.data.gov.au</w:t>
        </w:r>
      </w:hyperlink>
      <w:r w:rsidR="00D9275E">
        <w:rPr>
          <w:rFonts w:ascii="Arial" w:hAnsi="Arial" w:cs="Arial"/>
          <w:sz w:val="20"/>
          <w:szCs w:val="20"/>
        </w:rPr>
        <w:t xml:space="preserve"> </w:t>
      </w:r>
      <w:r w:rsidR="002E6F57" w:rsidRPr="00112D23">
        <w:rPr>
          <w:rFonts w:ascii="Arial" w:hAnsi="Arial" w:cs="Arial"/>
          <w:sz w:val="20"/>
          <w:szCs w:val="20"/>
        </w:rPr>
        <w:t xml:space="preserve">is the Federal government site which also includes a number of local government data bases.  </w:t>
      </w:r>
    </w:p>
    <w:p w14:paraId="0982C68A"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18" w:history="1">
        <w:r w:rsidR="002E6F57" w:rsidRPr="00112D23">
          <w:rPr>
            <w:rStyle w:val="Hyperlink"/>
            <w:rFonts w:ascii="Arial" w:hAnsi="Arial" w:cs="Arial"/>
            <w:sz w:val="20"/>
            <w:szCs w:val="20"/>
          </w:rPr>
          <w:t>http://data.nsw.gov.au</w:t>
        </w:r>
      </w:hyperlink>
      <w:r w:rsidR="002E6F57" w:rsidRPr="00112D23">
        <w:rPr>
          <w:rFonts w:ascii="Arial" w:hAnsi="Arial" w:cs="Arial"/>
          <w:sz w:val="20"/>
          <w:szCs w:val="20"/>
        </w:rPr>
        <w:t xml:space="preserve"> is the New South Wales government site</w:t>
      </w:r>
    </w:p>
    <w:p w14:paraId="7907559A"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19" w:history="1">
        <w:r w:rsidR="002E6F57" w:rsidRPr="00112D23">
          <w:rPr>
            <w:rStyle w:val="Hyperlink"/>
            <w:rFonts w:ascii="Arial" w:hAnsi="Arial" w:cs="Arial"/>
            <w:sz w:val="20"/>
            <w:szCs w:val="20"/>
          </w:rPr>
          <w:t>www.data.wa.gov.au</w:t>
        </w:r>
      </w:hyperlink>
      <w:r w:rsidR="002E6F57" w:rsidRPr="00112D23">
        <w:rPr>
          <w:rFonts w:ascii="Arial" w:hAnsi="Arial" w:cs="Arial"/>
          <w:sz w:val="20"/>
          <w:szCs w:val="20"/>
        </w:rPr>
        <w:t xml:space="preserve"> is the Western Australian government site</w:t>
      </w:r>
    </w:p>
    <w:p w14:paraId="296BDB00"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20" w:history="1">
        <w:r w:rsidR="002E6F57" w:rsidRPr="00112D23">
          <w:rPr>
            <w:rStyle w:val="Hyperlink"/>
            <w:rFonts w:ascii="Arial" w:hAnsi="Arial" w:cs="Arial"/>
            <w:sz w:val="20"/>
            <w:szCs w:val="20"/>
          </w:rPr>
          <w:t>https://data.qld.gov.au</w:t>
        </w:r>
      </w:hyperlink>
      <w:r w:rsidR="002E6F57" w:rsidRPr="00112D23">
        <w:rPr>
          <w:rFonts w:ascii="Arial" w:hAnsi="Arial" w:cs="Arial"/>
          <w:sz w:val="20"/>
          <w:szCs w:val="20"/>
        </w:rPr>
        <w:t xml:space="preserve"> is the Queensland government site</w:t>
      </w:r>
    </w:p>
    <w:p w14:paraId="29BD51C3"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21" w:history="1">
        <w:r w:rsidR="002E6F57" w:rsidRPr="00112D23">
          <w:rPr>
            <w:rStyle w:val="Hyperlink"/>
            <w:rFonts w:ascii="Arial" w:hAnsi="Arial" w:cs="Arial"/>
            <w:sz w:val="20"/>
            <w:szCs w:val="20"/>
          </w:rPr>
          <w:t>www.egovernment.tas.gov.au</w:t>
        </w:r>
      </w:hyperlink>
      <w:r w:rsidR="002E6F57" w:rsidRPr="00112D23">
        <w:rPr>
          <w:rFonts w:ascii="Arial" w:hAnsi="Arial" w:cs="Arial"/>
          <w:sz w:val="20"/>
          <w:szCs w:val="20"/>
        </w:rPr>
        <w:t xml:space="preserve"> is the Tasmanian government site</w:t>
      </w:r>
    </w:p>
    <w:p w14:paraId="5EF6799C"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22" w:history="1">
        <w:r w:rsidR="002E6F57" w:rsidRPr="00112D23">
          <w:rPr>
            <w:rStyle w:val="Hyperlink"/>
            <w:rFonts w:ascii="Arial" w:hAnsi="Arial" w:cs="Arial"/>
            <w:sz w:val="20"/>
            <w:szCs w:val="20"/>
          </w:rPr>
          <w:t>www.data.vic.gov.au</w:t>
        </w:r>
      </w:hyperlink>
      <w:r w:rsidR="002E6F57" w:rsidRPr="00112D23">
        <w:rPr>
          <w:rFonts w:ascii="Arial" w:hAnsi="Arial" w:cs="Arial"/>
          <w:sz w:val="20"/>
          <w:szCs w:val="20"/>
        </w:rPr>
        <w:t xml:space="preserve"> is the Victorian government site</w:t>
      </w:r>
    </w:p>
    <w:p w14:paraId="30A4325C"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23" w:history="1">
        <w:r w:rsidR="002E6F57" w:rsidRPr="00112D23">
          <w:rPr>
            <w:rStyle w:val="Hyperlink"/>
            <w:rFonts w:ascii="Arial" w:hAnsi="Arial" w:cs="Arial"/>
            <w:sz w:val="20"/>
            <w:szCs w:val="20"/>
          </w:rPr>
          <w:t>https://data.sa.gov.au</w:t>
        </w:r>
      </w:hyperlink>
      <w:r w:rsidR="002E6F57" w:rsidRPr="00112D23">
        <w:rPr>
          <w:rFonts w:ascii="Arial" w:hAnsi="Arial" w:cs="Arial"/>
          <w:sz w:val="20"/>
          <w:szCs w:val="20"/>
        </w:rPr>
        <w:t xml:space="preserve"> is the South Australian government site</w:t>
      </w:r>
    </w:p>
    <w:p w14:paraId="262CC159" w14:textId="77777777" w:rsidR="002E6F57" w:rsidRPr="00112D23" w:rsidRDefault="00C565B3" w:rsidP="004A6CC2">
      <w:pPr>
        <w:pStyle w:val="ListParagraph"/>
        <w:numPr>
          <w:ilvl w:val="0"/>
          <w:numId w:val="42"/>
        </w:numPr>
        <w:spacing w:after="120"/>
        <w:ind w:left="499" w:hanging="357"/>
        <w:rPr>
          <w:rFonts w:ascii="Arial" w:hAnsi="Arial" w:cs="Arial"/>
          <w:sz w:val="20"/>
          <w:szCs w:val="20"/>
        </w:rPr>
      </w:pPr>
      <w:hyperlink r:id="rId24" w:history="1">
        <w:r w:rsidR="002E6F57" w:rsidRPr="00112D23">
          <w:rPr>
            <w:rStyle w:val="Hyperlink"/>
            <w:rFonts w:ascii="Arial" w:hAnsi="Arial" w:cs="Arial"/>
            <w:sz w:val="20"/>
            <w:szCs w:val="20"/>
          </w:rPr>
          <w:t>www.data.act.gov.au</w:t>
        </w:r>
      </w:hyperlink>
      <w:r w:rsidR="002E6F57" w:rsidRPr="00112D23">
        <w:rPr>
          <w:rFonts w:ascii="Arial" w:hAnsi="Arial" w:cs="Arial"/>
          <w:sz w:val="20"/>
          <w:szCs w:val="20"/>
        </w:rPr>
        <w:t xml:space="preserve"> is the Australian Capital Territory government site.</w:t>
      </w:r>
    </w:p>
    <w:p w14:paraId="1E024994" w14:textId="010EA1EA" w:rsidR="002E6F57" w:rsidRPr="00112D23" w:rsidRDefault="002E6F57" w:rsidP="004A6CC2">
      <w:pPr>
        <w:spacing w:after="120"/>
        <w:ind w:left="142" w:right="-360"/>
        <w:rPr>
          <w:rFonts w:ascii="Arial" w:hAnsi="Arial" w:cs="Arial"/>
          <w:sz w:val="20"/>
          <w:szCs w:val="20"/>
        </w:rPr>
      </w:pPr>
      <w:r w:rsidRPr="00112D23">
        <w:rPr>
          <w:rFonts w:ascii="Arial" w:hAnsi="Arial" w:cs="Arial"/>
          <w:sz w:val="20"/>
          <w:szCs w:val="20"/>
        </w:rPr>
        <w:t>It would be useful to conduct an audit of these web sites so that a best practice could be developed.</w:t>
      </w:r>
      <w:r w:rsidR="009C5875">
        <w:rPr>
          <w:rFonts w:ascii="Arial" w:hAnsi="Arial" w:cs="Arial"/>
          <w:sz w:val="20"/>
          <w:szCs w:val="20"/>
        </w:rPr>
        <w:t xml:space="preserve"> For example:</w:t>
      </w:r>
      <w:r w:rsidRPr="00112D23">
        <w:rPr>
          <w:rFonts w:ascii="Arial" w:hAnsi="Arial" w:cs="Arial"/>
          <w:sz w:val="20"/>
          <w:szCs w:val="20"/>
        </w:rPr>
        <w:t xml:space="preserve">  </w:t>
      </w:r>
    </w:p>
    <w:p w14:paraId="58CD68DD" w14:textId="5330009D" w:rsidR="002E6F57" w:rsidRPr="00112D23" w:rsidRDefault="002E6F57" w:rsidP="00785DA1">
      <w:pPr>
        <w:pStyle w:val="ListParagraph"/>
        <w:numPr>
          <w:ilvl w:val="0"/>
          <w:numId w:val="43"/>
        </w:numPr>
        <w:spacing w:after="120"/>
        <w:contextualSpacing w:val="0"/>
        <w:rPr>
          <w:rFonts w:ascii="Arial" w:hAnsi="Arial" w:cs="Arial"/>
          <w:sz w:val="20"/>
          <w:szCs w:val="20"/>
        </w:rPr>
      </w:pPr>
      <w:r w:rsidRPr="00112D23">
        <w:rPr>
          <w:rFonts w:ascii="Arial" w:hAnsi="Arial" w:cs="Arial"/>
          <w:sz w:val="20"/>
          <w:szCs w:val="20"/>
        </w:rPr>
        <w:t xml:space="preserve">Some sites have a section for their government employees to access more sensitive data bases in addition to </w:t>
      </w:r>
      <w:r w:rsidR="009C5875">
        <w:rPr>
          <w:rFonts w:ascii="Arial" w:hAnsi="Arial" w:cs="Arial"/>
          <w:sz w:val="20"/>
          <w:szCs w:val="20"/>
        </w:rPr>
        <w:t xml:space="preserve">the </w:t>
      </w:r>
      <w:r w:rsidRPr="00112D23">
        <w:rPr>
          <w:rFonts w:ascii="Arial" w:hAnsi="Arial" w:cs="Arial"/>
          <w:sz w:val="20"/>
          <w:szCs w:val="20"/>
        </w:rPr>
        <w:t xml:space="preserve">publicly available data bases.  </w:t>
      </w:r>
    </w:p>
    <w:p w14:paraId="5B3CC5AB" w14:textId="226A2414" w:rsidR="002E6F57" w:rsidRPr="00112D23" w:rsidRDefault="002E6F57" w:rsidP="00785DA1">
      <w:pPr>
        <w:pStyle w:val="ListParagraph"/>
        <w:numPr>
          <w:ilvl w:val="0"/>
          <w:numId w:val="43"/>
        </w:numPr>
        <w:spacing w:after="120"/>
        <w:contextualSpacing w:val="0"/>
        <w:rPr>
          <w:rFonts w:ascii="Arial" w:eastAsiaTheme="minorHAnsi" w:hAnsi="Arial" w:cs="Arial"/>
          <w:sz w:val="20"/>
          <w:szCs w:val="20"/>
        </w:rPr>
      </w:pPr>
      <w:r w:rsidRPr="00112D23">
        <w:rPr>
          <w:rFonts w:ascii="Arial" w:hAnsi="Arial" w:cs="Arial"/>
          <w:sz w:val="20"/>
          <w:szCs w:val="20"/>
        </w:rPr>
        <w:t xml:space="preserve">Integrating the web sites, or at least </w:t>
      </w:r>
      <w:r w:rsidR="009C5875">
        <w:rPr>
          <w:rFonts w:ascii="Arial" w:hAnsi="Arial" w:cs="Arial"/>
          <w:sz w:val="20"/>
          <w:szCs w:val="20"/>
        </w:rPr>
        <w:t>include</w:t>
      </w:r>
      <w:r w:rsidRPr="00112D23">
        <w:rPr>
          <w:rFonts w:ascii="Arial" w:hAnsi="Arial" w:cs="Arial"/>
          <w:sz w:val="20"/>
          <w:szCs w:val="20"/>
        </w:rPr>
        <w:t xml:space="preserve"> references to each other.  </w:t>
      </w:r>
    </w:p>
    <w:p w14:paraId="5FE5E294" w14:textId="46F78CDB" w:rsidR="009F13F5" w:rsidRPr="00D17D8D" w:rsidRDefault="009F13F5" w:rsidP="004A6CC2">
      <w:pPr>
        <w:spacing w:after="120"/>
        <w:ind w:left="120" w:right="-360"/>
        <w:rPr>
          <w:rFonts w:ascii="Arial" w:eastAsiaTheme="minorHAnsi" w:hAnsi="Arial" w:cs="Arial"/>
          <w:sz w:val="20"/>
          <w:szCs w:val="20"/>
        </w:rPr>
      </w:pPr>
      <w:r w:rsidRPr="002E6F57">
        <w:rPr>
          <w:rFonts w:ascii="Arial" w:eastAsiaTheme="minorHAnsi" w:hAnsi="Arial" w:cs="Arial"/>
          <w:sz w:val="20"/>
          <w:szCs w:val="20"/>
        </w:rPr>
        <w:t xml:space="preserve">Government agencies </w:t>
      </w:r>
      <w:r w:rsidR="00785DA1" w:rsidRPr="002E6F57">
        <w:rPr>
          <w:rFonts w:ascii="Arial" w:eastAsiaTheme="minorHAnsi" w:hAnsi="Arial" w:cs="Arial"/>
          <w:sz w:val="20"/>
          <w:szCs w:val="20"/>
        </w:rPr>
        <w:t>c</w:t>
      </w:r>
      <w:r w:rsidR="00785DA1">
        <w:rPr>
          <w:rFonts w:ascii="Arial" w:eastAsiaTheme="minorHAnsi" w:hAnsi="Arial" w:cs="Arial"/>
          <w:sz w:val="20"/>
          <w:szCs w:val="20"/>
        </w:rPr>
        <w:t>ould also</w:t>
      </w:r>
      <w:r w:rsidRPr="002E6F57">
        <w:rPr>
          <w:rFonts w:ascii="Arial" w:eastAsiaTheme="minorHAnsi" w:hAnsi="Arial" w:cs="Arial"/>
          <w:sz w:val="20"/>
          <w:szCs w:val="20"/>
        </w:rPr>
        <w:t xml:space="preserve"> improve their sharing and linking of public sector data by providing information a</w:t>
      </w:r>
      <w:r w:rsidR="00621D29" w:rsidRPr="002E6F57">
        <w:rPr>
          <w:rFonts w:ascii="Arial" w:eastAsiaTheme="minorHAnsi" w:hAnsi="Arial" w:cs="Arial"/>
          <w:sz w:val="20"/>
          <w:szCs w:val="20"/>
        </w:rPr>
        <w:t>bout the</w:t>
      </w:r>
      <w:r w:rsidRPr="002E6F57">
        <w:rPr>
          <w:rFonts w:ascii="Arial" w:eastAsiaTheme="minorHAnsi" w:hAnsi="Arial" w:cs="Arial"/>
          <w:sz w:val="20"/>
          <w:szCs w:val="20"/>
        </w:rPr>
        <w:t xml:space="preserve"> datasets w</w:t>
      </w:r>
      <w:r w:rsidR="00F57590" w:rsidRPr="002E6F57">
        <w:rPr>
          <w:rFonts w:ascii="Arial" w:eastAsiaTheme="minorHAnsi" w:hAnsi="Arial" w:cs="Arial"/>
          <w:sz w:val="20"/>
          <w:szCs w:val="20"/>
        </w:rPr>
        <w:t>hich might become available in future</w:t>
      </w:r>
      <w:r w:rsidR="00621D29" w:rsidRPr="002E6F57">
        <w:rPr>
          <w:rFonts w:ascii="Arial" w:eastAsiaTheme="minorHAnsi" w:hAnsi="Arial" w:cs="Arial"/>
          <w:sz w:val="20"/>
          <w:szCs w:val="20"/>
        </w:rPr>
        <w:t>,</w:t>
      </w:r>
      <w:r w:rsidR="00F57590" w:rsidRPr="002E6F57">
        <w:rPr>
          <w:rFonts w:ascii="Arial" w:eastAsiaTheme="minorHAnsi" w:hAnsi="Arial" w:cs="Arial"/>
          <w:sz w:val="20"/>
          <w:szCs w:val="20"/>
        </w:rPr>
        <w:t xml:space="preserve"> </w:t>
      </w:r>
      <w:r w:rsidRPr="002E6F57">
        <w:rPr>
          <w:rFonts w:ascii="Arial" w:eastAsiaTheme="minorHAnsi" w:hAnsi="Arial" w:cs="Arial"/>
          <w:sz w:val="20"/>
          <w:szCs w:val="20"/>
        </w:rPr>
        <w:t>for example in the next</w:t>
      </w:r>
      <w:r w:rsidR="00F57590" w:rsidRPr="002E6F57">
        <w:rPr>
          <w:rFonts w:ascii="Arial" w:eastAsiaTheme="minorHAnsi" w:hAnsi="Arial" w:cs="Arial"/>
          <w:sz w:val="20"/>
          <w:szCs w:val="20"/>
        </w:rPr>
        <w:t xml:space="preserve"> 18-36 months. Initially, this </w:t>
      </w:r>
      <w:r w:rsidRPr="00643F70">
        <w:rPr>
          <w:rFonts w:ascii="Arial" w:eastAsiaTheme="minorHAnsi" w:hAnsi="Arial" w:cs="Arial"/>
          <w:sz w:val="20"/>
          <w:szCs w:val="20"/>
        </w:rPr>
        <w:t xml:space="preserve">would most likely </w:t>
      </w:r>
      <w:r w:rsidR="00F57590" w:rsidRPr="00643F70">
        <w:rPr>
          <w:rFonts w:ascii="Arial" w:eastAsiaTheme="minorHAnsi" w:hAnsi="Arial" w:cs="Arial"/>
          <w:sz w:val="20"/>
          <w:szCs w:val="20"/>
        </w:rPr>
        <w:t>be a federal government register</w:t>
      </w:r>
      <w:r w:rsidRPr="00643F70">
        <w:rPr>
          <w:rFonts w:ascii="Arial" w:eastAsiaTheme="minorHAnsi" w:hAnsi="Arial" w:cs="Arial"/>
          <w:sz w:val="20"/>
          <w:szCs w:val="20"/>
        </w:rPr>
        <w:t>, but it could also be opened up</w:t>
      </w:r>
      <w:r w:rsidR="00F57590" w:rsidRPr="00643F70">
        <w:rPr>
          <w:rFonts w:ascii="Arial" w:eastAsiaTheme="minorHAnsi" w:hAnsi="Arial" w:cs="Arial"/>
          <w:sz w:val="20"/>
          <w:szCs w:val="20"/>
        </w:rPr>
        <w:t xml:space="preserve"> to private data providers. </w:t>
      </w:r>
    </w:p>
    <w:p w14:paraId="7DDAE7CF" w14:textId="2FDC161A" w:rsidR="00F57590" w:rsidRPr="00785DA1" w:rsidRDefault="00F57590" w:rsidP="004A6CC2">
      <w:pPr>
        <w:spacing w:after="120"/>
        <w:ind w:left="120" w:right="-360"/>
        <w:rPr>
          <w:rFonts w:ascii="Arial" w:eastAsiaTheme="minorHAnsi" w:hAnsi="Arial" w:cs="Arial"/>
          <w:sz w:val="20"/>
          <w:szCs w:val="20"/>
        </w:rPr>
      </w:pPr>
      <w:r w:rsidRPr="00D9275E">
        <w:rPr>
          <w:rFonts w:ascii="Arial" w:eastAsiaTheme="minorHAnsi" w:hAnsi="Arial" w:cs="Arial"/>
          <w:sz w:val="20"/>
          <w:szCs w:val="20"/>
        </w:rPr>
        <w:t>The benefit of sharing this info</w:t>
      </w:r>
      <w:r w:rsidR="009F13F5" w:rsidRPr="00D9275E">
        <w:rPr>
          <w:rFonts w:ascii="Arial" w:eastAsiaTheme="minorHAnsi" w:hAnsi="Arial" w:cs="Arial"/>
          <w:sz w:val="20"/>
          <w:szCs w:val="20"/>
        </w:rPr>
        <w:t>rmation</w:t>
      </w:r>
      <w:r w:rsidRPr="00D9275E">
        <w:rPr>
          <w:rFonts w:ascii="Arial" w:eastAsiaTheme="minorHAnsi" w:hAnsi="Arial" w:cs="Arial"/>
          <w:sz w:val="20"/>
          <w:szCs w:val="20"/>
        </w:rPr>
        <w:t xml:space="preserve"> early is </w:t>
      </w:r>
      <w:r w:rsidR="009F13F5" w:rsidRPr="00D9275E">
        <w:rPr>
          <w:rFonts w:ascii="Arial" w:eastAsiaTheme="minorHAnsi" w:hAnsi="Arial" w:cs="Arial"/>
          <w:sz w:val="20"/>
          <w:szCs w:val="20"/>
        </w:rPr>
        <w:t>to minimise the</w:t>
      </w:r>
      <w:r w:rsidRPr="00D9275E">
        <w:rPr>
          <w:rFonts w:ascii="Arial" w:eastAsiaTheme="minorHAnsi" w:hAnsi="Arial" w:cs="Arial"/>
          <w:sz w:val="20"/>
          <w:szCs w:val="20"/>
        </w:rPr>
        <w:t xml:space="preserve"> effort in locating or building data sets</w:t>
      </w:r>
      <w:r w:rsidR="00621D29" w:rsidRPr="00D9275E">
        <w:rPr>
          <w:rFonts w:ascii="Arial" w:eastAsiaTheme="minorHAnsi" w:hAnsi="Arial" w:cs="Arial"/>
          <w:sz w:val="20"/>
          <w:szCs w:val="20"/>
        </w:rPr>
        <w:t>,</w:t>
      </w:r>
      <w:r w:rsidR="009F13F5" w:rsidRPr="00D9275E">
        <w:rPr>
          <w:rFonts w:ascii="Arial" w:eastAsiaTheme="minorHAnsi" w:hAnsi="Arial" w:cs="Arial"/>
          <w:sz w:val="20"/>
          <w:szCs w:val="20"/>
        </w:rPr>
        <w:t xml:space="preserve"> which are planned to soon become publically available</w:t>
      </w:r>
      <w:r w:rsidRPr="00785DA1">
        <w:rPr>
          <w:rFonts w:ascii="Arial" w:eastAsiaTheme="minorHAnsi" w:hAnsi="Arial" w:cs="Arial"/>
          <w:sz w:val="20"/>
          <w:szCs w:val="20"/>
        </w:rPr>
        <w:t>. At the same time</w:t>
      </w:r>
      <w:r w:rsidR="009F13F5" w:rsidRPr="00785DA1">
        <w:rPr>
          <w:rFonts w:ascii="Arial" w:eastAsiaTheme="minorHAnsi" w:hAnsi="Arial" w:cs="Arial"/>
          <w:sz w:val="20"/>
          <w:szCs w:val="20"/>
        </w:rPr>
        <w:t>,</w:t>
      </w:r>
      <w:r w:rsidRPr="00785DA1">
        <w:rPr>
          <w:rFonts w:ascii="Arial" w:eastAsiaTheme="minorHAnsi" w:hAnsi="Arial" w:cs="Arial"/>
          <w:sz w:val="20"/>
          <w:szCs w:val="20"/>
        </w:rPr>
        <w:t xml:space="preserve"> such a</w:t>
      </w:r>
      <w:r w:rsidR="009F13F5" w:rsidRPr="00785DA1">
        <w:rPr>
          <w:rFonts w:ascii="Arial" w:eastAsiaTheme="minorHAnsi" w:hAnsi="Arial" w:cs="Arial"/>
          <w:sz w:val="20"/>
          <w:szCs w:val="20"/>
        </w:rPr>
        <w:t xml:space="preserve"> register of potential data could </w:t>
      </w:r>
      <w:r w:rsidRPr="00785DA1">
        <w:rPr>
          <w:rFonts w:ascii="Arial" w:eastAsiaTheme="minorHAnsi" w:hAnsi="Arial" w:cs="Arial"/>
          <w:sz w:val="20"/>
          <w:szCs w:val="20"/>
        </w:rPr>
        <w:t xml:space="preserve">incorporate inputs from stakeholders </w:t>
      </w:r>
      <w:r w:rsidR="009F13F5" w:rsidRPr="00785DA1">
        <w:rPr>
          <w:rFonts w:ascii="Arial" w:eastAsiaTheme="minorHAnsi" w:hAnsi="Arial" w:cs="Arial"/>
          <w:sz w:val="20"/>
          <w:szCs w:val="20"/>
        </w:rPr>
        <w:t>around the</w:t>
      </w:r>
      <w:r w:rsidRPr="00785DA1">
        <w:rPr>
          <w:rFonts w:ascii="Arial" w:eastAsiaTheme="minorHAnsi" w:hAnsi="Arial" w:cs="Arial"/>
          <w:sz w:val="20"/>
          <w:szCs w:val="20"/>
        </w:rPr>
        <w:t xml:space="preserve"> value of making such data available. The data</w:t>
      </w:r>
      <w:r w:rsidR="009F13F5" w:rsidRPr="00785DA1">
        <w:rPr>
          <w:rFonts w:ascii="Arial" w:eastAsiaTheme="minorHAnsi" w:hAnsi="Arial" w:cs="Arial"/>
          <w:sz w:val="20"/>
          <w:szCs w:val="20"/>
        </w:rPr>
        <w:t xml:space="preserve"> could include</w:t>
      </w:r>
      <w:r w:rsidRPr="00785DA1">
        <w:rPr>
          <w:rFonts w:ascii="Arial" w:eastAsiaTheme="minorHAnsi" w:hAnsi="Arial" w:cs="Arial"/>
          <w:sz w:val="20"/>
          <w:szCs w:val="20"/>
        </w:rPr>
        <w:t xml:space="preserve"> the planned publication dates, metadata, potential applications, licensing e.g. open and type of data e.g. CSV.</w:t>
      </w:r>
    </w:p>
    <w:p w14:paraId="2E0D8BD0" w14:textId="77777777" w:rsidR="004A53B4" w:rsidRDefault="004A53B4" w:rsidP="004A6CC2">
      <w:pPr>
        <w:spacing w:after="0"/>
        <w:ind w:left="120"/>
        <w:rPr>
          <w:rFonts w:ascii="Arial" w:eastAsia="Calibri" w:hAnsi="Arial" w:cs="Arial"/>
          <w:b/>
          <w:caps/>
          <w:color w:val="19AAD0"/>
          <w:spacing w:val="-1"/>
          <w:sz w:val="20"/>
          <w:szCs w:val="20"/>
        </w:rPr>
      </w:pPr>
    </w:p>
    <w:p w14:paraId="3CC75DE0" w14:textId="77777777" w:rsidR="004A6CC2" w:rsidRDefault="004A6CC2" w:rsidP="004A6CC2">
      <w:pPr>
        <w:spacing w:after="0"/>
        <w:ind w:left="120"/>
        <w:rPr>
          <w:rFonts w:ascii="Arial" w:eastAsia="Calibri" w:hAnsi="Arial" w:cs="Arial"/>
          <w:b/>
          <w:caps/>
          <w:color w:val="19AAD0"/>
          <w:spacing w:val="-1"/>
          <w:sz w:val="20"/>
          <w:szCs w:val="20"/>
        </w:rPr>
      </w:pPr>
    </w:p>
    <w:p w14:paraId="1271ADBA" w14:textId="69BEE957" w:rsidR="00F57590" w:rsidRDefault="00F57590" w:rsidP="00785DA1">
      <w:pPr>
        <w:spacing w:after="120"/>
        <w:ind w:left="120"/>
        <w:rPr>
          <w:rFonts w:ascii="Arial" w:eastAsia="Calibri" w:hAnsi="Arial" w:cs="Arial"/>
          <w:b/>
          <w:caps/>
          <w:color w:val="0066FF"/>
          <w:spacing w:val="-1"/>
        </w:rPr>
      </w:pPr>
      <w:r w:rsidRPr="004A6CC2">
        <w:rPr>
          <w:rFonts w:ascii="Arial" w:eastAsia="Calibri" w:hAnsi="Arial" w:cs="Arial"/>
          <w:b/>
          <w:caps/>
          <w:color w:val="0066FF"/>
          <w:spacing w:val="-1"/>
        </w:rPr>
        <w:t>Questions on access to private sector data (PAGE 18)</w:t>
      </w:r>
    </w:p>
    <w:p w14:paraId="1E621BB6" w14:textId="77777777" w:rsidR="004A6CC2" w:rsidRPr="004A6CC2" w:rsidRDefault="004A6CC2" w:rsidP="004A6CC2">
      <w:pPr>
        <w:spacing w:after="0"/>
        <w:ind w:left="120"/>
        <w:rPr>
          <w:rFonts w:ascii="Arial" w:eastAsia="Calibri" w:hAnsi="Arial" w:cs="Arial"/>
          <w:b/>
          <w:caps/>
          <w:color w:val="0066FF"/>
          <w:spacing w:val="-1"/>
        </w:rPr>
      </w:pPr>
    </w:p>
    <w:p w14:paraId="0B3A6264" w14:textId="3A41F9A1" w:rsidR="004A53B4" w:rsidRPr="004A53B4" w:rsidRDefault="004A53B4" w:rsidP="004A6CC2">
      <w:pPr>
        <w:spacing w:after="120"/>
        <w:ind w:left="120" w:right="-360"/>
        <w:rPr>
          <w:rFonts w:ascii="Arial" w:hAnsi="Arial" w:cs="Arial"/>
          <w:b/>
          <w:color w:val="000000"/>
          <w:sz w:val="20"/>
          <w:szCs w:val="20"/>
        </w:rPr>
      </w:pPr>
      <w:r>
        <w:rPr>
          <w:rFonts w:ascii="Arial" w:hAnsi="Arial" w:cs="Arial"/>
          <w:b/>
          <w:color w:val="000000"/>
          <w:sz w:val="20"/>
          <w:szCs w:val="20"/>
        </w:rPr>
        <w:t>How can the sharing and linking of private sector data be improved in Australia?</w:t>
      </w:r>
    </w:p>
    <w:p w14:paraId="15F29666" w14:textId="34FF64FE" w:rsidR="00D7397E" w:rsidRPr="00785DA1" w:rsidRDefault="00D7397E" w:rsidP="004A6CC2">
      <w:pPr>
        <w:spacing w:after="120"/>
        <w:ind w:left="120" w:right="-360"/>
        <w:rPr>
          <w:rFonts w:ascii="Arial" w:hAnsi="Arial" w:cs="Arial"/>
          <w:color w:val="000000"/>
          <w:sz w:val="20"/>
          <w:szCs w:val="20"/>
        </w:rPr>
      </w:pPr>
      <w:r w:rsidRPr="00785DA1">
        <w:rPr>
          <w:rFonts w:ascii="Arial" w:hAnsi="Arial" w:cs="Arial"/>
          <w:color w:val="000000"/>
          <w:sz w:val="20"/>
          <w:szCs w:val="20"/>
        </w:rPr>
        <w:t>We are concerned that some organisations provide</w:t>
      </w:r>
      <w:r w:rsidR="00FE5A60" w:rsidRPr="00785DA1">
        <w:rPr>
          <w:rFonts w:ascii="Arial" w:hAnsi="Arial" w:cs="Arial"/>
          <w:color w:val="000000"/>
          <w:sz w:val="20"/>
          <w:szCs w:val="20"/>
        </w:rPr>
        <w:t xml:space="preserve"> electronic transactional data on a</w:t>
      </w:r>
      <w:r w:rsidR="00A55B3B" w:rsidRPr="00785DA1">
        <w:rPr>
          <w:rFonts w:ascii="Arial" w:hAnsi="Arial" w:cs="Arial"/>
          <w:color w:val="000000"/>
          <w:sz w:val="20"/>
          <w:szCs w:val="20"/>
        </w:rPr>
        <w:t>n</w:t>
      </w:r>
      <w:r w:rsidR="00FE5A60" w:rsidRPr="00785DA1">
        <w:rPr>
          <w:rFonts w:ascii="Arial" w:hAnsi="Arial" w:cs="Arial"/>
          <w:color w:val="000000"/>
          <w:sz w:val="20"/>
          <w:szCs w:val="20"/>
        </w:rPr>
        <w:t xml:space="preserve"> "all care</w:t>
      </w:r>
      <w:r w:rsidR="004A53B4">
        <w:rPr>
          <w:rFonts w:ascii="Arial" w:hAnsi="Arial" w:cs="Arial"/>
          <w:color w:val="000000"/>
          <w:sz w:val="20"/>
          <w:szCs w:val="20"/>
        </w:rPr>
        <w:t xml:space="preserve"> and no responsibility" basis. </w:t>
      </w:r>
      <w:r w:rsidRPr="00785DA1">
        <w:rPr>
          <w:rFonts w:ascii="Arial" w:hAnsi="Arial" w:cs="Arial"/>
          <w:color w:val="000000"/>
          <w:sz w:val="20"/>
          <w:szCs w:val="20"/>
        </w:rPr>
        <w:t>The data typically relates to financial transaction data</w:t>
      </w:r>
      <w:r w:rsidR="005A7F10" w:rsidRPr="00785DA1">
        <w:rPr>
          <w:rFonts w:ascii="Arial" w:hAnsi="Arial" w:cs="Arial"/>
          <w:color w:val="000000"/>
          <w:sz w:val="20"/>
          <w:szCs w:val="20"/>
        </w:rPr>
        <w:t>, such as</w:t>
      </w:r>
      <w:r w:rsidRPr="00785DA1">
        <w:rPr>
          <w:rFonts w:ascii="Arial" w:hAnsi="Arial" w:cs="Arial"/>
          <w:color w:val="000000"/>
          <w:sz w:val="20"/>
          <w:szCs w:val="20"/>
        </w:rPr>
        <w:t xml:space="preserve"> from a bank, stockbroker, managed fund, investment platform, life insurer or others.  </w:t>
      </w:r>
    </w:p>
    <w:p w14:paraId="1E9901EF" w14:textId="20F7D687" w:rsidR="00D7397E" w:rsidRPr="00785DA1" w:rsidRDefault="00D7397E" w:rsidP="004A6CC2">
      <w:pPr>
        <w:spacing w:after="120"/>
        <w:ind w:left="120" w:right="-360"/>
        <w:rPr>
          <w:rFonts w:ascii="Arial" w:hAnsi="Arial" w:cs="Arial"/>
          <w:color w:val="000000"/>
          <w:sz w:val="20"/>
          <w:szCs w:val="20"/>
        </w:rPr>
      </w:pPr>
      <w:r w:rsidRPr="00785DA1">
        <w:rPr>
          <w:rFonts w:ascii="Arial" w:hAnsi="Arial" w:cs="Arial"/>
          <w:color w:val="000000"/>
          <w:sz w:val="20"/>
          <w:szCs w:val="20"/>
        </w:rPr>
        <w:t xml:space="preserve">The data </w:t>
      </w:r>
      <w:r w:rsidR="005A7F10" w:rsidRPr="00785DA1">
        <w:rPr>
          <w:rFonts w:ascii="Arial" w:hAnsi="Arial" w:cs="Arial"/>
          <w:color w:val="000000"/>
          <w:sz w:val="20"/>
          <w:szCs w:val="20"/>
        </w:rPr>
        <w:t>might be used in</w:t>
      </w:r>
      <w:r w:rsidRPr="00785DA1">
        <w:rPr>
          <w:rFonts w:ascii="Arial" w:hAnsi="Arial" w:cs="Arial"/>
          <w:color w:val="000000"/>
          <w:sz w:val="20"/>
          <w:szCs w:val="20"/>
        </w:rPr>
        <w:t xml:space="preserve"> several ways, for example to populate the ge</w:t>
      </w:r>
      <w:r w:rsidR="004A53B4">
        <w:rPr>
          <w:rFonts w:ascii="Arial" w:hAnsi="Arial" w:cs="Arial"/>
          <w:color w:val="000000"/>
          <w:sz w:val="20"/>
          <w:szCs w:val="20"/>
        </w:rPr>
        <w:t>neral ledger of a super fund, to</w:t>
      </w:r>
      <w:r w:rsidRPr="00785DA1">
        <w:rPr>
          <w:rFonts w:ascii="Arial" w:hAnsi="Arial" w:cs="Arial"/>
          <w:color w:val="000000"/>
          <w:sz w:val="20"/>
          <w:szCs w:val="20"/>
        </w:rPr>
        <w:t xml:space="preserve"> determine a </w:t>
      </w:r>
      <w:r w:rsidR="005A7F10" w:rsidRPr="00785DA1">
        <w:rPr>
          <w:rFonts w:ascii="Arial" w:hAnsi="Arial" w:cs="Arial"/>
          <w:color w:val="000000"/>
          <w:sz w:val="20"/>
          <w:szCs w:val="20"/>
        </w:rPr>
        <w:t>member’s</w:t>
      </w:r>
      <w:r w:rsidRPr="00785DA1">
        <w:rPr>
          <w:rFonts w:ascii="Arial" w:hAnsi="Arial" w:cs="Arial"/>
          <w:color w:val="000000"/>
          <w:sz w:val="20"/>
          <w:szCs w:val="20"/>
        </w:rPr>
        <w:t xml:space="preserve"> interest in a super</w:t>
      </w:r>
      <w:r w:rsidR="005A7F10" w:rsidRPr="00785DA1">
        <w:rPr>
          <w:rFonts w:ascii="Arial" w:hAnsi="Arial" w:cs="Arial"/>
          <w:color w:val="000000"/>
          <w:sz w:val="20"/>
          <w:szCs w:val="20"/>
        </w:rPr>
        <w:t>annuation</w:t>
      </w:r>
      <w:r w:rsidRPr="00785DA1">
        <w:rPr>
          <w:rFonts w:ascii="Arial" w:hAnsi="Arial" w:cs="Arial"/>
          <w:color w:val="000000"/>
          <w:sz w:val="20"/>
          <w:szCs w:val="20"/>
        </w:rPr>
        <w:t xml:space="preserve"> fund or to report an </w:t>
      </w:r>
      <w:r w:rsidR="005A7F10" w:rsidRPr="00785DA1">
        <w:rPr>
          <w:rFonts w:ascii="Arial" w:hAnsi="Arial" w:cs="Arial"/>
          <w:color w:val="000000"/>
          <w:sz w:val="20"/>
          <w:szCs w:val="20"/>
        </w:rPr>
        <w:t>investor’s</w:t>
      </w:r>
      <w:r w:rsidRPr="00785DA1">
        <w:rPr>
          <w:rFonts w:ascii="Arial" w:hAnsi="Arial" w:cs="Arial"/>
          <w:color w:val="000000"/>
          <w:sz w:val="20"/>
          <w:szCs w:val="20"/>
        </w:rPr>
        <w:t xml:space="preserve"> interest in an investment platform.</w:t>
      </w:r>
    </w:p>
    <w:p w14:paraId="33E825D6" w14:textId="4080B085" w:rsidR="004A6CC2" w:rsidRDefault="00D7397E" w:rsidP="004A6CC2">
      <w:pPr>
        <w:spacing w:after="120"/>
        <w:ind w:left="120" w:right="-360"/>
        <w:rPr>
          <w:rFonts w:ascii="Arial" w:eastAsia="Times New Roman" w:hAnsi="Arial" w:cs="Arial"/>
          <w:color w:val="000000"/>
          <w:sz w:val="20"/>
          <w:szCs w:val="20"/>
        </w:rPr>
      </w:pPr>
      <w:r w:rsidRPr="00785DA1">
        <w:rPr>
          <w:rFonts w:ascii="Arial" w:hAnsi="Arial" w:cs="Arial"/>
          <w:color w:val="000000"/>
          <w:sz w:val="20"/>
          <w:szCs w:val="20"/>
        </w:rPr>
        <w:t>The integrity of the data is</w:t>
      </w:r>
      <w:r w:rsidR="00FE5A60" w:rsidRPr="00785DA1">
        <w:rPr>
          <w:rFonts w:ascii="Arial" w:hAnsi="Arial" w:cs="Arial"/>
          <w:color w:val="000000"/>
          <w:sz w:val="20"/>
          <w:szCs w:val="20"/>
        </w:rPr>
        <w:t xml:space="preserve"> especially i</w:t>
      </w:r>
      <w:r w:rsidRPr="00785DA1">
        <w:rPr>
          <w:rFonts w:ascii="Arial" w:hAnsi="Arial" w:cs="Arial"/>
          <w:color w:val="000000"/>
          <w:sz w:val="20"/>
          <w:szCs w:val="20"/>
        </w:rPr>
        <w:t>mportant for financial advisers and</w:t>
      </w:r>
      <w:r w:rsidR="00FE5A60" w:rsidRPr="00785DA1">
        <w:rPr>
          <w:rFonts w:ascii="Arial" w:hAnsi="Arial" w:cs="Arial"/>
          <w:color w:val="000000"/>
          <w:sz w:val="20"/>
          <w:szCs w:val="20"/>
        </w:rPr>
        <w:t xml:space="preserve"> super</w:t>
      </w:r>
      <w:r w:rsidR="005A7F10" w:rsidRPr="00785DA1">
        <w:rPr>
          <w:rFonts w:ascii="Arial" w:hAnsi="Arial" w:cs="Arial"/>
          <w:color w:val="000000"/>
          <w:sz w:val="20"/>
          <w:szCs w:val="20"/>
        </w:rPr>
        <w:t>annuation fund administrators</w:t>
      </w:r>
      <w:r w:rsidR="004A53B4">
        <w:rPr>
          <w:rFonts w:ascii="Arial" w:hAnsi="Arial" w:cs="Arial"/>
          <w:color w:val="000000"/>
          <w:sz w:val="20"/>
          <w:szCs w:val="20"/>
        </w:rPr>
        <w:t xml:space="preserve"> </w:t>
      </w:r>
      <w:r w:rsidR="004A53B4" w:rsidRPr="00785DA1">
        <w:rPr>
          <w:rFonts w:ascii="Arial" w:hAnsi="Arial" w:cs="Arial"/>
          <w:color w:val="000000"/>
          <w:sz w:val="20"/>
          <w:szCs w:val="20"/>
        </w:rPr>
        <w:t>and auditors</w:t>
      </w:r>
      <w:r w:rsidRPr="00785DA1">
        <w:rPr>
          <w:rFonts w:ascii="Arial" w:hAnsi="Arial" w:cs="Arial"/>
          <w:color w:val="000000"/>
          <w:sz w:val="20"/>
          <w:szCs w:val="20"/>
        </w:rPr>
        <w:t xml:space="preserve"> (for APRA regulated </w:t>
      </w:r>
      <w:r w:rsidR="004A53B4">
        <w:rPr>
          <w:rFonts w:ascii="Arial" w:hAnsi="Arial" w:cs="Arial"/>
          <w:color w:val="000000"/>
          <w:sz w:val="20"/>
          <w:szCs w:val="20"/>
        </w:rPr>
        <w:t xml:space="preserve">funds </w:t>
      </w:r>
      <w:r w:rsidRPr="00785DA1">
        <w:rPr>
          <w:rFonts w:ascii="Arial" w:hAnsi="Arial" w:cs="Arial"/>
          <w:color w:val="000000"/>
          <w:sz w:val="20"/>
          <w:szCs w:val="20"/>
        </w:rPr>
        <w:t>and SMSF)</w:t>
      </w:r>
      <w:r w:rsidR="00FE5A60" w:rsidRPr="00785DA1">
        <w:rPr>
          <w:rFonts w:ascii="Arial" w:hAnsi="Arial" w:cs="Arial"/>
          <w:color w:val="000000"/>
          <w:sz w:val="20"/>
          <w:szCs w:val="20"/>
        </w:rPr>
        <w:t>.</w:t>
      </w:r>
      <w:r w:rsidRPr="00785DA1">
        <w:rPr>
          <w:rFonts w:ascii="Arial" w:hAnsi="Arial" w:cs="Arial"/>
          <w:color w:val="000000"/>
          <w:sz w:val="20"/>
          <w:szCs w:val="20"/>
        </w:rPr>
        <w:t xml:space="preserve"> </w:t>
      </w:r>
      <w:r w:rsidR="00FE5A60" w:rsidRPr="00785DA1">
        <w:rPr>
          <w:rFonts w:ascii="Arial" w:hAnsi="Arial" w:cs="Arial"/>
          <w:color w:val="000000"/>
          <w:sz w:val="20"/>
          <w:szCs w:val="20"/>
        </w:rPr>
        <w:t xml:space="preserve">If </w:t>
      </w:r>
      <w:r w:rsidRPr="00785DA1">
        <w:rPr>
          <w:rFonts w:ascii="Arial" w:hAnsi="Arial" w:cs="Arial"/>
          <w:color w:val="000000"/>
          <w:sz w:val="20"/>
          <w:szCs w:val="20"/>
        </w:rPr>
        <w:t>they are unable to</w:t>
      </w:r>
      <w:r w:rsidR="00FE5A60" w:rsidRPr="00785DA1">
        <w:rPr>
          <w:rFonts w:ascii="Arial" w:hAnsi="Arial" w:cs="Arial"/>
          <w:color w:val="000000"/>
          <w:sz w:val="20"/>
          <w:szCs w:val="20"/>
        </w:rPr>
        <w:t xml:space="preserve"> rely on a data-feed</w:t>
      </w:r>
      <w:r w:rsidRPr="00785DA1">
        <w:rPr>
          <w:rFonts w:ascii="Arial" w:hAnsi="Arial" w:cs="Arial"/>
          <w:color w:val="000000"/>
          <w:sz w:val="20"/>
          <w:szCs w:val="20"/>
        </w:rPr>
        <w:t>,</w:t>
      </w:r>
      <w:r w:rsidR="00FE5A60" w:rsidRPr="00785DA1">
        <w:rPr>
          <w:rFonts w:ascii="Arial" w:hAnsi="Arial" w:cs="Arial"/>
          <w:color w:val="000000"/>
          <w:sz w:val="20"/>
          <w:szCs w:val="20"/>
        </w:rPr>
        <w:t xml:space="preserve"> then </w:t>
      </w:r>
      <w:r w:rsidRPr="00785DA1">
        <w:rPr>
          <w:rFonts w:ascii="Arial" w:hAnsi="Arial" w:cs="Arial"/>
          <w:color w:val="000000"/>
          <w:sz w:val="20"/>
          <w:szCs w:val="20"/>
        </w:rPr>
        <w:t xml:space="preserve">they will </w:t>
      </w:r>
      <w:r w:rsidR="00FE5A60" w:rsidRPr="00785DA1">
        <w:rPr>
          <w:rFonts w:ascii="Arial" w:hAnsi="Arial" w:cs="Arial"/>
          <w:color w:val="000000"/>
          <w:sz w:val="20"/>
          <w:szCs w:val="20"/>
        </w:rPr>
        <w:t xml:space="preserve">need to manually check the accuracy of the data </w:t>
      </w:r>
      <w:r w:rsidRPr="00785DA1">
        <w:rPr>
          <w:rFonts w:ascii="Arial" w:hAnsi="Arial" w:cs="Arial"/>
          <w:color w:val="000000"/>
          <w:sz w:val="20"/>
          <w:szCs w:val="20"/>
        </w:rPr>
        <w:t xml:space="preserve">received. </w:t>
      </w:r>
      <w:r w:rsidR="005A7F10" w:rsidRPr="00785DA1">
        <w:rPr>
          <w:rFonts w:ascii="Arial" w:hAnsi="Arial" w:cs="Arial"/>
          <w:color w:val="000000"/>
          <w:sz w:val="20"/>
          <w:szCs w:val="20"/>
        </w:rPr>
        <w:t>Doing this</w:t>
      </w:r>
      <w:r w:rsidRPr="00785DA1">
        <w:rPr>
          <w:rFonts w:ascii="Arial" w:hAnsi="Arial" w:cs="Arial"/>
          <w:color w:val="000000"/>
          <w:sz w:val="20"/>
          <w:szCs w:val="20"/>
        </w:rPr>
        <w:t xml:space="preserve"> removes the benefits of having electronic data, which </w:t>
      </w:r>
      <w:r w:rsidR="00FE5A60" w:rsidRPr="00785DA1">
        <w:rPr>
          <w:rFonts w:ascii="Arial" w:eastAsia="Times New Roman" w:hAnsi="Arial" w:cs="Arial"/>
          <w:color w:val="000000"/>
          <w:sz w:val="20"/>
          <w:szCs w:val="20"/>
        </w:rPr>
        <w:t>is meant to improve efficiency and accuracy.</w:t>
      </w:r>
    </w:p>
    <w:p w14:paraId="2400C259" w14:textId="77777777" w:rsidR="004A6CC2" w:rsidRDefault="004A6CC2">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18423F3C" w14:textId="77777777" w:rsidR="00FE5A60" w:rsidRPr="00785DA1" w:rsidRDefault="00FE5A60" w:rsidP="004A6CC2">
      <w:pPr>
        <w:spacing w:after="120"/>
        <w:ind w:left="120" w:right="-360"/>
        <w:rPr>
          <w:rFonts w:ascii="Arial" w:eastAsia="Times New Roman" w:hAnsi="Arial" w:cs="Arial"/>
          <w:color w:val="000000"/>
          <w:sz w:val="20"/>
          <w:szCs w:val="20"/>
        </w:rPr>
      </w:pPr>
    </w:p>
    <w:p w14:paraId="6C004A99" w14:textId="2ABC014D" w:rsidR="00FE5A60" w:rsidRDefault="00D7397E" w:rsidP="004A6CC2">
      <w:pPr>
        <w:spacing w:after="120"/>
        <w:ind w:left="120" w:right="-360"/>
        <w:rPr>
          <w:rFonts w:ascii="Arial" w:hAnsi="Arial" w:cs="Arial"/>
          <w:color w:val="000000"/>
          <w:sz w:val="20"/>
          <w:szCs w:val="20"/>
        </w:rPr>
      </w:pPr>
      <w:r w:rsidRPr="00785DA1">
        <w:rPr>
          <w:rFonts w:ascii="Arial" w:hAnsi="Arial" w:cs="Arial"/>
          <w:color w:val="000000"/>
          <w:sz w:val="20"/>
          <w:szCs w:val="20"/>
        </w:rPr>
        <w:t>We understand that currently</w:t>
      </w:r>
      <w:r w:rsidR="00FE5A60" w:rsidRPr="00785DA1">
        <w:rPr>
          <w:rFonts w:ascii="Arial" w:hAnsi="Arial" w:cs="Arial"/>
          <w:color w:val="000000"/>
          <w:sz w:val="20"/>
          <w:szCs w:val="20"/>
        </w:rPr>
        <w:t xml:space="preserve"> </w:t>
      </w:r>
      <w:r w:rsidRPr="00785DA1">
        <w:rPr>
          <w:rFonts w:ascii="Arial" w:hAnsi="Arial" w:cs="Arial"/>
          <w:color w:val="000000"/>
          <w:sz w:val="20"/>
          <w:szCs w:val="20"/>
        </w:rPr>
        <w:t>s</w:t>
      </w:r>
      <w:r w:rsidR="00FE5A60" w:rsidRPr="00785DA1">
        <w:rPr>
          <w:rFonts w:ascii="Arial" w:hAnsi="Arial" w:cs="Arial"/>
          <w:color w:val="000000"/>
          <w:sz w:val="20"/>
          <w:szCs w:val="20"/>
        </w:rPr>
        <w:t>uper</w:t>
      </w:r>
      <w:r w:rsidRPr="00785DA1">
        <w:rPr>
          <w:rFonts w:ascii="Arial" w:hAnsi="Arial" w:cs="Arial"/>
          <w:color w:val="000000"/>
          <w:sz w:val="20"/>
          <w:szCs w:val="20"/>
        </w:rPr>
        <w:t>annuation</w:t>
      </w:r>
      <w:r w:rsidR="00FE5A60" w:rsidRPr="00785DA1">
        <w:rPr>
          <w:rFonts w:ascii="Arial" w:hAnsi="Arial" w:cs="Arial"/>
          <w:color w:val="000000"/>
          <w:sz w:val="20"/>
          <w:szCs w:val="20"/>
        </w:rPr>
        <w:t xml:space="preserve"> funds of all sizes and f</w:t>
      </w:r>
      <w:r w:rsidR="005A7F10" w:rsidRPr="00785DA1">
        <w:rPr>
          <w:rFonts w:ascii="Arial" w:hAnsi="Arial" w:cs="Arial"/>
          <w:color w:val="000000"/>
          <w:sz w:val="20"/>
          <w:szCs w:val="20"/>
        </w:rPr>
        <w:t>inancial advisers are spending significant</w:t>
      </w:r>
      <w:r w:rsidR="00FE5A60" w:rsidRPr="00785DA1">
        <w:rPr>
          <w:rFonts w:ascii="Arial" w:hAnsi="Arial" w:cs="Arial"/>
          <w:color w:val="000000"/>
          <w:sz w:val="20"/>
          <w:szCs w:val="20"/>
        </w:rPr>
        <w:t xml:space="preserve"> amounts of time and effort checking data-feed</w:t>
      </w:r>
      <w:r w:rsidR="004A53B4">
        <w:rPr>
          <w:rFonts w:ascii="Arial" w:hAnsi="Arial" w:cs="Arial"/>
          <w:color w:val="000000"/>
          <w:sz w:val="20"/>
          <w:szCs w:val="20"/>
        </w:rPr>
        <w:t>s to ensure greater accuracy.</w:t>
      </w:r>
      <w:r w:rsidRPr="00785DA1">
        <w:rPr>
          <w:rFonts w:ascii="Arial" w:hAnsi="Arial" w:cs="Arial"/>
          <w:color w:val="000000"/>
          <w:sz w:val="20"/>
          <w:szCs w:val="20"/>
        </w:rPr>
        <w:t xml:space="preserve"> However, we also understand that s</w:t>
      </w:r>
      <w:r w:rsidR="00FE5A60" w:rsidRPr="00785DA1">
        <w:rPr>
          <w:rFonts w:ascii="Arial" w:hAnsi="Arial" w:cs="Arial"/>
          <w:color w:val="000000"/>
          <w:sz w:val="20"/>
          <w:szCs w:val="20"/>
        </w:rPr>
        <w:t xml:space="preserve">ome funds and </w:t>
      </w:r>
      <w:r w:rsidRPr="00785DA1">
        <w:rPr>
          <w:rFonts w:ascii="Arial" w:hAnsi="Arial" w:cs="Arial"/>
          <w:color w:val="000000"/>
          <w:sz w:val="20"/>
          <w:szCs w:val="20"/>
        </w:rPr>
        <w:t>advisers</w:t>
      </w:r>
      <w:r w:rsidR="00FE5A60" w:rsidRPr="00785DA1">
        <w:rPr>
          <w:rFonts w:ascii="Arial" w:hAnsi="Arial" w:cs="Arial"/>
          <w:color w:val="000000"/>
          <w:sz w:val="20"/>
          <w:szCs w:val="20"/>
        </w:rPr>
        <w:t xml:space="preserve"> are assuming the data-feed is accurate</w:t>
      </w:r>
      <w:r w:rsidRPr="00785DA1">
        <w:rPr>
          <w:rFonts w:ascii="Arial" w:hAnsi="Arial" w:cs="Arial"/>
          <w:color w:val="000000"/>
          <w:sz w:val="20"/>
          <w:szCs w:val="20"/>
        </w:rPr>
        <w:t>,</w:t>
      </w:r>
      <w:r w:rsidR="00FE5A60" w:rsidRPr="00785DA1">
        <w:rPr>
          <w:rFonts w:ascii="Arial" w:hAnsi="Arial" w:cs="Arial"/>
          <w:color w:val="000000"/>
          <w:sz w:val="20"/>
          <w:szCs w:val="20"/>
        </w:rPr>
        <w:t xml:space="preserve"> which </w:t>
      </w:r>
      <w:r w:rsidR="005A7F10" w:rsidRPr="00785DA1">
        <w:rPr>
          <w:rFonts w:ascii="Arial" w:hAnsi="Arial" w:cs="Arial"/>
          <w:color w:val="000000"/>
          <w:sz w:val="20"/>
          <w:szCs w:val="20"/>
        </w:rPr>
        <w:t>means that if the data-</w:t>
      </w:r>
      <w:r w:rsidRPr="00785DA1">
        <w:rPr>
          <w:rFonts w:ascii="Arial" w:hAnsi="Arial" w:cs="Arial"/>
          <w:color w:val="000000"/>
          <w:sz w:val="20"/>
          <w:szCs w:val="20"/>
        </w:rPr>
        <w:t>feed is incorrect, the data provided to the customer</w:t>
      </w:r>
      <w:r w:rsidR="005A7F10" w:rsidRPr="00785DA1">
        <w:rPr>
          <w:rFonts w:ascii="Arial" w:hAnsi="Arial" w:cs="Arial"/>
          <w:color w:val="000000"/>
          <w:sz w:val="20"/>
          <w:szCs w:val="20"/>
        </w:rPr>
        <w:t xml:space="preserve"> would</w:t>
      </w:r>
      <w:r w:rsidRPr="00785DA1">
        <w:rPr>
          <w:rFonts w:ascii="Arial" w:hAnsi="Arial" w:cs="Arial"/>
          <w:color w:val="000000"/>
          <w:sz w:val="20"/>
          <w:szCs w:val="20"/>
        </w:rPr>
        <w:t xml:space="preserve"> also</w:t>
      </w:r>
      <w:r w:rsidR="005A7F10" w:rsidRPr="00785DA1">
        <w:rPr>
          <w:rFonts w:ascii="Arial" w:hAnsi="Arial" w:cs="Arial"/>
          <w:color w:val="000000"/>
          <w:sz w:val="20"/>
          <w:szCs w:val="20"/>
        </w:rPr>
        <w:t xml:space="preserve"> be</w:t>
      </w:r>
      <w:r w:rsidRPr="00785DA1">
        <w:rPr>
          <w:rFonts w:ascii="Arial" w:hAnsi="Arial" w:cs="Arial"/>
          <w:color w:val="000000"/>
          <w:sz w:val="20"/>
          <w:szCs w:val="20"/>
        </w:rPr>
        <w:t xml:space="preserve"> incorrect</w:t>
      </w:r>
      <w:r w:rsidR="00FE5A60" w:rsidRPr="00785DA1">
        <w:rPr>
          <w:rFonts w:ascii="Arial" w:hAnsi="Arial" w:cs="Arial"/>
          <w:color w:val="000000"/>
          <w:sz w:val="20"/>
          <w:szCs w:val="20"/>
        </w:rPr>
        <w:t>.</w:t>
      </w:r>
    </w:p>
    <w:p w14:paraId="4C2C969D" w14:textId="77777777" w:rsidR="004A6CC2" w:rsidRPr="00785DA1" w:rsidRDefault="004A6CC2" w:rsidP="004A6CC2">
      <w:pPr>
        <w:spacing w:after="0"/>
        <w:ind w:left="120" w:right="-360"/>
        <w:rPr>
          <w:rFonts w:ascii="Arial" w:hAnsi="Arial" w:cs="Arial"/>
          <w:color w:val="000000"/>
          <w:sz w:val="20"/>
          <w:szCs w:val="20"/>
        </w:rPr>
      </w:pPr>
    </w:p>
    <w:p w14:paraId="225C9B10" w14:textId="77777777" w:rsidR="004A53B4" w:rsidRPr="00785DA1" w:rsidRDefault="004A53B4" w:rsidP="004A6CC2">
      <w:pPr>
        <w:spacing w:after="120"/>
        <w:ind w:left="120" w:right="-360"/>
        <w:rPr>
          <w:rFonts w:ascii="Arial" w:eastAsiaTheme="minorHAnsi" w:hAnsi="Arial" w:cs="Arial"/>
          <w:b/>
          <w:sz w:val="20"/>
          <w:szCs w:val="20"/>
        </w:rPr>
      </w:pPr>
      <w:r w:rsidRPr="00785DA1">
        <w:rPr>
          <w:rFonts w:ascii="Arial" w:eastAsiaTheme="minorHAnsi" w:hAnsi="Arial" w:cs="Arial"/>
          <w:b/>
          <w:sz w:val="20"/>
          <w:szCs w:val="20"/>
        </w:rPr>
        <w:t>Who should have the ownership rights to data that is generate by individuals but collected by businesses? For which data does unclear ownership inhibit its availability and use?</w:t>
      </w:r>
    </w:p>
    <w:p w14:paraId="0E687335" w14:textId="2D575A92" w:rsidR="002E6F57" w:rsidRPr="00785DA1" w:rsidRDefault="004A53B4" w:rsidP="004A6CC2">
      <w:pPr>
        <w:spacing w:after="120"/>
        <w:ind w:left="120" w:right="-360"/>
        <w:rPr>
          <w:rFonts w:ascii="Arial" w:hAnsi="Arial" w:cs="Arial"/>
          <w:sz w:val="20"/>
          <w:szCs w:val="20"/>
        </w:rPr>
      </w:pPr>
      <w:r>
        <w:rPr>
          <w:rFonts w:ascii="Arial" w:hAnsi="Arial" w:cs="Arial"/>
          <w:sz w:val="20"/>
          <w:szCs w:val="20"/>
        </w:rPr>
        <w:t>We</w:t>
      </w:r>
      <w:r w:rsidR="002E6F57" w:rsidRPr="00785DA1">
        <w:rPr>
          <w:rFonts w:ascii="Arial" w:hAnsi="Arial" w:cs="Arial"/>
          <w:sz w:val="20"/>
          <w:szCs w:val="20"/>
        </w:rPr>
        <w:t xml:space="preserve"> note that when a fee dispute arises between an accountant and a client, the accountant may be entitled to retain possession over certain books, records and data of the client until fees have been paid for the services provided. A lien is a legal right and can only effectively be taken over documents and data which belong to the client who owes the outstanding fees. In recent years the sharing and updating of documents electronically and the recording of accounting transactions by both the accountant and the client in the same electronic accounting system has led to disputes as to the ownership of that data.</w:t>
      </w:r>
    </w:p>
    <w:p w14:paraId="1CE60EE9" w14:textId="2D8243FC" w:rsidR="002E6F57" w:rsidRPr="00785DA1" w:rsidRDefault="004A53B4" w:rsidP="004A6CC2">
      <w:pPr>
        <w:spacing w:after="120"/>
        <w:ind w:left="120" w:right="-360"/>
        <w:rPr>
          <w:rFonts w:ascii="Arial" w:eastAsiaTheme="minorHAnsi" w:hAnsi="Arial" w:cs="Arial"/>
          <w:sz w:val="20"/>
          <w:szCs w:val="20"/>
        </w:rPr>
      </w:pPr>
      <w:r>
        <w:rPr>
          <w:rFonts w:ascii="Arial" w:eastAsiaTheme="minorHAnsi" w:hAnsi="Arial" w:cs="Arial"/>
          <w:sz w:val="20"/>
          <w:szCs w:val="20"/>
        </w:rPr>
        <w:t>Further, d</w:t>
      </w:r>
      <w:r w:rsidR="00785DA1" w:rsidRPr="00152FEF">
        <w:rPr>
          <w:rFonts w:ascii="Arial" w:eastAsiaTheme="minorHAnsi" w:hAnsi="Arial" w:cs="Arial"/>
          <w:sz w:val="20"/>
          <w:szCs w:val="20"/>
        </w:rPr>
        <w:t xml:space="preserve">igitalisation has enabled a number of businesses to accumulated detailed knowledge about their customer’s needs and buying patterns. </w:t>
      </w:r>
      <w:r w:rsidR="00A55B3B" w:rsidRPr="00785DA1">
        <w:rPr>
          <w:rFonts w:ascii="Arial" w:eastAsiaTheme="minorHAnsi" w:hAnsi="Arial" w:cs="Arial"/>
          <w:sz w:val="20"/>
          <w:szCs w:val="20"/>
        </w:rPr>
        <w:t>Possession by a business of</w:t>
      </w:r>
      <w:r w:rsidR="000049E7" w:rsidRPr="00785DA1">
        <w:rPr>
          <w:rFonts w:ascii="Arial" w:eastAsiaTheme="minorHAnsi" w:hAnsi="Arial" w:cs="Arial"/>
          <w:sz w:val="20"/>
          <w:szCs w:val="20"/>
        </w:rPr>
        <w:t xml:space="preserve"> an</w:t>
      </w:r>
      <w:r w:rsidR="00A55B3B" w:rsidRPr="00785DA1">
        <w:rPr>
          <w:rFonts w:ascii="Arial" w:eastAsiaTheme="minorHAnsi" w:hAnsi="Arial" w:cs="Arial"/>
          <w:sz w:val="20"/>
          <w:szCs w:val="20"/>
        </w:rPr>
        <w:t xml:space="preserve"> individual’s data can be a comparative advantage. They know more about the individual than their competitors and can therefore ensure additional services offered to the individual are more tailored and targeted. </w:t>
      </w:r>
      <w:r w:rsidR="00785DA1">
        <w:rPr>
          <w:rFonts w:ascii="Arial" w:eastAsiaTheme="minorHAnsi" w:hAnsi="Arial" w:cs="Arial"/>
          <w:sz w:val="20"/>
          <w:szCs w:val="20"/>
        </w:rPr>
        <w:t>T</w:t>
      </w:r>
      <w:r w:rsidR="00A55B3B" w:rsidRPr="00785DA1">
        <w:rPr>
          <w:rFonts w:ascii="Arial" w:eastAsiaTheme="minorHAnsi" w:hAnsi="Arial" w:cs="Arial"/>
          <w:sz w:val="20"/>
          <w:szCs w:val="20"/>
        </w:rPr>
        <w:t xml:space="preserve">his can act as a barrier to entry for new market participants. </w:t>
      </w:r>
      <w:r w:rsidR="00785DA1">
        <w:rPr>
          <w:rFonts w:ascii="Arial" w:eastAsiaTheme="minorHAnsi" w:hAnsi="Arial" w:cs="Arial"/>
          <w:sz w:val="20"/>
          <w:szCs w:val="20"/>
        </w:rPr>
        <w:t>Additionally, they o</w:t>
      </w:r>
      <w:r w:rsidR="002E6F57" w:rsidRPr="00785DA1">
        <w:rPr>
          <w:rFonts w:ascii="Arial" w:eastAsiaTheme="minorHAnsi" w:hAnsi="Arial" w:cs="Arial"/>
          <w:sz w:val="20"/>
          <w:szCs w:val="20"/>
        </w:rPr>
        <w:t xml:space="preserve">ften </w:t>
      </w:r>
      <w:r w:rsidR="00785DA1">
        <w:rPr>
          <w:rFonts w:ascii="Arial" w:eastAsiaTheme="minorHAnsi" w:hAnsi="Arial" w:cs="Arial"/>
          <w:sz w:val="20"/>
          <w:szCs w:val="20"/>
        </w:rPr>
        <w:t>have more knowledge</w:t>
      </w:r>
      <w:r w:rsidR="002E6F57" w:rsidRPr="00785DA1">
        <w:rPr>
          <w:rFonts w:ascii="Arial" w:eastAsiaTheme="minorHAnsi" w:hAnsi="Arial" w:cs="Arial"/>
          <w:sz w:val="20"/>
          <w:szCs w:val="20"/>
        </w:rPr>
        <w:t xml:space="preserve"> than the consumer has about themselves (for example telephone and electricity usage).  </w:t>
      </w:r>
    </w:p>
    <w:p w14:paraId="40D6AFED" w14:textId="17114432" w:rsidR="002E6F57" w:rsidRPr="00785DA1" w:rsidRDefault="002E6F57" w:rsidP="004A6CC2">
      <w:pPr>
        <w:spacing w:after="120"/>
        <w:ind w:left="120" w:right="-360"/>
        <w:rPr>
          <w:rFonts w:ascii="Arial" w:eastAsiaTheme="minorHAnsi" w:hAnsi="Arial" w:cs="Arial"/>
          <w:sz w:val="20"/>
          <w:szCs w:val="20"/>
        </w:rPr>
      </w:pPr>
      <w:r w:rsidRPr="00785DA1">
        <w:rPr>
          <w:rFonts w:ascii="Arial" w:eastAsiaTheme="minorHAnsi" w:hAnsi="Arial" w:cs="Arial"/>
          <w:sz w:val="20"/>
          <w:szCs w:val="20"/>
        </w:rPr>
        <w:t>To overcome this discrepancy in power, the United Kingdom has a ‘</w:t>
      </w:r>
      <w:proofErr w:type="spellStart"/>
      <w:r w:rsidRPr="004A53B4">
        <w:rPr>
          <w:rFonts w:ascii="Arial" w:eastAsiaTheme="minorHAnsi" w:hAnsi="Arial" w:cs="Arial"/>
          <w:sz w:val="20"/>
          <w:szCs w:val="20"/>
        </w:rPr>
        <w:t>midata</w:t>
      </w:r>
      <w:proofErr w:type="spellEnd"/>
      <w:r w:rsidRPr="00D9275E">
        <w:rPr>
          <w:rFonts w:ascii="Arial" w:eastAsiaTheme="minorHAnsi" w:hAnsi="Arial" w:cs="Arial"/>
          <w:sz w:val="20"/>
          <w:szCs w:val="20"/>
        </w:rPr>
        <w:t>’ initiative</w:t>
      </w:r>
      <w:r w:rsidR="004A53B4">
        <w:rPr>
          <w:rStyle w:val="FootnoteReference"/>
          <w:rFonts w:ascii="Arial" w:eastAsiaTheme="minorHAnsi" w:hAnsi="Arial" w:cs="Arial"/>
          <w:sz w:val="20"/>
          <w:szCs w:val="20"/>
        </w:rPr>
        <w:footnoteReference w:id="3"/>
      </w:r>
      <w:r w:rsidR="00785DA1">
        <w:rPr>
          <w:rFonts w:ascii="Arial" w:eastAsiaTheme="minorHAnsi" w:hAnsi="Arial" w:cs="Arial"/>
          <w:sz w:val="20"/>
          <w:szCs w:val="20"/>
        </w:rPr>
        <w:t xml:space="preserve">. </w:t>
      </w:r>
      <w:r w:rsidRPr="00D9275E">
        <w:rPr>
          <w:rFonts w:ascii="Arial" w:eastAsiaTheme="minorHAnsi" w:hAnsi="Arial" w:cs="Arial"/>
          <w:sz w:val="20"/>
          <w:szCs w:val="20"/>
        </w:rPr>
        <w:t>Under</w:t>
      </w:r>
      <w:r w:rsidR="00785DA1">
        <w:rPr>
          <w:rFonts w:ascii="Arial" w:eastAsiaTheme="minorHAnsi" w:hAnsi="Arial" w:cs="Arial"/>
          <w:sz w:val="20"/>
          <w:szCs w:val="20"/>
        </w:rPr>
        <w:t xml:space="preserve"> this initiative, customers </w:t>
      </w:r>
      <w:r w:rsidRPr="00D9275E">
        <w:rPr>
          <w:rFonts w:ascii="Arial" w:eastAsiaTheme="minorHAnsi" w:hAnsi="Arial" w:cs="Arial"/>
          <w:sz w:val="20"/>
          <w:szCs w:val="20"/>
        </w:rPr>
        <w:t xml:space="preserve">have the right to access their data in </w:t>
      </w:r>
      <w:r w:rsidR="004A53B4">
        <w:rPr>
          <w:rFonts w:ascii="Arial" w:eastAsiaTheme="minorHAnsi" w:hAnsi="Arial" w:cs="Arial"/>
          <w:sz w:val="20"/>
          <w:szCs w:val="20"/>
        </w:rPr>
        <w:t xml:space="preserve">a </w:t>
      </w:r>
      <w:r w:rsidRPr="00D9275E">
        <w:rPr>
          <w:rFonts w:ascii="Arial" w:eastAsiaTheme="minorHAnsi" w:hAnsi="Arial" w:cs="Arial"/>
          <w:sz w:val="20"/>
          <w:szCs w:val="20"/>
        </w:rPr>
        <w:t>p</w:t>
      </w:r>
      <w:r w:rsidR="00785DA1">
        <w:rPr>
          <w:rFonts w:ascii="Arial" w:eastAsiaTheme="minorHAnsi" w:hAnsi="Arial" w:cs="Arial"/>
          <w:sz w:val="20"/>
          <w:szCs w:val="20"/>
        </w:rPr>
        <w:t>ortable, machine readable form.</w:t>
      </w:r>
      <w:r w:rsidRPr="00D9275E">
        <w:rPr>
          <w:rFonts w:ascii="Arial" w:eastAsiaTheme="minorHAnsi" w:hAnsi="Arial" w:cs="Arial"/>
          <w:sz w:val="20"/>
          <w:szCs w:val="20"/>
        </w:rPr>
        <w:t xml:space="preserve"> It is hoped that providing this right will enable individuals to use/analyse this data to find a better deal and/or service offering that suits</w:t>
      </w:r>
      <w:r w:rsidRPr="00785DA1">
        <w:rPr>
          <w:rFonts w:ascii="Arial" w:eastAsiaTheme="minorHAnsi" w:hAnsi="Arial" w:cs="Arial"/>
          <w:sz w:val="20"/>
          <w:szCs w:val="20"/>
        </w:rPr>
        <w:t xml:space="preserve"> them or</w:t>
      </w:r>
      <w:r w:rsidR="004A53B4">
        <w:rPr>
          <w:rFonts w:ascii="Arial" w:eastAsiaTheme="minorHAnsi" w:hAnsi="Arial" w:cs="Arial"/>
          <w:sz w:val="20"/>
          <w:szCs w:val="20"/>
        </w:rPr>
        <w:t xml:space="preserve"> to</w:t>
      </w:r>
      <w:r w:rsidRPr="00785DA1">
        <w:rPr>
          <w:rFonts w:ascii="Arial" w:eastAsiaTheme="minorHAnsi" w:hAnsi="Arial" w:cs="Arial"/>
          <w:sz w:val="20"/>
          <w:szCs w:val="20"/>
        </w:rPr>
        <w:t xml:space="preserve"> provide </w:t>
      </w:r>
      <w:r w:rsidR="004A53B4">
        <w:rPr>
          <w:rFonts w:ascii="Arial" w:eastAsiaTheme="minorHAnsi" w:hAnsi="Arial" w:cs="Arial"/>
          <w:sz w:val="20"/>
          <w:szCs w:val="20"/>
        </w:rPr>
        <w:t xml:space="preserve">them with </w:t>
      </w:r>
      <w:r w:rsidRPr="00785DA1">
        <w:rPr>
          <w:rFonts w:ascii="Arial" w:eastAsiaTheme="minorHAnsi" w:hAnsi="Arial" w:cs="Arial"/>
          <w:sz w:val="20"/>
          <w:szCs w:val="20"/>
        </w:rPr>
        <w:t xml:space="preserve">information </w:t>
      </w:r>
      <w:r w:rsidR="00D4416A">
        <w:rPr>
          <w:rFonts w:ascii="Arial" w:eastAsiaTheme="minorHAnsi" w:hAnsi="Arial" w:cs="Arial"/>
          <w:sz w:val="20"/>
          <w:szCs w:val="20"/>
        </w:rPr>
        <w:t>to</w:t>
      </w:r>
      <w:r w:rsidRPr="00785DA1">
        <w:rPr>
          <w:rFonts w:ascii="Arial" w:eastAsiaTheme="minorHAnsi" w:hAnsi="Arial" w:cs="Arial"/>
          <w:sz w:val="20"/>
          <w:szCs w:val="20"/>
        </w:rPr>
        <w:t xml:space="preserve"> enable them to implement savings (e.g. changing the time that they use electricity for non-essential chores)</w:t>
      </w:r>
      <w:r w:rsidR="00785DA1">
        <w:rPr>
          <w:rFonts w:ascii="Arial" w:eastAsiaTheme="minorHAnsi" w:hAnsi="Arial" w:cs="Arial"/>
          <w:sz w:val="20"/>
          <w:szCs w:val="20"/>
        </w:rPr>
        <w:t>.</w:t>
      </w:r>
      <w:r w:rsidRPr="00785DA1">
        <w:rPr>
          <w:rFonts w:ascii="Arial" w:eastAsiaTheme="minorHAnsi" w:hAnsi="Arial" w:cs="Arial"/>
          <w:sz w:val="20"/>
          <w:szCs w:val="20"/>
        </w:rPr>
        <w:t xml:space="preserve"> This is expected to increase competition and stimulate growth through innovation</w:t>
      </w:r>
      <w:r w:rsidR="00785DA1">
        <w:rPr>
          <w:rFonts w:ascii="Arial" w:eastAsiaTheme="minorHAnsi" w:hAnsi="Arial" w:cs="Arial"/>
          <w:sz w:val="20"/>
          <w:szCs w:val="20"/>
        </w:rPr>
        <w:t>.</w:t>
      </w:r>
      <w:r w:rsidRPr="00785DA1">
        <w:rPr>
          <w:rFonts w:ascii="Arial" w:eastAsiaTheme="minorHAnsi" w:hAnsi="Arial" w:cs="Arial"/>
          <w:sz w:val="20"/>
          <w:szCs w:val="20"/>
        </w:rPr>
        <w:t xml:space="preserve"> It is also expected to create opportunities for new market</w:t>
      </w:r>
      <w:r w:rsidR="00785DA1">
        <w:rPr>
          <w:rFonts w:ascii="Arial" w:eastAsiaTheme="minorHAnsi" w:hAnsi="Arial" w:cs="Arial"/>
          <w:sz w:val="20"/>
          <w:szCs w:val="20"/>
        </w:rPr>
        <w:t>s</w:t>
      </w:r>
      <w:r w:rsidRPr="00785DA1">
        <w:rPr>
          <w:rFonts w:ascii="Arial" w:eastAsiaTheme="minorHAnsi" w:hAnsi="Arial" w:cs="Arial"/>
          <w:sz w:val="20"/>
          <w:szCs w:val="20"/>
        </w:rPr>
        <w:t xml:space="preserve"> to develop where businesses help consumers make better choices.</w:t>
      </w:r>
    </w:p>
    <w:p w14:paraId="0727E22E" w14:textId="0C71ED96" w:rsidR="002E6F57" w:rsidRPr="00112D23" w:rsidRDefault="002E6F57" w:rsidP="004A6CC2">
      <w:pPr>
        <w:spacing w:after="120"/>
        <w:ind w:left="120" w:right="-360"/>
        <w:rPr>
          <w:rFonts w:ascii="Arial" w:hAnsi="Arial" w:cs="Arial"/>
          <w:sz w:val="20"/>
          <w:szCs w:val="20"/>
        </w:rPr>
      </w:pPr>
      <w:proofErr w:type="spellStart"/>
      <w:r w:rsidRPr="00624F26">
        <w:rPr>
          <w:rFonts w:ascii="Arial" w:eastAsiaTheme="minorHAnsi" w:hAnsi="Arial" w:cs="Arial"/>
          <w:sz w:val="20"/>
          <w:szCs w:val="20"/>
        </w:rPr>
        <w:t>Midata</w:t>
      </w:r>
      <w:proofErr w:type="spellEnd"/>
      <w:r w:rsidRPr="00624F26">
        <w:rPr>
          <w:rFonts w:ascii="Arial" w:eastAsiaTheme="minorHAnsi" w:hAnsi="Arial" w:cs="Arial"/>
          <w:sz w:val="20"/>
          <w:szCs w:val="20"/>
        </w:rPr>
        <w:t xml:space="preserve"> will also be </w:t>
      </w:r>
      <w:r w:rsidRPr="00112D23">
        <w:rPr>
          <w:rFonts w:ascii="Arial" w:hAnsi="Arial" w:cs="Arial"/>
          <w:sz w:val="20"/>
          <w:szCs w:val="20"/>
        </w:rPr>
        <w:t xml:space="preserve">setting time lines and developing online 'personal data inventories' in each sector, which will describe the types of data an organisation holds about each customer. </w:t>
      </w:r>
      <w:proofErr w:type="spellStart"/>
      <w:r w:rsidRPr="00112D23">
        <w:rPr>
          <w:rFonts w:ascii="Arial" w:hAnsi="Arial" w:cs="Arial"/>
          <w:sz w:val="20"/>
          <w:szCs w:val="20"/>
        </w:rPr>
        <w:t>Midata</w:t>
      </w:r>
      <w:proofErr w:type="spellEnd"/>
      <w:r w:rsidRPr="00112D23">
        <w:rPr>
          <w:rFonts w:ascii="Arial" w:hAnsi="Arial" w:cs="Arial"/>
          <w:sz w:val="20"/>
          <w:szCs w:val="20"/>
        </w:rPr>
        <w:t xml:space="preserve"> is also working with companies to develop common approaches that will allow customers to access their data including their contact details</w:t>
      </w:r>
      <w:r w:rsidR="00785DA1">
        <w:rPr>
          <w:rFonts w:ascii="Arial" w:hAnsi="Arial" w:cs="Arial"/>
          <w:sz w:val="20"/>
          <w:szCs w:val="20"/>
        </w:rPr>
        <w:t>, current tariffs and contracts</w:t>
      </w:r>
      <w:r w:rsidRPr="00112D23">
        <w:rPr>
          <w:rFonts w:ascii="Arial" w:hAnsi="Arial" w:cs="Arial"/>
          <w:sz w:val="20"/>
          <w:szCs w:val="20"/>
        </w:rPr>
        <w:t xml:space="preserve"> etc</w:t>
      </w:r>
      <w:r w:rsidR="00785DA1">
        <w:rPr>
          <w:rFonts w:ascii="Arial" w:hAnsi="Arial" w:cs="Arial"/>
          <w:sz w:val="20"/>
          <w:szCs w:val="20"/>
        </w:rPr>
        <w:t>.</w:t>
      </w:r>
      <w:r w:rsidRPr="00112D23">
        <w:rPr>
          <w:rFonts w:ascii="Arial" w:hAnsi="Arial" w:cs="Arial"/>
          <w:sz w:val="20"/>
          <w:szCs w:val="20"/>
        </w:rPr>
        <w:t xml:space="preserve"> and</w:t>
      </w:r>
      <w:r w:rsidR="00785DA1">
        <w:rPr>
          <w:rFonts w:ascii="Arial" w:hAnsi="Arial" w:cs="Arial"/>
          <w:sz w:val="20"/>
          <w:szCs w:val="20"/>
        </w:rPr>
        <w:t xml:space="preserve"> to</w:t>
      </w:r>
      <w:r w:rsidRPr="00112D23">
        <w:rPr>
          <w:rFonts w:ascii="Arial" w:hAnsi="Arial" w:cs="Arial"/>
          <w:sz w:val="20"/>
          <w:szCs w:val="20"/>
        </w:rPr>
        <w:t xml:space="preserve"> update basic information about themselves.</w:t>
      </w:r>
    </w:p>
    <w:p w14:paraId="201CB257" w14:textId="09B4488C" w:rsidR="002E6F57" w:rsidRDefault="002E6F57" w:rsidP="004A6CC2">
      <w:pPr>
        <w:pStyle w:val="PlainText"/>
        <w:spacing w:after="120" w:line="276" w:lineRule="auto"/>
        <w:ind w:left="120" w:right="-360"/>
        <w:rPr>
          <w:rFonts w:eastAsiaTheme="minorEastAsia" w:cs="Arial"/>
          <w:sz w:val="20"/>
          <w:szCs w:val="20"/>
          <w:lang w:eastAsia="en-NZ"/>
        </w:rPr>
      </w:pPr>
      <w:r w:rsidRPr="002E6F57">
        <w:rPr>
          <w:rFonts w:cs="Arial"/>
          <w:sz w:val="20"/>
          <w:szCs w:val="20"/>
        </w:rPr>
        <w:t>Allowing customers to access, view, utilise and correct (if necessary) data held by</w:t>
      </w:r>
      <w:r w:rsidR="00785DA1">
        <w:rPr>
          <w:rFonts w:cs="Arial"/>
          <w:sz w:val="20"/>
          <w:szCs w:val="20"/>
        </w:rPr>
        <w:t xml:space="preserve"> private entities is important.</w:t>
      </w:r>
      <w:r w:rsidRPr="002E6F57">
        <w:rPr>
          <w:rFonts w:cs="Arial"/>
          <w:sz w:val="20"/>
          <w:szCs w:val="20"/>
        </w:rPr>
        <w:t xml:space="preserve"> </w:t>
      </w:r>
      <w:r w:rsidRPr="00112D23">
        <w:rPr>
          <w:rFonts w:eastAsiaTheme="minorEastAsia" w:cs="Arial"/>
          <w:sz w:val="20"/>
          <w:szCs w:val="20"/>
          <w:lang w:eastAsia="en-NZ"/>
        </w:rPr>
        <w:t xml:space="preserve">We </w:t>
      </w:r>
      <w:r w:rsidR="00D4416A">
        <w:rPr>
          <w:rFonts w:eastAsiaTheme="minorEastAsia" w:cs="Arial"/>
          <w:sz w:val="20"/>
          <w:szCs w:val="20"/>
          <w:lang w:eastAsia="en-NZ"/>
        </w:rPr>
        <w:t xml:space="preserve">also </w:t>
      </w:r>
      <w:r w:rsidRPr="00112D23">
        <w:rPr>
          <w:rFonts w:eastAsiaTheme="minorEastAsia" w:cs="Arial"/>
          <w:sz w:val="20"/>
          <w:szCs w:val="20"/>
          <w:lang w:eastAsia="en-NZ"/>
        </w:rPr>
        <w:t>note that there is currently legislation before the UK parliament that proposes that ONS be given the right to request access to private sector data from large to medium-sized enterprises for the purposes of statistical production.</w:t>
      </w:r>
    </w:p>
    <w:p w14:paraId="174672E2" w14:textId="77777777" w:rsidR="004A6CC2" w:rsidRDefault="004A6CC2" w:rsidP="004A6CC2">
      <w:pPr>
        <w:pStyle w:val="PlainText"/>
        <w:spacing w:line="276" w:lineRule="auto"/>
        <w:ind w:left="120" w:right="-360"/>
        <w:rPr>
          <w:rFonts w:eastAsiaTheme="minorEastAsia" w:cs="Arial"/>
          <w:sz w:val="20"/>
          <w:szCs w:val="20"/>
          <w:lang w:eastAsia="en-NZ"/>
        </w:rPr>
      </w:pPr>
    </w:p>
    <w:p w14:paraId="04B20852" w14:textId="63252EB2" w:rsidR="004A6CC2" w:rsidRDefault="004A6CC2">
      <w:pPr>
        <w:rPr>
          <w:rFonts w:ascii="Arial" w:hAnsi="Arial" w:cs="Arial"/>
          <w:sz w:val="20"/>
          <w:szCs w:val="20"/>
        </w:rPr>
      </w:pPr>
      <w:r>
        <w:rPr>
          <w:rFonts w:cs="Arial"/>
          <w:sz w:val="20"/>
          <w:szCs w:val="20"/>
        </w:rPr>
        <w:br w:type="page"/>
      </w:r>
    </w:p>
    <w:p w14:paraId="247D4DD0" w14:textId="77777777" w:rsidR="004A6CC2" w:rsidRPr="00112D23" w:rsidRDefault="004A6CC2" w:rsidP="004A6CC2">
      <w:pPr>
        <w:pStyle w:val="PlainText"/>
        <w:spacing w:line="276" w:lineRule="auto"/>
        <w:ind w:left="120" w:right="-360"/>
        <w:rPr>
          <w:rFonts w:eastAsiaTheme="minorEastAsia" w:cs="Arial"/>
          <w:sz w:val="20"/>
          <w:szCs w:val="20"/>
          <w:lang w:eastAsia="en-NZ"/>
        </w:rPr>
      </w:pPr>
    </w:p>
    <w:p w14:paraId="71E9FBF1" w14:textId="597D082F" w:rsidR="00F57590" w:rsidRDefault="00F57590" w:rsidP="004A6CC2">
      <w:pPr>
        <w:spacing w:after="120"/>
        <w:ind w:left="120" w:right="-360"/>
        <w:rPr>
          <w:rFonts w:ascii="Arial" w:eastAsia="Calibri" w:hAnsi="Arial" w:cs="Arial"/>
          <w:b/>
          <w:caps/>
          <w:color w:val="0066FF"/>
          <w:spacing w:val="-1"/>
        </w:rPr>
      </w:pPr>
      <w:r w:rsidRPr="004A6CC2">
        <w:rPr>
          <w:rFonts w:ascii="Arial" w:eastAsia="Calibri" w:hAnsi="Arial" w:cs="Arial"/>
          <w:b/>
          <w:caps/>
          <w:color w:val="0066FF"/>
          <w:spacing w:val="-1"/>
        </w:rPr>
        <w:t>Questions on privacy protection (page 26)</w:t>
      </w:r>
    </w:p>
    <w:p w14:paraId="6047B787" w14:textId="77777777" w:rsidR="004A6CC2" w:rsidRPr="004A6CC2" w:rsidRDefault="004A6CC2" w:rsidP="004A6CC2">
      <w:pPr>
        <w:spacing w:after="0"/>
        <w:ind w:left="120" w:right="-360"/>
        <w:rPr>
          <w:rFonts w:ascii="Arial" w:eastAsia="Calibri" w:hAnsi="Arial" w:cs="Arial"/>
          <w:b/>
          <w:caps/>
          <w:color w:val="0066FF"/>
          <w:spacing w:val="-1"/>
        </w:rPr>
      </w:pPr>
    </w:p>
    <w:p w14:paraId="2B04874E" w14:textId="77777777" w:rsidR="00F31D9A" w:rsidRDefault="00F31D9A" w:rsidP="004A6CC2">
      <w:pPr>
        <w:spacing w:after="120"/>
        <w:ind w:left="120" w:right="-360"/>
        <w:rPr>
          <w:rFonts w:ascii="Arial" w:eastAsiaTheme="minorHAnsi" w:hAnsi="Arial" w:cs="Arial"/>
          <w:b/>
          <w:sz w:val="20"/>
        </w:rPr>
      </w:pPr>
      <w:r>
        <w:rPr>
          <w:rFonts w:ascii="Arial" w:eastAsiaTheme="minorHAnsi" w:hAnsi="Arial" w:cs="Arial"/>
          <w:b/>
          <w:sz w:val="20"/>
        </w:rPr>
        <w:t xml:space="preserve">Having regard to current legislation and practice, are further protocols or other measures required to facilitate the disclosure and use of data about individuals while protecting privacy interests? </w:t>
      </w:r>
    </w:p>
    <w:p w14:paraId="463A4C53" w14:textId="29A4B7D4" w:rsidR="00F31D9A" w:rsidRDefault="00F31D9A" w:rsidP="004A6CC2">
      <w:pPr>
        <w:spacing w:after="120"/>
        <w:ind w:left="120" w:right="-360"/>
        <w:rPr>
          <w:rFonts w:ascii="Arial" w:hAnsi="Arial" w:cs="Arial"/>
          <w:bCs/>
          <w:iCs/>
          <w:sz w:val="20"/>
          <w:szCs w:val="20"/>
        </w:rPr>
      </w:pPr>
      <w:r>
        <w:rPr>
          <w:rFonts w:ascii="Arial" w:hAnsi="Arial" w:cs="Arial"/>
          <w:bCs/>
          <w:iCs/>
          <w:sz w:val="20"/>
          <w:szCs w:val="20"/>
        </w:rPr>
        <w:t>As a member body for Chartered Accountants, our members are individual</w:t>
      </w:r>
      <w:r w:rsidR="009D4AB0">
        <w:rPr>
          <w:rFonts w:ascii="Arial" w:hAnsi="Arial" w:cs="Arial"/>
          <w:bCs/>
          <w:iCs/>
          <w:sz w:val="20"/>
          <w:szCs w:val="20"/>
        </w:rPr>
        <w:t>s</w:t>
      </w:r>
      <w:r>
        <w:rPr>
          <w:rFonts w:ascii="Arial" w:hAnsi="Arial" w:cs="Arial"/>
          <w:bCs/>
          <w:iCs/>
          <w:sz w:val="20"/>
          <w:szCs w:val="20"/>
        </w:rPr>
        <w:t>.</w:t>
      </w:r>
      <w:r w:rsidR="00976D72">
        <w:rPr>
          <w:rFonts w:ascii="Arial" w:hAnsi="Arial" w:cs="Arial"/>
          <w:bCs/>
          <w:iCs/>
          <w:sz w:val="20"/>
          <w:szCs w:val="20"/>
        </w:rPr>
        <w:t xml:space="preserve"> But</w:t>
      </w:r>
      <w:r>
        <w:rPr>
          <w:rFonts w:ascii="Arial" w:hAnsi="Arial" w:cs="Arial"/>
          <w:bCs/>
          <w:iCs/>
          <w:sz w:val="20"/>
          <w:szCs w:val="20"/>
        </w:rPr>
        <w:t xml:space="preserve"> in many instances, much of their engagement wit</w:t>
      </w:r>
      <w:r w:rsidR="00976D72">
        <w:rPr>
          <w:rFonts w:ascii="Arial" w:hAnsi="Arial" w:cs="Arial"/>
          <w:bCs/>
          <w:iCs/>
          <w:sz w:val="20"/>
          <w:szCs w:val="20"/>
        </w:rPr>
        <w:t>h us is through their employer. H</w:t>
      </w:r>
      <w:r>
        <w:rPr>
          <w:rFonts w:ascii="Arial" w:hAnsi="Arial" w:cs="Arial"/>
          <w:bCs/>
          <w:iCs/>
          <w:sz w:val="20"/>
          <w:szCs w:val="20"/>
        </w:rPr>
        <w:t xml:space="preserve">owever, we are unable to share details of their membership with their employer without </w:t>
      </w:r>
      <w:r w:rsidR="00CE3B41">
        <w:rPr>
          <w:rFonts w:ascii="Arial" w:hAnsi="Arial" w:cs="Arial"/>
          <w:bCs/>
          <w:iCs/>
          <w:sz w:val="20"/>
          <w:szCs w:val="20"/>
        </w:rPr>
        <w:t>full authority specifically provided by the</w:t>
      </w:r>
      <w:r w:rsidR="00976D72">
        <w:rPr>
          <w:rFonts w:ascii="Arial" w:hAnsi="Arial" w:cs="Arial"/>
          <w:bCs/>
          <w:iCs/>
          <w:sz w:val="20"/>
          <w:szCs w:val="20"/>
        </w:rPr>
        <w:t xml:space="preserve"> individual</w:t>
      </w:r>
      <w:r>
        <w:rPr>
          <w:rFonts w:ascii="Arial" w:hAnsi="Arial" w:cs="Arial"/>
          <w:bCs/>
          <w:iCs/>
          <w:sz w:val="20"/>
          <w:szCs w:val="20"/>
        </w:rPr>
        <w:t xml:space="preserve"> </w:t>
      </w:r>
      <w:r w:rsidR="00CE3B41">
        <w:rPr>
          <w:rFonts w:ascii="Arial" w:hAnsi="Arial" w:cs="Arial"/>
          <w:bCs/>
          <w:iCs/>
          <w:sz w:val="20"/>
          <w:szCs w:val="20"/>
        </w:rPr>
        <w:t>member to</w:t>
      </w:r>
      <w:r>
        <w:rPr>
          <w:rFonts w:ascii="Arial" w:hAnsi="Arial" w:cs="Arial"/>
          <w:bCs/>
          <w:iCs/>
          <w:sz w:val="20"/>
          <w:szCs w:val="20"/>
        </w:rPr>
        <w:t xml:space="preserve"> us.</w:t>
      </w:r>
      <w:r w:rsidRPr="00F31D9A">
        <w:rPr>
          <w:rFonts w:ascii="Arial" w:hAnsi="Arial" w:cs="Arial"/>
          <w:bCs/>
          <w:iCs/>
          <w:sz w:val="20"/>
          <w:szCs w:val="20"/>
        </w:rPr>
        <w:t xml:space="preserve"> We note the following</w:t>
      </w:r>
      <w:r>
        <w:rPr>
          <w:rFonts w:ascii="Arial" w:hAnsi="Arial" w:cs="Arial"/>
          <w:b/>
          <w:bCs/>
          <w:iCs/>
          <w:color w:val="00B0F0"/>
          <w:sz w:val="20"/>
          <w:szCs w:val="20"/>
        </w:rPr>
        <w:t xml:space="preserve"> </w:t>
      </w:r>
      <w:r w:rsidRPr="00F31D9A">
        <w:rPr>
          <w:rFonts w:ascii="Arial" w:hAnsi="Arial" w:cs="Arial"/>
          <w:bCs/>
          <w:iCs/>
          <w:sz w:val="20"/>
          <w:szCs w:val="20"/>
        </w:rPr>
        <w:t>examples of situations we face as a member body where the privacy laws</w:t>
      </w:r>
      <w:r>
        <w:rPr>
          <w:rFonts w:ascii="Arial" w:hAnsi="Arial" w:cs="Arial"/>
          <w:bCs/>
          <w:iCs/>
          <w:sz w:val="20"/>
          <w:szCs w:val="20"/>
        </w:rPr>
        <w:t xml:space="preserve"> may have unintended consequences.</w:t>
      </w:r>
      <w:r w:rsidR="00E3040E">
        <w:rPr>
          <w:rFonts w:ascii="Arial" w:hAnsi="Arial" w:cs="Arial"/>
          <w:bCs/>
          <w:iCs/>
          <w:sz w:val="20"/>
          <w:szCs w:val="20"/>
        </w:rPr>
        <w:t xml:space="preserve"> These consequences may have a potentially negative imp</w:t>
      </w:r>
      <w:r w:rsidR="00D839B8">
        <w:rPr>
          <w:rFonts w:ascii="Arial" w:hAnsi="Arial" w:cs="Arial"/>
          <w:bCs/>
          <w:iCs/>
          <w:sz w:val="20"/>
          <w:szCs w:val="20"/>
        </w:rPr>
        <w:t>act on our relationship with</w:t>
      </w:r>
      <w:r w:rsidR="00E3040E">
        <w:rPr>
          <w:rFonts w:ascii="Arial" w:hAnsi="Arial" w:cs="Arial"/>
          <w:bCs/>
          <w:iCs/>
          <w:sz w:val="20"/>
          <w:szCs w:val="20"/>
        </w:rPr>
        <w:t xml:space="preserve"> employer</w:t>
      </w:r>
      <w:r w:rsidR="00D839B8">
        <w:rPr>
          <w:rFonts w:ascii="Arial" w:hAnsi="Arial" w:cs="Arial"/>
          <w:bCs/>
          <w:iCs/>
          <w:sz w:val="20"/>
          <w:szCs w:val="20"/>
        </w:rPr>
        <w:t>s</w:t>
      </w:r>
      <w:r w:rsidR="00E3040E">
        <w:rPr>
          <w:rFonts w:ascii="Arial" w:hAnsi="Arial" w:cs="Arial"/>
          <w:bCs/>
          <w:iCs/>
          <w:sz w:val="20"/>
          <w:szCs w:val="20"/>
        </w:rPr>
        <w:t xml:space="preserve"> or our ability to act in the public interest.</w:t>
      </w:r>
    </w:p>
    <w:p w14:paraId="525A2744" w14:textId="178659C2" w:rsidR="00F31D9A" w:rsidRDefault="00F31D9A" w:rsidP="00785DA1">
      <w:pPr>
        <w:pStyle w:val="ListParagraph"/>
        <w:numPr>
          <w:ilvl w:val="0"/>
          <w:numId w:val="38"/>
        </w:numPr>
        <w:spacing w:after="120"/>
        <w:ind w:left="426" w:hanging="284"/>
        <w:contextualSpacing w:val="0"/>
        <w:rPr>
          <w:rFonts w:ascii="Arial" w:hAnsi="Arial" w:cs="Arial"/>
          <w:bCs/>
          <w:iCs/>
          <w:sz w:val="20"/>
          <w:szCs w:val="20"/>
        </w:rPr>
      </w:pPr>
      <w:r>
        <w:rPr>
          <w:rFonts w:ascii="Arial" w:hAnsi="Arial" w:cs="Arial"/>
          <w:bCs/>
          <w:iCs/>
          <w:sz w:val="20"/>
          <w:szCs w:val="20"/>
        </w:rPr>
        <w:t>The employer may fund the candidate</w:t>
      </w:r>
      <w:r w:rsidR="00976D72">
        <w:rPr>
          <w:rFonts w:ascii="Arial" w:hAnsi="Arial" w:cs="Arial"/>
          <w:bCs/>
          <w:iCs/>
          <w:sz w:val="20"/>
          <w:szCs w:val="20"/>
        </w:rPr>
        <w:t>’</w:t>
      </w:r>
      <w:r>
        <w:rPr>
          <w:rFonts w:ascii="Arial" w:hAnsi="Arial" w:cs="Arial"/>
          <w:bCs/>
          <w:iCs/>
          <w:sz w:val="20"/>
          <w:szCs w:val="20"/>
        </w:rPr>
        <w:t xml:space="preserve">s training through the </w:t>
      </w:r>
      <w:r w:rsidR="00976D72">
        <w:rPr>
          <w:rFonts w:ascii="Arial" w:hAnsi="Arial" w:cs="Arial"/>
          <w:bCs/>
          <w:iCs/>
          <w:sz w:val="20"/>
          <w:szCs w:val="20"/>
        </w:rPr>
        <w:t>Chartered Accountants</w:t>
      </w:r>
      <w:r>
        <w:rPr>
          <w:rFonts w:ascii="Arial" w:hAnsi="Arial" w:cs="Arial"/>
          <w:bCs/>
          <w:iCs/>
          <w:sz w:val="20"/>
          <w:szCs w:val="20"/>
        </w:rPr>
        <w:t xml:space="preserve"> Program and ask them whether they passed or failed the exams. Due to the privacy laws, we are unable to inform the employer which candidate passed or failed. Where there are multiple candidates at an employer, we can provide numbers only. We have had a situation where our numbers disagreed with the information provided by the individual candidates. However, we could not assist to resolve this.</w:t>
      </w:r>
    </w:p>
    <w:p w14:paraId="6188E1A5" w14:textId="47320735" w:rsidR="00F31D9A" w:rsidRDefault="00F31D9A" w:rsidP="00785DA1">
      <w:pPr>
        <w:pStyle w:val="ListParagraph"/>
        <w:numPr>
          <w:ilvl w:val="0"/>
          <w:numId w:val="38"/>
        </w:numPr>
        <w:spacing w:after="120"/>
        <w:ind w:left="426" w:hanging="284"/>
        <w:contextualSpacing w:val="0"/>
        <w:rPr>
          <w:rFonts w:ascii="Arial" w:hAnsi="Arial" w:cs="Arial"/>
          <w:bCs/>
          <w:iCs/>
          <w:sz w:val="20"/>
          <w:szCs w:val="20"/>
        </w:rPr>
      </w:pPr>
      <w:r>
        <w:rPr>
          <w:rFonts w:ascii="Arial" w:hAnsi="Arial" w:cs="Arial"/>
          <w:bCs/>
          <w:iCs/>
          <w:sz w:val="20"/>
          <w:szCs w:val="20"/>
        </w:rPr>
        <w:t xml:space="preserve">The employers may also pay for the individual’s membership fee, however we cannot issue the receipt to </w:t>
      </w:r>
      <w:r w:rsidR="00976D72">
        <w:rPr>
          <w:rFonts w:ascii="Arial" w:hAnsi="Arial" w:cs="Arial"/>
          <w:bCs/>
          <w:iCs/>
          <w:sz w:val="20"/>
          <w:szCs w:val="20"/>
        </w:rPr>
        <w:t>the employer’s representative making the payment without the member providing their authorisation</w:t>
      </w:r>
      <w:r>
        <w:rPr>
          <w:rFonts w:ascii="Arial" w:hAnsi="Arial" w:cs="Arial"/>
          <w:bCs/>
          <w:iCs/>
          <w:sz w:val="20"/>
          <w:szCs w:val="20"/>
        </w:rPr>
        <w:t xml:space="preserve"> to us in writing.</w:t>
      </w:r>
      <w:r w:rsidR="00E3040E">
        <w:rPr>
          <w:rFonts w:ascii="Arial" w:hAnsi="Arial" w:cs="Arial"/>
          <w:bCs/>
          <w:iCs/>
          <w:sz w:val="20"/>
          <w:szCs w:val="20"/>
        </w:rPr>
        <w:t xml:space="preserve"> </w:t>
      </w:r>
    </w:p>
    <w:p w14:paraId="52D2B0BE" w14:textId="2BA79231" w:rsidR="00F31D9A" w:rsidRDefault="00E3040E" w:rsidP="00785DA1">
      <w:pPr>
        <w:pStyle w:val="ListParagraph"/>
        <w:numPr>
          <w:ilvl w:val="0"/>
          <w:numId w:val="38"/>
        </w:numPr>
        <w:spacing w:after="120"/>
        <w:ind w:left="426" w:hanging="284"/>
        <w:contextualSpacing w:val="0"/>
        <w:rPr>
          <w:rFonts w:ascii="Arial" w:hAnsi="Arial" w:cs="Arial"/>
          <w:bCs/>
          <w:iCs/>
          <w:sz w:val="20"/>
          <w:szCs w:val="20"/>
        </w:rPr>
      </w:pPr>
      <w:r>
        <w:rPr>
          <w:rFonts w:ascii="Arial" w:hAnsi="Arial" w:cs="Arial"/>
          <w:bCs/>
          <w:iCs/>
          <w:sz w:val="20"/>
          <w:szCs w:val="20"/>
        </w:rPr>
        <w:t>For members</w:t>
      </w:r>
      <w:r w:rsidR="00976D72">
        <w:rPr>
          <w:rFonts w:ascii="Arial" w:hAnsi="Arial" w:cs="Arial"/>
          <w:bCs/>
          <w:iCs/>
          <w:sz w:val="20"/>
          <w:szCs w:val="20"/>
        </w:rPr>
        <w:t xml:space="preserve"> who make an outstanding commitment to the profession or society</w:t>
      </w:r>
      <w:r>
        <w:rPr>
          <w:rFonts w:ascii="Arial" w:hAnsi="Arial" w:cs="Arial"/>
          <w:bCs/>
          <w:iCs/>
          <w:sz w:val="20"/>
          <w:szCs w:val="20"/>
        </w:rPr>
        <w:t xml:space="preserve">, we may wish to enquire of their firm whether they might be </w:t>
      </w:r>
      <w:r w:rsidR="00976D72">
        <w:rPr>
          <w:rFonts w:ascii="Arial" w:hAnsi="Arial" w:cs="Arial"/>
          <w:bCs/>
          <w:iCs/>
          <w:sz w:val="20"/>
          <w:szCs w:val="20"/>
        </w:rPr>
        <w:t>a candidate for F</w:t>
      </w:r>
      <w:r>
        <w:rPr>
          <w:rFonts w:ascii="Arial" w:hAnsi="Arial" w:cs="Arial"/>
          <w:bCs/>
          <w:iCs/>
          <w:sz w:val="20"/>
          <w:szCs w:val="20"/>
        </w:rPr>
        <w:t xml:space="preserve">ellowship. However, we </w:t>
      </w:r>
      <w:r w:rsidR="00976D72">
        <w:rPr>
          <w:rFonts w:ascii="Arial" w:hAnsi="Arial" w:cs="Arial"/>
          <w:bCs/>
          <w:iCs/>
          <w:sz w:val="20"/>
          <w:szCs w:val="20"/>
        </w:rPr>
        <w:t>are unable to make</w:t>
      </w:r>
      <w:r>
        <w:rPr>
          <w:rFonts w:ascii="Arial" w:hAnsi="Arial" w:cs="Arial"/>
          <w:bCs/>
          <w:iCs/>
          <w:sz w:val="20"/>
          <w:szCs w:val="20"/>
        </w:rPr>
        <w:t xml:space="preserve"> this inquiry without the </w:t>
      </w:r>
      <w:r w:rsidR="009A7BF5">
        <w:rPr>
          <w:rFonts w:ascii="Arial" w:hAnsi="Arial" w:cs="Arial"/>
          <w:bCs/>
          <w:iCs/>
          <w:sz w:val="20"/>
          <w:szCs w:val="20"/>
        </w:rPr>
        <w:t>member’s</w:t>
      </w:r>
      <w:r>
        <w:rPr>
          <w:rFonts w:ascii="Arial" w:hAnsi="Arial" w:cs="Arial"/>
          <w:bCs/>
          <w:iCs/>
          <w:sz w:val="20"/>
          <w:szCs w:val="20"/>
        </w:rPr>
        <w:t xml:space="preserve"> permission as the information might be sensitive. We therefore have to request permission, which removes the element of surprise and also creates an expectation that they will receive a fellowship, when this was just the first step in the process.</w:t>
      </w:r>
    </w:p>
    <w:p w14:paraId="08EE67C0" w14:textId="662357DE" w:rsidR="00F57590" w:rsidRPr="004A53B4" w:rsidRDefault="00E3040E" w:rsidP="004A53B4">
      <w:pPr>
        <w:pStyle w:val="ListParagraph"/>
        <w:numPr>
          <w:ilvl w:val="0"/>
          <w:numId w:val="38"/>
        </w:numPr>
        <w:spacing w:after="120"/>
        <w:ind w:left="426" w:hanging="284"/>
        <w:contextualSpacing w:val="0"/>
        <w:rPr>
          <w:rFonts w:ascii="Arial" w:hAnsi="Arial" w:cs="Arial"/>
          <w:bCs/>
          <w:iCs/>
          <w:sz w:val="20"/>
          <w:szCs w:val="20"/>
        </w:rPr>
      </w:pPr>
      <w:r>
        <w:rPr>
          <w:rFonts w:ascii="Arial" w:hAnsi="Arial" w:cs="Arial"/>
          <w:bCs/>
          <w:iCs/>
          <w:sz w:val="20"/>
          <w:szCs w:val="20"/>
        </w:rPr>
        <w:t xml:space="preserve">In some instances, we may be required to take disciplinary action against one of our members. We cannot inform their employer of this action or the outcomes of such action. Additionally, when fees are outstanding, we can only contact the member, not the firm who </w:t>
      </w:r>
      <w:r w:rsidR="00976D72">
        <w:rPr>
          <w:rFonts w:ascii="Arial" w:hAnsi="Arial" w:cs="Arial"/>
          <w:bCs/>
          <w:iCs/>
          <w:sz w:val="20"/>
          <w:szCs w:val="20"/>
        </w:rPr>
        <w:t>may normally pay</w:t>
      </w:r>
      <w:r>
        <w:rPr>
          <w:rFonts w:ascii="Arial" w:hAnsi="Arial" w:cs="Arial"/>
          <w:bCs/>
          <w:iCs/>
          <w:sz w:val="20"/>
          <w:szCs w:val="20"/>
        </w:rPr>
        <w:t xml:space="preserve"> the fees. </w:t>
      </w:r>
      <w:r w:rsidR="00976D72">
        <w:rPr>
          <w:rFonts w:ascii="Arial" w:hAnsi="Arial" w:cs="Arial"/>
          <w:bCs/>
          <w:iCs/>
          <w:sz w:val="20"/>
          <w:szCs w:val="20"/>
        </w:rPr>
        <w:t>T</w:t>
      </w:r>
      <w:r>
        <w:rPr>
          <w:rFonts w:ascii="Arial" w:hAnsi="Arial" w:cs="Arial"/>
          <w:bCs/>
          <w:iCs/>
          <w:sz w:val="20"/>
          <w:szCs w:val="20"/>
        </w:rPr>
        <w:t>herefore, we cannot inform the firm that one of their employees or partners has not paid their membership fees. The outcome of non-payment of fees and certain disciplinary action may be the cessation of membership, however we cannot inform their employer of this outcome, despite this being in the public interest.</w:t>
      </w:r>
      <w:r w:rsidR="00F57590" w:rsidRPr="004A53B4">
        <w:rPr>
          <w:rFonts w:ascii="Arial" w:hAnsi="Arial" w:cs="Arial"/>
          <w:b/>
          <w:bCs/>
          <w:iCs/>
          <w:color w:val="00B0F0"/>
          <w:sz w:val="20"/>
          <w:szCs w:val="20"/>
        </w:rPr>
        <w:br w:type="page"/>
      </w:r>
    </w:p>
    <w:p w14:paraId="7757F228" w14:textId="7D3582F8" w:rsidR="00407B32" w:rsidRPr="004A6CC2" w:rsidRDefault="00407B32" w:rsidP="004A6CC2">
      <w:pPr>
        <w:spacing w:after="120"/>
        <w:ind w:right="-360"/>
        <w:rPr>
          <w:rFonts w:ascii="Arial" w:hAnsi="Arial" w:cs="Arial"/>
          <w:b/>
          <w:bCs/>
          <w:iCs/>
          <w:color w:val="0066FF"/>
          <w:sz w:val="32"/>
          <w:szCs w:val="32"/>
        </w:rPr>
      </w:pPr>
      <w:r w:rsidRPr="004A6CC2">
        <w:rPr>
          <w:rFonts w:ascii="Arial" w:hAnsi="Arial" w:cs="Arial"/>
          <w:b/>
          <w:bCs/>
          <w:iCs/>
          <w:color w:val="0066FF"/>
          <w:sz w:val="32"/>
          <w:szCs w:val="32"/>
        </w:rPr>
        <w:lastRenderedPageBreak/>
        <w:t>Appendix B</w:t>
      </w:r>
    </w:p>
    <w:p w14:paraId="532E3A3C" w14:textId="77777777" w:rsidR="00351742" w:rsidRDefault="00351742" w:rsidP="004A6CC2">
      <w:pPr>
        <w:autoSpaceDE w:val="0"/>
        <w:autoSpaceDN w:val="0"/>
        <w:adjustRightInd w:val="0"/>
        <w:spacing w:after="120"/>
        <w:ind w:right="-360"/>
        <w:rPr>
          <w:rFonts w:ascii="Arial" w:hAnsi="Arial" w:cs="Arial"/>
          <w:b/>
          <w:bCs/>
          <w:iCs/>
          <w:sz w:val="20"/>
          <w:szCs w:val="20"/>
        </w:rPr>
      </w:pPr>
    </w:p>
    <w:p w14:paraId="73391BE3" w14:textId="77777777" w:rsidR="00407B32" w:rsidRPr="00190D21" w:rsidRDefault="00407B32" w:rsidP="004A6CC2">
      <w:pPr>
        <w:autoSpaceDE w:val="0"/>
        <w:autoSpaceDN w:val="0"/>
        <w:adjustRightInd w:val="0"/>
        <w:spacing w:after="120"/>
        <w:ind w:right="-360"/>
        <w:rPr>
          <w:rFonts w:ascii="Arial" w:hAnsi="Arial" w:cs="Arial"/>
          <w:b/>
          <w:bCs/>
          <w:iCs/>
          <w:sz w:val="20"/>
          <w:szCs w:val="20"/>
        </w:rPr>
      </w:pPr>
      <w:r w:rsidRPr="00190D21">
        <w:rPr>
          <w:rFonts w:ascii="Arial" w:hAnsi="Arial" w:cs="Arial"/>
          <w:b/>
          <w:bCs/>
          <w:iCs/>
          <w:sz w:val="20"/>
          <w:szCs w:val="20"/>
        </w:rPr>
        <w:t>Chartered Accountants Australia and New Zealand</w:t>
      </w:r>
    </w:p>
    <w:p w14:paraId="3DA91018" w14:textId="77777777" w:rsidR="00BB6DDE" w:rsidRPr="00190D21" w:rsidRDefault="00BB6DDE" w:rsidP="004A6CC2">
      <w:pPr>
        <w:tabs>
          <w:tab w:val="left" w:pos="2512"/>
        </w:tabs>
        <w:autoSpaceDE w:val="0"/>
        <w:autoSpaceDN w:val="0"/>
        <w:adjustRightInd w:val="0"/>
        <w:spacing w:after="120"/>
        <w:ind w:right="-360"/>
        <w:rPr>
          <w:rFonts w:ascii="Arial" w:hAnsi="Arial" w:cs="Arial"/>
          <w:sz w:val="20"/>
          <w:szCs w:val="20"/>
          <w:lang w:val="en-US"/>
        </w:rPr>
      </w:pPr>
      <w:r w:rsidRPr="00190D21">
        <w:rPr>
          <w:rFonts w:ascii="Arial" w:hAnsi="Arial" w:cs="Arial"/>
          <w:sz w:val="20"/>
          <w:szCs w:val="20"/>
          <w:lang w:val="en-US"/>
        </w:rPr>
        <w:t xml:space="preserve">Chartered Accountants Australia and New Zealand is a professional body comprised of over 115,000 diverse, talented and financially astute members who </w:t>
      </w:r>
      <w:proofErr w:type="spellStart"/>
      <w:r w:rsidRPr="00190D21">
        <w:rPr>
          <w:rFonts w:ascii="Arial" w:hAnsi="Arial" w:cs="Arial"/>
          <w:sz w:val="20"/>
          <w:szCs w:val="20"/>
          <w:lang w:val="en-US"/>
        </w:rPr>
        <w:t>utilise</w:t>
      </w:r>
      <w:proofErr w:type="spellEnd"/>
      <w:r w:rsidRPr="00190D21">
        <w:rPr>
          <w:rFonts w:ascii="Arial" w:hAnsi="Arial" w:cs="Arial"/>
          <w:sz w:val="20"/>
          <w:szCs w:val="20"/>
          <w:lang w:val="en-US"/>
        </w:rPr>
        <w:t xml:space="preserve"> their skills every day to make a difference for businesses the world over. </w:t>
      </w:r>
    </w:p>
    <w:p w14:paraId="0B223ECC" w14:textId="77777777" w:rsidR="00BB6DDE" w:rsidRPr="00190D21" w:rsidRDefault="00BB6DDE" w:rsidP="004A6CC2">
      <w:pPr>
        <w:autoSpaceDE w:val="0"/>
        <w:autoSpaceDN w:val="0"/>
        <w:spacing w:after="120"/>
        <w:ind w:right="-360"/>
        <w:rPr>
          <w:rFonts w:ascii="Arial" w:hAnsi="Arial" w:cs="Arial"/>
          <w:sz w:val="20"/>
          <w:szCs w:val="20"/>
          <w:lang w:val="en-US" w:eastAsia="en-US"/>
        </w:rPr>
      </w:pPr>
      <w:r w:rsidRPr="00190D21">
        <w:rPr>
          <w:rFonts w:ascii="Arial" w:hAnsi="Arial" w:cs="Arial"/>
          <w:sz w:val="20"/>
          <w:szCs w:val="20"/>
          <w:lang w:val="en-US"/>
        </w:rPr>
        <w:t xml:space="preserve">Members are known for their professional integrity, principled judgment, financial discipline and a forward-looking approach to business which contributes to </w:t>
      </w:r>
      <w:r w:rsidRPr="00190D21">
        <w:rPr>
          <w:rFonts w:ascii="Arial" w:hAnsi="Arial" w:cs="Arial"/>
          <w:sz w:val="20"/>
          <w:szCs w:val="20"/>
        </w:rPr>
        <w:t>the prosperity of our nations.</w:t>
      </w:r>
      <w:r w:rsidRPr="00190D21">
        <w:rPr>
          <w:rFonts w:ascii="Arial" w:hAnsi="Arial" w:cs="Arial"/>
          <w:sz w:val="20"/>
          <w:szCs w:val="20"/>
          <w:lang w:val="en-US"/>
        </w:rPr>
        <w:t> </w:t>
      </w:r>
    </w:p>
    <w:p w14:paraId="2F65B849" w14:textId="77777777" w:rsidR="00BB6DDE" w:rsidRPr="00190D21" w:rsidRDefault="00BB6DDE" w:rsidP="004A6CC2">
      <w:pPr>
        <w:autoSpaceDE w:val="0"/>
        <w:autoSpaceDN w:val="0"/>
        <w:spacing w:after="120"/>
        <w:ind w:right="-360"/>
        <w:rPr>
          <w:rFonts w:ascii="Arial" w:hAnsi="Arial" w:cs="Arial"/>
          <w:sz w:val="20"/>
          <w:szCs w:val="20"/>
          <w:lang w:val="en-US"/>
        </w:rPr>
      </w:pPr>
      <w:r w:rsidRPr="00190D21">
        <w:rPr>
          <w:rFonts w:ascii="Arial" w:hAnsi="Arial" w:cs="Arial"/>
          <w:sz w:val="20"/>
          <w:szCs w:val="20"/>
          <w:lang w:val="en-US"/>
        </w:rPr>
        <w:t>We focus on the education and lifelong learning of our members, and engage in advocacy and thought leadership in areas of public interest that impact the economy and domestic and international capital markets.</w:t>
      </w:r>
    </w:p>
    <w:p w14:paraId="0E712323" w14:textId="77777777" w:rsidR="00BB6DDE" w:rsidRPr="00190D21" w:rsidRDefault="00BB6DDE" w:rsidP="004A6CC2">
      <w:pPr>
        <w:spacing w:after="120"/>
        <w:ind w:right="-360"/>
        <w:rPr>
          <w:rFonts w:ascii="Arial" w:hAnsi="Arial" w:cs="Arial"/>
          <w:sz w:val="20"/>
          <w:szCs w:val="20"/>
        </w:rPr>
      </w:pPr>
      <w:r w:rsidRPr="00190D21">
        <w:rPr>
          <w:rFonts w:ascii="Arial" w:hAnsi="Arial" w:cs="Arial"/>
          <w:sz w:val="20"/>
          <w:szCs w:val="20"/>
          <w:lang w:val="en-US" w:eastAsia="ja-JP"/>
        </w:rPr>
        <w:t>We are a member of the International Federation of Accountants, and are connected globally through the 800,000-strong Global Accounting Alliance and Chartered Accountants Worldwide which brings together leading Institutes in Australia, England and Wales, Ireland, New Zealand, Scotland and South Africa to support and promote over 320,000 Chartered Accountants in more than 180 countries.</w:t>
      </w:r>
      <w:r w:rsidRPr="00190D21">
        <w:rPr>
          <w:rFonts w:ascii="Arial" w:hAnsi="Arial" w:cs="Arial"/>
          <w:sz w:val="20"/>
          <w:szCs w:val="20"/>
          <w:lang w:val="en-US"/>
        </w:rPr>
        <w:t xml:space="preserve"> </w:t>
      </w:r>
    </w:p>
    <w:p w14:paraId="69E626C6" w14:textId="77777777" w:rsidR="00407B32" w:rsidRPr="00190D21" w:rsidRDefault="00407B32" w:rsidP="004A6CC2">
      <w:pPr>
        <w:spacing w:after="120"/>
        <w:ind w:right="-360"/>
        <w:rPr>
          <w:rFonts w:ascii="Arial" w:hAnsi="Arial" w:cs="Arial"/>
          <w:sz w:val="20"/>
          <w:szCs w:val="20"/>
        </w:rPr>
      </w:pPr>
    </w:p>
    <w:p w14:paraId="3D6A61A2" w14:textId="77777777" w:rsidR="00AE1F0A" w:rsidRPr="00190D21" w:rsidRDefault="00AE1F0A" w:rsidP="00785DA1">
      <w:pPr>
        <w:autoSpaceDE w:val="0"/>
        <w:autoSpaceDN w:val="0"/>
        <w:adjustRightInd w:val="0"/>
        <w:spacing w:after="120"/>
        <w:ind w:right="-720"/>
        <w:rPr>
          <w:rFonts w:ascii="Arial" w:hAnsi="Arial" w:cs="Arial"/>
          <w:b/>
          <w:sz w:val="20"/>
          <w:szCs w:val="20"/>
        </w:rPr>
      </w:pPr>
    </w:p>
    <w:sectPr w:rsidR="00AE1F0A" w:rsidRPr="00190D21" w:rsidSect="00173A1E">
      <w:pgSz w:w="12240" w:h="15840"/>
      <w:pgMar w:top="993" w:right="1440" w:bottom="1276" w:left="1440" w:header="720" w:footer="1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19CB" w14:textId="77777777" w:rsidR="00EF1272" w:rsidRDefault="00EF1272" w:rsidP="00642560">
      <w:pPr>
        <w:spacing w:after="0" w:line="240" w:lineRule="auto"/>
      </w:pPr>
      <w:r>
        <w:separator/>
      </w:r>
    </w:p>
  </w:endnote>
  <w:endnote w:type="continuationSeparator" w:id="0">
    <w:p w14:paraId="416B299E" w14:textId="77777777" w:rsidR="00EF1272" w:rsidRDefault="00EF1272" w:rsidP="0064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xa Book">
    <w:panose1 w:val="00000000000000000000"/>
    <w:charset w:val="00"/>
    <w:family w:val="modern"/>
    <w:notTrueType/>
    <w:pitch w:val="variable"/>
    <w:sig w:usb0="A00000A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8813" w14:textId="77777777" w:rsidR="00EF1272" w:rsidRPr="00173A1E" w:rsidRDefault="00EF1272" w:rsidP="00173A1E">
    <w:pPr>
      <w:widowControl w:val="0"/>
      <w:suppressAutoHyphens/>
      <w:autoSpaceDE w:val="0"/>
      <w:autoSpaceDN w:val="0"/>
      <w:adjustRightInd w:val="0"/>
      <w:spacing w:after="85" w:line="150" w:lineRule="atLeast"/>
      <w:textAlignment w:val="center"/>
      <w:rPr>
        <w:rFonts w:ascii="Arial" w:eastAsiaTheme="minorHAnsi" w:hAnsi="Arial" w:cs="Arial"/>
        <w:b/>
        <w:color w:val="58595A"/>
        <w:sz w:val="14"/>
        <w:szCs w:val="14"/>
        <w:lang w:val="en-GB" w:eastAsia="en-US"/>
      </w:rPr>
    </w:pPr>
    <w:r w:rsidRPr="00173A1E">
      <w:rPr>
        <w:rFonts w:ascii="Arial" w:eastAsiaTheme="minorHAnsi" w:hAnsi="Arial" w:cs="Arial"/>
        <w:b/>
        <w:color w:val="58595A"/>
        <w:sz w:val="14"/>
        <w:szCs w:val="14"/>
        <w:lang w:val="en-GB" w:eastAsia="en-US"/>
      </w:rPr>
      <w:t>charteredaccountantsanz.com</w:t>
    </w:r>
  </w:p>
  <w:p w14:paraId="326C02FE" w14:textId="77777777" w:rsidR="00EF1272" w:rsidRPr="00173A1E" w:rsidRDefault="00EF1272" w:rsidP="00173A1E">
    <w:pPr>
      <w:widowControl w:val="0"/>
      <w:suppressAutoHyphens/>
      <w:autoSpaceDE w:val="0"/>
      <w:autoSpaceDN w:val="0"/>
      <w:adjustRightInd w:val="0"/>
      <w:spacing w:after="85" w:line="150" w:lineRule="atLeast"/>
      <w:textAlignment w:val="center"/>
      <w:rPr>
        <w:rFonts w:ascii="Arial" w:eastAsiaTheme="minorHAnsi" w:hAnsi="Arial" w:cs="Arial"/>
        <w:b/>
        <w:color w:val="58595A"/>
        <w:sz w:val="14"/>
        <w:szCs w:val="14"/>
        <w:lang w:val="en-GB" w:eastAsia="en-US"/>
      </w:rPr>
    </w:pPr>
    <w:r w:rsidRPr="00173A1E">
      <w:rPr>
        <w:rFonts w:ascii="Arial" w:eastAsiaTheme="minorHAnsi" w:hAnsi="Arial" w:cs="Arial"/>
        <w:b/>
        <w:noProof/>
        <w:color w:val="58595A"/>
        <w:sz w:val="14"/>
        <w:szCs w:val="14"/>
        <w:lang w:val="en-AU" w:eastAsia="en-AU"/>
      </w:rPr>
      <w:drawing>
        <wp:inline distT="0" distB="0" distL="0" distR="0" wp14:anchorId="74BB85B0" wp14:editId="5904B2B6">
          <wp:extent cx="1231900" cy="355600"/>
          <wp:effectExtent l="0" t="0" r="1270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55600"/>
                  </a:xfrm>
                  <a:prstGeom prst="rect">
                    <a:avLst/>
                  </a:prstGeom>
                  <a:noFill/>
                  <a:ln>
                    <a:noFill/>
                  </a:ln>
                </pic:spPr>
              </pic:pic>
            </a:graphicData>
          </a:graphic>
        </wp:inline>
      </w:drawing>
    </w:r>
  </w:p>
  <w:p w14:paraId="54F2B832" w14:textId="77777777" w:rsidR="00EF1272" w:rsidRPr="002D37E5" w:rsidRDefault="00EF1272" w:rsidP="002D37E5">
    <w:pPr>
      <w:widowControl w:val="0"/>
      <w:suppressAutoHyphens/>
      <w:autoSpaceDE w:val="0"/>
      <w:autoSpaceDN w:val="0"/>
      <w:adjustRightInd w:val="0"/>
      <w:spacing w:after="85" w:line="150" w:lineRule="atLeast"/>
      <w:ind w:left="-2410"/>
      <w:textAlignment w:val="center"/>
      <w:rPr>
        <w:rFonts w:ascii="Arial" w:hAnsi="Arial" w:cs="Arial"/>
        <w:b/>
        <w:color w:val="58595A"/>
        <w:sz w:val="14"/>
        <w:szCs w:val="1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B8C8" w14:textId="77777777" w:rsidR="00EF1272" w:rsidRPr="00865DD6" w:rsidRDefault="00EF1272" w:rsidP="002D37E5">
    <w:pPr>
      <w:widowControl w:val="0"/>
      <w:suppressAutoHyphens/>
      <w:autoSpaceDE w:val="0"/>
      <w:autoSpaceDN w:val="0"/>
      <w:adjustRightInd w:val="0"/>
      <w:spacing w:after="85" w:line="150" w:lineRule="atLeast"/>
      <w:textAlignment w:val="center"/>
      <w:rPr>
        <w:rFonts w:ascii="Arial" w:hAnsi="Arial" w:cs="Arial"/>
        <w:b/>
        <w:color w:val="58595A"/>
        <w:sz w:val="14"/>
        <w:szCs w:val="14"/>
        <w:lang w:val="en-GB"/>
      </w:rPr>
    </w:pPr>
    <w:r w:rsidRPr="00865DD6">
      <w:rPr>
        <w:rFonts w:ascii="Arial" w:hAnsi="Arial" w:cs="Arial"/>
        <w:b/>
        <w:color w:val="58595A"/>
        <w:sz w:val="14"/>
        <w:szCs w:val="14"/>
        <w:lang w:val="en-GB"/>
      </w:rPr>
      <w:t>Chartered Accountants Australia and New Zealand</w:t>
    </w:r>
  </w:p>
  <w:p w14:paraId="1E0BA64D" w14:textId="77777777" w:rsidR="00EF1272" w:rsidRPr="00865DD6" w:rsidRDefault="00EF1272" w:rsidP="002D37E5">
    <w:pPr>
      <w:widowControl w:val="0"/>
      <w:suppressAutoHyphens/>
      <w:autoSpaceDE w:val="0"/>
      <w:autoSpaceDN w:val="0"/>
      <w:adjustRightInd w:val="0"/>
      <w:spacing w:after="85" w:line="150" w:lineRule="atLeast"/>
      <w:textAlignment w:val="center"/>
      <w:rPr>
        <w:rFonts w:ascii="Arial" w:hAnsi="Arial" w:cs="Arial"/>
        <w:color w:val="58595A"/>
        <w:sz w:val="14"/>
        <w:szCs w:val="14"/>
        <w:lang w:val="en-GB"/>
      </w:rPr>
    </w:pPr>
    <w:r w:rsidRPr="00865DD6">
      <w:rPr>
        <w:rFonts w:ascii="Arial" w:hAnsi="Arial" w:cs="Arial"/>
        <w:color w:val="58595A"/>
        <w:sz w:val="14"/>
        <w:szCs w:val="14"/>
        <w:lang w:val="en-GB"/>
      </w:rPr>
      <w:t xml:space="preserve">33 Erskine Street, Sydney NSW 2000, </w:t>
    </w:r>
    <w:r w:rsidRPr="00865DD6">
      <w:rPr>
        <w:rFonts w:ascii="Arial" w:hAnsi="Arial" w:cs="Arial"/>
        <w:color w:val="58595A"/>
        <w:sz w:val="14"/>
        <w:szCs w:val="14"/>
        <w:lang w:val="en-GB"/>
      </w:rPr>
      <w:br/>
      <w:t>GPO Box 9985, Sydney NSW 200</w:t>
    </w:r>
    <w:r>
      <w:rPr>
        <w:rFonts w:ascii="Arial" w:hAnsi="Arial" w:cs="Arial"/>
        <w:color w:val="58595A"/>
        <w:sz w:val="14"/>
        <w:szCs w:val="14"/>
        <w:lang w:val="en-GB"/>
      </w:rPr>
      <w:t>1, Australia</w:t>
    </w:r>
    <w:r>
      <w:rPr>
        <w:rFonts w:ascii="Arial" w:hAnsi="Arial" w:cs="Arial"/>
        <w:color w:val="58595A"/>
        <w:sz w:val="14"/>
        <w:szCs w:val="14"/>
        <w:lang w:val="en-GB"/>
      </w:rPr>
      <w:br/>
      <w:t xml:space="preserve">T +61 2 9290 1344  </w:t>
    </w:r>
    <w:r w:rsidRPr="00865DD6">
      <w:rPr>
        <w:rFonts w:ascii="Arial" w:hAnsi="Arial" w:cs="Arial"/>
        <w:color w:val="58595A"/>
        <w:sz w:val="14"/>
        <w:szCs w:val="14"/>
        <w:lang w:val="en-GB"/>
      </w:rPr>
      <w:t>F +61 2 9262 4841</w:t>
    </w:r>
  </w:p>
  <w:p w14:paraId="3FF7A30D" w14:textId="77777777" w:rsidR="00EF1272" w:rsidRPr="00865DD6" w:rsidRDefault="00EF1272" w:rsidP="002D37E5">
    <w:pPr>
      <w:widowControl w:val="0"/>
      <w:suppressAutoHyphens/>
      <w:autoSpaceDE w:val="0"/>
      <w:autoSpaceDN w:val="0"/>
      <w:adjustRightInd w:val="0"/>
      <w:spacing w:after="85" w:line="150" w:lineRule="atLeast"/>
      <w:ind w:left="-970" w:firstLine="970"/>
      <w:textAlignment w:val="center"/>
      <w:rPr>
        <w:rFonts w:ascii="Arial" w:hAnsi="Arial" w:cs="Arial"/>
        <w:b/>
        <w:color w:val="58595A"/>
        <w:sz w:val="14"/>
        <w:szCs w:val="14"/>
        <w:lang w:val="en-GB"/>
      </w:rPr>
    </w:pPr>
    <w:r w:rsidRPr="00865DD6">
      <w:rPr>
        <w:rFonts w:ascii="Arial" w:hAnsi="Arial" w:cs="Arial"/>
        <w:b/>
        <w:color w:val="58595A"/>
        <w:sz w:val="14"/>
        <w:szCs w:val="14"/>
        <w:lang w:val="en-GB"/>
      </w:rPr>
      <w:t>charteredaccountantsanz.com</w:t>
    </w:r>
  </w:p>
  <w:p w14:paraId="1A3703B7" w14:textId="77777777" w:rsidR="00EF1272" w:rsidRPr="00865DD6" w:rsidRDefault="00EF1272" w:rsidP="002D37E5">
    <w:pPr>
      <w:widowControl w:val="0"/>
      <w:suppressAutoHyphens/>
      <w:autoSpaceDE w:val="0"/>
      <w:autoSpaceDN w:val="0"/>
      <w:adjustRightInd w:val="0"/>
      <w:spacing w:after="85" w:line="150" w:lineRule="atLeast"/>
      <w:ind w:left="-2410"/>
      <w:textAlignment w:val="center"/>
      <w:rPr>
        <w:rFonts w:ascii="Arial" w:hAnsi="Arial" w:cs="Arial"/>
        <w:b/>
        <w:color w:val="58595A"/>
        <w:sz w:val="14"/>
        <w:szCs w:val="14"/>
        <w:lang w:val="en-GB"/>
      </w:rPr>
    </w:pPr>
  </w:p>
  <w:p w14:paraId="199793A3" w14:textId="77777777" w:rsidR="00EF1272" w:rsidRDefault="00EF1272" w:rsidP="00173A1E">
    <w:pPr>
      <w:pStyle w:val="Footer"/>
      <w:rPr>
        <w:rFonts w:ascii="Arial" w:eastAsiaTheme="minorHAnsi" w:hAnsi="Arial" w:cs="Arial"/>
        <w:sz w:val="14"/>
        <w:szCs w:val="14"/>
        <w:lang w:val="en-GB" w:eastAsia="en-US"/>
      </w:rPr>
    </w:pPr>
    <w:r w:rsidRPr="00865DD6">
      <w:rPr>
        <w:rFonts w:ascii="Arial" w:hAnsi="Arial" w:cs="Arial"/>
        <w:b/>
        <w:noProof/>
        <w:color w:val="58595A"/>
        <w:sz w:val="14"/>
        <w:szCs w:val="14"/>
        <w:lang w:val="en-AU" w:eastAsia="en-AU"/>
      </w:rPr>
      <w:drawing>
        <wp:inline distT="0" distB="0" distL="0" distR="0" wp14:anchorId="68AC4210" wp14:editId="336F4DBC">
          <wp:extent cx="1231900" cy="355600"/>
          <wp:effectExtent l="0" t="0" r="1270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55600"/>
                  </a:xfrm>
                  <a:prstGeom prst="rect">
                    <a:avLst/>
                  </a:prstGeom>
                  <a:noFill/>
                  <a:ln>
                    <a:noFill/>
                  </a:ln>
                </pic:spPr>
              </pic:pic>
            </a:graphicData>
          </a:graphic>
        </wp:inline>
      </w:drawing>
    </w:r>
  </w:p>
  <w:p w14:paraId="7C1A5764" w14:textId="670794E0" w:rsidR="00EF1272" w:rsidRPr="00173A1E" w:rsidRDefault="00EF1272" w:rsidP="00173A1E">
    <w:pPr>
      <w:pStyle w:val="Footer"/>
      <w:rPr>
        <w:rFonts w:eastAsiaTheme="minorHAnsi"/>
        <w:lang w:val="en-AU" w:eastAsia="en-US"/>
      </w:rPr>
    </w:pPr>
    <w:r w:rsidRPr="00173A1E">
      <w:rPr>
        <w:rFonts w:ascii="Arial" w:eastAsiaTheme="minorHAnsi" w:hAnsi="Arial" w:cs="Arial"/>
        <w:sz w:val="14"/>
        <w:szCs w:val="14"/>
        <w:lang w:val="en-GB" w:eastAsia="en-US"/>
      </w:rPr>
      <w:t xml:space="preserve">© </w:t>
    </w:r>
    <w:r w:rsidRPr="00173A1E">
      <w:rPr>
        <w:rFonts w:ascii="Arial" w:eastAsiaTheme="minorHAnsi" w:hAnsi="Arial" w:cs="Arial"/>
        <w:sz w:val="14"/>
        <w:szCs w:val="14"/>
        <w:lang w:val="en-AU" w:eastAsia="en-US"/>
      </w:rPr>
      <w:t>Chartered Accountants Australia and New Zealand ABN 50 084 642 571 (CA ANZ). Formed in Australia. Liability limited by a scheme approved under Professional Standards Legislation. Members of CA ANZ are not liable for the debts and liabilities of CA ANZ</w:t>
    </w:r>
    <w:r w:rsidRPr="00173A1E">
      <w:rPr>
        <w:rFonts w:ascii="Arial" w:eastAsiaTheme="minorHAnsi" w:hAnsi="Arial" w:cs="Arial"/>
        <w:b/>
        <w:noProof/>
        <w:color w:val="58595A"/>
        <w:sz w:val="14"/>
        <w:szCs w:val="14"/>
        <w:lang w:val="en-AU" w:eastAsia="en-AU"/>
      </w:rPr>
      <w:t xml:space="preserve"> </w:t>
    </w:r>
  </w:p>
  <w:p w14:paraId="4B963CBA" w14:textId="77777777" w:rsidR="00EF1272" w:rsidRPr="00865DD6" w:rsidRDefault="00EF1272" w:rsidP="002D37E5">
    <w:pPr>
      <w:widowControl w:val="0"/>
      <w:suppressAutoHyphens/>
      <w:autoSpaceDE w:val="0"/>
      <w:autoSpaceDN w:val="0"/>
      <w:adjustRightInd w:val="0"/>
      <w:spacing w:after="85" w:line="150" w:lineRule="atLeast"/>
      <w:ind w:left="-1940" w:firstLine="1940"/>
      <w:textAlignment w:val="center"/>
      <w:rPr>
        <w:rFonts w:ascii="Arial" w:hAnsi="Arial" w:cs="Arial"/>
        <w:b/>
        <w:color w:val="58595A"/>
        <w:sz w:val="14"/>
        <w:szCs w:val="14"/>
        <w:lang w:val="en-GB"/>
      </w:rPr>
    </w:pPr>
  </w:p>
  <w:p w14:paraId="5DA47CB7" w14:textId="77777777" w:rsidR="00EF1272" w:rsidRDefault="00EF1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3045" w14:textId="77777777" w:rsidR="004A6CC2" w:rsidRPr="00865DD6" w:rsidRDefault="004A6CC2" w:rsidP="002D37E5">
    <w:pPr>
      <w:widowControl w:val="0"/>
      <w:suppressAutoHyphens/>
      <w:autoSpaceDE w:val="0"/>
      <w:autoSpaceDN w:val="0"/>
      <w:adjustRightInd w:val="0"/>
      <w:spacing w:after="85" w:line="150" w:lineRule="atLeast"/>
      <w:ind w:left="-970" w:firstLine="970"/>
      <w:textAlignment w:val="center"/>
      <w:rPr>
        <w:rFonts w:ascii="Arial" w:hAnsi="Arial" w:cs="Arial"/>
        <w:b/>
        <w:color w:val="58595A"/>
        <w:sz w:val="14"/>
        <w:szCs w:val="14"/>
        <w:lang w:val="en-GB"/>
      </w:rPr>
    </w:pPr>
    <w:r w:rsidRPr="00865DD6">
      <w:rPr>
        <w:rFonts w:ascii="Arial" w:hAnsi="Arial" w:cs="Arial"/>
        <w:b/>
        <w:color w:val="58595A"/>
        <w:sz w:val="14"/>
        <w:szCs w:val="14"/>
        <w:lang w:val="en-GB"/>
      </w:rPr>
      <w:t>charteredaccountantsanz.com</w:t>
    </w:r>
  </w:p>
  <w:p w14:paraId="08F97321" w14:textId="77777777" w:rsidR="004A6CC2" w:rsidRPr="00865DD6" w:rsidRDefault="004A6CC2" w:rsidP="002D37E5">
    <w:pPr>
      <w:widowControl w:val="0"/>
      <w:suppressAutoHyphens/>
      <w:autoSpaceDE w:val="0"/>
      <w:autoSpaceDN w:val="0"/>
      <w:adjustRightInd w:val="0"/>
      <w:spacing w:after="85" w:line="150" w:lineRule="atLeast"/>
      <w:ind w:left="-2410"/>
      <w:textAlignment w:val="center"/>
      <w:rPr>
        <w:rFonts w:ascii="Arial" w:hAnsi="Arial" w:cs="Arial"/>
        <w:b/>
        <w:color w:val="58595A"/>
        <w:sz w:val="14"/>
        <w:szCs w:val="14"/>
        <w:lang w:val="en-GB"/>
      </w:rPr>
    </w:pPr>
  </w:p>
  <w:p w14:paraId="64C264F8" w14:textId="77777777" w:rsidR="004A6CC2" w:rsidRDefault="004A6CC2" w:rsidP="00173A1E">
    <w:pPr>
      <w:pStyle w:val="Footer"/>
      <w:rPr>
        <w:rFonts w:ascii="Arial" w:eastAsiaTheme="minorHAnsi" w:hAnsi="Arial" w:cs="Arial"/>
        <w:sz w:val="14"/>
        <w:szCs w:val="14"/>
        <w:lang w:val="en-GB" w:eastAsia="en-US"/>
      </w:rPr>
    </w:pPr>
    <w:r w:rsidRPr="00865DD6">
      <w:rPr>
        <w:rFonts w:ascii="Arial" w:hAnsi="Arial" w:cs="Arial"/>
        <w:b/>
        <w:noProof/>
        <w:color w:val="58595A"/>
        <w:sz w:val="14"/>
        <w:szCs w:val="14"/>
        <w:lang w:val="en-AU" w:eastAsia="en-AU"/>
      </w:rPr>
      <w:drawing>
        <wp:inline distT="0" distB="0" distL="0" distR="0" wp14:anchorId="783E9BF3" wp14:editId="14F1A088">
          <wp:extent cx="1231900" cy="35560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55600"/>
                  </a:xfrm>
                  <a:prstGeom prst="rect">
                    <a:avLst/>
                  </a:prstGeom>
                  <a:noFill/>
                  <a:ln>
                    <a:noFill/>
                  </a:ln>
                </pic:spPr>
              </pic:pic>
            </a:graphicData>
          </a:graphic>
        </wp:inline>
      </w:drawing>
    </w:r>
  </w:p>
  <w:p w14:paraId="62FBFDA5" w14:textId="77777777" w:rsidR="004A6CC2" w:rsidRDefault="004A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79E18" w14:textId="77777777" w:rsidR="00EF1272" w:rsidRDefault="00EF1272" w:rsidP="00642560">
      <w:pPr>
        <w:spacing w:after="0" w:line="240" w:lineRule="auto"/>
      </w:pPr>
      <w:r>
        <w:separator/>
      </w:r>
    </w:p>
  </w:footnote>
  <w:footnote w:type="continuationSeparator" w:id="0">
    <w:p w14:paraId="02F595B0" w14:textId="77777777" w:rsidR="00EF1272" w:rsidRDefault="00EF1272" w:rsidP="00642560">
      <w:pPr>
        <w:spacing w:after="0" w:line="240" w:lineRule="auto"/>
      </w:pPr>
      <w:r>
        <w:continuationSeparator/>
      </w:r>
    </w:p>
  </w:footnote>
  <w:footnote w:id="1">
    <w:p w14:paraId="120F6280" w14:textId="4D6A7CC1" w:rsidR="00643F70" w:rsidRPr="00643F70" w:rsidRDefault="00643F70">
      <w:pPr>
        <w:pStyle w:val="FootnoteText"/>
        <w:rPr>
          <w:lang w:val="en-AU"/>
        </w:rPr>
      </w:pPr>
      <w:r>
        <w:rPr>
          <w:rStyle w:val="FootnoteReference"/>
        </w:rPr>
        <w:footnoteRef/>
      </w:r>
      <w:r>
        <w:t xml:space="preserve"> </w:t>
      </w:r>
      <w:hyperlink r:id="rId1" w:history="1">
        <w:r>
          <w:rPr>
            <w:rStyle w:val="Hyperlink"/>
          </w:rPr>
          <w:t>https://www.gov.uk/government/publications/independent-review-of-uk-economic-statistics-final-report</w:t>
        </w:r>
      </w:hyperlink>
      <w:r>
        <w:rPr>
          <w:color w:val="1F497D"/>
        </w:rPr>
        <w:t> </w:t>
      </w:r>
    </w:p>
  </w:footnote>
  <w:footnote w:id="2">
    <w:p w14:paraId="75DBF457" w14:textId="77777777" w:rsidR="00D17D8D" w:rsidRPr="00152FEF" w:rsidRDefault="00D17D8D" w:rsidP="00D17D8D">
      <w:pPr>
        <w:pStyle w:val="FootnoteText"/>
        <w:rPr>
          <w:lang w:val="en-AU"/>
        </w:rPr>
      </w:pPr>
      <w:r>
        <w:rPr>
          <w:rStyle w:val="FootnoteReference"/>
        </w:rPr>
        <w:footnoteRef/>
      </w:r>
      <w:r>
        <w:t xml:space="preserve"> </w:t>
      </w:r>
      <w:hyperlink r:id="rId2" w:anchor="Company_summary_tables_and_charts" w:history="1">
        <w:r w:rsidRPr="002D7D63">
          <w:rPr>
            <w:rStyle w:val="Hyperlink"/>
          </w:rPr>
          <w:t>https://www.ato.gov.au/About-ATO/Research-and-statistics/In-detail/Tax-statistics/Taxation-statistics-2013-14/?page=5#Company_summary_tables_and_charts</w:t>
        </w:r>
      </w:hyperlink>
      <w:r>
        <w:t xml:space="preserve">  </w:t>
      </w:r>
    </w:p>
  </w:footnote>
  <w:footnote w:id="3">
    <w:p w14:paraId="7BCA9AA2" w14:textId="22FF5B70" w:rsidR="004A53B4" w:rsidRPr="004A53B4" w:rsidRDefault="004A53B4">
      <w:pPr>
        <w:pStyle w:val="FootnoteText"/>
        <w:rPr>
          <w:lang w:val="en-AU"/>
        </w:rPr>
      </w:pPr>
      <w:r>
        <w:rPr>
          <w:rStyle w:val="FootnoteReference"/>
        </w:rPr>
        <w:footnoteRef/>
      </w:r>
      <w:r>
        <w:t xml:space="preserve"> </w:t>
      </w:r>
      <w:r w:rsidRPr="004A53B4">
        <w:t>https://www.gov.uk/government/news/the-midata-vision-of-consumer-empowerment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8D8" w14:textId="4AEC0C86" w:rsidR="00EF1272" w:rsidRDefault="00C565B3">
    <w:pPr>
      <w:pStyle w:val="Header"/>
      <w:jc w:val="center"/>
    </w:pPr>
    <w:sdt>
      <w:sdtPr>
        <w:id w:val="-80138101"/>
        <w:docPartObj>
          <w:docPartGallery w:val="Page Numbers (Top of Page)"/>
          <w:docPartUnique/>
        </w:docPartObj>
      </w:sdtPr>
      <w:sdtEndPr/>
      <w:sdtContent>
        <w:r w:rsidR="00EF1272">
          <w:fldChar w:fldCharType="begin"/>
        </w:r>
        <w:r w:rsidR="00EF1272">
          <w:instrText xml:space="preserve"> PAGE   \* MERGEFORMAT </w:instrText>
        </w:r>
        <w:r w:rsidR="00EF1272">
          <w:fldChar w:fldCharType="separate"/>
        </w:r>
        <w:r w:rsidR="00797658">
          <w:rPr>
            <w:noProof/>
          </w:rPr>
          <w:t>5</w:t>
        </w:r>
        <w:r w:rsidR="00EF1272">
          <w:rPr>
            <w:noProof/>
          </w:rPr>
          <w:fldChar w:fldCharType="end"/>
        </w:r>
      </w:sdtContent>
    </w:sdt>
  </w:p>
  <w:p w14:paraId="4EA1BDD7" w14:textId="77777777" w:rsidR="00EF1272" w:rsidRDefault="00EF1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3A75" w14:textId="77777777" w:rsidR="00EF1272" w:rsidRDefault="00EF1272">
    <w:pPr>
      <w:pStyle w:val="Header"/>
    </w:pPr>
    <w:r w:rsidRPr="002D37E5">
      <w:rPr>
        <w:noProof/>
        <w:lang w:val="en-AU" w:eastAsia="en-AU"/>
      </w:rPr>
      <w:drawing>
        <wp:inline distT="0" distB="0" distL="0" distR="0" wp14:anchorId="15948722" wp14:editId="7E10E19D">
          <wp:extent cx="1206500" cy="793616"/>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6500" cy="7936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31EF" w14:textId="6008988C" w:rsidR="004A6CC2" w:rsidRDefault="004A6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BE9"/>
    <w:multiLevelType w:val="hybridMultilevel"/>
    <w:tmpl w:val="15800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9757CC"/>
    <w:multiLevelType w:val="hybridMultilevel"/>
    <w:tmpl w:val="DADE39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04E97CE9"/>
    <w:multiLevelType w:val="hybridMultilevel"/>
    <w:tmpl w:val="8588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537980"/>
    <w:multiLevelType w:val="hybridMultilevel"/>
    <w:tmpl w:val="2E8E5820"/>
    <w:lvl w:ilvl="0" w:tplc="1B222C5A">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BD537A"/>
    <w:multiLevelType w:val="hybridMultilevel"/>
    <w:tmpl w:val="C7E05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nsid w:val="08067D08"/>
    <w:multiLevelType w:val="hybridMultilevel"/>
    <w:tmpl w:val="D6CA9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19475B"/>
    <w:multiLevelType w:val="hybridMultilevel"/>
    <w:tmpl w:val="53F8A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89622A4"/>
    <w:multiLevelType w:val="multilevel"/>
    <w:tmpl w:val="5308D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9074EA"/>
    <w:multiLevelType w:val="multilevel"/>
    <w:tmpl w:val="F8BC09F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
    <w:nsid w:val="0E3237C9"/>
    <w:multiLevelType w:val="multilevel"/>
    <w:tmpl w:val="AC70C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18B24E9"/>
    <w:multiLevelType w:val="hybridMultilevel"/>
    <w:tmpl w:val="689EC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3CC2FCC"/>
    <w:multiLevelType w:val="hybridMultilevel"/>
    <w:tmpl w:val="DF44B18A"/>
    <w:lvl w:ilvl="0" w:tplc="47BEB0F6">
      <w:start w:val="1"/>
      <w:numFmt w:val="decimal"/>
      <w:lvlText w:val="%1."/>
      <w:lvlJc w:val="left"/>
      <w:pPr>
        <w:ind w:left="600" w:hanging="360"/>
      </w:pPr>
      <w:rPr>
        <w:rFonts w:hint="default"/>
        <w:color w:val="19AAD0"/>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2">
    <w:nsid w:val="16FA1AC9"/>
    <w:multiLevelType w:val="hybridMultilevel"/>
    <w:tmpl w:val="9E7EF88E"/>
    <w:lvl w:ilvl="0" w:tplc="0C090001">
      <w:start w:val="1"/>
      <w:numFmt w:val="bullet"/>
      <w:lvlText w:val=""/>
      <w:lvlJc w:val="left"/>
      <w:pPr>
        <w:ind w:left="3825" w:hanging="360"/>
      </w:pPr>
      <w:rPr>
        <w:rFonts w:ascii="Symbol" w:hAnsi="Symbol" w:hint="default"/>
      </w:rPr>
    </w:lvl>
    <w:lvl w:ilvl="1" w:tplc="0C090003" w:tentative="1">
      <w:start w:val="1"/>
      <w:numFmt w:val="bullet"/>
      <w:lvlText w:val="o"/>
      <w:lvlJc w:val="left"/>
      <w:pPr>
        <w:ind w:left="4545" w:hanging="360"/>
      </w:pPr>
      <w:rPr>
        <w:rFonts w:ascii="Courier New" w:hAnsi="Courier New" w:cs="Courier New" w:hint="default"/>
      </w:rPr>
    </w:lvl>
    <w:lvl w:ilvl="2" w:tplc="0C090005" w:tentative="1">
      <w:start w:val="1"/>
      <w:numFmt w:val="bullet"/>
      <w:lvlText w:val=""/>
      <w:lvlJc w:val="left"/>
      <w:pPr>
        <w:ind w:left="5265" w:hanging="360"/>
      </w:pPr>
      <w:rPr>
        <w:rFonts w:ascii="Wingdings" w:hAnsi="Wingdings" w:hint="default"/>
      </w:rPr>
    </w:lvl>
    <w:lvl w:ilvl="3" w:tplc="0C090001" w:tentative="1">
      <w:start w:val="1"/>
      <w:numFmt w:val="bullet"/>
      <w:lvlText w:val=""/>
      <w:lvlJc w:val="left"/>
      <w:pPr>
        <w:ind w:left="5985" w:hanging="360"/>
      </w:pPr>
      <w:rPr>
        <w:rFonts w:ascii="Symbol" w:hAnsi="Symbol" w:hint="default"/>
      </w:rPr>
    </w:lvl>
    <w:lvl w:ilvl="4" w:tplc="0C090003" w:tentative="1">
      <w:start w:val="1"/>
      <w:numFmt w:val="bullet"/>
      <w:lvlText w:val="o"/>
      <w:lvlJc w:val="left"/>
      <w:pPr>
        <w:ind w:left="6705" w:hanging="360"/>
      </w:pPr>
      <w:rPr>
        <w:rFonts w:ascii="Courier New" w:hAnsi="Courier New" w:cs="Courier New" w:hint="default"/>
      </w:rPr>
    </w:lvl>
    <w:lvl w:ilvl="5" w:tplc="0C090005" w:tentative="1">
      <w:start w:val="1"/>
      <w:numFmt w:val="bullet"/>
      <w:lvlText w:val=""/>
      <w:lvlJc w:val="left"/>
      <w:pPr>
        <w:ind w:left="7425" w:hanging="360"/>
      </w:pPr>
      <w:rPr>
        <w:rFonts w:ascii="Wingdings" w:hAnsi="Wingdings" w:hint="default"/>
      </w:rPr>
    </w:lvl>
    <w:lvl w:ilvl="6" w:tplc="0C090001" w:tentative="1">
      <w:start w:val="1"/>
      <w:numFmt w:val="bullet"/>
      <w:lvlText w:val=""/>
      <w:lvlJc w:val="left"/>
      <w:pPr>
        <w:ind w:left="8145" w:hanging="360"/>
      </w:pPr>
      <w:rPr>
        <w:rFonts w:ascii="Symbol" w:hAnsi="Symbol" w:hint="default"/>
      </w:rPr>
    </w:lvl>
    <w:lvl w:ilvl="7" w:tplc="0C090003" w:tentative="1">
      <w:start w:val="1"/>
      <w:numFmt w:val="bullet"/>
      <w:lvlText w:val="o"/>
      <w:lvlJc w:val="left"/>
      <w:pPr>
        <w:ind w:left="8865" w:hanging="360"/>
      </w:pPr>
      <w:rPr>
        <w:rFonts w:ascii="Courier New" w:hAnsi="Courier New" w:cs="Courier New" w:hint="default"/>
      </w:rPr>
    </w:lvl>
    <w:lvl w:ilvl="8" w:tplc="0C090005" w:tentative="1">
      <w:start w:val="1"/>
      <w:numFmt w:val="bullet"/>
      <w:lvlText w:val=""/>
      <w:lvlJc w:val="left"/>
      <w:pPr>
        <w:ind w:left="9585" w:hanging="360"/>
      </w:pPr>
      <w:rPr>
        <w:rFonts w:ascii="Wingdings" w:hAnsi="Wingdings" w:hint="default"/>
      </w:rPr>
    </w:lvl>
  </w:abstractNum>
  <w:abstractNum w:abstractNumId="13">
    <w:nsid w:val="18B16353"/>
    <w:multiLevelType w:val="hybridMultilevel"/>
    <w:tmpl w:val="40A2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0A1754"/>
    <w:multiLevelType w:val="hybridMultilevel"/>
    <w:tmpl w:val="A5A8C2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67367F"/>
    <w:multiLevelType w:val="hybridMultilevel"/>
    <w:tmpl w:val="1452033E"/>
    <w:lvl w:ilvl="0" w:tplc="47BEB0F6">
      <w:start w:val="1"/>
      <w:numFmt w:val="decimal"/>
      <w:lvlText w:val="%1."/>
      <w:lvlJc w:val="left"/>
      <w:pPr>
        <w:ind w:left="480" w:hanging="360"/>
      </w:pPr>
      <w:rPr>
        <w:rFonts w:hint="default"/>
        <w:color w:val="19AAD0"/>
      </w:rPr>
    </w:lvl>
    <w:lvl w:ilvl="1" w:tplc="0C090019">
      <w:start w:val="1"/>
      <w:numFmt w:val="lowerLetter"/>
      <w:lvlText w:val="%2."/>
      <w:lvlJc w:val="left"/>
      <w:pPr>
        <w:ind w:left="1200" w:hanging="360"/>
      </w:pPr>
    </w:lvl>
    <w:lvl w:ilvl="2" w:tplc="0C09001B">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6">
    <w:nsid w:val="20702F79"/>
    <w:multiLevelType w:val="hybridMultilevel"/>
    <w:tmpl w:val="02EA3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8E4BF9"/>
    <w:multiLevelType w:val="hybridMultilevel"/>
    <w:tmpl w:val="CEC8772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23047B77"/>
    <w:multiLevelType w:val="hybridMultilevel"/>
    <w:tmpl w:val="F1C81726"/>
    <w:lvl w:ilvl="0" w:tplc="0409000F">
      <w:start w:val="1"/>
      <w:numFmt w:val="decimal"/>
      <w:lvlText w:val="%1."/>
      <w:lvlJc w:val="left"/>
      <w:pPr>
        <w:ind w:left="587" w:hanging="360"/>
      </w:p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297229BB"/>
    <w:multiLevelType w:val="multilevel"/>
    <w:tmpl w:val="494C3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9741081"/>
    <w:multiLevelType w:val="hybridMultilevel"/>
    <w:tmpl w:val="CF28D52A"/>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nsid w:val="2C340D92"/>
    <w:multiLevelType w:val="hybridMultilevel"/>
    <w:tmpl w:val="C2BE6592"/>
    <w:lvl w:ilvl="0" w:tplc="F5988C88">
      <w:start w:val="12"/>
      <w:numFmt w:val="decimal"/>
      <w:lvlText w:val="%1"/>
      <w:lvlJc w:val="left"/>
      <w:pPr>
        <w:ind w:left="360"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2">
    <w:nsid w:val="2CD11161"/>
    <w:multiLevelType w:val="hybridMultilevel"/>
    <w:tmpl w:val="589E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E77302"/>
    <w:multiLevelType w:val="hybridMultilevel"/>
    <w:tmpl w:val="BDEEF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2786D13"/>
    <w:multiLevelType w:val="hybridMultilevel"/>
    <w:tmpl w:val="97122F76"/>
    <w:lvl w:ilvl="0" w:tplc="1DA21D4A">
      <w:start w:val="1"/>
      <w:numFmt w:val="decimal"/>
      <w:lvlText w:val="%1."/>
      <w:lvlJc w:val="left"/>
      <w:pPr>
        <w:ind w:left="360" w:hanging="360"/>
      </w:pPr>
      <w:rPr>
        <w:b/>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33B55C36"/>
    <w:multiLevelType w:val="hybridMultilevel"/>
    <w:tmpl w:val="DE72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D3416"/>
    <w:multiLevelType w:val="hybridMultilevel"/>
    <w:tmpl w:val="C41E4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3D6808C9"/>
    <w:multiLevelType w:val="hybridMultilevel"/>
    <w:tmpl w:val="216EE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91067B"/>
    <w:multiLevelType w:val="hybridMultilevel"/>
    <w:tmpl w:val="AA7A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763A53"/>
    <w:multiLevelType w:val="hybridMultilevel"/>
    <w:tmpl w:val="6FD84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430190"/>
    <w:multiLevelType w:val="hybridMultilevel"/>
    <w:tmpl w:val="3F04ED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CAB77B5"/>
    <w:multiLevelType w:val="multilevel"/>
    <w:tmpl w:val="383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9A7D60"/>
    <w:multiLevelType w:val="hybridMultilevel"/>
    <w:tmpl w:val="3C86548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4">
    <w:nsid w:val="58C8269F"/>
    <w:multiLevelType w:val="hybridMultilevel"/>
    <w:tmpl w:val="A0FE9F7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5">
    <w:nsid w:val="59EC6A85"/>
    <w:multiLevelType w:val="multilevel"/>
    <w:tmpl w:val="6C7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C0580F"/>
    <w:multiLevelType w:val="multilevel"/>
    <w:tmpl w:val="0A605F1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7">
    <w:nsid w:val="5F0A596C"/>
    <w:multiLevelType w:val="hybridMultilevel"/>
    <w:tmpl w:val="035093E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6452F05"/>
    <w:multiLevelType w:val="hybridMultilevel"/>
    <w:tmpl w:val="367C9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C52523"/>
    <w:multiLevelType w:val="hybridMultilevel"/>
    <w:tmpl w:val="B3207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CE606C3"/>
    <w:multiLevelType w:val="hybridMultilevel"/>
    <w:tmpl w:val="4AFC39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nsid w:val="6EBD1AA2"/>
    <w:multiLevelType w:val="hybridMultilevel"/>
    <w:tmpl w:val="CE2CE7A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2">
    <w:nsid w:val="7BBE0BAA"/>
    <w:multiLevelType w:val="hybridMultilevel"/>
    <w:tmpl w:val="51A82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10"/>
  </w:num>
  <w:num w:numId="3">
    <w:abstractNumId w:val="37"/>
  </w:num>
  <w:num w:numId="4">
    <w:abstractNumId w:val="32"/>
  </w:num>
  <w:num w:numId="5">
    <w:abstractNumId w:val="6"/>
  </w:num>
  <w:num w:numId="6">
    <w:abstractNumId w:val="20"/>
  </w:num>
  <w:num w:numId="7">
    <w:abstractNumId w:val="17"/>
  </w:num>
  <w:num w:numId="8">
    <w:abstractNumId w:val="2"/>
  </w:num>
  <w:num w:numId="9">
    <w:abstractNumId w:val="24"/>
  </w:num>
  <w:num w:numId="10">
    <w:abstractNumId w:val="22"/>
  </w:num>
  <w:num w:numId="11">
    <w:abstractNumId w:val="18"/>
  </w:num>
  <w:num w:numId="12">
    <w:abstractNumId w:val="25"/>
  </w:num>
  <w:num w:numId="13">
    <w:abstractNumId w:val="38"/>
  </w:num>
  <w:num w:numId="14">
    <w:abstractNumId w:val="40"/>
  </w:num>
  <w:num w:numId="15">
    <w:abstractNumId w:val="21"/>
  </w:num>
  <w:num w:numId="16">
    <w:abstractNumId w:val="33"/>
  </w:num>
  <w:num w:numId="17">
    <w:abstractNumId w:val="13"/>
  </w:num>
  <w:num w:numId="18">
    <w:abstractNumId w:val="3"/>
  </w:num>
  <w:num w:numId="19">
    <w:abstractNumId w:val="0"/>
  </w:num>
  <w:num w:numId="20">
    <w:abstractNumId w:val="30"/>
  </w:num>
  <w:num w:numId="21">
    <w:abstractNumId w:val="26"/>
  </w:num>
  <w:num w:numId="22">
    <w:abstractNumId w:val="34"/>
  </w:num>
  <w:num w:numId="23">
    <w:abstractNumId w:val="16"/>
  </w:num>
  <w:num w:numId="24">
    <w:abstractNumId w:val="27"/>
  </w:num>
  <w:num w:numId="25">
    <w:abstractNumId w:val="14"/>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6"/>
  </w:num>
  <w:num w:numId="30">
    <w:abstractNumId w:val="9"/>
  </w:num>
  <w:num w:numId="31">
    <w:abstractNumId w:val="19"/>
  </w:num>
  <w:num w:numId="32">
    <w:abstractNumId w:val="31"/>
  </w:num>
  <w:num w:numId="33">
    <w:abstractNumId w:val="35"/>
  </w:num>
  <w:num w:numId="34">
    <w:abstractNumId w:val="7"/>
  </w:num>
  <w:num w:numId="35">
    <w:abstractNumId w:val="15"/>
  </w:num>
  <w:num w:numId="36">
    <w:abstractNumId w:val="42"/>
  </w:num>
  <w:num w:numId="37">
    <w:abstractNumId w:val="11"/>
  </w:num>
  <w:num w:numId="38">
    <w:abstractNumId w:val="12"/>
  </w:num>
  <w:num w:numId="39">
    <w:abstractNumId w:val="4"/>
  </w:num>
  <w:num w:numId="40">
    <w:abstractNumId w:val="28"/>
  </w:num>
  <w:num w:numId="41">
    <w:abstractNumId w:val="29"/>
  </w:num>
  <w:num w:numId="42">
    <w:abstractNumId w:val="4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60"/>
    <w:rsid w:val="00000274"/>
    <w:rsid w:val="00003D08"/>
    <w:rsid w:val="000049E7"/>
    <w:rsid w:val="000064CD"/>
    <w:rsid w:val="000078E6"/>
    <w:rsid w:val="00007FDC"/>
    <w:rsid w:val="000250A5"/>
    <w:rsid w:val="000337A5"/>
    <w:rsid w:val="00045CEA"/>
    <w:rsid w:val="000537A6"/>
    <w:rsid w:val="00054FBB"/>
    <w:rsid w:val="00055B8D"/>
    <w:rsid w:val="00056755"/>
    <w:rsid w:val="0006089A"/>
    <w:rsid w:val="00061D8F"/>
    <w:rsid w:val="00062DD2"/>
    <w:rsid w:val="00063E89"/>
    <w:rsid w:val="00086A68"/>
    <w:rsid w:val="00093A7F"/>
    <w:rsid w:val="00093DFB"/>
    <w:rsid w:val="000A3613"/>
    <w:rsid w:val="000B120E"/>
    <w:rsid w:val="000B207D"/>
    <w:rsid w:val="000C122C"/>
    <w:rsid w:val="000D2660"/>
    <w:rsid w:val="000D3E5A"/>
    <w:rsid w:val="000D614D"/>
    <w:rsid w:val="000D68A6"/>
    <w:rsid w:val="000E5970"/>
    <w:rsid w:val="000F1178"/>
    <w:rsid w:val="000F528B"/>
    <w:rsid w:val="000F5BEB"/>
    <w:rsid w:val="000F7C53"/>
    <w:rsid w:val="00100DCE"/>
    <w:rsid w:val="00112D23"/>
    <w:rsid w:val="0011532B"/>
    <w:rsid w:val="001161EF"/>
    <w:rsid w:val="001206AA"/>
    <w:rsid w:val="0012754A"/>
    <w:rsid w:val="001302EB"/>
    <w:rsid w:val="00133A72"/>
    <w:rsid w:val="00136FC9"/>
    <w:rsid w:val="0014211D"/>
    <w:rsid w:val="00144C66"/>
    <w:rsid w:val="00150149"/>
    <w:rsid w:val="00151535"/>
    <w:rsid w:val="001566B4"/>
    <w:rsid w:val="001643CE"/>
    <w:rsid w:val="00172AC7"/>
    <w:rsid w:val="00173A1E"/>
    <w:rsid w:val="001771E5"/>
    <w:rsid w:val="00177AF1"/>
    <w:rsid w:val="001803D8"/>
    <w:rsid w:val="00183FEE"/>
    <w:rsid w:val="00185ECC"/>
    <w:rsid w:val="00187FF5"/>
    <w:rsid w:val="00190D21"/>
    <w:rsid w:val="00194753"/>
    <w:rsid w:val="001A4CF7"/>
    <w:rsid w:val="001A4D44"/>
    <w:rsid w:val="001B2F56"/>
    <w:rsid w:val="001C13B5"/>
    <w:rsid w:val="001C1869"/>
    <w:rsid w:val="001C51EA"/>
    <w:rsid w:val="001C5499"/>
    <w:rsid w:val="001D2047"/>
    <w:rsid w:val="001D2B58"/>
    <w:rsid w:val="001F6AE3"/>
    <w:rsid w:val="00200751"/>
    <w:rsid w:val="00201F9E"/>
    <w:rsid w:val="00205633"/>
    <w:rsid w:val="00222C32"/>
    <w:rsid w:val="002303A7"/>
    <w:rsid w:val="00250B3C"/>
    <w:rsid w:val="00252BB6"/>
    <w:rsid w:val="0025396E"/>
    <w:rsid w:val="0026348A"/>
    <w:rsid w:val="002660A5"/>
    <w:rsid w:val="00270DC4"/>
    <w:rsid w:val="00273126"/>
    <w:rsid w:val="00275FCB"/>
    <w:rsid w:val="0028321E"/>
    <w:rsid w:val="00283E3C"/>
    <w:rsid w:val="00287321"/>
    <w:rsid w:val="00291445"/>
    <w:rsid w:val="002A0A10"/>
    <w:rsid w:val="002A3326"/>
    <w:rsid w:val="002A7605"/>
    <w:rsid w:val="002B1810"/>
    <w:rsid w:val="002B4D51"/>
    <w:rsid w:val="002C1A99"/>
    <w:rsid w:val="002D34CA"/>
    <w:rsid w:val="002D37E5"/>
    <w:rsid w:val="002D5C7B"/>
    <w:rsid w:val="002E6F57"/>
    <w:rsid w:val="002E769A"/>
    <w:rsid w:val="00307101"/>
    <w:rsid w:val="00311E4B"/>
    <w:rsid w:val="00314344"/>
    <w:rsid w:val="00315750"/>
    <w:rsid w:val="00322363"/>
    <w:rsid w:val="00326E79"/>
    <w:rsid w:val="00333E3C"/>
    <w:rsid w:val="003351B1"/>
    <w:rsid w:val="00335AC8"/>
    <w:rsid w:val="00336B50"/>
    <w:rsid w:val="00337013"/>
    <w:rsid w:val="003429A1"/>
    <w:rsid w:val="00350B3B"/>
    <w:rsid w:val="00351480"/>
    <w:rsid w:val="00351742"/>
    <w:rsid w:val="003630BC"/>
    <w:rsid w:val="003704EF"/>
    <w:rsid w:val="00372A9B"/>
    <w:rsid w:val="00374123"/>
    <w:rsid w:val="00376758"/>
    <w:rsid w:val="0038605E"/>
    <w:rsid w:val="00392938"/>
    <w:rsid w:val="003A579E"/>
    <w:rsid w:val="003B0AE7"/>
    <w:rsid w:val="003B132A"/>
    <w:rsid w:val="003B2759"/>
    <w:rsid w:val="003B2E25"/>
    <w:rsid w:val="003B3632"/>
    <w:rsid w:val="003B3D1F"/>
    <w:rsid w:val="003B6A60"/>
    <w:rsid w:val="003B6AA5"/>
    <w:rsid w:val="003C0759"/>
    <w:rsid w:val="003C2B2E"/>
    <w:rsid w:val="003C3942"/>
    <w:rsid w:val="003C61BC"/>
    <w:rsid w:val="003D57CD"/>
    <w:rsid w:val="003E09D9"/>
    <w:rsid w:val="003E6AE4"/>
    <w:rsid w:val="003F5CF2"/>
    <w:rsid w:val="0040106E"/>
    <w:rsid w:val="00401EDB"/>
    <w:rsid w:val="00405DD5"/>
    <w:rsid w:val="00407B32"/>
    <w:rsid w:val="00411126"/>
    <w:rsid w:val="00416DDE"/>
    <w:rsid w:val="0042298D"/>
    <w:rsid w:val="00431AC2"/>
    <w:rsid w:val="004327C8"/>
    <w:rsid w:val="004333C6"/>
    <w:rsid w:val="004341AD"/>
    <w:rsid w:val="0043584D"/>
    <w:rsid w:val="00442289"/>
    <w:rsid w:val="00445C0E"/>
    <w:rsid w:val="00453686"/>
    <w:rsid w:val="00456E8F"/>
    <w:rsid w:val="004711A6"/>
    <w:rsid w:val="004713FE"/>
    <w:rsid w:val="00472929"/>
    <w:rsid w:val="004761E0"/>
    <w:rsid w:val="004826D6"/>
    <w:rsid w:val="004876F9"/>
    <w:rsid w:val="00487E5F"/>
    <w:rsid w:val="004946EA"/>
    <w:rsid w:val="004A118C"/>
    <w:rsid w:val="004A53B4"/>
    <w:rsid w:val="004A6CC2"/>
    <w:rsid w:val="004A7CDD"/>
    <w:rsid w:val="004C0319"/>
    <w:rsid w:val="004C22BF"/>
    <w:rsid w:val="004C6D48"/>
    <w:rsid w:val="004D12B4"/>
    <w:rsid w:val="004D1803"/>
    <w:rsid w:val="004D21A7"/>
    <w:rsid w:val="004D671A"/>
    <w:rsid w:val="004E02DF"/>
    <w:rsid w:val="004E3EB2"/>
    <w:rsid w:val="004F23AB"/>
    <w:rsid w:val="004F32A0"/>
    <w:rsid w:val="004F3FCC"/>
    <w:rsid w:val="004F7406"/>
    <w:rsid w:val="00502B53"/>
    <w:rsid w:val="005038C7"/>
    <w:rsid w:val="00506CDA"/>
    <w:rsid w:val="005078C4"/>
    <w:rsid w:val="00514854"/>
    <w:rsid w:val="005205F6"/>
    <w:rsid w:val="00522DFC"/>
    <w:rsid w:val="0052498C"/>
    <w:rsid w:val="00530C9E"/>
    <w:rsid w:val="005332FA"/>
    <w:rsid w:val="005334C0"/>
    <w:rsid w:val="00535EE1"/>
    <w:rsid w:val="00536F25"/>
    <w:rsid w:val="00540BBA"/>
    <w:rsid w:val="00545457"/>
    <w:rsid w:val="005527A8"/>
    <w:rsid w:val="00556709"/>
    <w:rsid w:val="005663BB"/>
    <w:rsid w:val="00573BE8"/>
    <w:rsid w:val="00574549"/>
    <w:rsid w:val="0058067F"/>
    <w:rsid w:val="0059032F"/>
    <w:rsid w:val="005954CD"/>
    <w:rsid w:val="005961FA"/>
    <w:rsid w:val="005A0F2F"/>
    <w:rsid w:val="005A1826"/>
    <w:rsid w:val="005A23F1"/>
    <w:rsid w:val="005A2A51"/>
    <w:rsid w:val="005A632E"/>
    <w:rsid w:val="005A64E8"/>
    <w:rsid w:val="005A78CD"/>
    <w:rsid w:val="005A7F10"/>
    <w:rsid w:val="005B3848"/>
    <w:rsid w:val="005B636B"/>
    <w:rsid w:val="005B7211"/>
    <w:rsid w:val="005B7ABA"/>
    <w:rsid w:val="005C75DE"/>
    <w:rsid w:val="005D5F45"/>
    <w:rsid w:val="005E3F59"/>
    <w:rsid w:val="005F0404"/>
    <w:rsid w:val="005F098A"/>
    <w:rsid w:val="005F09FD"/>
    <w:rsid w:val="005F2F4D"/>
    <w:rsid w:val="005F48AA"/>
    <w:rsid w:val="006003B6"/>
    <w:rsid w:val="00607520"/>
    <w:rsid w:val="006075C2"/>
    <w:rsid w:val="0061117F"/>
    <w:rsid w:val="00621D29"/>
    <w:rsid w:val="00622A16"/>
    <w:rsid w:val="00622F95"/>
    <w:rsid w:val="006246F4"/>
    <w:rsid w:val="00624F26"/>
    <w:rsid w:val="00637593"/>
    <w:rsid w:val="00642560"/>
    <w:rsid w:val="00642575"/>
    <w:rsid w:val="00643F70"/>
    <w:rsid w:val="006479A7"/>
    <w:rsid w:val="00656F85"/>
    <w:rsid w:val="00657B71"/>
    <w:rsid w:val="006629A6"/>
    <w:rsid w:val="00674A26"/>
    <w:rsid w:val="00674F60"/>
    <w:rsid w:val="00675A1F"/>
    <w:rsid w:val="00677563"/>
    <w:rsid w:val="00680574"/>
    <w:rsid w:val="006922E9"/>
    <w:rsid w:val="006942D0"/>
    <w:rsid w:val="006A3BEF"/>
    <w:rsid w:val="006A6B66"/>
    <w:rsid w:val="006A78D7"/>
    <w:rsid w:val="006B2ABB"/>
    <w:rsid w:val="006B6D67"/>
    <w:rsid w:val="006C17FB"/>
    <w:rsid w:val="006C2091"/>
    <w:rsid w:val="006C536D"/>
    <w:rsid w:val="006D1E7B"/>
    <w:rsid w:val="006D5923"/>
    <w:rsid w:val="006E0B9A"/>
    <w:rsid w:val="006E1BA9"/>
    <w:rsid w:val="006E452A"/>
    <w:rsid w:val="006F2F51"/>
    <w:rsid w:val="006F439D"/>
    <w:rsid w:val="006F46C3"/>
    <w:rsid w:val="007006A9"/>
    <w:rsid w:val="00702F46"/>
    <w:rsid w:val="00727417"/>
    <w:rsid w:val="00732618"/>
    <w:rsid w:val="00732AAC"/>
    <w:rsid w:val="00735B49"/>
    <w:rsid w:val="007429B1"/>
    <w:rsid w:val="00756997"/>
    <w:rsid w:val="00767188"/>
    <w:rsid w:val="007735BF"/>
    <w:rsid w:val="007737CA"/>
    <w:rsid w:val="00774690"/>
    <w:rsid w:val="00776417"/>
    <w:rsid w:val="0077647B"/>
    <w:rsid w:val="00784A89"/>
    <w:rsid w:val="00785DA1"/>
    <w:rsid w:val="0078620E"/>
    <w:rsid w:val="007944E1"/>
    <w:rsid w:val="00794647"/>
    <w:rsid w:val="00797658"/>
    <w:rsid w:val="007A03EE"/>
    <w:rsid w:val="007C0F5A"/>
    <w:rsid w:val="007D1218"/>
    <w:rsid w:val="007D1234"/>
    <w:rsid w:val="007D20D8"/>
    <w:rsid w:val="007D2F62"/>
    <w:rsid w:val="007E4CCD"/>
    <w:rsid w:val="007E58C6"/>
    <w:rsid w:val="007F75F1"/>
    <w:rsid w:val="007F790F"/>
    <w:rsid w:val="00802C03"/>
    <w:rsid w:val="00810E58"/>
    <w:rsid w:val="00812440"/>
    <w:rsid w:val="0081397C"/>
    <w:rsid w:val="00821E5E"/>
    <w:rsid w:val="00832C25"/>
    <w:rsid w:val="00834568"/>
    <w:rsid w:val="0083468E"/>
    <w:rsid w:val="0083772C"/>
    <w:rsid w:val="00837D74"/>
    <w:rsid w:val="0085366D"/>
    <w:rsid w:val="0085501E"/>
    <w:rsid w:val="00855EAB"/>
    <w:rsid w:val="008572E9"/>
    <w:rsid w:val="00866F89"/>
    <w:rsid w:val="00870CBA"/>
    <w:rsid w:val="00877F0F"/>
    <w:rsid w:val="00895590"/>
    <w:rsid w:val="008A17BB"/>
    <w:rsid w:val="008A4D8F"/>
    <w:rsid w:val="008C0795"/>
    <w:rsid w:val="008C7066"/>
    <w:rsid w:val="008D4F00"/>
    <w:rsid w:val="008E3183"/>
    <w:rsid w:val="008F0769"/>
    <w:rsid w:val="008F07F6"/>
    <w:rsid w:val="008F170A"/>
    <w:rsid w:val="008F4137"/>
    <w:rsid w:val="008F616D"/>
    <w:rsid w:val="0090169A"/>
    <w:rsid w:val="00902EC7"/>
    <w:rsid w:val="00907E28"/>
    <w:rsid w:val="0091568B"/>
    <w:rsid w:val="0092454A"/>
    <w:rsid w:val="009372C6"/>
    <w:rsid w:val="00942EFD"/>
    <w:rsid w:val="00950161"/>
    <w:rsid w:val="00952DC6"/>
    <w:rsid w:val="00956193"/>
    <w:rsid w:val="00956C26"/>
    <w:rsid w:val="0097131C"/>
    <w:rsid w:val="00974434"/>
    <w:rsid w:val="0097666A"/>
    <w:rsid w:val="00976D72"/>
    <w:rsid w:val="00980FCF"/>
    <w:rsid w:val="009921EC"/>
    <w:rsid w:val="009A18E5"/>
    <w:rsid w:val="009A519F"/>
    <w:rsid w:val="009A7BF5"/>
    <w:rsid w:val="009B0AF6"/>
    <w:rsid w:val="009B0D4B"/>
    <w:rsid w:val="009B48DD"/>
    <w:rsid w:val="009B4B8C"/>
    <w:rsid w:val="009B5367"/>
    <w:rsid w:val="009B5E3E"/>
    <w:rsid w:val="009B6FFD"/>
    <w:rsid w:val="009C5875"/>
    <w:rsid w:val="009D2824"/>
    <w:rsid w:val="009D2BF7"/>
    <w:rsid w:val="009D4AB0"/>
    <w:rsid w:val="009D5F68"/>
    <w:rsid w:val="009E23EB"/>
    <w:rsid w:val="009E434E"/>
    <w:rsid w:val="009F13F5"/>
    <w:rsid w:val="009F2146"/>
    <w:rsid w:val="009F4F16"/>
    <w:rsid w:val="00A01E77"/>
    <w:rsid w:val="00A038C4"/>
    <w:rsid w:val="00A129C8"/>
    <w:rsid w:val="00A152E6"/>
    <w:rsid w:val="00A24E9E"/>
    <w:rsid w:val="00A26173"/>
    <w:rsid w:val="00A338BE"/>
    <w:rsid w:val="00A373B4"/>
    <w:rsid w:val="00A41532"/>
    <w:rsid w:val="00A435AF"/>
    <w:rsid w:val="00A43DA0"/>
    <w:rsid w:val="00A534EF"/>
    <w:rsid w:val="00A55B3B"/>
    <w:rsid w:val="00A5649A"/>
    <w:rsid w:val="00A5698B"/>
    <w:rsid w:val="00A674AF"/>
    <w:rsid w:val="00A714A1"/>
    <w:rsid w:val="00A75BD5"/>
    <w:rsid w:val="00A8250B"/>
    <w:rsid w:val="00A92611"/>
    <w:rsid w:val="00AA4AFB"/>
    <w:rsid w:val="00AB16C9"/>
    <w:rsid w:val="00AB2CFA"/>
    <w:rsid w:val="00AD0572"/>
    <w:rsid w:val="00AD7184"/>
    <w:rsid w:val="00AE06D1"/>
    <w:rsid w:val="00AE1F0A"/>
    <w:rsid w:val="00AE4E22"/>
    <w:rsid w:val="00AE5822"/>
    <w:rsid w:val="00AF496D"/>
    <w:rsid w:val="00B00654"/>
    <w:rsid w:val="00B02B24"/>
    <w:rsid w:val="00B036A5"/>
    <w:rsid w:val="00B05BF2"/>
    <w:rsid w:val="00B14BD7"/>
    <w:rsid w:val="00B16073"/>
    <w:rsid w:val="00B20800"/>
    <w:rsid w:val="00B22BB2"/>
    <w:rsid w:val="00B260D0"/>
    <w:rsid w:val="00B443A3"/>
    <w:rsid w:val="00B45289"/>
    <w:rsid w:val="00B47A5B"/>
    <w:rsid w:val="00B51BD1"/>
    <w:rsid w:val="00B52550"/>
    <w:rsid w:val="00B5293D"/>
    <w:rsid w:val="00B54079"/>
    <w:rsid w:val="00B543E9"/>
    <w:rsid w:val="00B55F22"/>
    <w:rsid w:val="00B56642"/>
    <w:rsid w:val="00B57473"/>
    <w:rsid w:val="00B57BDC"/>
    <w:rsid w:val="00B614AE"/>
    <w:rsid w:val="00B67E31"/>
    <w:rsid w:val="00B72C1C"/>
    <w:rsid w:val="00B75A4B"/>
    <w:rsid w:val="00B82036"/>
    <w:rsid w:val="00B82A39"/>
    <w:rsid w:val="00B83832"/>
    <w:rsid w:val="00B90B3B"/>
    <w:rsid w:val="00B966EE"/>
    <w:rsid w:val="00BA42D8"/>
    <w:rsid w:val="00BB24C5"/>
    <w:rsid w:val="00BB6DDE"/>
    <w:rsid w:val="00BB7F8B"/>
    <w:rsid w:val="00BC09AC"/>
    <w:rsid w:val="00BD05FD"/>
    <w:rsid w:val="00BD7FBE"/>
    <w:rsid w:val="00BE2562"/>
    <w:rsid w:val="00BE3122"/>
    <w:rsid w:val="00BE4E7C"/>
    <w:rsid w:val="00C00460"/>
    <w:rsid w:val="00C03AD0"/>
    <w:rsid w:val="00C077B1"/>
    <w:rsid w:val="00C13395"/>
    <w:rsid w:val="00C15B90"/>
    <w:rsid w:val="00C2633B"/>
    <w:rsid w:val="00C3009F"/>
    <w:rsid w:val="00C333F4"/>
    <w:rsid w:val="00C335AF"/>
    <w:rsid w:val="00C36DAA"/>
    <w:rsid w:val="00C413BE"/>
    <w:rsid w:val="00C44D80"/>
    <w:rsid w:val="00C472DA"/>
    <w:rsid w:val="00C51CE0"/>
    <w:rsid w:val="00C5208F"/>
    <w:rsid w:val="00C52FF5"/>
    <w:rsid w:val="00C619F6"/>
    <w:rsid w:val="00C6289E"/>
    <w:rsid w:val="00C653E6"/>
    <w:rsid w:val="00C65B54"/>
    <w:rsid w:val="00C67B15"/>
    <w:rsid w:val="00C70708"/>
    <w:rsid w:val="00C71431"/>
    <w:rsid w:val="00C71F9F"/>
    <w:rsid w:val="00C77315"/>
    <w:rsid w:val="00C814E2"/>
    <w:rsid w:val="00C835E4"/>
    <w:rsid w:val="00C84621"/>
    <w:rsid w:val="00CA60BF"/>
    <w:rsid w:val="00CB7E0F"/>
    <w:rsid w:val="00CC032E"/>
    <w:rsid w:val="00CD143E"/>
    <w:rsid w:val="00CE195A"/>
    <w:rsid w:val="00CE2ECB"/>
    <w:rsid w:val="00CE34CF"/>
    <w:rsid w:val="00CE3B41"/>
    <w:rsid w:val="00CE3FD5"/>
    <w:rsid w:val="00CE7BC8"/>
    <w:rsid w:val="00CF2ED1"/>
    <w:rsid w:val="00D167F3"/>
    <w:rsid w:val="00D17D8D"/>
    <w:rsid w:val="00D2538C"/>
    <w:rsid w:val="00D276BC"/>
    <w:rsid w:val="00D35405"/>
    <w:rsid w:val="00D404C3"/>
    <w:rsid w:val="00D43D74"/>
    <w:rsid w:val="00D4416A"/>
    <w:rsid w:val="00D44664"/>
    <w:rsid w:val="00D4679B"/>
    <w:rsid w:val="00D51C6F"/>
    <w:rsid w:val="00D539E3"/>
    <w:rsid w:val="00D63CF5"/>
    <w:rsid w:val="00D66330"/>
    <w:rsid w:val="00D67438"/>
    <w:rsid w:val="00D7397E"/>
    <w:rsid w:val="00D74902"/>
    <w:rsid w:val="00D77E60"/>
    <w:rsid w:val="00D800B5"/>
    <w:rsid w:val="00D82591"/>
    <w:rsid w:val="00D82AC7"/>
    <w:rsid w:val="00D82D4E"/>
    <w:rsid w:val="00D839B8"/>
    <w:rsid w:val="00D9275E"/>
    <w:rsid w:val="00DA0787"/>
    <w:rsid w:val="00DB6984"/>
    <w:rsid w:val="00DC12AE"/>
    <w:rsid w:val="00DC504F"/>
    <w:rsid w:val="00DD032F"/>
    <w:rsid w:val="00DD25C1"/>
    <w:rsid w:val="00DE1C1C"/>
    <w:rsid w:val="00DE4DDF"/>
    <w:rsid w:val="00DE54AE"/>
    <w:rsid w:val="00DF07CD"/>
    <w:rsid w:val="00E065CA"/>
    <w:rsid w:val="00E07465"/>
    <w:rsid w:val="00E265E0"/>
    <w:rsid w:val="00E27A17"/>
    <w:rsid w:val="00E3040E"/>
    <w:rsid w:val="00E311BB"/>
    <w:rsid w:val="00E40EE9"/>
    <w:rsid w:val="00E441AE"/>
    <w:rsid w:val="00E50960"/>
    <w:rsid w:val="00E540DA"/>
    <w:rsid w:val="00E66D6E"/>
    <w:rsid w:val="00E66F62"/>
    <w:rsid w:val="00E764D3"/>
    <w:rsid w:val="00E80CA0"/>
    <w:rsid w:val="00E8142E"/>
    <w:rsid w:val="00E81443"/>
    <w:rsid w:val="00E90FC4"/>
    <w:rsid w:val="00E9129C"/>
    <w:rsid w:val="00E91BF2"/>
    <w:rsid w:val="00E934B9"/>
    <w:rsid w:val="00EA3512"/>
    <w:rsid w:val="00EA58A0"/>
    <w:rsid w:val="00EB361D"/>
    <w:rsid w:val="00EC5615"/>
    <w:rsid w:val="00ED0E45"/>
    <w:rsid w:val="00ED18AE"/>
    <w:rsid w:val="00ED2DF8"/>
    <w:rsid w:val="00ED30D1"/>
    <w:rsid w:val="00ED7BFD"/>
    <w:rsid w:val="00EE01B3"/>
    <w:rsid w:val="00EE04EC"/>
    <w:rsid w:val="00EE2757"/>
    <w:rsid w:val="00EE741D"/>
    <w:rsid w:val="00EF1272"/>
    <w:rsid w:val="00EF43C5"/>
    <w:rsid w:val="00EF77C7"/>
    <w:rsid w:val="00F016BB"/>
    <w:rsid w:val="00F07851"/>
    <w:rsid w:val="00F103FD"/>
    <w:rsid w:val="00F12A93"/>
    <w:rsid w:val="00F16970"/>
    <w:rsid w:val="00F2767F"/>
    <w:rsid w:val="00F30A87"/>
    <w:rsid w:val="00F31D9A"/>
    <w:rsid w:val="00F31F6C"/>
    <w:rsid w:val="00F42707"/>
    <w:rsid w:val="00F42C4D"/>
    <w:rsid w:val="00F51981"/>
    <w:rsid w:val="00F52160"/>
    <w:rsid w:val="00F56F12"/>
    <w:rsid w:val="00F57590"/>
    <w:rsid w:val="00F6308A"/>
    <w:rsid w:val="00F670C1"/>
    <w:rsid w:val="00F746CF"/>
    <w:rsid w:val="00F75814"/>
    <w:rsid w:val="00F81E1B"/>
    <w:rsid w:val="00F873E2"/>
    <w:rsid w:val="00FA0B15"/>
    <w:rsid w:val="00FA235E"/>
    <w:rsid w:val="00FB4EFA"/>
    <w:rsid w:val="00FC3955"/>
    <w:rsid w:val="00FC4766"/>
    <w:rsid w:val="00FC5CF7"/>
    <w:rsid w:val="00FC624D"/>
    <w:rsid w:val="00FC6B3A"/>
    <w:rsid w:val="00FD2835"/>
    <w:rsid w:val="00FE19DC"/>
    <w:rsid w:val="00FE4149"/>
    <w:rsid w:val="00FE5A60"/>
    <w:rsid w:val="00FE7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7F16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1B"/>
  </w:style>
  <w:style w:type="paragraph" w:styleId="Heading1">
    <w:name w:val="heading 1"/>
    <w:basedOn w:val="Normal"/>
    <w:next w:val="Normal"/>
    <w:link w:val="Heading1Char"/>
    <w:uiPriority w:val="9"/>
    <w:qFormat/>
    <w:rsid w:val="00E912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7756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67756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77563"/>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677563"/>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unhideWhenUsed/>
    <w:qFormat/>
    <w:rsid w:val="00401ED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563"/>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677563"/>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677563"/>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9B5367"/>
    <w:pPr>
      <w:spacing w:after="0" w:line="240" w:lineRule="auto"/>
    </w:pPr>
    <w:rPr>
      <w:rFonts w:ascii="Times New Roman" w:eastAsia="Times New Roman" w:hAnsi="Times New Roman" w:cs="Times New Roman"/>
      <w:sz w:val="20"/>
      <w:szCs w:val="20"/>
      <w:lang w:eastAsia="en-AU"/>
    </w:rPr>
    <w:tblPr>
      <w:tblStyleRowBandSize w:val="1"/>
      <w:tblInd w:w="0" w:type="dxa"/>
      <w:tblBorders>
        <w:bottom w:val="single" w:sz="4" w:space="0" w:color="auto"/>
      </w:tblBorders>
      <w:tblCellMar>
        <w:top w:w="0" w:type="dxa"/>
        <w:left w:w="108" w:type="dxa"/>
        <w:bottom w:w="0" w:type="dxa"/>
        <w:right w:w="108" w:type="dxa"/>
      </w:tblCellMar>
    </w:tblPr>
    <w:tblStylePr w:type="firstRow">
      <w:tblPr/>
      <w:tcPr>
        <w:tcBorders>
          <w:top w:val="nil"/>
          <w:bottom w:val="single" w:sz="4" w:space="0" w:color="000000" w:themeColor="text1"/>
        </w:tcBorders>
        <w:shd w:val="clear" w:color="auto" w:fill="BFBFBF" w:themeFill="background1" w:themeFillShade="BF"/>
      </w:tcPr>
    </w:tblStylePr>
    <w:tblStylePr w:type="band2Horz">
      <w:tblPr/>
      <w:tcPr>
        <w:tcBorders>
          <w:insideH w:val="nil"/>
          <w:insideV w:val="single" w:sz="4" w:space="0" w:color="FFFFFF" w:themeColor="background1"/>
        </w:tcBorders>
        <w:shd w:val="clear" w:color="auto" w:fill="D9D9D9" w:themeFill="background1" w:themeFillShade="D9"/>
      </w:tcPr>
    </w:tblStylePr>
  </w:style>
  <w:style w:type="paragraph" w:styleId="Header">
    <w:name w:val="header"/>
    <w:basedOn w:val="Normal"/>
    <w:link w:val="HeaderChar"/>
    <w:uiPriority w:val="99"/>
    <w:unhideWhenUsed/>
    <w:rsid w:val="0064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60"/>
  </w:style>
  <w:style w:type="paragraph" w:styleId="Footer">
    <w:name w:val="footer"/>
    <w:basedOn w:val="Normal"/>
    <w:link w:val="FooterChar"/>
    <w:uiPriority w:val="99"/>
    <w:unhideWhenUsed/>
    <w:rsid w:val="0064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60"/>
  </w:style>
  <w:style w:type="paragraph" w:styleId="BalloonText">
    <w:name w:val="Balloon Text"/>
    <w:basedOn w:val="Normal"/>
    <w:link w:val="BalloonTextChar"/>
    <w:uiPriority w:val="99"/>
    <w:semiHidden/>
    <w:unhideWhenUsed/>
    <w:rsid w:val="0064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60"/>
    <w:rPr>
      <w:rFonts w:ascii="Tahoma" w:hAnsi="Tahoma" w:cs="Tahoma"/>
      <w:sz w:val="16"/>
      <w:szCs w:val="16"/>
    </w:rPr>
  </w:style>
  <w:style w:type="paragraph" w:customStyle="1" w:styleId="Pa3">
    <w:name w:val="Pa3"/>
    <w:basedOn w:val="Normal"/>
    <w:next w:val="Normal"/>
    <w:uiPriority w:val="99"/>
    <w:rsid w:val="009D5F68"/>
    <w:pPr>
      <w:widowControl w:val="0"/>
      <w:autoSpaceDE w:val="0"/>
      <w:autoSpaceDN w:val="0"/>
      <w:adjustRightInd w:val="0"/>
      <w:spacing w:after="0" w:line="241" w:lineRule="atLeast"/>
    </w:pPr>
    <w:rPr>
      <w:rFonts w:ascii="Nexa Book" w:hAnsi="Nexa Book" w:cs="Times New Roman"/>
      <w:sz w:val="24"/>
      <w:szCs w:val="24"/>
      <w:lang w:val="en-US" w:eastAsia="ja-JP"/>
    </w:rPr>
  </w:style>
  <w:style w:type="character" w:styleId="Hyperlink">
    <w:name w:val="Hyperlink"/>
    <w:basedOn w:val="DefaultParagraphFont"/>
    <w:uiPriority w:val="99"/>
    <w:unhideWhenUsed/>
    <w:rsid w:val="000D3E5A"/>
    <w:rPr>
      <w:color w:val="0000FF"/>
      <w:u w:val="single"/>
    </w:rPr>
  </w:style>
  <w:style w:type="character" w:styleId="Emphasis">
    <w:name w:val="Emphasis"/>
    <w:basedOn w:val="DefaultParagraphFont"/>
    <w:uiPriority w:val="20"/>
    <w:qFormat/>
    <w:rsid w:val="004A7CDD"/>
    <w:rPr>
      <w:b/>
      <w:bCs/>
      <w:i w:val="0"/>
      <w:iCs w:val="0"/>
    </w:rPr>
  </w:style>
  <w:style w:type="character" w:customStyle="1" w:styleId="st">
    <w:name w:val="st"/>
    <w:basedOn w:val="DefaultParagraphFont"/>
    <w:rsid w:val="004A7CDD"/>
  </w:style>
  <w:style w:type="paragraph" w:styleId="ListParagraph">
    <w:name w:val="List Paragraph"/>
    <w:basedOn w:val="Normal"/>
    <w:uiPriority w:val="34"/>
    <w:qFormat/>
    <w:rsid w:val="004D21A7"/>
    <w:pPr>
      <w:ind w:left="720"/>
      <w:contextualSpacing/>
    </w:pPr>
  </w:style>
  <w:style w:type="character" w:customStyle="1" w:styleId="apple-converted-space">
    <w:name w:val="apple-converted-space"/>
    <w:basedOn w:val="DefaultParagraphFont"/>
    <w:rsid w:val="00B260D0"/>
  </w:style>
  <w:style w:type="paragraph" w:styleId="NormalWeb">
    <w:name w:val="Normal (Web)"/>
    <w:basedOn w:val="Normal"/>
    <w:uiPriority w:val="99"/>
    <w:unhideWhenUsed/>
    <w:rsid w:val="005038C7"/>
    <w:pPr>
      <w:spacing w:before="100" w:beforeAutospacing="1" w:after="100" w:afterAutospacing="1" w:line="255" w:lineRule="atLeast"/>
    </w:pPr>
    <w:rPr>
      <w:rFonts w:ascii="Arial" w:eastAsiaTheme="minorHAnsi" w:hAnsi="Arial" w:cs="Arial"/>
      <w:color w:val="666666"/>
      <w:sz w:val="18"/>
      <w:szCs w:val="18"/>
    </w:rPr>
  </w:style>
  <w:style w:type="paragraph" w:customStyle="1" w:styleId="Default">
    <w:name w:val="Default"/>
    <w:rsid w:val="00C36DAA"/>
    <w:pPr>
      <w:autoSpaceDE w:val="0"/>
      <w:autoSpaceDN w:val="0"/>
      <w:adjustRightInd w:val="0"/>
      <w:spacing w:after="0" w:line="240" w:lineRule="auto"/>
    </w:pPr>
    <w:rPr>
      <w:rFonts w:ascii="Arial" w:hAnsi="Arial" w:cs="Arial"/>
      <w:color w:val="000000"/>
      <w:sz w:val="24"/>
      <w:szCs w:val="24"/>
    </w:rPr>
  </w:style>
  <w:style w:type="paragraph" w:customStyle="1" w:styleId="NameJobTitle">
    <w:name w:val="Name &amp; Job Title"/>
    <w:basedOn w:val="Normal"/>
    <w:autoRedefine/>
    <w:rsid w:val="00C71F9F"/>
    <w:pPr>
      <w:widowControl w:val="0"/>
      <w:suppressAutoHyphens/>
      <w:autoSpaceDE w:val="0"/>
      <w:autoSpaceDN w:val="0"/>
      <w:adjustRightInd w:val="0"/>
      <w:spacing w:after="0" w:line="240" w:lineRule="auto"/>
      <w:jc w:val="both"/>
      <w:textAlignment w:val="center"/>
    </w:pPr>
    <w:rPr>
      <w:rFonts w:ascii="Arial" w:eastAsia="Times New Roman" w:hAnsi="Arial" w:cs="Arial"/>
      <w:color w:val="000000" w:themeColor="text1"/>
    </w:rPr>
  </w:style>
  <w:style w:type="character" w:styleId="CommentReference">
    <w:name w:val="annotation reference"/>
    <w:basedOn w:val="DefaultParagraphFont"/>
    <w:uiPriority w:val="99"/>
    <w:semiHidden/>
    <w:unhideWhenUsed/>
    <w:rsid w:val="00F52160"/>
    <w:rPr>
      <w:sz w:val="18"/>
      <w:szCs w:val="18"/>
    </w:rPr>
  </w:style>
  <w:style w:type="paragraph" w:styleId="CommentText">
    <w:name w:val="annotation text"/>
    <w:basedOn w:val="Normal"/>
    <w:link w:val="CommentTextChar"/>
    <w:uiPriority w:val="99"/>
    <w:unhideWhenUsed/>
    <w:rsid w:val="00F52160"/>
    <w:pPr>
      <w:spacing w:line="240" w:lineRule="auto"/>
    </w:pPr>
    <w:rPr>
      <w:sz w:val="24"/>
      <w:szCs w:val="24"/>
    </w:rPr>
  </w:style>
  <w:style w:type="character" w:customStyle="1" w:styleId="CommentTextChar">
    <w:name w:val="Comment Text Char"/>
    <w:basedOn w:val="DefaultParagraphFont"/>
    <w:link w:val="CommentText"/>
    <w:uiPriority w:val="99"/>
    <w:rsid w:val="00F52160"/>
    <w:rPr>
      <w:sz w:val="24"/>
      <w:szCs w:val="24"/>
    </w:rPr>
  </w:style>
  <w:style w:type="paragraph" w:styleId="CommentSubject">
    <w:name w:val="annotation subject"/>
    <w:basedOn w:val="CommentText"/>
    <w:next w:val="CommentText"/>
    <w:link w:val="CommentSubjectChar"/>
    <w:uiPriority w:val="99"/>
    <w:semiHidden/>
    <w:unhideWhenUsed/>
    <w:rsid w:val="00F52160"/>
    <w:rPr>
      <w:b/>
      <w:bCs/>
      <w:sz w:val="20"/>
      <w:szCs w:val="20"/>
    </w:rPr>
  </w:style>
  <w:style w:type="character" w:customStyle="1" w:styleId="CommentSubjectChar">
    <w:name w:val="Comment Subject Char"/>
    <w:basedOn w:val="CommentTextChar"/>
    <w:link w:val="CommentSubject"/>
    <w:uiPriority w:val="99"/>
    <w:semiHidden/>
    <w:rsid w:val="00F52160"/>
    <w:rPr>
      <w:b/>
      <w:bCs/>
      <w:sz w:val="20"/>
      <w:szCs w:val="20"/>
    </w:rPr>
  </w:style>
  <w:style w:type="paragraph" w:styleId="PlainText">
    <w:name w:val="Plain Text"/>
    <w:basedOn w:val="Normal"/>
    <w:link w:val="PlainTextChar"/>
    <w:uiPriority w:val="99"/>
    <w:semiHidden/>
    <w:unhideWhenUsed/>
    <w:rsid w:val="00EF43C5"/>
    <w:pPr>
      <w:spacing w:after="0" w:line="240" w:lineRule="auto"/>
    </w:pPr>
    <w:rPr>
      <w:rFonts w:ascii="Arial" w:eastAsiaTheme="minorHAnsi" w:hAnsi="Arial"/>
      <w:szCs w:val="21"/>
      <w:lang w:eastAsia="en-US"/>
    </w:rPr>
  </w:style>
  <w:style w:type="character" w:customStyle="1" w:styleId="PlainTextChar">
    <w:name w:val="Plain Text Char"/>
    <w:basedOn w:val="DefaultParagraphFont"/>
    <w:link w:val="PlainText"/>
    <w:uiPriority w:val="99"/>
    <w:semiHidden/>
    <w:rsid w:val="00EF43C5"/>
    <w:rPr>
      <w:rFonts w:ascii="Arial" w:eastAsiaTheme="minorHAnsi" w:hAnsi="Arial"/>
      <w:szCs w:val="21"/>
      <w:lang w:eastAsia="en-US"/>
    </w:rPr>
  </w:style>
  <w:style w:type="paragraph" w:customStyle="1" w:styleId="TableColumnHeadingCentred">
    <w:name w:val="Table Column Heading Centred"/>
    <w:basedOn w:val="Normal"/>
    <w:rsid w:val="00401EDB"/>
    <w:pPr>
      <w:keepNext/>
      <w:spacing w:before="60" w:after="60" w:line="240" w:lineRule="auto"/>
      <w:jc w:val="center"/>
    </w:pPr>
    <w:rPr>
      <w:rFonts w:ascii="Calibri" w:eastAsia="Times New Roman" w:hAnsi="Calibri" w:cs="Times New Roman"/>
      <w:b/>
      <w:color w:val="1F497D"/>
      <w:szCs w:val="20"/>
      <w:lang w:val="en-AU" w:eastAsia="en-AU"/>
    </w:rPr>
  </w:style>
  <w:style w:type="paragraph" w:customStyle="1" w:styleId="TableTextLeft">
    <w:name w:val="Table Text Left"/>
    <w:basedOn w:val="Normal"/>
    <w:rsid w:val="00401EDB"/>
    <w:pPr>
      <w:spacing w:before="60" w:after="60" w:line="240" w:lineRule="auto"/>
    </w:pPr>
    <w:rPr>
      <w:rFonts w:ascii="Calibri" w:eastAsia="Times New Roman" w:hAnsi="Calibri" w:cs="Times New Roman"/>
      <w:color w:val="000000"/>
      <w:szCs w:val="20"/>
      <w:lang w:val="en-AU" w:eastAsia="en-AU"/>
    </w:rPr>
  </w:style>
  <w:style w:type="paragraph" w:customStyle="1" w:styleId="BoxBullet">
    <w:name w:val="Box Bullet"/>
    <w:basedOn w:val="Normal"/>
    <w:rsid w:val="00401EDB"/>
    <w:pPr>
      <w:numPr>
        <w:numId w:val="16"/>
      </w:numPr>
      <w:tabs>
        <w:tab w:val="clear" w:pos="566"/>
        <w:tab w:val="num" w:pos="397"/>
      </w:tabs>
      <w:spacing w:after="80" w:line="240" w:lineRule="auto"/>
      <w:ind w:left="397" w:hanging="397"/>
      <w:jc w:val="both"/>
    </w:pPr>
    <w:rPr>
      <w:rFonts w:ascii="Calibri" w:eastAsia="Times New Roman" w:hAnsi="Calibri" w:cs="Times New Roman"/>
      <w:color w:val="000000"/>
      <w:szCs w:val="20"/>
      <w:lang w:val="en-AU" w:eastAsia="en-AU"/>
    </w:rPr>
  </w:style>
  <w:style w:type="paragraph" w:customStyle="1" w:styleId="BoxDash">
    <w:name w:val="Box Dash"/>
    <w:basedOn w:val="Normal"/>
    <w:rsid w:val="00401EDB"/>
    <w:pPr>
      <w:numPr>
        <w:ilvl w:val="1"/>
        <w:numId w:val="16"/>
      </w:numPr>
      <w:spacing w:after="240" w:line="240" w:lineRule="auto"/>
      <w:jc w:val="both"/>
    </w:pPr>
    <w:rPr>
      <w:rFonts w:ascii="Calibri" w:eastAsia="Times New Roman" w:hAnsi="Calibri" w:cs="Times New Roman"/>
      <w:color w:val="000000"/>
      <w:szCs w:val="20"/>
      <w:lang w:val="en-AU" w:eastAsia="en-AU"/>
    </w:rPr>
  </w:style>
  <w:style w:type="paragraph" w:customStyle="1" w:styleId="BoxDoubleDot">
    <w:name w:val="Box Double Dot"/>
    <w:basedOn w:val="Normal"/>
    <w:rsid w:val="00401EDB"/>
    <w:pPr>
      <w:numPr>
        <w:ilvl w:val="2"/>
        <w:numId w:val="16"/>
      </w:numPr>
      <w:spacing w:after="240" w:line="240" w:lineRule="auto"/>
      <w:jc w:val="both"/>
    </w:pPr>
    <w:rPr>
      <w:rFonts w:ascii="Calibri" w:eastAsia="Times New Roman" w:hAnsi="Calibri" w:cs="Times New Roman"/>
      <w:color w:val="000000"/>
      <w:szCs w:val="20"/>
      <w:lang w:val="en-AU" w:eastAsia="en-AU"/>
    </w:rPr>
  </w:style>
  <w:style w:type="paragraph" w:customStyle="1" w:styleId="TableMainHeadingLeftSub">
    <w:name w:val="Table Main Heading Left Sub"/>
    <w:basedOn w:val="Heading6"/>
    <w:qFormat/>
    <w:rsid w:val="00401EDB"/>
    <w:pPr>
      <w:keepLines w:val="0"/>
      <w:spacing w:before="120" w:after="120" w:line="280" w:lineRule="exact"/>
    </w:pPr>
    <w:rPr>
      <w:rFonts w:ascii="Calibri" w:eastAsia="Times New Roman" w:hAnsi="Calibri" w:cs="Times New Roman"/>
      <w:b/>
      <w:bCs/>
      <w:color w:val="342E82"/>
      <w:lang w:val="en-AU" w:eastAsia="en-AU"/>
    </w:rPr>
  </w:style>
  <w:style w:type="character" w:customStyle="1" w:styleId="Heading6Char">
    <w:name w:val="Heading 6 Char"/>
    <w:basedOn w:val="DefaultParagraphFont"/>
    <w:link w:val="Heading6"/>
    <w:rsid w:val="00401ED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9129C"/>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C12AE"/>
    <w:rPr>
      <w:b/>
      <w:bCs/>
    </w:rPr>
  </w:style>
  <w:style w:type="character" w:customStyle="1" w:styleId="Heading2Char">
    <w:name w:val="Heading 2 Char"/>
    <w:basedOn w:val="DefaultParagraphFont"/>
    <w:link w:val="Heading2"/>
    <w:uiPriority w:val="9"/>
    <w:semiHidden/>
    <w:rsid w:val="00677563"/>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77563"/>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77563"/>
    <w:rPr>
      <w:b/>
      <w:bCs/>
      <w:sz w:val="28"/>
      <w:szCs w:val="28"/>
      <w:lang w:val="en-US" w:eastAsia="en-US"/>
    </w:rPr>
  </w:style>
  <w:style w:type="character" w:customStyle="1" w:styleId="Heading5Char">
    <w:name w:val="Heading 5 Char"/>
    <w:basedOn w:val="DefaultParagraphFont"/>
    <w:link w:val="Heading5"/>
    <w:uiPriority w:val="9"/>
    <w:semiHidden/>
    <w:rsid w:val="00677563"/>
    <w:rPr>
      <w:b/>
      <w:bCs/>
      <w:i/>
      <w:iCs/>
      <w:sz w:val="26"/>
      <w:szCs w:val="26"/>
      <w:lang w:val="en-US" w:eastAsia="en-US"/>
    </w:rPr>
  </w:style>
  <w:style w:type="character" w:customStyle="1" w:styleId="Heading7Char">
    <w:name w:val="Heading 7 Char"/>
    <w:basedOn w:val="DefaultParagraphFont"/>
    <w:link w:val="Heading7"/>
    <w:uiPriority w:val="9"/>
    <w:semiHidden/>
    <w:rsid w:val="00677563"/>
    <w:rPr>
      <w:sz w:val="24"/>
      <w:szCs w:val="24"/>
      <w:lang w:val="en-US" w:eastAsia="en-US"/>
    </w:rPr>
  </w:style>
  <w:style w:type="character" w:customStyle="1" w:styleId="Heading8Char">
    <w:name w:val="Heading 8 Char"/>
    <w:basedOn w:val="DefaultParagraphFont"/>
    <w:link w:val="Heading8"/>
    <w:uiPriority w:val="9"/>
    <w:semiHidden/>
    <w:rsid w:val="00677563"/>
    <w:rPr>
      <w:i/>
      <w:iCs/>
      <w:sz w:val="24"/>
      <w:szCs w:val="24"/>
      <w:lang w:val="en-US" w:eastAsia="en-US"/>
    </w:rPr>
  </w:style>
  <w:style w:type="character" w:customStyle="1" w:styleId="Heading9Char">
    <w:name w:val="Heading 9 Char"/>
    <w:basedOn w:val="DefaultParagraphFont"/>
    <w:link w:val="Heading9"/>
    <w:uiPriority w:val="9"/>
    <w:semiHidden/>
    <w:rsid w:val="00677563"/>
    <w:rPr>
      <w:rFonts w:asciiTheme="majorHAnsi" w:eastAsiaTheme="majorEastAsia" w:hAnsiTheme="majorHAnsi" w:cstheme="majorBidi"/>
      <w:lang w:val="en-US" w:eastAsia="en-US"/>
    </w:rPr>
  </w:style>
  <w:style w:type="paragraph" w:styleId="FootnoteText">
    <w:name w:val="footnote text"/>
    <w:basedOn w:val="Normal"/>
    <w:link w:val="FootnoteTextChar"/>
    <w:uiPriority w:val="99"/>
    <w:semiHidden/>
    <w:unhideWhenUsed/>
    <w:rsid w:val="002E6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57"/>
    <w:rPr>
      <w:sz w:val="20"/>
      <w:szCs w:val="20"/>
    </w:rPr>
  </w:style>
  <w:style w:type="character" w:styleId="FootnoteReference">
    <w:name w:val="footnote reference"/>
    <w:basedOn w:val="DefaultParagraphFont"/>
    <w:uiPriority w:val="99"/>
    <w:semiHidden/>
    <w:unhideWhenUsed/>
    <w:rsid w:val="002E6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1B"/>
  </w:style>
  <w:style w:type="paragraph" w:styleId="Heading1">
    <w:name w:val="heading 1"/>
    <w:basedOn w:val="Normal"/>
    <w:next w:val="Normal"/>
    <w:link w:val="Heading1Char"/>
    <w:uiPriority w:val="9"/>
    <w:qFormat/>
    <w:rsid w:val="00E912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7756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67756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77563"/>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677563"/>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unhideWhenUsed/>
    <w:qFormat/>
    <w:rsid w:val="00401ED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77563"/>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677563"/>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677563"/>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9B5367"/>
    <w:pPr>
      <w:spacing w:after="0" w:line="240" w:lineRule="auto"/>
    </w:pPr>
    <w:rPr>
      <w:rFonts w:ascii="Times New Roman" w:eastAsia="Times New Roman" w:hAnsi="Times New Roman" w:cs="Times New Roman"/>
      <w:sz w:val="20"/>
      <w:szCs w:val="20"/>
      <w:lang w:eastAsia="en-AU"/>
    </w:rPr>
    <w:tblPr>
      <w:tblStyleRowBandSize w:val="1"/>
      <w:tblInd w:w="0" w:type="dxa"/>
      <w:tblBorders>
        <w:bottom w:val="single" w:sz="4" w:space="0" w:color="auto"/>
      </w:tblBorders>
      <w:tblCellMar>
        <w:top w:w="0" w:type="dxa"/>
        <w:left w:w="108" w:type="dxa"/>
        <w:bottom w:w="0" w:type="dxa"/>
        <w:right w:w="108" w:type="dxa"/>
      </w:tblCellMar>
    </w:tblPr>
    <w:tblStylePr w:type="firstRow">
      <w:tblPr/>
      <w:tcPr>
        <w:tcBorders>
          <w:top w:val="nil"/>
          <w:bottom w:val="single" w:sz="4" w:space="0" w:color="000000" w:themeColor="text1"/>
        </w:tcBorders>
        <w:shd w:val="clear" w:color="auto" w:fill="BFBFBF" w:themeFill="background1" w:themeFillShade="BF"/>
      </w:tcPr>
    </w:tblStylePr>
    <w:tblStylePr w:type="band2Horz">
      <w:tblPr/>
      <w:tcPr>
        <w:tcBorders>
          <w:insideH w:val="nil"/>
          <w:insideV w:val="single" w:sz="4" w:space="0" w:color="FFFFFF" w:themeColor="background1"/>
        </w:tcBorders>
        <w:shd w:val="clear" w:color="auto" w:fill="D9D9D9" w:themeFill="background1" w:themeFillShade="D9"/>
      </w:tcPr>
    </w:tblStylePr>
  </w:style>
  <w:style w:type="paragraph" w:styleId="Header">
    <w:name w:val="header"/>
    <w:basedOn w:val="Normal"/>
    <w:link w:val="HeaderChar"/>
    <w:uiPriority w:val="99"/>
    <w:unhideWhenUsed/>
    <w:rsid w:val="0064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60"/>
  </w:style>
  <w:style w:type="paragraph" w:styleId="Footer">
    <w:name w:val="footer"/>
    <w:basedOn w:val="Normal"/>
    <w:link w:val="FooterChar"/>
    <w:uiPriority w:val="99"/>
    <w:unhideWhenUsed/>
    <w:rsid w:val="0064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60"/>
  </w:style>
  <w:style w:type="paragraph" w:styleId="BalloonText">
    <w:name w:val="Balloon Text"/>
    <w:basedOn w:val="Normal"/>
    <w:link w:val="BalloonTextChar"/>
    <w:uiPriority w:val="99"/>
    <w:semiHidden/>
    <w:unhideWhenUsed/>
    <w:rsid w:val="0064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60"/>
    <w:rPr>
      <w:rFonts w:ascii="Tahoma" w:hAnsi="Tahoma" w:cs="Tahoma"/>
      <w:sz w:val="16"/>
      <w:szCs w:val="16"/>
    </w:rPr>
  </w:style>
  <w:style w:type="paragraph" w:customStyle="1" w:styleId="Pa3">
    <w:name w:val="Pa3"/>
    <w:basedOn w:val="Normal"/>
    <w:next w:val="Normal"/>
    <w:uiPriority w:val="99"/>
    <w:rsid w:val="009D5F68"/>
    <w:pPr>
      <w:widowControl w:val="0"/>
      <w:autoSpaceDE w:val="0"/>
      <w:autoSpaceDN w:val="0"/>
      <w:adjustRightInd w:val="0"/>
      <w:spacing w:after="0" w:line="241" w:lineRule="atLeast"/>
    </w:pPr>
    <w:rPr>
      <w:rFonts w:ascii="Nexa Book" w:hAnsi="Nexa Book" w:cs="Times New Roman"/>
      <w:sz w:val="24"/>
      <w:szCs w:val="24"/>
      <w:lang w:val="en-US" w:eastAsia="ja-JP"/>
    </w:rPr>
  </w:style>
  <w:style w:type="character" w:styleId="Hyperlink">
    <w:name w:val="Hyperlink"/>
    <w:basedOn w:val="DefaultParagraphFont"/>
    <w:uiPriority w:val="99"/>
    <w:unhideWhenUsed/>
    <w:rsid w:val="000D3E5A"/>
    <w:rPr>
      <w:color w:val="0000FF"/>
      <w:u w:val="single"/>
    </w:rPr>
  </w:style>
  <w:style w:type="character" w:styleId="Emphasis">
    <w:name w:val="Emphasis"/>
    <w:basedOn w:val="DefaultParagraphFont"/>
    <w:uiPriority w:val="20"/>
    <w:qFormat/>
    <w:rsid w:val="004A7CDD"/>
    <w:rPr>
      <w:b/>
      <w:bCs/>
      <w:i w:val="0"/>
      <w:iCs w:val="0"/>
    </w:rPr>
  </w:style>
  <w:style w:type="character" w:customStyle="1" w:styleId="st">
    <w:name w:val="st"/>
    <w:basedOn w:val="DefaultParagraphFont"/>
    <w:rsid w:val="004A7CDD"/>
  </w:style>
  <w:style w:type="paragraph" w:styleId="ListParagraph">
    <w:name w:val="List Paragraph"/>
    <w:basedOn w:val="Normal"/>
    <w:uiPriority w:val="34"/>
    <w:qFormat/>
    <w:rsid w:val="004D21A7"/>
    <w:pPr>
      <w:ind w:left="720"/>
      <w:contextualSpacing/>
    </w:pPr>
  </w:style>
  <w:style w:type="character" w:customStyle="1" w:styleId="apple-converted-space">
    <w:name w:val="apple-converted-space"/>
    <w:basedOn w:val="DefaultParagraphFont"/>
    <w:rsid w:val="00B260D0"/>
  </w:style>
  <w:style w:type="paragraph" w:styleId="NormalWeb">
    <w:name w:val="Normal (Web)"/>
    <w:basedOn w:val="Normal"/>
    <w:uiPriority w:val="99"/>
    <w:unhideWhenUsed/>
    <w:rsid w:val="005038C7"/>
    <w:pPr>
      <w:spacing w:before="100" w:beforeAutospacing="1" w:after="100" w:afterAutospacing="1" w:line="255" w:lineRule="atLeast"/>
    </w:pPr>
    <w:rPr>
      <w:rFonts w:ascii="Arial" w:eastAsiaTheme="minorHAnsi" w:hAnsi="Arial" w:cs="Arial"/>
      <w:color w:val="666666"/>
      <w:sz w:val="18"/>
      <w:szCs w:val="18"/>
    </w:rPr>
  </w:style>
  <w:style w:type="paragraph" w:customStyle="1" w:styleId="Default">
    <w:name w:val="Default"/>
    <w:rsid w:val="00C36DAA"/>
    <w:pPr>
      <w:autoSpaceDE w:val="0"/>
      <w:autoSpaceDN w:val="0"/>
      <w:adjustRightInd w:val="0"/>
      <w:spacing w:after="0" w:line="240" w:lineRule="auto"/>
    </w:pPr>
    <w:rPr>
      <w:rFonts w:ascii="Arial" w:hAnsi="Arial" w:cs="Arial"/>
      <w:color w:val="000000"/>
      <w:sz w:val="24"/>
      <w:szCs w:val="24"/>
    </w:rPr>
  </w:style>
  <w:style w:type="paragraph" w:customStyle="1" w:styleId="NameJobTitle">
    <w:name w:val="Name &amp; Job Title"/>
    <w:basedOn w:val="Normal"/>
    <w:autoRedefine/>
    <w:rsid w:val="00C71F9F"/>
    <w:pPr>
      <w:widowControl w:val="0"/>
      <w:suppressAutoHyphens/>
      <w:autoSpaceDE w:val="0"/>
      <w:autoSpaceDN w:val="0"/>
      <w:adjustRightInd w:val="0"/>
      <w:spacing w:after="0" w:line="240" w:lineRule="auto"/>
      <w:jc w:val="both"/>
      <w:textAlignment w:val="center"/>
    </w:pPr>
    <w:rPr>
      <w:rFonts w:ascii="Arial" w:eastAsia="Times New Roman" w:hAnsi="Arial" w:cs="Arial"/>
      <w:color w:val="000000" w:themeColor="text1"/>
    </w:rPr>
  </w:style>
  <w:style w:type="character" w:styleId="CommentReference">
    <w:name w:val="annotation reference"/>
    <w:basedOn w:val="DefaultParagraphFont"/>
    <w:uiPriority w:val="99"/>
    <w:semiHidden/>
    <w:unhideWhenUsed/>
    <w:rsid w:val="00F52160"/>
    <w:rPr>
      <w:sz w:val="18"/>
      <w:szCs w:val="18"/>
    </w:rPr>
  </w:style>
  <w:style w:type="paragraph" w:styleId="CommentText">
    <w:name w:val="annotation text"/>
    <w:basedOn w:val="Normal"/>
    <w:link w:val="CommentTextChar"/>
    <w:uiPriority w:val="99"/>
    <w:unhideWhenUsed/>
    <w:rsid w:val="00F52160"/>
    <w:pPr>
      <w:spacing w:line="240" w:lineRule="auto"/>
    </w:pPr>
    <w:rPr>
      <w:sz w:val="24"/>
      <w:szCs w:val="24"/>
    </w:rPr>
  </w:style>
  <w:style w:type="character" w:customStyle="1" w:styleId="CommentTextChar">
    <w:name w:val="Comment Text Char"/>
    <w:basedOn w:val="DefaultParagraphFont"/>
    <w:link w:val="CommentText"/>
    <w:uiPriority w:val="99"/>
    <w:rsid w:val="00F52160"/>
    <w:rPr>
      <w:sz w:val="24"/>
      <w:szCs w:val="24"/>
    </w:rPr>
  </w:style>
  <w:style w:type="paragraph" w:styleId="CommentSubject">
    <w:name w:val="annotation subject"/>
    <w:basedOn w:val="CommentText"/>
    <w:next w:val="CommentText"/>
    <w:link w:val="CommentSubjectChar"/>
    <w:uiPriority w:val="99"/>
    <w:semiHidden/>
    <w:unhideWhenUsed/>
    <w:rsid w:val="00F52160"/>
    <w:rPr>
      <w:b/>
      <w:bCs/>
      <w:sz w:val="20"/>
      <w:szCs w:val="20"/>
    </w:rPr>
  </w:style>
  <w:style w:type="character" w:customStyle="1" w:styleId="CommentSubjectChar">
    <w:name w:val="Comment Subject Char"/>
    <w:basedOn w:val="CommentTextChar"/>
    <w:link w:val="CommentSubject"/>
    <w:uiPriority w:val="99"/>
    <w:semiHidden/>
    <w:rsid w:val="00F52160"/>
    <w:rPr>
      <w:b/>
      <w:bCs/>
      <w:sz w:val="20"/>
      <w:szCs w:val="20"/>
    </w:rPr>
  </w:style>
  <w:style w:type="paragraph" w:styleId="PlainText">
    <w:name w:val="Plain Text"/>
    <w:basedOn w:val="Normal"/>
    <w:link w:val="PlainTextChar"/>
    <w:uiPriority w:val="99"/>
    <w:semiHidden/>
    <w:unhideWhenUsed/>
    <w:rsid w:val="00EF43C5"/>
    <w:pPr>
      <w:spacing w:after="0" w:line="240" w:lineRule="auto"/>
    </w:pPr>
    <w:rPr>
      <w:rFonts w:ascii="Arial" w:eastAsiaTheme="minorHAnsi" w:hAnsi="Arial"/>
      <w:szCs w:val="21"/>
      <w:lang w:eastAsia="en-US"/>
    </w:rPr>
  </w:style>
  <w:style w:type="character" w:customStyle="1" w:styleId="PlainTextChar">
    <w:name w:val="Plain Text Char"/>
    <w:basedOn w:val="DefaultParagraphFont"/>
    <w:link w:val="PlainText"/>
    <w:uiPriority w:val="99"/>
    <w:semiHidden/>
    <w:rsid w:val="00EF43C5"/>
    <w:rPr>
      <w:rFonts w:ascii="Arial" w:eastAsiaTheme="minorHAnsi" w:hAnsi="Arial"/>
      <w:szCs w:val="21"/>
      <w:lang w:eastAsia="en-US"/>
    </w:rPr>
  </w:style>
  <w:style w:type="paragraph" w:customStyle="1" w:styleId="TableColumnHeadingCentred">
    <w:name w:val="Table Column Heading Centred"/>
    <w:basedOn w:val="Normal"/>
    <w:rsid w:val="00401EDB"/>
    <w:pPr>
      <w:keepNext/>
      <w:spacing w:before="60" w:after="60" w:line="240" w:lineRule="auto"/>
      <w:jc w:val="center"/>
    </w:pPr>
    <w:rPr>
      <w:rFonts w:ascii="Calibri" w:eastAsia="Times New Roman" w:hAnsi="Calibri" w:cs="Times New Roman"/>
      <w:b/>
      <w:color w:val="1F497D"/>
      <w:szCs w:val="20"/>
      <w:lang w:val="en-AU" w:eastAsia="en-AU"/>
    </w:rPr>
  </w:style>
  <w:style w:type="paragraph" w:customStyle="1" w:styleId="TableTextLeft">
    <w:name w:val="Table Text Left"/>
    <w:basedOn w:val="Normal"/>
    <w:rsid w:val="00401EDB"/>
    <w:pPr>
      <w:spacing w:before="60" w:after="60" w:line="240" w:lineRule="auto"/>
    </w:pPr>
    <w:rPr>
      <w:rFonts w:ascii="Calibri" w:eastAsia="Times New Roman" w:hAnsi="Calibri" w:cs="Times New Roman"/>
      <w:color w:val="000000"/>
      <w:szCs w:val="20"/>
      <w:lang w:val="en-AU" w:eastAsia="en-AU"/>
    </w:rPr>
  </w:style>
  <w:style w:type="paragraph" w:customStyle="1" w:styleId="BoxBullet">
    <w:name w:val="Box Bullet"/>
    <w:basedOn w:val="Normal"/>
    <w:rsid w:val="00401EDB"/>
    <w:pPr>
      <w:numPr>
        <w:numId w:val="16"/>
      </w:numPr>
      <w:tabs>
        <w:tab w:val="clear" w:pos="566"/>
        <w:tab w:val="num" w:pos="397"/>
      </w:tabs>
      <w:spacing w:after="80" w:line="240" w:lineRule="auto"/>
      <w:ind w:left="397" w:hanging="397"/>
      <w:jc w:val="both"/>
    </w:pPr>
    <w:rPr>
      <w:rFonts w:ascii="Calibri" w:eastAsia="Times New Roman" w:hAnsi="Calibri" w:cs="Times New Roman"/>
      <w:color w:val="000000"/>
      <w:szCs w:val="20"/>
      <w:lang w:val="en-AU" w:eastAsia="en-AU"/>
    </w:rPr>
  </w:style>
  <w:style w:type="paragraph" w:customStyle="1" w:styleId="BoxDash">
    <w:name w:val="Box Dash"/>
    <w:basedOn w:val="Normal"/>
    <w:rsid w:val="00401EDB"/>
    <w:pPr>
      <w:numPr>
        <w:ilvl w:val="1"/>
        <w:numId w:val="16"/>
      </w:numPr>
      <w:spacing w:after="240" w:line="240" w:lineRule="auto"/>
      <w:jc w:val="both"/>
    </w:pPr>
    <w:rPr>
      <w:rFonts w:ascii="Calibri" w:eastAsia="Times New Roman" w:hAnsi="Calibri" w:cs="Times New Roman"/>
      <w:color w:val="000000"/>
      <w:szCs w:val="20"/>
      <w:lang w:val="en-AU" w:eastAsia="en-AU"/>
    </w:rPr>
  </w:style>
  <w:style w:type="paragraph" w:customStyle="1" w:styleId="BoxDoubleDot">
    <w:name w:val="Box Double Dot"/>
    <w:basedOn w:val="Normal"/>
    <w:rsid w:val="00401EDB"/>
    <w:pPr>
      <w:numPr>
        <w:ilvl w:val="2"/>
        <w:numId w:val="16"/>
      </w:numPr>
      <w:spacing w:after="240" w:line="240" w:lineRule="auto"/>
      <w:jc w:val="both"/>
    </w:pPr>
    <w:rPr>
      <w:rFonts w:ascii="Calibri" w:eastAsia="Times New Roman" w:hAnsi="Calibri" w:cs="Times New Roman"/>
      <w:color w:val="000000"/>
      <w:szCs w:val="20"/>
      <w:lang w:val="en-AU" w:eastAsia="en-AU"/>
    </w:rPr>
  </w:style>
  <w:style w:type="paragraph" w:customStyle="1" w:styleId="TableMainHeadingLeftSub">
    <w:name w:val="Table Main Heading Left Sub"/>
    <w:basedOn w:val="Heading6"/>
    <w:qFormat/>
    <w:rsid w:val="00401EDB"/>
    <w:pPr>
      <w:keepLines w:val="0"/>
      <w:spacing w:before="120" w:after="120" w:line="280" w:lineRule="exact"/>
    </w:pPr>
    <w:rPr>
      <w:rFonts w:ascii="Calibri" w:eastAsia="Times New Roman" w:hAnsi="Calibri" w:cs="Times New Roman"/>
      <w:b/>
      <w:bCs/>
      <w:color w:val="342E82"/>
      <w:lang w:val="en-AU" w:eastAsia="en-AU"/>
    </w:rPr>
  </w:style>
  <w:style w:type="character" w:customStyle="1" w:styleId="Heading6Char">
    <w:name w:val="Heading 6 Char"/>
    <w:basedOn w:val="DefaultParagraphFont"/>
    <w:link w:val="Heading6"/>
    <w:rsid w:val="00401ED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9129C"/>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DC12AE"/>
    <w:rPr>
      <w:b/>
      <w:bCs/>
    </w:rPr>
  </w:style>
  <w:style w:type="character" w:customStyle="1" w:styleId="Heading2Char">
    <w:name w:val="Heading 2 Char"/>
    <w:basedOn w:val="DefaultParagraphFont"/>
    <w:link w:val="Heading2"/>
    <w:uiPriority w:val="9"/>
    <w:semiHidden/>
    <w:rsid w:val="00677563"/>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77563"/>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77563"/>
    <w:rPr>
      <w:b/>
      <w:bCs/>
      <w:sz w:val="28"/>
      <w:szCs w:val="28"/>
      <w:lang w:val="en-US" w:eastAsia="en-US"/>
    </w:rPr>
  </w:style>
  <w:style w:type="character" w:customStyle="1" w:styleId="Heading5Char">
    <w:name w:val="Heading 5 Char"/>
    <w:basedOn w:val="DefaultParagraphFont"/>
    <w:link w:val="Heading5"/>
    <w:uiPriority w:val="9"/>
    <w:semiHidden/>
    <w:rsid w:val="00677563"/>
    <w:rPr>
      <w:b/>
      <w:bCs/>
      <w:i/>
      <w:iCs/>
      <w:sz w:val="26"/>
      <w:szCs w:val="26"/>
      <w:lang w:val="en-US" w:eastAsia="en-US"/>
    </w:rPr>
  </w:style>
  <w:style w:type="character" w:customStyle="1" w:styleId="Heading7Char">
    <w:name w:val="Heading 7 Char"/>
    <w:basedOn w:val="DefaultParagraphFont"/>
    <w:link w:val="Heading7"/>
    <w:uiPriority w:val="9"/>
    <w:semiHidden/>
    <w:rsid w:val="00677563"/>
    <w:rPr>
      <w:sz w:val="24"/>
      <w:szCs w:val="24"/>
      <w:lang w:val="en-US" w:eastAsia="en-US"/>
    </w:rPr>
  </w:style>
  <w:style w:type="character" w:customStyle="1" w:styleId="Heading8Char">
    <w:name w:val="Heading 8 Char"/>
    <w:basedOn w:val="DefaultParagraphFont"/>
    <w:link w:val="Heading8"/>
    <w:uiPriority w:val="9"/>
    <w:semiHidden/>
    <w:rsid w:val="00677563"/>
    <w:rPr>
      <w:i/>
      <w:iCs/>
      <w:sz w:val="24"/>
      <w:szCs w:val="24"/>
      <w:lang w:val="en-US" w:eastAsia="en-US"/>
    </w:rPr>
  </w:style>
  <w:style w:type="character" w:customStyle="1" w:styleId="Heading9Char">
    <w:name w:val="Heading 9 Char"/>
    <w:basedOn w:val="DefaultParagraphFont"/>
    <w:link w:val="Heading9"/>
    <w:uiPriority w:val="9"/>
    <w:semiHidden/>
    <w:rsid w:val="00677563"/>
    <w:rPr>
      <w:rFonts w:asciiTheme="majorHAnsi" w:eastAsiaTheme="majorEastAsia" w:hAnsiTheme="majorHAnsi" w:cstheme="majorBidi"/>
      <w:lang w:val="en-US" w:eastAsia="en-US"/>
    </w:rPr>
  </w:style>
  <w:style w:type="paragraph" w:styleId="FootnoteText">
    <w:name w:val="footnote text"/>
    <w:basedOn w:val="Normal"/>
    <w:link w:val="FootnoteTextChar"/>
    <w:uiPriority w:val="99"/>
    <w:semiHidden/>
    <w:unhideWhenUsed/>
    <w:rsid w:val="002E6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57"/>
    <w:rPr>
      <w:sz w:val="20"/>
      <w:szCs w:val="20"/>
    </w:rPr>
  </w:style>
  <w:style w:type="character" w:styleId="FootnoteReference">
    <w:name w:val="footnote reference"/>
    <w:basedOn w:val="DefaultParagraphFont"/>
    <w:uiPriority w:val="99"/>
    <w:semiHidden/>
    <w:unhideWhenUsed/>
    <w:rsid w:val="002E6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99">
      <w:bodyDiv w:val="1"/>
      <w:marLeft w:val="0"/>
      <w:marRight w:val="0"/>
      <w:marTop w:val="0"/>
      <w:marBottom w:val="0"/>
      <w:divBdr>
        <w:top w:val="none" w:sz="0" w:space="0" w:color="auto"/>
        <w:left w:val="none" w:sz="0" w:space="0" w:color="auto"/>
        <w:bottom w:val="none" w:sz="0" w:space="0" w:color="auto"/>
        <w:right w:val="none" w:sz="0" w:space="0" w:color="auto"/>
      </w:divBdr>
    </w:div>
    <w:div w:id="102387381">
      <w:bodyDiv w:val="1"/>
      <w:marLeft w:val="0"/>
      <w:marRight w:val="0"/>
      <w:marTop w:val="0"/>
      <w:marBottom w:val="0"/>
      <w:divBdr>
        <w:top w:val="none" w:sz="0" w:space="0" w:color="auto"/>
        <w:left w:val="none" w:sz="0" w:space="0" w:color="auto"/>
        <w:bottom w:val="none" w:sz="0" w:space="0" w:color="auto"/>
        <w:right w:val="none" w:sz="0" w:space="0" w:color="auto"/>
      </w:divBdr>
    </w:div>
    <w:div w:id="185098359">
      <w:bodyDiv w:val="1"/>
      <w:marLeft w:val="0"/>
      <w:marRight w:val="0"/>
      <w:marTop w:val="0"/>
      <w:marBottom w:val="0"/>
      <w:divBdr>
        <w:top w:val="none" w:sz="0" w:space="0" w:color="auto"/>
        <w:left w:val="none" w:sz="0" w:space="0" w:color="auto"/>
        <w:bottom w:val="none" w:sz="0" w:space="0" w:color="auto"/>
        <w:right w:val="none" w:sz="0" w:space="0" w:color="auto"/>
      </w:divBdr>
    </w:div>
    <w:div w:id="205799583">
      <w:bodyDiv w:val="1"/>
      <w:marLeft w:val="0"/>
      <w:marRight w:val="0"/>
      <w:marTop w:val="0"/>
      <w:marBottom w:val="0"/>
      <w:divBdr>
        <w:top w:val="none" w:sz="0" w:space="0" w:color="auto"/>
        <w:left w:val="none" w:sz="0" w:space="0" w:color="auto"/>
        <w:bottom w:val="none" w:sz="0" w:space="0" w:color="auto"/>
        <w:right w:val="none" w:sz="0" w:space="0" w:color="auto"/>
      </w:divBdr>
    </w:div>
    <w:div w:id="300162500">
      <w:bodyDiv w:val="1"/>
      <w:marLeft w:val="0"/>
      <w:marRight w:val="0"/>
      <w:marTop w:val="0"/>
      <w:marBottom w:val="0"/>
      <w:divBdr>
        <w:top w:val="none" w:sz="0" w:space="0" w:color="auto"/>
        <w:left w:val="none" w:sz="0" w:space="0" w:color="auto"/>
        <w:bottom w:val="none" w:sz="0" w:space="0" w:color="auto"/>
        <w:right w:val="none" w:sz="0" w:space="0" w:color="auto"/>
      </w:divBdr>
    </w:div>
    <w:div w:id="346638785">
      <w:bodyDiv w:val="1"/>
      <w:marLeft w:val="0"/>
      <w:marRight w:val="0"/>
      <w:marTop w:val="0"/>
      <w:marBottom w:val="0"/>
      <w:divBdr>
        <w:top w:val="none" w:sz="0" w:space="0" w:color="auto"/>
        <w:left w:val="none" w:sz="0" w:space="0" w:color="auto"/>
        <w:bottom w:val="none" w:sz="0" w:space="0" w:color="auto"/>
        <w:right w:val="none" w:sz="0" w:space="0" w:color="auto"/>
      </w:divBdr>
    </w:div>
    <w:div w:id="392626628">
      <w:bodyDiv w:val="1"/>
      <w:marLeft w:val="0"/>
      <w:marRight w:val="0"/>
      <w:marTop w:val="0"/>
      <w:marBottom w:val="0"/>
      <w:divBdr>
        <w:top w:val="none" w:sz="0" w:space="0" w:color="auto"/>
        <w:left w:val="none" w:sz="0" w:space="0" w:color="auto"/>
        <w:bottom w:val="none" w:sz="0" w:space="0" w:color="auto"/>
        <w:right w:val="none" w:sz="0" w:space="0" w:color="auto"/>
      </w:divBdr>
    </w:div>
    <w:div w:id="492375617">
      <w:bodyDiv w:val="1"/>
      <w:marLeft w:val="0"/>
      <w:marRight w:val="0"/>
      <w:marTop w:val="0"/>
      <w:marBottom w:val="0"/>
      <w:divBdr>
        <w:top w:val="none" w:sz="0" w:space="0" w:color="auto"/>
        <w:left w:val="none" w:sz="0" w:space="0" w:color="auto"/>
        <w:bottom w:val="none" w:sz="0" w:space="0" w:color="auto"/>
        <w:right w:val="none" w:sz="0" w:space="0" w:color="auto"/>
      </w:divBdr>
    </w:div>
    <w:div w:id="595557054">
      <w:bodyDiv w:val="1"/>
      <w:marLeft w:val="0"/>
      <w:marRight w:val="0"/>
      <w:marTop w:val="0"/>
      <w:marBottom w:val="0"/>
      <w:divBdr>
        <w:top w:val="none" w:sz="0" w:space="0" w:color="auto"/>
        <w:left w:val="none" w:sz="0" w:space="0" w:color="auto"/>
        <w:bottom w:val="none" w:sz="0" w:space="0" w:color="auto"/>
        <w:right w:val="none" w:sz="0" w:space="0" w:color="auto"/>
      </w:divBdr>
    </w:div>
    <w:div w:id="614871236">
      <w:bodyDiv w:val="1"/>
      <w:marLeft w:val="0"/>
      <w:marRight w:val="0"/>
      <w:marTop w:val="0"/>
      <w:marBottom w:val="0"/>
      <w:divBdr>
        <w:top w:val="none" w:sz="0" w:space="0" w:color="auto"/>
        <w:left w:val="none" w:sz="0" w:space="0" w:color="auto"/>
        <w:bottom w:val="none" w:sz="0" w:space="0" w:color="auto"/>
        <w:right w:val="none" w:sz="0" w:space="0" w:color="auto"/>
      </w:divBdr>
    </w:div>
    <w:div w:id="689796119">
      <w:bodyDiv w:val="1"/>
      <w:marLeft w:val="0"/>
      <w:marRight w:val="0"/>
      <w:marTop w:val="0"/>
      <w:marBottom w:val="0"/>
      <w:divBdr>
        <w:top w:val="none" w:sz="0" w:space="0" w:color="auto"/>
        <w:left w:val="none" w:sz="0" w:space="0" w:color="auto"/>
        <w:bottom w:val="none" w:sz="0" w:space="0" w:color="auto"/>
        <w:right w:val="none" w:sz="0" w:space="0" w:color="auto"/>
      </w:divBdr>
    </w:div>
    <w:div w:id="768549069">
      <w:bodyDiv w:val="1"/>
      <w:marLeft w:val="120"/>
      <w:marRight w:val="120"/>
      <w:marTop w:val="120"/>
      <w:marBottom w:val="120"/>
      <w:divBdr>
        <w:top w:val="none" w:sz="0" w:space="0" w:color="auto"/>
        <w:left w:val="none" w:sz="0" w:space="0" w:color="auto"/>
        <w:bottom w:val="none" w:sz="0" w:space="0" w:color="auto"/>
        <w:right w:val="none" w:sz="0" w:space="0" w:color="auto"/>
      </w:divBdr>
    </w:div>
    <w:div w:id="789590383">
      <w:bodyDiv w:val="1"/>
      <w:marLeft w:val="0"/>
      <w:marRight w:val="0"/>
      <w:marTop w:val="0"/>
      <w:marBottom w:val="0"/>
      <w:divBdr>
        <w:top w:val="none" w:sz="0" w:space="0" w:color="auto"/>
        <w:left w:val="none" w:sz="0" w:space="0" w:color="auto"/>
        <w:bottom w:val="none" w:sz="0" w:space="0" w:color="auto"/>
        <w:right w:val="none" w:sz="0" w:space="0" w:color="auto"/>
      </w:divBdr>
    </w:div>
    <w:div w:id="881863984">
      <w:bodyDiv w:val="1"/>
      <w:marLeft w:val="0"/>
      <w:marRight w:val="0"/>
      <w:marTop w:val="0"/>
      <w:marBottom w:val="0"/>
      <w:divBdr>
        <w:top w:val="none" w:sz="0" w:space="0" w:color="auto"/>
        <w:left w:val="none" w:sz="0" w:space="0" w:color="auto"/>
        <w:bottom w:val="none" w:sz="0" w:space="0" w:color="auto"/>
        <w:right w:val="none" w:sz="0" w:space="0" w:color="auto"/>
      </w:divBdr>
    </w:div>
    <w:div w:id="948389810">
      <w:bodyDiv w:val="1"/>
      <w:marLeft w:val="0"/>
      <w:marRight w:val="0"/>
      <w:marTop w:val="0"/>
      <w:marBottom w:val="0"/>
      <w:divBdr>
        <w:top w:val="none" w:sz="0" w:space="0" w:color="auto"/>
        <w:left w:val="none" w:sz="0" w:space="0" w:color="auto"/>
        <w:bottom w:val="none" w:sz="0" w:space="0" w:color="auto"/>
        <w:right w:val="none" w:sz="0" w:space="0" w:color="auto"/>
      </w:divBdr>
    </w:div>
    <w:div w:id="1313438305">
      <w:bodyDiv w:val="1"/>
      <w:marLeft w:val="0"/>
      <w:marRight w:val="0"/>
      <w:marTop w:val="0"/>
      <w:marBottom w:val="0"/>
      <w:divBdr>
        <w:top w:val="none" w:sz="0" w:space="0" w:color="auto"/>
        <w:left w:val="none" w:sz="0" w:space="0" w:color="auto"/>
        <w:bottom w:val="none" w:sz="0" w:space="0" w:color="auto"/>
        <w:right w:val="none" w:sz="0" w:space="0" w:color="auto"/>
      </w:divBdr>
    </w:div>
    <w:div w:id="1326781782">
      <w:bodyDiv w:val="1"/>
      <w:marLeft w:val="0"/>
      <w:marRight w:val="0"/>
      <w:marTop w:val="0"/>
      <w:marBottom w:val="0"/>
      <w:divBdr>
        <w:top w:val="none" w:sz="0" w:space="0" w:color="auto"/>
        <w:left w:val="none" w:sz="0" w:space="0" w:color="auto"/>
        <w:bottom w:val="none" w:sz="0" w:space="0" w:color="auto"/>
        <w:right w:val="none" w:sz="0" w:space="0" w:color="auto"/>
      </w:divBdr>
    </w:div>
    <w:div w:id="1356734069">
      <w:bodyDiv w:val="1"/>
      <w:marLeft w:val="0"/>
      <w:marRight w:val="0"/>
      <w:marTop w:val="0"/>
      <w:marBottom w:val="0"/>
      <w:divBdr>
        <w:top w:val="none" w:sz="0" w:space="0" w:color="auto"/>
        <w:left w:val="none" w:sz="0" w:space="0" w:color="auto"/>
        <w:bottom w:val="none" w:sz="0" w:space="0" w:color="auto"/>
        <w:right w:val="none" w:sz="0" w:space="0" w:color="auto"/>
      </w:divBdr>
    </w:div>
    <w:div w:id="1359937589">
      <w:bodyDiv w:val="1"/>
      <w:marLeft w:val="0"/>
      <w:marRight w:val="0"/>
      <w:marTop w:val="0"/>
      <w:marBottom w:val="0"/>
      <w:divBdr>
        <w:top w:val="none" w:sz="0" w:space="0" w:color="auto"/>
        <w:left w:val="none" w:sz="0" w:space="0" w:color="auto"/>
        <w:bottom w:val="none" w:sz="0" w:space="0" w:color="auto"/>
        <w:right w:val="none" w:sz="0" w:space="0" w:color="auto"/>
      </w:divBdr>
    </w:div>
    <w:div w:id="1466773487">
      <w:bodyDiv w:val="1"/>
      <w:marLeft w:val="0"/>
      <w:marRight w:val="0"/>
      <w:marTop w:val="0"/>
      <w:marBottom w:val="0"/>
      <w:divBdr>
        <w:top w:val="none" w:sz="0" w:space="0" w:color="auto"/>
        <w:left w:val="none" w:sz="0" w:space="0" w:color="auto"/>
        <w:bottom w:val="none" w:sz="0" w:space="0" w:color="auto"/>
        <w:right w:val="none" w:sz="0" w:space="0" w:color="auto"/>
      </w:divBdr>
    </w:div>
    <w:div w:id="1531844682">
      <w:bodyDiv w:val="1"/>
      <w:marLeft w:val="0"/>
      <w:marRight w:val="0"/>
      <w:marTop w:val="0"/>
      <w:marBottom w:val="0"/>
      <w:divBdr>
        <w:top w:val="none" w:sz="0" w:space="0" w:color="auto"/>
        <w:left w:val="none" w:sz="0" w:space="0" w:color="auto"/>
        <w:bottom w:val="none" w:sz="0" w:space="0" w:color="auto"/>
        <w:right w:val="none" w:sz="0" w:space="0" w:color="auto"/>
      </w:divBdr>
    </w:div>
    <w:div w:id="1544168849">
      <w:bodyDiv w:val="1"/>
      <w:marLeft w:val="0"/>
      <w:marRight w:val="0"/>
      <w:marTop w:val="750"/>
      <w:marBottom w:val="0"/>
      <w:divBdr>
        <w:top w:val="none" w:sz="0" w:space="0" w:color="auto"/>
        <w:left w:val="none" w:sz="0" w:space="0" w:color="auto"/>
        <w:bottom w:val="none" w:sz="0" w:space="0" w:color="auto"/>
        <w:right w:val="none" w:sz="0" w:space="0" w:color="auto"/>
      </w:divBdr>
      <w:divsChild>
        <w:div w:id="411396579">
          <w:marLeft w:val="0"/>
          <w:marRight w:val="0"/>
          <w:marTop w:val="0"/>
          <w:marBottom w:val="0"/>
          <w:divBdr>
            <w:top w:val="none" w:sz="0" w:space="0" w:color="auto"/>
            <w:left w:val="none" w:sz="0" w:space="0" w:color="auto"/>
            <w:bottom w:val="none" w:sz="0" w:space="0" w:color="auto"/>
            <w:right w:val="none" w:sz="0" w:space="0" w:color="auto"/>
          </w:divBdr>
          <w:divsChild>
            <w:div w:id="112869835">
              <w:marLeft w:val="0"/>
              <w:marRight w:val="0"/>
              <w:marTop w:val="0"/>
              <w:marBottom w:val="0"/>
              <w:divBdr>
                <w:top w:val="none" w:sz="0" w:space="0" w:color="auto"/>
                <w:left w:val="none" w:sz="0" w:space="0" w:color="auto"/>
                <w:bottom w:val="none" w:sz="0" w:space="0" w:color="auto"/>
                <w:right w:val="none" w:sz="0" w:space="0" w:color="auto"/>
              </w:divBdr>
              <w:divsChild>
                <w:div w:id="1489446381">
                  <w:marLeft w:val="-225"/>
                  <w:marRight w:val="-225"/>
                  <w:marTop w:val="0"/>
                  <w:marBottom w:val="0"/>
                  <w:divBdr>
                    <w:top w:val="none" w:sz="0" w:space="0" w:color="auto"/>
                    <w:left w:val="none" w:sz="0" w:space="0" w:color="auto"/>
                    <w:bottom w:val="none" w:sz="0" w:space="0" w:color="auto"/>
                    <w:right w:val="none" w:sz="0" w:space="0" w:color="auto"/>
                  </w:divBdr>
                  <w:divsChild>
                    <w:div w:id="11519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7471">
      <w:bodyDiv w:val="1"/>
      <w:marLeft w:val="0"/>
      <w:marRight w:val="0"/>
      <w:marTop w:val="0"/>
      <w:marBottom w:val="0"/>
      <w:divBdr>
        <w:top w:val="none" w:sz="0" w:space="0" w:color="auto"/>
        <w:left w:val="none" w:sz="0" w:space="0" w:color="auto"/>
        <w:bottom w:val="none" w:sz="0" w:space="0" w:color="auto"/>
        <w:right w:val="none" w:sz="0" w:space="0" w:color="auto"/>
      </w:divBdr>
      <w:divsChild>
        <w:div w:id="335116826">
          <w:marLeft w:val="0"/>
          <w:marRight w:val="0"/>
          <w:marTop w:val="0"/>
          <w:marBottom w:val="0"/>
          <w:divBdr>
            <w:top w:val="none" w:sz="0" w:space="0" w:color="auto"/>
            <w:left w:val="none" w:sz="0" w:space="0" w:color="auto"/>
            <w:bottom w:val="none" w:sz="0" w:space="0" w:color="auto"/>
            <w:right w:val="none" w:sz="0" w:space="0" w:color="auto"/>
          </w:divBdr>
          <w:divsChild>
            <w:div w:id="1105273202">
              <w:marLeft w:val="0"/>
              <w:marRight w:val="0"/>
              <w:marTop w:val="0"/>
              <w:marBottom w:val="0"/>
              <w:divBdr>
                <w:top w:val="none" w:sz="0" w:space="0" w:color="auto"/>
                <w:left w:val="none" w:sz="0" w:space="0" w:color="auto"/>
                <w:bottom w:val="none" w:sz="0" w:space="0" w:color="auto"/>
                <w:right w:val="none" w:sz="0" w:space="0" w:color="auto"/>
              </w:divBdr>
              <w:divsChild>
                <w:div w:id="1318651179">
                  <w:marLeft w:val="0"/>
                  <w:marRight w:val="0"/>
                  <w:marTop w:val="0"/>
                  <w:marBottom w:val="0"/>
                  <w:divBdr>
                    <w:top w:val="none" w:sz="0" w:space="0" w:color="auto"/>
                    <w:left w:val="none" w:sz="0" w:space="0" w:color="auto"/>
                    <w:bottom w:val="none" w:sz="0" w:space="0" w:color="auto"/>
                    <w:right w:val="none" w:sz="0" w:space="0" w:color="auto"/>
                  </w:divBdr>
                  <w:divsChild>
                    <w:div w:id="146946034">
                      <w:marLeft w:val="0"/>
                      <w:marRight w:val="0"/>
                      <w:marTop w:val="0"/>
                      <w:marBottom w:val="0"/>
                      <w:divBdr>
                        <w:top w:val="none" w:sz="0" w:space="0" w:color="auto"/>
                        <w:left w:val="none" w:sz="0" w:space="0" w:color="auto"/>
                        <w:bottom w:val="none" w:sz="0" w:space="0" w:color="auto"/>
                        <w:right w:val="none" w:sz="0" w:space="0" w:color="auto"/>
                      </w:divBdr>
                      <w:divsChild>
                        <w:div w:id="440149702">
                          <w:marLeft w:val="0"/>
                          <w:marRight w:val="0"/>
                          <w:marTop w:val="0"/>
                          <w:marBottom w:val="0"/>
                          <w:divBdr>
                            <w:top w:val="none" w:sz="0" w:space="0" w:color="auto"/>
                            <w:left w:val="none" w:sz="0" w:space="0" w:color="auto"/>
                            <w:bottom w:val="none" w:sz="0" w:space="0" w:color="auto"/>
                            <w:right w:val="none" w:sz="0" w:space="0" w:color="auto"/>
                          </w:divBdr>
                          <w:divsChild>
                            <w:div w:id="513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ata.nsw.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government.tas.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at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ie.govt.nz/info-services/business/better-for-business" TargetMode="External"/><Relationship Id="rId20" Type="http://schemas.openxmlformats.org/officeDocument/2006/relationships/hyperlink" Target="https://data.qld.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ata.act.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ata.sa.gov.au" TargetMode="External"/><Relationship Id="rId10" Type="http://schemas.openxmlformats.org/officeDocument/2006/relationships/header" Target="header1.xml"/><Relationship Id="rId19" Type="http://schemas.openxmlformats.org/officeDocument/2006/relationships/hyperlink" Target="http://www.data.wa.gov.au" TargetMode="External"/><Relationship Id="rId4" Type="http://schemas.microsoft.com/office/2007/relationships/stylesWithEffects" Target="stylesWithEffects.xml"/><Relationship Id="rId9" Type="http://schemas.openxmlformats.org/officeDocument/2006/relationships/hyperlink" Target="http://www.pc.gov.au/inquiries/current/data-access" TargetMode="External"/><Relationship Id="rId14" Type="http://schemas.openxmlformats.org/officeDocument/2006/relationships/header" Target="header3.xml"/><Relationship Id="rId22" Type="http://schemas.openxmlformats.org/officeDocument/2006/relationships/hyperlink" Target="http://www.dat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About-ATO/Research-and-statistics/In-detail/Tax-statistics/Taxation-statistics-2013-14/?page=5" TargetMode="External"/><Relationship Id="rId1" Type="http://schemas.openxmlformats.org/officeDocument/2006/relationships/hyperlink" Target="https://www.gov.uk/government/publications/independent-review-of-uk-economic-statistics-final-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6BC39-EFF1-436E-A4D8-59EF5350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Submission 29 - Chartered Accountants ANZ - Data Availability and Use - Public inquiry</vt:lpstr>
    </vt:vector>
  </TitlesOfParts>
  <Company>Chartered Accountants ANZ</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Chartered Accountants ANZ - Data Availability and Use - Public inquiry</dc:title>
  <dc:subject/>
  <dc:creator>Chartered Accountants ANZ</dc:creator>
  <cp:keywords/>
  <dc:description/>
  <cp:lastModifiedBy>Productivity Commission</cp:lastModifiedBy>
  <cp:revision>6</cp:revision>
  <cp:lastPrinted>2015-08-30T22:23:00Z</cp:lastPrinted>
  <dcterms:created xsi:type="dcterms:W3CDTF">2016-07-27T02:25:00Z</dcterms:created>
  <dcterms:modified xsi:type="dcterms:W3CDTF">2016-07-28T03:40:00Z</dcterms:modified>
</cp:coreProperties>
</file>