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4618BDE1" w:rsidR="00AB79A6" w:rsidRDefault="00422049">
      <w:bookmarkStart w:id="0" w:name="_GoBack"/>
      <w:bookmarkEnd w:id="0"/>
      <w:r>
        <w:t>2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0B4EE246" w14:textId="77777777" w:rsidR="00422049" w:rsidRDefault="00422049"/>
    <w:p w14:paraId="3E39375B" w14:textId="161FD7D3" w:rsidR="00422049" w:rsidRDefault="00422049">
      <w:r>
        <w:t xml:space="preserve">I am an author who has been building a career over the last twenty years in this country. I rely on the local publishing industry for my income; I rely on copyright laws to protect my work and provide an income stream into the future; I rely on the protection provided by the current parallel importation rules to give my work, and the work of other Australian authors, a chance to be heard against the otherwise-overwhelming voices of the rest of the world. </w:t>
      </w:r>
    </w:p>
    <w:p w14:paraId="340D7700" w14:textId="77777777" w:rsidR="00422049" w:rsidRDefault="00422049"/>
    <w:p w14:paraId="039B05C8" w14:textId="77777777" w:rsidR="00422049" w:rsidRDefault="00422049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I would not only lose valuable income, but would also have to </w:t>
      </w:r>
      <w:r w:rsidR="007773A3">
        <w:rPr>
          <w:bCs/>
        </w:rPr>
        <w:lastRenderedPageBreak/>
        <w:t>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5C5F4B20" w:rsidR="007A4EAC" w:rsidRDefault="00422049">
      <w:pPr>
        <w:rPr>
          <w:bCs/>
        </w:rPr>
      </w:pPr>
      <w:r>
        <w:rPr>
          <w:bCs/>
        </w:rPr>
        <w:t>Sincerely,</w:t>
      </w:r>
    </w:p>
    <w:p w14:paraId="4420D7D6" w14:textId="77777777" w:rsidR="007A4EAC" w:rsidRDefault="007A4EAC">
      <w:pPr>
        <w:rPr>
          <w:bCs/>
        </w:rPr>
      </w:pPr>
    </w:p>
    <w:p w14:paraId="4CA07F5E" w14:textId="7169BA0E" w:rsidR="007A4EAC" w:rsidRDefault="00422049">
      <w:pPr>
        <w:rPr>
          <w:bCs/>
        </w:rPr>
      </w:pPr>
      <w:r>
        <w:rPr>
          <w:bCs/>
        </w:rPr>
        <w:t>Tim Sinclair</w:t>
      </w:r>
    </w:p>
    <w:p w14:paraId="3AC6A30B" w14:textId="77777777" w:rsidR="00422049" w:rsidRPr="008B216D" w:rsidRDefault="00422049">
      <w:pPr>
        <w:rPr>
          <w:bCs/>
        </w:rPr>
      </w:pPr>
    </w:p>
    <w:sectPr w:rsidR="00422049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22049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B15268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DR301 - Tim Sinclair - Intellectual Property Arrangements - Public inquiry</vt:lpstr>
    </vt:vector>
  </TitlesOfParts>
  <Company>Tim Sinclair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DR301 - Tim Sinclair - Intellectual Property Arrangements - Public inquiry</dc:title>
  <dc:subject/>
  <dc:creator>Tim Sinclair</dc:creator>
  <cp:keywords/>
  <dc:description/>
  <cp:lastModifiedBy>Productivity Commission</cp:lastModifiedBy>
  <cp:revision>5</cp:revision>
  <dcterms:created xsi:type="dcterms:W3CDTF">2016-05-30T05:00:00Z</dcterms:created>
  <dcterms:modified xsi:type="dcterms:W3CDTF">2016-06-06T23:41:00Z</dcterms:modified>
</cp:coreProperties>
</file>