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CC" w:rsidRDefault="00F15FAC">
      <w:pPr>
        <w:pStyle w:val="Body"/>
        <w:rPr>
          <w:rFonts w:hint="eastAsia"/>
        </w:rPr>
      </w:pPr>
      <w:bookmarkStart w:id="0" w:name="_GoBack"/>
      <w:bookmarkEnd w:id="0"/>
      <w:r>
        <w:t>To Whom it May Concern:</w:t>
      </w:r>
    </w:p>
    <w:p w:rsidR="00C92CCC" w:rsidRDefault="00C92CCC">
      <w:pPr>
        <w:pStyle w:val="Body"/>
        <w:rPr>
          <w:rFonts w:hint="eastAsia"/>
        </w:rPr>
      </w:pPr>
    </w:p>
    <w:p w:rsidR="00C92CCC" w:rsidRDefault="00C92CCC">
      <w:pPr>
        <w:pStyle w:val="Body"/>
        <w:rPr>
          <w:rFonts w:hint="eastAsia"/>
        </w:rPr>
      </w:pPr>
    </w:p>
    <w:p w:rsidR="00C92CCC" w:rsidRDefault="00F15FAC">
      <w:pPr>
        <w:pStyle w:val="Body"/>
        <w:rPr>
          <w:rFonts w:hint="eastAsia"/>
        </w:rPr>
      </w:pPr>
      <w:r>
        <w:t>I was told by my mother about the ‘social and emotional wellbeing checks” for 0-3 year olds that she saw in the newspaper and I do not want this to be approved.</w:t>
      </w:r>
    </w:p>
    <w:p w:rsidR="00C92CCC" w:rsidRDefault="00C92CCC">
      <w:pPr>
        <w:pStyle w:val="Body"/>
        <w:rPr>
          <w:rFonts w:hint="eastAsia"/>
        </w:rPr>
      </w:pPr>
    </w:p>
    <w:p w:rsidR="00C92CCC" w:rsidRDefault="00F15FAC">
      <w:pPr>
        <w:pStyle w:val="Body"/>
        <w:rPr>
          <w:rFonts w:hint="eastAsia"/>
        </w:rPr>
      </w:pPr>
      <w:r>
        <w:t>I am an auntie and I also have a little brother and no child should</w:t>
      </w:r>
      <w:r>
        <w:t xml:space="preserve"> be checked at that age for these symptoms. All babies can cry and be upset and this can lead to the children being drugged.</w:t>
      </w:r>
    </w:p>
    <w:p w:rsidR="00C92CCC" w:rsidRDefault="00C92CCC">
      <w:pPr>
        <w:pStyle w:val="Body"/>
        <w:rPr>
          <w:rFonts w:hint="eastAsia"/>
        </w:rPr>
      </w:pPr>
    </w:p>
    <w:p w:rsidR="00C92CCC" w:rsidRDefault="00F15FAC">
      <w:pPr>
        <w:pStyle w:val="Body"/>
        <w:rPr>
          <w:rFonts w:hint="eastAsia"/>
        </w:rPr>
      </w:pPr>
      <w:r>
        <w:t xml:space="preserve">I have a cousin that was put on psychiatric medication and she had many negative reactions from this including that she gained 35 </w:t>
      </w:r>
      <w:r>
        <w:t>kilos and having to start taking diabetes medications because of it. She was very unhappy and had to stop taking the medications. I don’t want to see this happen to such young children.</w:t>
      </w:r>
    </w:p>
    <w:p w:rsidR="00C92CCC" w:rsidRDefault="00C92CCC">
      <w:pPr>
        <w:pStyle w:val="Body"/>
        <w:rPr>
          <w:rFonts w:hint="eastAsia"/>
        </w:rPr>
      </w:pPr>
    </w:p>
    <w:p w:rsidR="00C92CCC" w:rsidRDefault="00C92CCC">
      <w:pPr>
        <w:pStyle w:val="Body"/>
        <w:rPr>
          <w:rFonts w:hint="eastAsia"/>
        </w:rPr>
      </w:pPr>
    </w:p>
    <w:p w:rsidR="00C92CCC" w:rsidRDefault="00F15FAC">
      <w:pPr>
        <w:pStyle w:val="Body"/>
        <w:rPr>
          <w:rFonts w:hint="eastAsia"/>
        </w:rPr>
      </w:pPr>
      <w:r>
        <w:t>Best,</w:t>
      </w:r>
    </w:p>
    <w:p w:rsidR="00C92CCC" w:rsidRDefault="00F15FAC">
      <w:pPr>
        <w:pStyle w:val="Body"/>
        <w:rPr>
          <w:rFonts w:hint="eastAsia"/>
        </w:rPr>
      </w:pPr>
      <w:proofErr w:type="spellStart"/>
      <w:r>
        <w:t>Villoni</w:t>
      </w:r>
      <w:proofErr w:type="spellEnd"/>
    </w:p>
    <w:p w:rsidR="00C92CCC" w:rsidRDefault="00C92CCC">
      <w:pPr>
        <w:pStyle w:val="Body"/>
        <w:rPr>
          <w:rFonts w:hint="eastAsia"/>
        </w:rPr>
      </w:pPr>
    </w:p>
    <w:p w:rsidR="00C92CCC" w:rsidRDefault="00C92CCC">
      <w:pPr>
        <w:pStyle w:val="Body"/>
        <w:rPr>
          <w:rFonts w:hint="eastAsia"/>
        </w:rPr>
      </w:pPr>
    </w:p>
    <w:p w:rsidR="00C92CCC" w:rsidRDefault="00C92CCC">
      <w:pPr>
        <w:pStyle w:val="Body"/>
        <w:rPr>
          <w:rFonts w:hint="eastAsia"/>
        </w:rPr>
      </w:pPr>
    </w:p>
    <w:sectPr w:rsidR="00C92CCC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5FAC">
      <w:r>
        <w:separator/>
      </w:r>
    </w:p>
  </w:endnote>
  <w:endnote w:type="continuationSeparator" w:id="0">
    <w:p w:rsidR="00000000" w:rsidRDefault="00F1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CC" w:rsidRDefault="00C92C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5FAC">
      <w:r>
        <w:separator/>
      </w:r>
    </w:p>
  </w:footnote>
  <w:footnote w:type="continuationSeparator" w:id="0">
    <w:p w:rsidR="00000000" w:rsidRDefault="00F1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CC" w:rsidRDefault="00C92C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CC"/>
    <w:rsid w:val="00C92CCC"/>
    <w:rsid w:val="00F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7158C-DA11-4C66-8F55-A8B0AAA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PCDOC-1378080517-1353</_dlc_DocId>
    <_dlc_DocIdUrl xmlns="3f4bcce7-ac1a-4c9d-aa3e-7e77695652db">
      <Url>http://inet.pc.gov.au/pmo/inq/mentalhealth/_layouts/15/DocIdRedir.aspx?ID=PCDOC-1378080517-1353</Url>
      <Description>PCDOC-1378080517-1353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8267A8D4-59C6-4BC0-AE2E-5F27E18E7FA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1792FEC-042D-4CAD-A0EC-8E6715BFA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C4DAA-90A0-4F14-9FC2-4A63646DDB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4bcce7-ac1a-4c9d-aa3e-7e77695652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4478A4-60B4-4AFE-9868-D6FA82484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8F8E86-7B75-4192-992A-7AE08FE5AF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8ED0A1D-554A-471F-ABCA-09C7F661FBC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F80DEB6C.dotm</Template>
  <TotalTime>1</TotalTime>
  <Pages>1</Pages>
  <Words>143</Words>
  <Characters>573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1067 - Villoni Wuerfel - Mental Health - Public inquiry</vt:lpstr>
    </vt:vector>
  </TitlesOfParts>
  <Company>Villoni Wuerfel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1067 - Villoni Wuerfel - Mental Health - Public inquiry</dc:title>
  <dc:creator>Villoni Wuerfel</dc:creator>
  <cp:keywords/>
  <cp:lastModifiedBy>Productivity Commission</cp:lastModifiedBy>
  <cp:revision>2</cp:revision>
  <dcterms:created xsi:type="dcterms:W3CDTF">2020-02-13T04:10:00Z</dcterms:created>
  <dcterms:modified xsi:type="dcterms:W3CDTF">2020-02-13T04:11:00Z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781fca0e-0702-46a1-83f7-792f7f1cd8ae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