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9F" w:rsidRDefault="006F179F" w:rsidP="006F179F">
      <w:pPr>
        <w:tabs>
          <w:tab w:val="left" w:pos="426"/>
          <w:tab w:val="left" w:pos="4537"/>
          <w:tab w:val="left" w:pos="4962"/>
        </w:tabs>
        <w:spacing w:before="360" w:after="120"/>
        <w:ind w:right="34"/>
        <w:rPr>
          <w:sz w:val="24"/>
          <w:szCs w:val="24"/>
        </w:rPr>
      </w:pPr>
      <w:bookmarkStart w:id="0" w:name="_GoBack"/>
      <w:bookmarkEnd w:id="0"/>
      <w:r>
        <w:rPr>
          <w:sz w:val="24"/>
          <w:szCs w:val="24"/>
        </w:rPr>
        <w:t>Hi,</w:t>
      </w:r>
    </w:p>
    <w:p w:rsidR="006F179F" w:rsidRDefault="006F179F" w:rsidP="006F179F">
      <w:pPr>
        <w:tabs>
          <w:tab w:val="left" w:pos="426"/>
          <w:tab w:val="left" w:pos="4537"/>
          <w:tab w:val="left" w:pos="4962"/>
        </w:tabs>
        <w:spacing w:before="360" w:after="120"/>
        <w:ind w:right="34"/>
        <w:rPr>
          <w:sz w:val="24"/>
          <w:szCs w:val="24"/>
        </w:rPr>
      </w:pPr>
      <w:r>
        <w:rPr>
          <w:sz w:val="24"/>
          <w:szCs w:val="24"/>
        </w:rPr>
        <w:t>Very interesting report and largely consistent with my own analysis as part of my doctoral thesis on the “labour market outcomes of Indian male migrants in the Australian economy”. Two recent peer reviewed publications by me may be of interest to you. They largely corroborate your analysis of the labour market outcomes of migrants, and identify that language proficiency and background are an important influence on migrant earnings. There is a definitive hierarchy that sees migrants from an English Speaking Background (</w:t>
      </w:r>
      <w:proofErr w:type="spellStart"/>
      <w:r>
        <w:rPr>
          <w:sz w:val="24"/>
          <w:szCs w:val="24"/>
        </w:rPr>
        <w:t>ESB</w:t>
      </w:r>
      <w:proofErr w:type="spellEnd"/>
      <w:r>
        <w:rPr>
          <w:sz w:val="24"/>
          <w:szCs w:val="24"/>
        </w:rPr>
        <w:t>) perform better in terms of earnings relative to Non English Speaking background migrants (</w:t>
      </w:r>
      <w:proofErr w:type="spellStart"/>
      <w:r>
        <w:rPr>
          <w:sz w:val="24"/>
          <w:szCs w:val="24"/>
        </w:rPr>
        <w:t>NESB</w:t>
      </w:r>
      <w:proofErr w:type="spellEnd"/>
      <w:r>
        <w:rPr>
          <w:sz w:val="24"/>
          <w:szCs w:val="24"/>
        </w:rPr>
        <w:t>).</w:t>
      </w:r>
    </w:p>
    <w:p w:rsidR="006F179F" w:rsidRDefault="006F179F" w:rsidP="006F179F">
      <w:pPr>
        <w:tabs>
          <w:tab w:val="left" w:pos="426"/>
          <w:tab w:val="left" w:pos="4537"/>
          <w:tab w:val="left" w:pos="4962"/>
        </w:tabs>
        <w:spacing w:before="360" w:after="120"/>
        <w:ind w:right="34"/>
        <w:rPr>
          <w:sz w:val="24"/>
          <w:szCs w:val="24"/>
        </w:rPr>
      </w:pPr>
      <w:r>
        <w:rPr>
          <w:sz w:val="24"/>
          <w:szCs w:val="24"/>
        </w:rPr>
        <w:t>I have also attached the pdf versions of the paper for your convenience.</w:t>
      </w:r>
    </w:p>
    <w:p w:rsidR="006F179F" w:rsidRDefault="006F179F" w:rsidP="006F179F">
      <w:pPr>
        <w:tabs>
          <w:tab w:val="left" w:pos="426"/>
          <w:tab w:val="left" w:pos="4537"/>
          <w:tab w:val="left" w:pos="4962"/>
        </w:tabs>
        <w:spacing w:before="360" w:after="120"/>
        <w:ind w:right="34"/>
        <w:rPr>
          <w:sz w:val="24"/>
          <w:szCs w:val="24"/>
        </w:rPr>
      </w:pPr>
      <w:r>
        <w:rPr>
          <w:sz w:val="24"/>
          <w:szCs w:val="24"/>
        </w:rPr>
        <w:t>The two papers were recently published in the Australian Journal of Labour Economics, details of the publications are as follows</w:t>
      </w:r>
    </w:p>
    <w:p w:rsidR="006F179F" w:rsidRPr="00E76B5B" w:rsidRDefault="006F179F" w:rsidP="006F179F">
      <w:pPr>
        <w:tabs>
          <w:tab w:val="left" w:pos="426"/>
          <w:tab w:val="left" w:pos="4537"/>
          <w:tab w:val="left" w:pos="4962"/>
        </w:tabs>
        <w:spacing w:before="360" w:after="120"/>
        <w:ind w:right="34"/>
        <w:rPr>
          <w:sz w:val="24"/>
          <w:szCs w:val="24"/>
        </w:rPr>
      </w:pPr>
      <w:r w:rsidRPr="00E76B5B">
        <w:rPr>
          <w:sz w:val="24"/>
          <w:szCs w:val="24"/>
        </w:rPr>
        <w:t xml:space="preserve">Rafi, B., and Lewis, P. (2014) Earnings of Indian male migrants in the Australian labour market. Australian journal of labour economics, Vol. 17, no. 3, pp. 257-276  </w:t>
      </w:r>
    </w:p>
    <w:p w:rsidR="006F179F" w:rsidRDefault="006F179F" w:rsidP="006F179F">
      <w:pPr>
        <w:tabs>
          <w:tab w:val="left" w:pos="426"/>
          <w:tab w:val="left" w:pos="4537"/>
          <w:tab w:val="left" w:pos="4962"/>
        </w:tabs>
        <w:spacing w:before="360" w:after="120"/>
        <w:ind w:right="34"/>
        <w:rPr>
          <w:sz w:val="24"/>
          <w:szCs w:val="24"/>
        </w:rPr>
      </w:pPr>
      <w:r w:rsidRPr="00E76B5B">
        <w:rPr>
          <w:sz w:val="24"/>
          <w:szCs w:val="24"/>
        </w:rPr>
        <w:t xml:space="preserve">Rafi, B. (2015) The employment and occupational outcomes of Indian male migrants in the Australian labour market. Australian journal of labour economics, Vol. 18, no. 1, </w:t>
      </w:r>
      <w:proofErr w:type="spellStart"/>
      <w:r w:rsidRPr="00E76B5B">
        <w:rPr>
          <w:sz w:val="24"/>
          <w:szCs w:val="24"/>
        </w:rPr>
        <w:t>pp.113</w:t>
      </w:r>
      <w:proofErr w:type="spellEnd"/>
      <w:r w:rsidRPr="00E76B5B">
        <w:rPr>
          <w:sz w:val="24"/>
          <w:szCs w:val="24"/>
        </w:rPr>
        <w:t>-129</w:t>
      </w:r>
    </w:p>
    <w:p w:rsidR="006F179F" w:rsidRDefault="006F179F" w:rsidP="006F179F">
      <w:pPr>
        <w:tabs>
          <w:tab w:val="left" w:pos="426"/>
          <w:tab w:val="left" w:pos="4537"/>
          <w:tab w:val="left" w:pos="4962"/>
        </w:tabs>
        <w:spacing w:before="360" w:after="120"/>
        <w:ind w:right="34"/>
        <w:rPr>
          <w:sz w:val="24"/>
          <w:szCs w:val="24"/>
        </w:rPr>
      </w:pPr>
      <w:r>
        <w:rPr>
          <w:sz w:val="24"/>
          <w:szCs w:val="24"/>
        </w:rPr>
        <w:t>Please feel free to contact me if you have any questions.</w:t>
      </w:r>
    </w:p>
    <w:p w:rsidR="006F179F" w:rsidRDefault="006F179F" w:rsidP="006F179F">
      <w:pPr>
        <w:tabs>
          <w:tab w:val="left" w:pos="426"/>
          <w:tab w:val="left" w:pos="4537"/>
          <w:tab w:val="left" w:pos="4962"/>
        </w:tabs>
        <w:spacing w:before="360" w:after="120"/>
        <w:ind w:right="34"/>
        <w:rPr>
          <w:sz w:val="24"/>
          <w:szCs w:val="24"/>
        </w:rPr>
      </w:pPr>
      <w:r>
        <w:rPr>
          <w:sz w:val="24"/>
          <w:szCs w:val="24"/>
        </w:rPr>
        <w:t>Regards</w:t>
      </w:r>
    </w:p>
    <w:p w:rsidR="007C4D01" w:rsidRDefault="007C4D01"/>
    <w:sectPr w:rsidR="007C4D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79F"/>
    <w:rsid w:val="006F179F"/>
    <w:rsid w:val="007C4D01"/>
    <w:rsid w:val="009101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9F"/>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9F"/>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Submission DR68 - Bilal Rafi - Migrant Intake into Australia - Public inquiry</vt:lpstr>
    </vt:vector>
  </TitlesOfParts>
  <Company>Bilal Rafi</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DR68 - Bilal Rafi - Migrant Intake into Australia - Public inquiry</dc:title>
  <dc:creator>Bilal Rafi</dc:creator>
  <cp:lastModifiedBy>Productivity Commission</cp:lastModifiedBy>
  <cp:revision>2</cp:revision>
  <dcterms:created xsi:type="dcterms:W3CDTF">2015-11-16T03:51:00Z</dcterms:created>
  <dcterms:modified xsi:type="dcterms:W3CDTF">2015-11-16T04:50:00Z</dcterms:modified>
</cp:coreProperties>
</file>