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2F" w:rsidRDefault="006C6F12">
      <w:pPr>
        <w:pStyle w:val="Body"/>
        <w:rPr>
          <w:rFonts w:hint="eastAsia"/>
        </w:rPr>
      </w:pPr>
      <w:bookmarkStart w:id="0" w:name="_GoBack"/>
      <w:bookmarkEnd w:id="0"/>
      <w:r>
        <w:t>Dear Sir,</w:t>
      </w:r>
    </w:p>
    <w:p w:rsidR="00F2292F" w:rsidRDefault="00F2292F">
      <w:pPr>
        <w:pStyle w:val="Body"/>
        <w:rPr>
          <w:rFonts w:hint="eastAsia"/>
        </w:rPr>
      </w:pPr>
    </w:p>
    <w:p w:rsidR="00F2292F" w:rsidRDefault="00F2292F">
      <w:pPr>
        <w:pStyle w:val="Body"/>
        <w:rPr>
          <w:rFonts w:hint="eastAsia"/>
        </w:rPr>
      </w:pPr>
    </w:p>
    <w:p w:rsidR="00F2292F" w:rsidRDefault="006C6F12">
      <w:pPr>
        <w:pStyle w:val="Body"/>
        <w:rPr>
          <w:rFonts w:hint="eastAsia"/>
        </w:rPr>
      </w:pPr>
      <w:r>
        <w:t>I saw the newspaper about ‘social and emotional wellbeing checks” for 0-3 year olds and I disagree with the proposal because every normal child can exhibit these “symptoms”. Many kids get upset if they don't get what they want, it’</w:t>
      </w:r>
      <w:r>
        <w:t xml:space="preserve">s a normal thing. </w:t>
      </w:r>
    </w:p>
    <w:p w:rsidR="00F2292F" w:rsidRDefault="00F2292F">
      <w:pPr>
        <w:pStyle w:val="Body"/>
        <w:rPr>
          <w:rFonts w:hint="eastAsia"/>
        </w:rPr>
      </w:pPr>
    </w:p>
    <w:p w:rsidR="00F2292F" w:rsidRDefault="006C6F12">
      <w:pPr>
        <w:pStyle w:val="Body"/>
        <w:rPr>
          <w:rFonts w:hint="eastAsia"/>
        </w:rPr>
      </w:pPr>
      <w:r>
        <w:t xml:space="preserve">Obviously we want to see our children healthy and happy, but these checks open the door to possibly having to medicate the child even if they are truly normal and just happen to be upset that day. </w:t>
      </w:r>
    </w:p>
    <w:p w:rsidR="00F2292F" w:rsidRDefault="00F2292F">
      <w:pPr>
        <w:pStyle w:val="Body"/>
        <w:rPr>
          <w:rFonts w:hint="eastAsia"/>
        </w:rPr>
      </w:pPr>
    </w:p>
    <w:p w:rsidR="00F2292F" w:rsidRDefault="006C6F12">
      <w:pPr>
        <w:pStyle w:val="Body"/>
        <w:rPr>
          <w:rFonts w:hint="eastAsia"/>
        </w:rPr>
      </w:pPr>
      <w:r>
        <w:t>I am really concerned with this propo</w:t>
      </w:r>
      <w:r>
        <w:t>sal as I feel it can lead to destructive actions against very young children who haven't had the chance to grow up yet.</w:t>
      </w:r>
    </w:p>
    <w:p w:rsidR="00F2292F" w:rsidRDefault="00F2292F">
      <w:pPr>
        <w:pStyle w:val="Body"/>
        <w:rPr>
          <w:rFonts w:hint="eastAsia"/>
        </w:rPr>
      </w:pPr>
    </w:p>
    <w:p w:rsidR="00F2292F" w:rsidRDefault="00F2292F">
      <w:pPr>
        <w:pStyle w:val="Body"/>
        <w:rPr>
          <w:rFonts w:hint="eastAsia"/>
        </w:rPr>
      </w:pPr>
    </w:p>
    <w:p w:rsidR="00F2292F" w:rsidRDefault="006C6F12">
      <w:pPr>
        <w:pStyle w:val="Body"/>
        <w:rPr>
          <w:rFonts w:hint="eastAsia"/>
        </w:rPr>
      </w:pPr>
      <w:r>
        <w:t>Regards,</w:t>
      </w:r>
    </w:p>
    <w:p w:rsidR="00F2292F" w:rsidRDefault="006C6F12">
      <w:pPr>
        <w:pStyle w:val="Body"/>
        <w:rPr>
          <w:rFonts w:hint="eastAsia"/>
        </w:rPr>
      </w:pPr>
      <w:proofErr w:type="spellStart"/>
      <w:r>
        <w:t>Churlya</w:t>
      </w:r>
      <w:proofErr w:type="spellEnd"/>
    </w:p>
    <w:p w:rsidR="00F2292F" w:rsidRDefault="00F2292F">
      <w:pPr>
        <w:pStyle w:val="Body"/>
        <w:rPr>
          <w:rFonts w:hint="eastAsia"/>
        </w:rPr>
      </w:pPr>
    </w:p>
    <w:p w:rsidR="00F2292F" w:rsidRDefault="00F2292F">
      <w:pPr>
        <w:pStyle w:val="Body"/>
        <w:rPr>
          <w:rFonts w:hint="eastAsia"/>
        </w:rPr>
      </w:pPr>
    </w:p>
    <w:p w:rsidR="00F2292F" w:rsidRDefault="00F2292F">
      <w:pPr>
        <w:pStyle w:val="Body"/>
        <w:rPr>
          <w:rFonts w:hint="eastAsia"/>
        </w:rPr>
      </w:pPr>
    </w:p>
    <w:sectPr w:rsidR="00F2292F">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6F12">
      <w:r>
        <w:separator/>
      </w:r>
    </w:p>
  </w:endnote>
  <w:endnote w:type="continuationSeparator" w:id="0">
    <w:p w:rsidR="00000000" w:rsidRDefault="006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F" w:rsidRDefault="00F22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6F12">
      <w:r>
        <w:separator/>
      </w:r>
    </w:p>
  </w:footnote>
  <w:footnote w:type="continuationSeparator" w:id="0">
    <w:p w:rsidR="00000000" w:rsidRDefault="006C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F" w:rsidRDefault="00F22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F"/>
    <w:rsid w:val="006C6F12"/>
    <w:rsid w:val="00F22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FD64E-B2A4-4ECD-BEA7-809166F1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PCDOC-1378080517-1350</_dlc_DocId>
    <_dlc_DocIdUrl xmlns="3f4bcce7-ac1a-4c9d-aa3e-7e77695652db">
      <Url>http://inet.pc.gov.au/pmo/inq/mentalhealth/_layouts/15/DocIdRedir.aspx?ID=PCDOC-1378080517-1350</Url>
      <Description>PCDOC-1378080517-1350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9F0CE3-3A5C-4CF8-BC8A-2D2C7ABFA692}">
  <ds:schemaRefs>
    <ds:schemaRef ds:uri="Microsoft.SharePoint.Taxonomy.ContentTypeSync"/>
  </ds:schemaRefs>
</ds:datastoreItem>
</file>

<file path=customXml/itemProps2.xml><?xml version="1.0" encoding="utf-8"?>
<ds:datastoreItem xmlns:ds="http://schemas.openxmlformats.org/officeDocument/2006/customXml" ds:itemID="{EF0808E8-E696-464A-BC45-CD61537A4250}">
  <ds:schemaRefs>
    <ds:schemaRef ds:uri="http://schemas.microsoft.com/office/2006/metadata/customXsn"/>
  </ds:schemaRefs>
</ds:datastoreItem>
</file>

<file path=customXml/itemProps3.xml><?xml version="1.0" encoding="utf-8"?>
<ds:datastoreItem xmlns:ds="http://schemas.openxmlformats.org/officeDocument/2006/customXml" ds:itemID="{CE9261C5-2CE8-4F01-B550-C1CA22C3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88015-F4E4-4AC5-B892-1B2F4653CA34}">
  <ds:schemaRef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8BB3701-854B-4809-B8C4-A76C90E29AB5}">
  <ds:schemaRefs>
    <ds:schemaRef ds:uri="http://schemas.microsoft.com/sharepoint/v3/contenttype/forms"/>
  </ds:schemaRefs>
</ds:datastoreItem>
</file>

<file path=customXml/itemProps6.xml><?xml version="1.0" encoding="utf-8"?>
<ds:datastoreItem xmlns:ds="http://schemas.openxmlformats.org/officeDocument/2006/customXml" ds:itemID="{3FE7718A-7107-434A-80C9-2404D9FC22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F80DEB6C.dotm</Template>
  <TotalTime>1</TotalTime>
  <Pages>1</Pages>
  <Words>103</Words>
  <Characters>538</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Submission 1064 - Churlya Wuerfel - Mental Health - Public inquiry</vt:lpstr>
    </vt:vector>
  </TitlesOfParts>
  <Company>Churlya Wuerfel</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1064 - Churlya Wuerfel - Mental Health - Public inquiry</dc:title>
  <dc:creator>Churlya Wuerfel</dc:creator>
  <cp:keywords/>
  <cp:lastModifiedBy>Productivity Commission</cp:lastModifiedBy>
  <cp:revision>2</cp:revision>
  <dcterms:created xsi:type="dcterms:W3CDTF">2020-02-13T04:03:00Z</dcterms:created>
  <dcterms:modified xsi:type="dcterms:W3CDTF">2020-02-13T04:04:00Z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0daaa186-cdbf-4484-a3e2-1fc13b1af43c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