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B5" w:rsidRDefault="00481883">
      <w:bookmarkStart w:id="0" w:name="_GoBack"/>
      <w:bookmarkEnd w:id="0"/>
      <w:r>
        <w:t>To Whom it may Concern,</w:t>
      </w:r>
    </w:p>
    <w:p w:rsidR="00481883" w:rsidRDefault="00481883"/>
    <w:p w:rsidR="007A2E2A" w:rsidRPr="007A2E2A" w:rsidRDefault="007A2E2A" w:rsidP="007A2E2A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en-AU" w:eastAsia="en-AU"/>
        </w:rPr>
      </w:pPr>
      <w:r w:rsidRPr="007A2E2A">
        <w:rPr>
          <w:rFonts w:ascii="Times New Roman" w:eastAsia="Times New Roman" w:hAnsi="Times New Roman" w:cs="Times New Roman"/>
          <w:color w:val="000000"/>
          <w:lang w:eastAsia="en-AU"/>
        </w:rPr>
        <w:t>I would like voice my opposition of the proposed changes to the copyright laws,</w:t>
      </w:r>
      <w:r w:rsidRPr="007A2E2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 </w:t>
      </w:r>
      <w:r w:rsidRPr="007A2E2A">
        <w:rPr>
          <w:rFonts w:ascii="Times New Roman" w:eastAsia="Times New Roman" w:hAnsi="Times New Roman" w:cs="Times New Roman"/>
          <w:bCs/>
          <w:color w:val="000000"/>
          <w:lang w:eastAsia="en-AU"/>
        </w:rPr>
        <w:t>including lifting the</w:t>
      </w:r>
      <w:r w:rsidRPr="007A2E2A">
        <w:rPr>
          <w:rFonts w:ascii="Times New Roman" w:eastAsia="Times New Roman" w:hAnsi="Times New Roman" w:cs="Times New Roman"/>
          <w:b/>
          <w:bCs/>
          <w:color w:val="000000"/>
          <w:lang w:eastAsia="en-AU"/>
        </w:rPr>
        <w:t> </w:t>
      </w:r>
      <w:r w:rsidRPr="007A2E2A">
        <w:rPr>
          <w:rFonts w:ascii="Times New Roman" w:eastAsia="Times New Roman" w:hAnsi="Times New Roman" w:cs="Times New Roman"/>
          <w:color w:val="000000"/>
          <w:lang w:eastAsia="en-AU"/>
        </w:rPr>
        <w:t>parallel importation restrictions and</w:t>
      </w:r>
      <w:r w:rsidRPr="00A77137">
        <w:rPr>
          <w:rFonts w:ascii="Times New Roman" w:eastAsia="Times New Roman" w:hAnsi="Times New Roman" w:cs="Times New Roman"/>
          <w:bCs/>
          <w:color w:val="000000"/>
          <w:lang w:eastAsia="en-AU"/>
        </w:rPr>
        <w:t> </w:t>
      </w:r>
      <w:r w:rsidRPr="007A2E2A">
        <w:rPr>
          <w:rFonts w:ascii="Times New Roman" w:eastAsia="Times New Roman" w:hAnsi="Times New Roman" w:cs="Times New Roman"/>
          <w:bCs/>
          <w:color w:val="000000"/>
          <w:lang w:eastAsia="en-AU"/>
        </w:rPr>
        <w:t>the introduction of</w:t>
      </w:r>
      <w:r w:rsidRPr="00A77137">
        <w:rPr>
          <w:rFonts w:ascii="Times New Roman" w:eastAsia="Times New Roman" w:hAnsi="Times New Roman" w:cs="Times New Roman"/>
          <w:bCs/>
          <w:color w:val="000000"/>
          <w:lang w:eastAsia="en-AU"/>
        </w:rPr>
        <w:t> </w:t>
      </w:r>
      <w:r w:rsidRPr="007A2E2A">
        <w:rPr>
          <w:rFonts w:ascii="Times New Roman" w:eastAsia="Times New Roman" w:hAnsi="Times New Roman" w:cs="Times New Roman"/>
          <w:color w:val="000000"/>
          <w:lang w:eastAsia="en-AU"/>
        </w:rPr>
        <w:t>fair use as suggested in the draft report by the Productivity Commission, </w:t>
      </w:r>
      <w:r w:rsidRPr="007A2E2A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Intellectual Property Arrangements</w:t>
      </w:r>
      <w:r w:rsidRPr="007A2E2A">
        <w:rPr>
          <w:rFonts w:ascii="Times New Roman" w:eastAsia="Times New Roman" w:hAnsi="Times New Roman" w:cs="Times New Roman"/>
          <w:color w:val="000000"/>
          <w:lang w:eastAsia="en-AU"/>
        </w:rPr>
        <w:t>.</w:t>
      </w:r>
    </w:p>
    <w:p w:rsidR="0067644B" w:rsidRDefault="0067644B">
      <w:r>
        <w:t>I write as an avid reader</w:t>
      </w:r>
      <w:r w:rsidR="002664B5">
        <w:t xml:space="preserve"> - or consumer,</w:t>
      </w:r>
      <w:r>
        <w:t xml:space="preserve"> someone the government supposedly aims to help in all of this</w:t>
      </w:r>
      <w:r w:rsidR="00B432F0">
        <w:t xml:space="preserve"> </w:t>
      </w:r>
      <w:r>
        <w:t xml:space="preserve">– and also </w:t>
      </w:r>
      <w:r w:rsidR="00D17CE7">
        <w:t xml:space="preserve">as </w:t>
      </w:r>
      <w:r>
        <w:t>a journalist who aspires to create books in future.</w:t>
      </w:r>
    </w:p>
    <w:p w:rsidR="0067644B" w:rsidRDefault="0067644B">
      <w:r>
        <w:t xml:space="preserve">This government is riding an “innovation” ticket to the next election, </w:t>
      </w:r>
      <w:r w:rsidR="007A2E2A" w:rsidRPr="007A2E2A">
        <w:rPr>
          <w:rFonts w:ascii="Times New Roman" w:eastAsia="Times New Roman" w:hAnsi="Times New Roman" w:cs="Times New Roman"/>
          <w:color w:val="000000"/>
          <w:lang w:eastAsia="en-AU"/>
        </w:rPr>
        <w:t xml:space="preserve">and yet the innovation that is involved in creative writing, </w:t>
      </w:r>
      <w:proofErr w:type="spellStart"/>
      <w:r w:rsidR="007A2E2A" w:rsidRPr="007A2E2A">
        <w:rPr>
          <w:rFonts w:ascii="Times New Roman" w:eastAsia="Times New Roman" w:hAnsi="Times New Roman" w:cs="Times New Roman"/>
          <w:color w:val="000000"/>
          <w:lang w:eastAsia="en-AU"/>
        </w:rPr>
        <w:t>ie</w:t>
      </w:r>
      <w:proofErr w:type="spellEnd"/>
      <w:r w:rsidR="007A2E2A">
        <w:rPr>
          <w:rFonts w:ascii="Times New Roman" w:eastAsia="Times New Roman" w:hAnsi="Times New Roman" w:cs="Times New Roman"/>
          <w:color w:val="000000"/>
          <w:lang w:eastAsia="en-AU"/>
        </w:rPr>
        <w:t>,</w:t>
      </w:r>
      <w:r w:rsidR="007A2E2A" w:rsidRPr="007A2E2A">
        <w:rPr>
          <w:rFonts w:ascii="Times New Roman" w:eastAsia="Times New Roman" w:hAnsi="Times New Roman" w:cs="Times New Roman"/>
          <w:color w:val="000000"/>
          <w:lang w:eastAsia="en-AU"/>
        </w:rPr>
        <w:t xml:space="preserve"> literature, and the arts in general, is in danger</w:t>
      </w:r>
      <w:r w:rsidR="007A2E2A">
        <w:t xml:space="preserve"> </w:t>
      </w:r>
      <w:r>
        <w:t>of being cut off at the knees.</w:t>
      </w:r>
    </w:p>
    <w:p w:rsidR="007A2E2A" w:rsidRDefault="007A2E2A"/>
    <w:p w:rsidR="0067644B" w:rsidRDefault="0067644B">
      <w:r>
        <w:t xml:space="preserve">If the </w:t>
      </w:r>
      <w:r w:rsidRPr="00D17CE7">
        <w:rPr>
          <w:b/>
        </w:rPr>
        <w:t>parallel importation restrictions</w:t>
      </w:r>
      <w:r w:rsidR="00D17CE7">
        <w:t xml:space="preserve"> are lifted, it will mean the death knell for our publishing industry – </w:t>
      </w:r>
      <w:r w:rsidR="00156622">
        <w:t>not only for our authors, but also the</w:t>
      </w:r>
      <w:r w:rsidR="00D17CE7">
        <w:t xml:space="preserve"> </w:t>
      </w:r>
      <w:r w:rsidR="00FD0102">
        <w:t xml:space="preserve">thousands </w:t>
      </w:r>
      <w:r w:rsidR="00444282">
        <w:t>employed within it</w:t>
      </w:r>
      <w:r w:rsidR="00FD0102">
        <w:t xml:space="preserve"> f</w:t>
      </w:r>
      <w:r w:rsidR="00D17CE7">
        <w:t>r</w:t>
      </w:r>
      <w:r w:rsidR="00FD0102">
        <w:t>o</w:t>
      </w:r>
      <w:r w:rsidR="00D17CE7">
        <w:t xml:space="preserve">m the publishers and editors right through to book sellers and warehouse staff. </w:t>
      </w:r>
      <w:r w:rsidR="00B432F0">
        <w:t xml:space="preserve">This has already been the experience in New Zealand when they became an open market. </w:t>
      </w:r>
      <w:r w:rsidR="00D17CE7">
        <w:t>Consumers may be able t</w:t>
      </w:r>
      <w:r w:rsidR="00FD0102">
        <w:t>o benefit from lower prices for</w:t>
      </w:r>
      <w:r w:rsidR="00D17CE7">
        <w:t xml:space="preserve"> imported books, but there will be fewer examples of Australian voices in the literature they are buying, because local publishers won’t be able to take a risk on new works by lesser-known authors</w:t>
      </w:r>
      <w:r w:rsidR="00FD0102">
        <w:t xml:space="preserve"> for a start</w:t>
      </w:r>
      <w:r w:rsidR="00D17CE7">
        <w:t>.</w:t>
      </w:r>
      <w:r w:rsidR="00444282">
        <w:t xml:space="preserve"> The trickle-down effect from this, from books to television, theatre and film, will be immense.</w:t>
      </w:r>
    </w:p>
    <w:p w:rsidR="00444282" w:rsidRDefault="00444282"/>
    <w:p w:rsidR="0067644B" w:rsidRDefault="0067644B">
      <w:r>
        <w:t>As a consumer, I have no issue whatsoever paying a good price for original works of literature</w:t>
      </w:r>
      <w:r w:rsidR="00D17CE7">
        <w:t xml:space="preserve"> or well-researched non-fiction</w:t>
      </w:r>
      <w:r>
        <w:t>, most especially those that aim to tell our own Australian stories i</w:t>
      </w:r>
      <w:r w:rsidR="00D17CE7">
        <w:t xml:space="preserve">n our own unique voices. I despair of a government that doesn’t value this as highly as any other innovation, or the resources </w:t>
      </w:r>
      <w:r w:rsidR="002664B5">
        <w:t>that are</w:t>
      </w:r>
      <w:r w:rsidR="00D17CE7">
        <w:t xml:space="preserve"> </w:t>
      </w:r>
      <w:r w:rsidR="00FD0102">
        <w:t>take</w:t>
      </w:r>
      <w:r w:rsidR="002664B5">
        <w:t>n</w:t>
      </w:r>
      <w:r w:rsidR="00D17CE7">
        <w:t xml:space="preserve"> out of the ground courtesy of the </w:t>
      </w:r>
      <w:r w:rsidR="00FD0102">
        <w:t xml:space="preserve">sheer </w:t>
      </w:r>
      <w:r w:rsidR="00D17CE7">
        <w:t>luck of the land.</w:t>
      </w:r>
    </w:p>
    <w:p w:rsidR="00B71DEC" w:rsidRDefault="00B71DEC"/>
    <w:p w:rsidR="00B71DEC" w:rsidRDefault="00B71DEC">
      <w:r>
        <w:t xml:space="preserve">There is nothing fair about the proposed introduction of </w:t>
      </w:r>
      <w:r w:rsidRPr="00156622">
        <w:rPr>
          <w:b/>
        </w:rPr>
        <w:t>fair use</w:t>
      </w:r>
      <w:r>
        <w:t xml:space="preserve"> </w:t>
      </w:r>
      <w:r w:rsidR="00444282">
        <w:t>f</w:t>
      </w:r>
      <w:r>
        <w:t>or original work</w:t>
      </w:r>
      <w:r w:rsidR="00444282">
        <w:t>s</w:t>
      </w:r>
      <w:r>
        <w:t xml:space="preserve">. The </w:t>
      </w:r>
      <w:r w:rsidR="00156622">
        <w:t>definition of what is “fair” is unclear, and will apparently be left to the courts to decide on a case-by-case basis. This is something that the majority of authors cannot possibly hope to afford – the average author, according to a report from Macquarie University last year, earns around $1</w:t>
      </w:r>
      <w:r w:rsidR="00444282">
        <w:t>2,9</w:t>
      </w:r>
      <w:r w:rsidR="00156622">
        <w:t xml:space="preserve">00 for their creative output. An audit by PricewaterhouseCoopers into the proposed introduction of fair use in Australia suggests that there will be a $133 million increase in litigation costs to protect creative works. This is not something that authors can afford. </w:t>
      </w:r>
    </w:p>
    <w:p w:rsidR="0067644B" w:rsidRDefault="0067644B"/>
    <w:p w:rsidR="00B432F0" w:rsidRDefault="00D17CE7">
      <w:r>
        <w:t xml:space="preserve">On the subject of </w:t>
      </w:r>
      <w:r w:rsidRPr="00FD0102">
        <w:rPr>
          <w:b/>
        </w:rPr>
        <w:t>copyright</w:t>
      </w:r>
      <w:r>
        <w:t xml:space="preserve">, </w:t>
      </w:r>
      <w:r w:rsidR="00FD0102">
        <w:t>perhaps the current lifespan of 70</w:t>
      </w:r>
      <w:r w:rsidR="00444282">
        <w:t xml:space="preserve"> </w:t>
      </w:r>
      <w:r w:rsidR="00FD0102">
        <w:t xml:space="preserve">years after the death of the author is excessive. </w:t>
      </w:r>
      <w:r w:rsidR="00156622">
        <w:t>It</w:t>
      </w:r>
      <w:r w:rsidR="00FD0102">
        <w:t xml:space="preserve"> should, however, certainly last for the lifetime of the author. It is the work of the author, and that author should reap the benefits. </w:t>
      </w:r>
      <w:r w:rsidR="00B432F0">
        <w:t xml:space="preserve">It is hard to imagine any industry where the creator is only guaranteed 15 to 20 years of income from their own work. </w:t>
      </w:r>
    </w:p>
    <w:p w:rsidR="00B432F0" w:rsidRDefault="00B432F0"/>
    <w:p w:rsidR="00156622" w:rsidRDefault="00FD0102">
      <w:r>
        <w:t xml:space="preserve">Writing is not a charity </w:t>
      </w:r>
      <w:r w:rsidR="007A2E2A">
        <w:t xml:space="preserve">or merely a hobby </w:t>
      </w:r>
      <w:r>
        <w:t>–</w:t>
      </w:r>
      <w:r w:rsidR="00156622">
        <w:t xml:space="preserve"> </w:t>
      </w:r>
      <w:r>
        <w:t xml:space="preserve">it is an extremely specialist </w:t>
      </w:r>
      <w:r w:rsidR="00B432F0">
        <w:t xml:space="preserve">career to which many aspire but not everyone is able to find success. </w:t>
      </w:r>
      <w:r w:rsidR="002664B5">
        <w:t xml:space="preserve">This government should be doing all it can to support </w:t>
      </w:r>
      <w:r w:rsidR="005D1F36">
        <w:t>authors</w:t>
      </w:r>
      <w:r w:rsidR="002664B5">
        <w:t xml:space="preserve"> to produce original work and make a decent living for the length of their lives. </w:t>
      </w:r>
      <w:r w:rsidR="00B432F0">
        <w:t xml:space="preserve">Through the hard </w:t>
      </w:r>
      <w:r w:rsidR="002664B5">
        <w:t xml:space="preserve">and inspired </w:t>
      </w:r>
      <w:r w:rsidR="00B432F0">
        <w:t xml:space="preserve">work </w:t>
      </w:r>
      <w:r w:rsidR="00B432F0">
        <w:lastRenderedPageBreak/>
        <w:t>of authors</w:t>
      </w:r>
      <w:r w:rsidR="005D1F36">
        <w:t xml:space="preserve"> and artists</w:t>
      </w:r>
      <w:r w:rsidR="00B432F0">
        <w:t>, people can escape from their lives</w:t>
      </w:r>
      <w:r w:rsidR="002664B5">
        <w:t xml:space="preserve"> for a moment</w:t>
      </w:r>
      <w:r w:rsidR="00B432F0">
        <w:t>, to imagine, to live vicariously, to learn something fascinating beyond their own experience</w:t>
      </w:r>
      <w:r w:rsidR="00156622">
        <w:t xml:space="preserve"> and to explore other possibilities for their own lives</w:t>
      </w:r>
      <w:r w:rsidR="00B432F0">
        <w:t xml:space="preserve">. </w:t>
      </w:r>
      <w:r w:rsidR="00156622">
        <w:t xml:space="preserve">For a government that wants </w:t>
      </w:r>
      <w:r w:rsidR="007A2E2A">
        <w:t>Australia</w:t>
      </w:r>
      <w:r w:rsidR="00156622">
        <w:t xml:space="preserve"> to be a so-called innovation nation, surely this is worth protecting? </w:t>
      </w:r>
    </w:p>
    <w:p w:rsidR="00B432F0" w:rsidRDefault="00B432F0"/>
    <w:p w:rsidR="005A0D32" w:rsidRDefault="005A0D32">
      <w:r>
        <w:t>Yours faithfully,</w:t>
      </w:r>
    </w:p>
    <w:p w:rsidR="00DC30FC" w:rsidRDefault="00DC30FC"/>
    <w:p w:rsidR="005A0D32" w:rsidRDefault="005A0D32">
      <w:proofErr w:type="spellStart"/>
      <w:r>
        <w:t>Glynis</w:t>
      </w:r>
      <w:proofErr w:type="spellEnd"/>
      <w:r>
        <w:t xml:space="preserve"> </w:t>
      </w:r>
      <w:proofErr w:type="spellStart"/>
      <w:r>
        <w:t>Traill</w:t>
      </w:r>
      <w:proofErr w:type="spellEnd"/>
      <w:r>
        <w:t>-Nash</w:t>
      </w:r>
    </w:p>
    <w:sectPr w:rsidR="005A0D32" w:rsidSect="00FA08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83"/>
    <w:rsid w:val="00000C1C"/>
    <w:rsid w:val="00156622"/>
    <w:rsid w:val="002664B5"/>
    <w:rsid w:val="00444282"/>
    <w:rsid w:val="00481883"/>
    <w:rsid w:val="005A0D32"/>
    <w:rsid w:val="005D1F36"/>
    <w:rsid w:val="0067644B"/>
    <w:rsid w:val="007A2E2A"/>
    <w:rsid w:val="00A77137"/>
    <w:rsid w:val="00B432F0"/>
    <w:rsid w:val="00B5000A"/>
    <w:rsid w:val="00B71DEC"/>
    <w:rsid w:val="00D17CE7"/>
    <w:rsid w:val="00D46FFC"/>
    <w:rsid w:val="00DC30FC"/>
    <w:rsid w:val="00FA08B5"/>
    <w:rsid w:val="00F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1DEC"/>
  </w:style>
  <w:style w:type="character" w:styleId="Hyperlink">
    <w:name w:val="Hyperlink"/>
    <w:basedOn w:val="DefaultParagraphFont"/>
    <w:uiPriority w:val="99"/>
    <w:semiHidden/>
    <w:unhideWhenUsed/>
    <w:rsid w:val="00B71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1DEC"/>
  </w:style>
  <w:style w:type="character" w:styleId="Hyperlink">
    <w:name w:val="Hyperlink"/>
    <w:basedOn w:val="DefaultParagraphFont"/>
    <w:uiPriority w:val="99"/>
    <w:semiHidden/>
    <w:unhideWhenUsed/>
    <w:rsid w:val="00B71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242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9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6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DR440 - Glynis Traill-Nash - Intellectual Property Arrangements - Public inquiry</vt:lpstr>
    </vt:vector>
  </TitlesOfParts>
  <Company>Glynis Traill-Nash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DR440 - Glynis Traill-Nash - Intellectual Property Arrangements - Public inquiry</dc:title>
  <dc:creator>Glynis Traill-Nash</dc:creator>
  <cp:lastModifiedBy>Productivity Commission</cp:lastModifiedBy>
  <cp:revision>6</cp:revision>
  <dcterms:created xsi:type="dcterms:W3CDTF">2016-06-03T03:58:00Z</dcterms:created>
  <dcterms:modified xsi:type="dcterms:W3CDTF">2016-06-10T02:16:00Z</dcterms:modified>
</cp:coreProperties>
</file>