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196C" w14:textId="0DDC268F" w:rsidR="00585DC6" w:rsidRPr="00B27041" w:rsidRDefault="00585DC6" w:rsidP="00E35B63">
      <w:pPr>
        <w:spacing w:line="276" w:lineRule="auto"/>
        <w:jc w:val="center"/>
        <w:rPr>
          <w:rFonts w:ascii="Arial" w:hAnsi="Arial" w:cs="Arial"/>
          <w:b/>
          <w:color w:val="FF0000"/>
          <w:sz w:val="32"/>
          <w:szCs w:val="32"/>
          <w:u w:val="single"/>
        </w:rPr>
      </w:pPr>
      <w:r w:rsidRPr="000E3CF0">
        <w:rPr>
          <w:rFonts w:ascii="Arial" w:hAnsi="Arial" w:cs="Arial"/>
          <w:b/>
          <w:sz w:val="32"/>
          <w:szCs w:val="32"/>
          <w:u w:val="single"/>
        </w:rPr>
        <w:t xml:space="preserve">MURRAY VALLEY PRIVATE DIVERTERS </w:t>
      </w:r>
      <w:r w:rsidR="00B27041">
        <w:rPr>
          <w:rFonts w:ascii="Arial" w:hAnsi="Arial" w:cs="Arial"/>
          <w:b/>
          <w:sz w:val="32"/>
          <w:szCs w:val="32"/>
          <w:u w:val="single"/>
        </w:rPr>
        <w:t xml:space="preserve"> </w:t>
      </w:r>
    </w:p>
    <w:p w14:paraId="79CF9853" w14:textId="0FE80FF8" w:rsidR="00281C70" w:rsidRPr="00C51CC1" w:rsidRDefault="00281C70" w:rsidP="00281C70">
      <w:pPr>
        <w:spacing w:line="276" w:lineRule="auto"/>
        <w:jc w:val="center"/>
        <w:rPr>
          <w:rFonts w:ascii="Arial" w:hAnsi="Arial" w:cs="Arial"/>
          <w:b/>
          <w:color w:val="2F5496" w:themeColor="accent1" w:themeShade="BF"/>
          <w:sz w:val="28"/>
          <w:szCs w:val="28"/>
        </w:rPr>
      </w:pPr>
      <w:r w:rsidRPr="00C51CC1">
        <w:rPr>
          <w:rFonts w:ascii="Arial" w:hAnsi="Arial" w:cs="Arial"/>
          <w:b/>
          <w:color w:val="2F5496" w:themeColor="accent1" w:themeShade="BF"/>
          <w:sz w:val="28"/>
          <w:szCs w:val="28"/>
        </w:rPr>
        <w:t xml:space="preserve">PRODUCTIVITY </w:t>
      </w:r>
      <w:r w:rsidR="00ED4E09">
        <w:rPr>
          <w:rFonts w:ascii="Arial" w:hAnsi="Arial" w:cs="Arial"/>
          <w:b/>
          <w:color w:val="2F5496" w:themeColor="accent1" w:themeShade="BF"/>
          <w:sz w:val="28"/>
          <w:szCs w:val="28"/>
        </w:rPr>
        <w:t>COMMISSION REVIEW</w:t>
      </w:r>
      <w:r w:rsidRPr="00C51CC1">
        <w:rPr>
          <w:rFonts w:ascii="Arial" w:hAnsi="Arial" w:cs="Arial"/>
          <w:b/>
          <w:color w:val="2F5496" w:themeColor="accent1" w:themeShade="BF"/>
          <w:sz w:val="28"/>
          <w:szCs w:val="28"/>
        </w:rPr>
        <w:t xml:space="preserve"> – </w:t>
      </w:r>
      <w:r w:rsidR="0061067B" w:rsidRPr="00C51CC1">
        <w:rPr>
          <w:rFonts w:ascii="Arial" w:hAnsi="Arial" w:cs="Arial"/>
          <w:b/>
          <w:color w:val="2F5496" w:themeColor="accent1" w:themeShade="BF"/>
          <w:sz w:val="28"/>
          <w:szCs w:val="28"/>
        </w:rPr>
        <w:t>MURRAY DARLING BASIN PLAN</w:t>
      </w:r>
    </w:p>
    <w:p w14:paraId="438DE90D" w14:textId="5E99C0F9" w:rsidR="00585DC6" w:rsidRPr="00C51CC1" w:rsidRDefault="00585DC6" w:rsidP="00E35B63">
      <w:pPr>
        <w:spacing w:line="276" w:lineRule="auto"/>
        <w:jc w:val="center"/>
        <w:rPr>
          <w:rFonts w:ascii="Arial" w:hAnsi="Arial" w:cs="Arial"/>
          <w:b/>
          <w:color w:val="2F5496" w:themeColor="accent1" w:themeShade="BF"/>
        </w:rPr>
      </w:pPr>
      <w:r w:rsidRPr="00C51CC1">
        <w:rPr>
          <w:rFonts w:ascii="Arial" w:hAnsi="Arial" w:cs="Arial"/>
          <w:b/>
          <w:color w:val="2F5496" w:themeColor="accent1" w:themeShade="BF"/>
        </w:rPr>
        <w:t>PUBLIC SUBMISSION</w:t>
      </w:r>
      <w:r w:rsidR="00C51CC1" w:rsidRPr="00C51CC1">
        <w:rPr>
          <w:rFonts w:ascii="Arial" w:hAnsi="Arial" w:cs="Arial"/>
          <w:b/>
          <w:color w:val="2F5496" w:themeColor="accent1" w:themeShade="BF"/>
        </w:rPr>
        <w:t xml:space="preserve"> </w:t>
      </w:r>
      <w:r w:rsidR="0061067B" w:rsidRPr="00C51CC1">
        <w:rPr>
          <w:rFonts w:ascii="Arial" w:hAnsi="Arial" w:cs="Arial"/>
          <w:b/>
          <w:color w:val="2F5496" w:themeColor="accent1" w:themeShade="BF"/>
        </w:rPr>
        <w:t>July 2023</w:t>
      </w:r>
    </w:p>
    <w:p w14:paraId="569CCA88" w14:textId="77777777" w:rsidR="004A38AD" w:rsidRPr="004A38AD" w:rsidRDefault="004A38AD" w:rsidP="004A38AD">
      <w:pPr>
        <w:spacing w:line="276" w:lineRule="auto"/>
        <w:rPr>
          <w:rFonts w:ascii="Arial" w:hAnsi="Arial" w:cs="Arial"/>
          <w:b/>
          <w:sz w:val="24"/>
          <w:szCs w:val="24"/>
        </w:rPr>
      </w:pPr>
      <w:r w:rsidRPr="004A38AD">
        <w:rPr>
          <w:rFonts w:ascii="Arial" w:hAnsi="Arial" w:cs="Arial"/>
          <w:b/>
          <w:sz w:val="24"/>
          <w:szCs w:val="24"/>
        </w:rPr>
        <w:t>Introductory Statement:</w:t>
      </w:r>
    </w:p>
    <w:p w14:paraId="51CBBD27" w14:textId="086C2BAE" w:rsidR="00083A97" w:rsidRDefault="00585DC6" w:rsidP="00782987">
      <w:pPr>
        <w:spacing w:line="276" w:lineRule="auto"/>
        <w:rPr>
          <w:rFonts w:ascii="Arial" w:hAnsi="Arial" w:cs="Arial"/>
          <w:sz w:val="24"/>
          <w:szCs w:val="24"/>
        </w:rPr>
      </w:pPr>
      <w:r w:rsidRPr="000E3CF0">
        <w:rPr>
          <w:rFonts w:ascii="Arial" w:hAnsi="Arial" w:cs="Arial"/>
          <w:sz w:val="24"/>
          <w:szCs w:val="24"/>
        </w:rPr>
        <w:t>Murray Valley Private Diverters (MVPD) represents</w:t>
      </w:r>
      <w:r w:rsidR="00C82A1A">
        <w:rPr>
          <w:rFonts w:ascii="Arial" w:hAnsi="Arial" w:cs="Arial"/>
          <w:sz w:val="24"/>
          <w:szCs w:val="24"/>
        </w:rPr>
        <w:t xml:space="preserve"> predominantly</w:t>
      </w:r>
      <w:r w:rsidR="00BC67BC">
        <w:rPr>
          <w:rFonts w:ascii="Arial" w:hAnsi="Arial" w:cs="Arial"/>
          <w:sz w:val="24"/>
          <w:szCs w:val="24"/>
        </w:rPr>
        <w:t xml:space="preserve"> family farming</w:t>
      </w:r>
      <w:r w:rsidRPr="000E3CF0">
        <w:rPr>
          <w:rFonts w:ascii="Arial" w:hAnsi="Arial" w:cs="Arial"/>
          <w:sz w:val="24"/>
          <w:szCs w:val="24"/>
        </w:rPr>
        <w:t xml:space="preserve"> interests</w:t>
      </w:r>
      <w:r w:rsidR="003366DD">
        <w:rPr>
          <w:rFonts w:ascii="Arial" w:hAnsi="Arial" w:cs="Arial"/>
          <w:sz w:val="24"/>
          <w:szCs w:val="24"/>
        </w:rPr>
        <w:t xml:space="preserve">, that have access to </w:t>
      </w:r>
      <w:r w:rsidR="00B864EF">
        <w:rPr>
          <w:rFonts w:ascii="Arial" w:hAnsi="Arial" w:cs="Arial"/>
          <w:sz w:val="24"/>
          <w:szCs w:val="24"/>
        </w:rPr>
        <w:t xml:space="preserve">relatively smaller volumes of </w:t>
      </w:r>
      <w:r w:rsidR="003366DD">
        <w:rPr>
          <w:rFonts w:ascii="Arial" w:hAnsi="Arial" w:cs="Arial"/>
          <w:sz w:val="24"/>
          <w:szCs w:val="24"/>
        </w:rPr>
        <w:t>water</w:t>
      </w:r>
      <w:r w:rsidR="00A92D70">
        <w:rPr>
          <w:rFonts w:ascii="Arial" w:hAnsi="Arial" w:cs="Arial"/>
          <w:sz w:val="24"/>
          <w:szCs w:val="24"/>
        </w:rPr>
        <w:t xml:space="preserve"> delivered primarily through</w:t>
      </w:r>
      <w:r w:rsidR="002B130E">
        <w:rPr>
          <w:rFonts w:ascii="Arial" w:hAnsi="Arial" w:cs="Arial"/>
          <w:sz w:val="24"/>
          <w:szCs w:val="24"/>
        </w:rPr>
        <w:t xml:space="preserve"> Government</w:t>
      </w:r>
      <w:r w:rsidR="003E28B9">
        <w:rPr>
          <w:rFonts w:ascii="Arial" w:hAnsi="Arial" w:cs="Arial"/>
          <w:sz w:val="24"/>
          <w:szCs w:val="24"/>
        </w:rPr>
        <w:t xml:space="preserve"> regulated</w:t>
      </w:r>
      <w:r w:rsidR="00A92D70">
        <w:rPr>
          <w:rFonts w:ascii="Arial" w:hAnsi="Arial" w:cs="Arial"/>
          <w:sz w:val="24"/>
          <w:szCs w:val="24"/>
        </w:rPr>
        <w:t xml:space="preserve"> T</w:t>
      </w:r>
      <w:r w:rsidRPr="000E3CF0">
        <w:rPr>
          <w:rFonts w:ascii="Arial" w:hAnsi="Arial" w:cs="Arial"/>
          <w:sz w:val="24"/>
          <w:szCs w:val="24"/>
        </w:rPr>
        <w:t>rusts</w:t>
      </w:r>
      <w:r w:rsidR="002B130E">
        <w:rPr>
          <w:rFonts w:ascii="Arial" w:hAnsi="Arial" w:cs="Arial"/>
          <w:sz w:val="24"/>
          <w:szCs w:val="24"/>
        </w:rPr>
        <w:t>,</w:t>
      </w:r>
      <w:r w:rsidR="00051924">
        <w:rPr>
          <w:rFonts w:ascii="Arial" w:hAnsi="Arial" w:cs="Arial"/>
          <w:sz w:val="24"/>
          <w:szCs w:val="24"/>
        </w:rPr>
        <w:t xml:space="preserve"> small scale</w:t>
      </w:r>
      <w:r w:rsidRPr="000E3CF0">
        <w:rPr>
          <w:rFonts w:ascii="Arial" w:hAnsi="Arial" w:cs="Arial"/>
          <w:sz w:val="24"/>
          <w:szCs w:val="24"/>
        </w:rPr>
        <w:t xml:space="preserve"> private water delivery organisations</w:t>
      </w:r>
      <w:r w:rsidR="002B130E">
        <w:rPr>
          <w:rFonts w:ascii="Arial" w:hAnsi="Arial" w:cs="Arial"/>
          <w:sz w:val="24"/>
          <w:szCs w:val="24"/>
        </w:rPr>
        <w:t>, and/or through</w:t>
      </w:r>
      <w:r w:rsidR="006C6E44">
        <w:rPr>
          <w:rFonts w:ascii="Arial" w:hAnsi="Arial" w:cs="Arial"/>
          <w:sz w:val="24"/>
          <w:szCs w:val="24"/>
        </w:rPr>
        <w:t xml:space="preserve"> approved</w:t>
      </w:r>
      <w:r w:rsidR="00A06684">
        <w:rPr>
          <w:rFonts w:ascii="Arial" w:hAnsi="Arial" w:cs="Arial"/>
          <w:sz w:val="24"/>
          <w:szCs w:val="24"/>
        </w:rPr>
        <w:t xml:space="preserve"> individual</w:t>
      </w:r>
      <w:r w:rsidR="006C6E44">
        <w:rPr>
          <w:rFonts w:ascii="Arial" w:hAnsi="Arial" w:cs="Arial"/>
          <w:sz w:val="24"/>
          <w:szCs w:val="24"/>
        </w:rPr>
        <w:t xml:space="preserve"> metered </w:t>
      </w:r>
      <w:r w:rsidR="002B130E">
        <w:rPr>
          <w:rFonts w:ascii="Arial" w:hAnsi="Arial" w:cs="Arial"/>
          <w:sz w:val="24"/>
          <w:szCs w:val="24"/>
        </w:rPr>
        <w:t>access,</w:t>
      </w:r>
      <w:r w:rsidRPr="000E3CF0">
        <w:rPr>
          <w:rFonts w:ascii="Arial" w:hAnsi="Arial" w:cs="Arial"/>
          <w:sz w:val="24"/>
          <w:szCs w:val="24"/>
        </w:rPr>
        <w:t xml:space="preserve"> in the NSW Murray Valley. </w:t>
      </w:r>
    </w:p>
    <w:p w14:paraId="0529B897" w14:textId="471FE4AE" w:rsidR="00BB3071" w:rsidRDefault="00BB3071" w:rsidP="00BB3071">
      <w:pPr>
        <w:spacing w:line="276" w:lineRule="auto"/>
        <w:rPr>
          <w:rFonts w:ascii="Arial" w:hAnsi="Arial" w:cs="Arial"/>
          <w:sz w:val="24"/>
          <w:szCs w:val="24"/>
        </w:rPr>
      </w:pPr>
      <w:r w:rsidRPr="000E3CF0">
        <w:rPr>
          <w:rFonts w:ascii="Arial" w:hAnsi="Arial" w:cs="Arial"/>
          <w:sz w:val="24"/>
          <w:szCs w:val="24"/>
        </w:rPr>
        <w:t>MVPD</w:t>
      </w:r>
      <w:r>
        <w:rPr>
          <w:rFonts w:ascii="Arial" w:hAnsi="Arial" w:cs="Arial"/>
          <w:sz w:val="24"/>
          <w:szCs w:val="24"/>
        </w:rPr>
        <w:t xml:space="preserve"> has members </w:t>
      </w:r>
      <w:r w:rsidRPr="000E3CF0">
        <w:rPr>
          <w:rFonts w:ascii="Arial" w:hAnsi="Arial" w:cs="Arial"/>
          <w:sz w:val="24"/>
          <w:szCs w:val="24"/>
        </w:rPr>
        <w:t>in the NSW Murray Valley</w:t>
      </w:r>
      <w:r>
        <w:rPr>
          <w:rFonts w:ascii="Arial" w:hAnsi="Arial" w:cs="Arial"/>
          <w:sz w:val="24"/>
          <w:szCs w:val="24"/>
        </w:rPr>
        <w:t xml:space="preserve"> </w:t>
      </w:r>
      <w:r w:rsidRPr="000E3CF0">
        <w:rPr>
          <w:rFonts w:ascii="Arial" w:hAnsi="Arial" w:cs="Arial"/>
          <w:sz w:val="24"/>
          <w:szCs w:val="24"/>
        </w:rPr>
        <w:t>from Tocumwal to east of Swan Hill and includes the Murray, Edward and Wakool River systems.</w:t>
      </w:r>
      <w:r>
        <w:rPr>
          <w:rFonts w:ascii="Arial" w:hAnsi="Arial" w:cs="Arial"/>
          <w:sz w:val="24"/>
          <w:szCs w:val="24"/>
        </w:rPr>
        <w:t xml:space="preserve"> </w:t>
      </w:r>
    </w:p>
    <w:p w14:paraId="541DB891" w14:textId="700B3AE7" w:rsidR="00B96278" w:rsidRDefault="00083A97" w:rsidP="00782987">
      <w:pPr>
        <w:spacing w:line="276" w:lineRule="auto"/>
        <w:rPr>
          <w:rFonts w:ascii="Arial" w:hAnsi="Arial" w:cs="Arial"/>
          <w:sz w:val="24"/>
          <w:szCs w:val="24"/>
        </w:rPr>
      </w:pPr>
      <w:r>
        <w:rPr>
          <w:rFonts w:ascii="Arial" w:hAnsi="Arial" w:cs="Arial"/>
          <w:sz w:val="24"/>
          <w:szCs w:val="24"/>
        </w:rPr>
        <w:t>MVPD members due to their locations</w:t>
      </w:r>
      <w:r w:rsidR="00FE38E0">
        <w:rPr>
          <w:rFonts w:ascii="Arial" w:hAnsi="Arial" w:cs="Arial"/>
          <w:sz w:val="24"/>
          <w:szCs w:val="24"/>
        </w:rPr>
        <w:t xml:space="preserve"> (</w:t>
      </w:r>
      <w:r w:rsidR="000255BC">
        <w:rPr>
          <w:rFonts w:ascii="Arial" w:hAnsi="Arial" w:cs="Arial"/>
          <w:sz w:val="24"/>
          <w:szCs w:val="24"/>
        </w:rPr>
        <w:t xml:space="preserve">adjacent to or vicinity of </w:t>
      </w:r>
      <w:r w:rsidR="00B15798">
        <w:rPr>
          <w:rFonts w:ascii="Arial" w:hAnsi="Arial" w:cs="Arial"/>
          <w:sz w:val="24"/>
          <w:szCs w:val="24"/>
        </w:rPr>
        <w:t>creeks/</w:t>
      </w:r>
      <w:r w:rsidR="000255BC">
        <w:rPr>
          <w:rFonts w:ascii="Arial" w:hAnsi="Arial" w:cs="Arial"/>
          <w:sz w:val="24"/>
          <w:szCs w:val="24"/>
        </w:rPr>
        <w:t>rivers)</w:t>
      </w:r>
      <w:r>
        <w:rPr>
          <w:rFonts w:ascii="Arial" w:hAnsi="Arial" w:cs="Arial"/>
          <w:sz w:val="24"/>
          <w:szCs w:val="24"/>
        </w:rPr>
        <w:t xml:space="preserve"> are also impacted by other aspects of the Basin Plan </w:t>
      </w:r>
      <w:r w:rsidR="00CB5F48">
        <w:rPr>
          <w:rFonts w:ascii="Arial" w:hAnsi="Arial" w:cs="Arial"/>
          <w:sz w:val="24"/>
          <w:szCs w:val="24"/>
        </w:rPr>
        <w:t xml:space="preserve">which </w:t>
      </w:r>
      <w:r w:rsidR="00B96278">
        <w:rPr>
          <w:rFonts w:ascii="Arial" w:hAnsi="Arial" w:cs="Arial"/>
          <w:sz w:val="24"/>
          <w:szCs w:val="24"/>
        </w:rPr>
        <w:t>were not recognised in the Basin Plan’s (2012) Regulatory Impact Statement.</w:t>
      </w:r>
    </w:p>
    <w:p w14:paraId="25A886AC" w14:textId="5966AF15" w:rsidR="00667B15" w:rsidRPr="003B4E7A" w:rsidRDefault="000554FB" w:rsidP="00667B15">
      <w:pPr>
        <w:spacing w:line="276" w:lineRule="auto"/>
        <w:rPr>
          <w:rFonts w:ascii="Arial" w:hAnsi="Arial" w:cs="Arial"/>
          <w:sz w:val="24"/>
          <w:szCs w:val="24"/>
        </w:rPr>
      </w:pPr>
      <w:r w:rsidRPr="003B4E7A">
        <w:rPr>
          <w:rFonts w:ascii="Arial" w:hAnsi="Arial" w:cs="Arial"/>
          <w:sz w:val="24"/>
          <w:szCs w:val="24"/>
        </w:rPr>
        <w:t xml:space="preserve">The RIS </w:t>
      </w:r>
      <w:r w:rsidR="002470F8">
        <w:rPr>
          <w:rFonts w:ascii="Arial" w:hAnsi="Arial" w:cs="Arial"/>
          <w:sz w:val="24"/>
          <w:szCs w:val="24"/>
        </w:rPr>
        <w:t xml:space="preserve">(2012) </w:t>
      </w:r>
      <w:r w:rsidRPr="003B4E7A">
        <w:rPr>
          <w:rFonts w:ascii="Arial" w:hAnsi="Arial" w:cs="Arial"/>
          <w:sz w:val="24"/>
          <w:szCs w:val="24"/>
        </w:rPr>
        <w:t xml:space="preserve">made incorrect assumptions </w:t>
      </w:r>
      <w:r w:rsidR="002470F8">
        <w:rPr>
          <w:rFonts w:ascii="Arial" w:hAnsi="Arial" w:cs="Arial"/>
          <w:sz w:val="24"/>
          <w:szCs w:val="24"/>
        </w:rPr>
        <w:t>with</w:t>
      </w:r>
      <w:r w:rsidRPr="003B4E7A">
        <w:rPr>
          <w:rFonts w:ascii="Arial" w:hAnsi="Arial" w:cs="Arial"/>
          <w:sz w:val="24"/>
          <w:szCs w:val="24"/>
        </w:rPr>
        <w:t xml:space="preserve"> </w:t>
      </w:r>
      <w:r w:rsidR="00994603" w:rsidRPr="003B4E7A">
        <w:rPr>
          <w:rFonts w:ascii="Arial" w:hAnsi="Arial" w:cs="Arial"/>
          <w:sz w:val="24"/>
          <w:szCs w:val="24"/>
        </w:rPr>
        <w:t>social and economic impacts</w:t>
      </w:r>
      <w:r w:rsidR="002470F8">
        <w:rPr>
          <w:rFonts w:ascii="Arial" w:hAnsi="Arial" w:cs="Arial"/>
          <w:sz w:val="24"/>
          <w:szCs w:val="24"/>
        </w:rPr>
        <w:t xml:space="preserve">. It </w:t>
      </w:r>
      <w:r w:rsidR="00B61890">
        <w:rPr>
          <w:rFonts w:ascii="Arial" w:hAnsi="Arial" w:cs="Arial"/>
          <w:sz w:val="24"/>
          <w:szCs w:val="24"/>
        </w:rPr>
        <w:t xml:space="preserve">focussed on how social and economic impacts would be offset </w:t>
      </w:r>
      <w:proofErr w:type="gramStart"/>
      <w:r w:rsidR="00B61890">
        <w:rPr>
          <w:rFonts w:ascii="Arial" w:hAnsi="Arial" w:cs="Arial"/>
          <w:sz w:val="24"/>
          <w:szCs w:val="24"/>
        </w:rPr>
        <w:t>eg</w:t>
      </w:r>
      <w:proofErr w:type="gramEnd"/>
      <w:r w:rsidR="00994603" w:rsidRPr="003B4E7A">
        <w:rPr>
          <w:rFonts w:ascii="Arial" w:hAnsi="Arial" w:cs="Arial"/>
          <w:sz w:val="24"/>
          <w:szCs w:val="24"/>
        </w:rPr>
        <w:t xml:space="preserve"> </w:t>
      </w:r>
      <w:r w:rsidR="00667B15" w:rsidRPr="003B4E7A">
        <w:rPr>
          <w:rFonts w:ascii="Arial" w:hAnsi="Arial" w:cs="Arial"/>
          <w:sz w:val="24"/>
          <w:szCs w:val="24"/>
        </w:rPr>
        <w:t xml:space="preserve">Water for the Future Program – eg </w:t>
      </w:r>
      <w:r w:rsidR="00B61890">
        <w:rPr>
          <w:rFonts w:ascii="Arial" w:hAnsi="Arial" w:cs="Arial"/>
          <w:sz w:val="24"/>
          <w:szCs w:val="24"/>
        </w:rPr>
        <w:t xml:space="preserve">irrigation water acquired through </w:t>
      </w:r>
      <w:r w:rsidR="00667B15" w:rsidRPr="003B4E7A">
        <w:rPr>
          <w:rFonts w:ascii="Arial" w:hAnsi="Arial" w:cs="Arial"/>
          <w:sz w:val="24"/>
          <w:szCs w:val="24"/>
        </w:rPr>
        <w:t>buybacks, efficiency programs and</w:t>
      </w:r>
      <w:r w:rsidR="0025219A">
        <w:rPr>
          <w:rFonts w:ascii="Arial" w:hAnsi="Arial" w:cs="Arial"/>
          <w:sz w:val="24"/>
          <w:szCs w:val="24"/>
        </w:rPr>
        <w:t>/or</w:t>
      </w:r>
      <w:r w:rsidR="00667B15" w:rsidRPr="003B4E7A">
        <w:rPr>
          <w:rFonts w:ascii="Arial" w:hAnsi="Arial" w:cs="Arial"/>
          <w:sz w:val="24"/>
          <w:szCs w:val="24"/>
        </w:rPr>
        <w:t xml:space="preserve"> SDL Adjustment Mechanism</w:t>
      </w:r>
      <w:r w:rsidR="003B4E7A">
        <w:rPr>
          <w:rFonts w:ascii="Arial" w:hAnsi="Arial" w:cs="Arial"/>
          <w:sz w:val="24"/>
          <w:szCs w:val="24"/>
        </w:rPr>
        <w:t>. Not only did the RIS not consider all relevant issues/factors</w:t>
      </w:r>
      <w:r w:rsidR="0025219A">
        <w:rPr>
          <w:rFonts w:ascii="Arial" w:hAnsi="Arial" w:cs="Arial"/>
          <w:sz w:val="24"/>
          <w:szCs w:val="24"/>
        </w:rPr>
        <w:t xml:space="preserve"> and took a simplistic view on the </w:t>
      </w:r>
      <w:r w:rsidR="00725389">
        <w:rPr>
          <w:rFonts w:ascii="Arial" w:hAnsi="Arial" w:cs="Arial"/>
          <w:sz w:val="24"/>
          <w:szCs w:val="24"/>
        </w:rPr>
        <w:t>e</w:t>
      </w:r>
      <w:r w:rsidR="0025219A">
        <w:rPr>
          <w:rFonts w:ascii="Arial" w:hAnsi="Arial" w:cs="Arial"/>
          <w:sz w:val="24"/>
          <w:szCs w:val="24"/>
        </w:rPr>
        <w:t>ffects of water removed from irrigated food production</w:t>
      </w:r>
      <w:r w:rsidR="003B4E7A">
        <w:rPr>
          <w:rFonts w:ascii="Arial" w:hAnsi="Arial" w:cs="Arial"/>
          <w:sz w:val="24"/>
          <w:szCs w:val="24"/>
        </w:rPr>
        <w:t xml:space="preserve">, </w:t>
      </w:r>
      <w:proofErr w:type="gramStart"/>
      <w:r w:rsidR="0069335E">
        <w:rPr>
          <w:rFonts w:ascii="Arial" w:hAnsi="Arial" w:cs="Arial"/>
          <w:sz w:val="24"/>
          <w:szCs w:val="24"/>
        </w:rPr>
        <w:t>it</w:t>
      </w:r>
      <w:proofErr w:type="gramEnd"/>
      <w:r w:rsidR="0069335E">
        <w:rPr>
          <w:rFonts w:ascii="Arial" w:hAnsi="Arial" w:cs="Arial"/>
          <w:sz w:val="24"/>
          <w:szCs w:val="24"/>
        </w:rPr>
        <w:t xml:space="preserve"> </w:t>
      </w:r>
      <w:r w:rsidR="0025219A">
        <w:rPr>
          <w:rFonts w:ascii="Arial" w:hAnsi="Arial" w:cs="Arial"/>
          <w:sz w:val="24"/>
          <w:szCs w:val="24"/>
        </w:rPr>
        <w:t xml:space="preserve">also </w:t>
      </w:r>
      <w:r w:rsidR="0069335E">
        <w:rPr>
          <w:rFonts w:ascii="Arial" w:hAnsi="Arial" w:cs="Arial"/>
          <w:sz w:val="24"/>
          <w:szCs w:val="24"/>
        </w:rPr>
        <w:t>failed to recognise the following:</w:t>
      </w:r>
    </w:p>
    <w:p w14:paraId="5C8DF8DB" w14:textId="4C342E36" w:rsidR="00B96278" w:rsidRDefault="00B96278" w:rsidP="006225C3">
      <w:pPr>
        <w:pStyle w:val="ListParagraph"/>
        <w:numPr>
          <w:ilvl w:val="0"/>
          <w:numId w:val="3"/>
        </w:numPr>
        <w:spacing w:line="276" w:lineRule="auto"/>
        <w:rPr>
          <w:rFonts w:ascii="Arial" w:hAnsi="Arial" w:cs="Arial"/>
        </w:rPr>
      </w:pPr>
      <w:r>
        <w:rPr>
          <w:rFonts w:ascii="Arial" w:hAnsi="Arial" w:cs="Arial"/>
        </w:rPr>
        <w:t xml:space="preserve">A substantive decline in reliability of Murray Valley General Security entitlements </w:t>
      </w:r>
      <w:r w:rsidR="006556DA">
        <w:rPr>
          <w:rFonts w:ascii="Arial" w:hAnsi="Arial" w:cs="Arial"/>
        </w:rPr>
        <w:t>(approx. 82% down to 51%)</w:t>
      </w:r>
    </w:p>
    <w:p w14:paraId="33B15238" w14:textId="4087A2BD" w:rsidR="006556DA" w:rsidRDefault="006556DA" w:rsidP="006225C3">
      <w:pPr>
        <w:pStyle w:val="ListParagraph"/>
        <w:numPr>
          <w:ilvl w:val="0"/>
          <w:numId w:val="3"/>
        </w:numPr>
        <w:spacing w:line="276" w:lineRule="auto"/>
        <w:rPr>
          <w:rFonts w:ascii="Arial" w:hAnsi="Arial" w:cs="Arial"/>
        </w:rPr>
      </w:pPr>
      <w:r>
        <w:rPr>
          <w:rFonts w:ascii="Arial" w:hAnsi="Arial" w:cs="Arial"/>
        </w:rPr>
        <w:t>Elevated flooding risk to</w:t>
      </w:r>
      <w:r w:rsidR="00130E41">
        <w:rPr>
          <w:rFonts w:ascii="Arial" w:hAnsi="Arial" w:cs="Arial"/>
        </w:rPr>
        <w:t xml:space="preserve"> the Murray Valley with direct impact to</w:t>
      </w:r>
      <w:r>
        <w:rPr>
          <w:rFonts w:ascii="Arial" w:hAnsi="Arial" w:cs="Arial"/>
        </w:rPr>
        <w:t xml:space="preserve"> many members of MVPD</w:t>
      </w:r>
      <w:r w:rsidR="00725389">
        <w:rPr>
          <w:rFonts w:ascii="Arial" w:hAnsi="Arial" w:cs="Arial"/>
        </w:rPr>
        <w:t>,</w:t>
      </w:r>
      <w:r w:rsidR="00130E41">
        <w:rPr>
          <w:rFonts w:ascii="Arial" w:hAnsi="Arial" w:cs="Arial"/>
        </w:rPr>
        <w:t xml:space="preserve"> substantive economic impact to Local Governments which have direct flow on costs/or services cost to ratepayers</w:t>
      </w:r>
      <w:r w:rsidR="00A61A3C">
        <w:rPr>
          <w:rFonts w:ascii="Arial" w:hAnsi="Arial" w:cs="Arial"/>
        </w:rPr>
        <w:t xml:space="preserve">; impacts on tourism, </w:t>
      </w:r>
      <w:r w:rsidR="00B12662">
        <w:rPr>
          <w:rFonts w:ascii="Arial" w:hAnsi="Arial" w:cs="Arial"/>
        </w:rPr>
        <w:t xml:space="preserve">insurance premiums etc </w:t>
      </w:r>
    </w:p>
    <w:p w14:paraId="62CC67B0" w14:textId="76B1B525" w:rsidR="00933B0F" w:rsidRDefault="00727843" w:rsidP="006225C3">
      <w:pPr>
        <w:pStyle w:val="ListParagraph"/>
        <w:numPr>
          <w:ilvl w:val="0"/>
          <w:numId w:val="3"/>
        </w:numPr>
        <w:spacing w:line="276" w:lineRule="auto"/>
        <w:rPr>
          <w:rFonts w:ascii="Arial" w:hAnsi="Arial" w:cs="Arial"/>
        </w:rPr>
      </w:pPr>
      <w:r>
        <w:rPr>
          <w:rFonts w:ascii="Arial" w:hAnsi="Arial" w:cs="Arial"/>
        </w:rPr>
        <w:t xml:space="preserve">The </w:t>
      </w:r>
      <w:r w:rsidR="001F2D56">
        <w:rPr>
          <w:rFonts w:ascii="Arial" w:hAnsi="Arial" w:cs="Arial"/>
        </w:rPr>
        <w:t>NSW Government political deals, supported by the Murray Darling Basin Authority (MDBA)</w:t>
      </w:r>
      <w:r w:rsidR="00251CCA">
        <w:rPr>
          <w:rFonts w:ascii="Arial" w:hAnsi="Arial" w:cs="Arial"/>
        </w:rPr>
        <w:t xml:space="preserve"> where decisions on the</w:t>
      </w:r>
      <w:r w:rsidR="002D34CC">
        <w:rPr>
          <w:rFonts w:ascii="Arial" w:hAnsi="Arial" w:cs="Arial"/>
        </w:rPr>
        <w:t xml:space="preserve"> SDL Adjustment Mechanism projects</w:t>
      </w:r>
      <w:r w:rsidR="00DA6D19">
        <w:rPr>
          <w:rFonts w:ascii="Arial" w:hAnsi="Arial" w:cs="Arial"/>
        </w:rPr>
        <w:t xml:space="preserve"> (</w:t>
      </w:r>
      <w:r w:rsidR="004D502F">
        <w:rPr>
          <w:rFonts w:ascii="Arial" w:hAnsi="Arial" w:cs="Arial"/>
        </w:rPr>
        <w:t>650</w:t>
      </w:r>
      <w:proofErr w:type="gramStart"/>
      <w:r w:rsidR="004D502F">
        <w:rPr>
          <w:rFonts w:ascii="Arial" w:hAnsi="Arial" w:cs="Arial"/>
        </w:rPr>
        <w:t>G</w:t>
      </w:r>
      <w:r w:rsidR="00DA6D19">
        <w:rPr>
          <w:rFonts w:ascii="Arial" w:hAnsi="Arial" w:cs="Arial"/>
        </w:rPr>
        <w:t>)</w:t>
      </w:r>
      <w:r w:rsidR="004D502F">
        <w:rPr>
          <w:rFonts w:ascii="Arial" w:hAnsi="Arial" w:cs="Arial"/>
        </w:rPr>
        <w:t>L</w:t>
      </w:r>
      <w:proofErr w:type="gramEnd"/>
      <w:r w:rsidR="002D34CC">
        <w:rPr>
          <w:rFonts w:ascii="Arial" w:hAnsi="Arial" w:cs="Arial"/>
        </w:rPr>
        <w:t xml:space="preserve"> </w:t>
      </w:r>
      <w:r w:rsidR="00251CCA">
        <w:rPr>
          <w:rFonts w:ascii="Arial" w:hAnsi="Arial" w:cs="Arial"/>
        </w:rPr>
        <w:t>(</w:t>
      </w:r>
      <w:r w:rsidR="002B426B">
        <w:rPr>
          <w:rFonts w:ascii="Arial" w:hAnsi="Arial" w:cs="Arial"/>
        </w:rPr>
        <w:t>eg</w:t>
      </w:r>
      <w:r w:rsidR="00251CCA" w:rsidRPr="002B426B">
        <w:rPr>
          <w:rFonts w:ascii="Arial" w:hAnsi="Arial" w:cs="Arial"/>
          <w:i/>
          <w:iCs/>
        </w:rPr>
        <w:t xml:space="preserve"> </w:t>
      </w:r>
      <w:r w:rsidR="004D502F" w:rsidRPr="002B426B">
        <w:rPr>
          <w:rFonts w:ascii="Arial" w:hAnsi="Arial" w:cs="Arial"/>
          <w:i/>
          <w:iCs/>
        </w:rPr>
        <w:t>supply projects for water to SA</w:t>
      </w:r>
      <w:r w:rsidR="002B426B">
        <w:rPr>
          <w:rFonts w:ascii="Arial" w:hAnsi="Arial" w:cs="Arial"/>
          <w:i/>
          <w:iCs/>
        </w:rPr>
        <w:t xml:space="preserve"> &amp; other projects</w:t>
      </w:r>
      <w:r w:rsidR="004D502F">
        <w:rPr>
          <w:rFonts w:ascii="Arial" w:hAnsi="Arial" w:cs="Arial"/>
        </w:rPr>
        <w:t xml:space="preserve">) </w:t>
      </w:r>
      <w:r w:rsidR="002D34CC">
        <w:rPr>
          <w:rFonts w:ascii="Arial" w:hAnsi="Arial" w:cs="Arial"/>
        </w:rPr>
        <w:t xml:space="preserve">were consistent </w:t>
      </w:r>
      <w:r w:rsidR="00AB4FD7">
        <w:rPr>
          <w:rFonts w:ascii="Arial" w:hAnsi="Arial" w:cs="Arial"/>
        </w:rPr>
        <w:t xml:space="preserve">and enabling </w:t>
      </w:r>
      <w:r w:rsidR="00041C31">
        <w:rPr>
          <w:rFonts w:ascii="Arial" w:hAnsi="Arial" w:cs="Arial"/>
        </w:rPr>
        <w:t xml:space="preserve">to </w:t>
      </w:r>
      <w:r w:rsidR="00DA6D19">
        <w:rPr>
          <w:rFonts w:ascii="Arial" w:hAnsi="Arial" w:cs="Arial"/>
        </w:rPr>
        <w:t xml:space="preserve">provide protection for </w:t>
      </w:r>
      <w:r w:rsidR="00041C31">
        <w:rPr>
          <w:rFonts w:ascii="Arial" w:hAnsi="Arial" w:cs="Arial"/>
        </w:rPr>
        <w:t>some regions</w:t>
      </w:r>
      <w:r w:rsidR="00DF25F8">
        <w:rPr>
          <w:rFonts w:ascii="Arial" w:hAnsi="Arial" w:cs="Arial"/>
        </w:rPr>
        <w:t xml:space="preserve"> while</w:t>
      </w:r>
      <w:r w:rsidR="003730F0">
        <w:rPr>
          <w:rFonts w:ascii="Arial" w:hAnsi="Arial" w:cs="Arial"/>
        </w:rPr>
        <w:t xml:space="preserve"> </w:t>
      </w:r>
      <w:r w:rsidR="00EF774E">
        <w:rPr>
          <w:rFonts w:ascii="Arial" w:hAnsi="Arial" w:cs="Arial"/>
        </w:rPr>
        <w:t>apply disproportional</w:t>
      </w:r>
      <w:r w:rsidR="00D95A8E">
        <w:rPr>
          <w:rFonts w:ascii="Arial" w:hAnsi="Arial" w:cs="Arial"/>
        </w:rPr>
        <w:t>ly</w:t>
      </w:r>
      <w:r w:rsidR="00FC144D">
        <w:rPr>
          <w:rFonts w:ascii="Arial" w:hAnsi="Arial" w:cs="Arial"/>
        </w:rPr>
        <w:t xml:space="preserve"> applying</w:t>
      </w:r>
      <w:r w:rsidR="00EF774E">
        <w:rPr>
          <w:rFonts w:ascii="Arial" w:hAnsi="Arial" w:cs="Arial"/>
        </w:rPr>
        <w:t xml:space="preserve"> impacts to</w:t>
      </w:r>
      <w:r w:rsidR="003730F0">
        <w:rPr>
          <w:rFonts w:ascii="Arial" w:hAnsi="Arial" w:cs="Arial"/>
        </w:rPr>
        <w:t xml:space="preserve"> </w:t>
      </w:r>
      <w:r w:rsidR="00EF774E">
        <w:rPr>
          <w:rFonts w:ascii="Arial" w:hAnsi="Arial" w:cs="Arial"/>
        </w:rPr>
        <w:t>NSW Murray</w:t>
      </w:r>
      <w:r w:rsidR="00796C1B">
        <w:rPr>
          <w:rFonts w:ascii="Arial" w:hAnsi="Arial" w:cs="Arial"/>
        </w:rPr>
        <w:t>, Goulburn Valley</w:t>
      </w:r>
      <w:r w:rsidR="00EF774E">
        <w:rPr>
          <w:rFonts w:ascii="Arial" w:hAnsi="Arial" w:cs="Arial"/>
        </w:rPr>
        <w:t xml:space="preserve"> </w:t>
      </w:r>
      <w:r w:rsidR="005551A5">
        <w:rPr>
          <w:rFonts w:ascii="Arial" w:hAnsi="Arial" w:cs="Arial"/>
        </w:rPr>
        <w:t>and Lower Darling</w:t>
      </w:r>
    </w:p>
    <w:p w14:paraId="76CED1B2" w14:textId="6512FBC1" w:rsidR="00ED5E1B" w:rsidRPr="00ED5E1B" w:rsidRDefault="00ED5E1B" w:rsidP="006225C3">
      <w:pPr>
        <w:pStyle w:val="ListParagraph"/>
        <w:numPr>
          <w:ilvl w:val="0"/>
          <w:numId w:val="3"/>
        </w:numPr>
        <w:spacing w:line="276" w:lineRule="auto"/>
        <w:rPr>
          <w:rFonts w:ascii="Arial" w:hAnsi="Arial" w:cs="Arial"/>
          <w:i/>
          <w:iCs/>
        </w:rPr>
      </w:pPr>
      <w:r w:rsidRPr="00280A04">
        <w:rPr>
          <w:rFonts w:ascii="Arial" w:hAnsi="Arial" w:cs="Arial"/>
          <w:u w:val="single"/>
        </w:rPr>
        <w:t>The Basin Plan’s Regulatory Impact Statement (2012) described the social/economic impacts</w:t>
      </w:r>
      <w:r w:rsidR="00805431">
        <w:rPr>
          <w:rFonts w:ascii="Arial" w:hAnsi="Arial" w:cs="Arial"/>
          <w:u w:val="single"/>
        </w:rPr>
        <w:t xml:space="preserve"> as</w:t>
      </w:r>
      <w:r w:rsidRPr="00280A04">
        <w:rPr>
          <w:rFonts w:ascii="Arial" w:hAnsi="Arial" w:cs="Arial"/>
          <w:u w:val="single"/>
        </w:rPr>
        <w:t xml:space="preserve"> ‘</w:t>
      </w:r>
      <w:r w:rsidRPr="00280A04">
        <w:rPr>
          <w:rFonts w:ascii="Arial" w:hAnsi="Arial" w:cs="Arial"/>
          <w:i/>
          <w:iCs/>
          <w:u w:val="single"/>
        </w:rPr>
        <w:t>modest’</w:t>
      </w:r>
      <w:r w:rsidRPr="00ED5E1B">
        <w:rPr>
          <w:rFonts w:ascii="Arial" w:hAnsi="Arial" w:cs="Arial"/>
          <w:i/>
          <w:iCs/>
        </w:rPr>
        <w:t>.</w:t>
      </w:r>
    </w:p>
    <w:p w14:paraId="2EAE853A" w14:textId="77777777" w:rsidR="00DD5AEE" w:rsidRDefault="00DD5AEE" w:rsidP="0090352D">
      <w:pPr>
        <w:spacing w:line="276" w:lineRule="auto"/>
        <w:rPr>
          <w:rFonts w:ascii="Arial" w:hAnsi="Arial" w:cs="Arial"/>
          <w:sz w:val="24"/>
          <w:szCs w:val="24"/>
        </w:rPr>
      </w:pPr>
    </w:p>
    <w:p w14:paraId="55EBA7BE" w14:textId="1B79E763" w:rsidR="00A8099E" w:rsidRPr="007F5C06" w:rsidRDefault="00A8099E" w:rsidP="0090352D">
      <w:pPr>
        <w:spacing w:line="276" w:lineRule="auto"/>
        <w:rPr>
          <w:rFonts w:ascii="Arial" w:hAnsi="Arial" w:cs="Arial"/>
          <w:sz w:val="24"/>
          <w:szCs w:val="24"/>
        </w:rPr>
      </w:pPr>
      <w:r w:rsidRPr="007F5C06">
        <w:rPr>
          <w:rFonts w:ascii="Arial" w:hAnsi="Arial" w:cs="Arial"/>
          <w:sz w:val="24"/>
          <w:szCs w:val="24"/>
        </w:rPr>
        <w:t xml:space="preserve">Beneficiaries of the Basin Plan </w:t>
      </w:r>
      <w:proofErr w:type="gramStart"/>
      <w:r w:rsidRPr="007F5C06">
        <w:rPr>
          <w:rFonts w:ascii="Arial" w:hAnsi="Arial" w:cs="Arial"/>
          <w:sz w:val="24"/>
          <w:szCs w:val="24"/>
        </w:rPr>
        <w:t>include;</w:t>
      </w:r>
      <w:proofErr w:type="gramEnd"/>
    </w:p>
    <w:p w14:paraId="31D6ED46" w14:textId="4B029DEC" w:rsidR="005551A5" w:rsidRDefault="00A8099E" w:rsidP="006225C3">
      <w:pPr>
        <w:pStyle w:val="ListParagraph"/>
        <w:numPr>
          <w:ilvl w:val="0"/>
          <w:numId w:val="3"/>
        </w:numPr>
        <w:spacing w:line="276" w:lineRule="auto"/>
        <w:rPr>
          <w:rFonts w:ascii="Arial" w:hAnsi="Arial" w:cs="Arial"/>
        </w:rPr>
      </w:pPr>
      <w:r>
        <w:rPr>
          <w:rFonts w:ascii="Arial" w:hAnsi="Arial" w:cs="Arial"/>
        </w:rPr>
        <w:t>E</w:t>
      </w:r>
      <w:r w:rsidR="00DF25F8">
        <w:rPr>
          <w:rFonts w:ascii="Arial" w:hAnsi="Arial" w:cs="Arial"/>
        </w:rPr>
        <w:t>nhanc</w:t>
      </w:r>
      <w:r w:rsidR="005551A5">
        <w:rPr>
          <w:rFonts w:ascii="Arial" w:hAnsi="Arial" w:cs="Arial"/>
        </w:rPr>
        <w:t>e</w:t>
      </w:r>
      <w:r>
        <w:rPr>
          <w:rFonts w:ascii="Arial" w:hAnsi="Arial" w:cs="Arial"/>
        </w:rPr>
        <w:t>d</w:t>
      </w:r>
      <w:r w:rsidR="00C30752">
        <w:rPr>
          <w:rFonts w:ascii="Arial" w:hAnsi="Arial" w:cs="Arial"/>
        </w:rPr>
        <w:t xml:space="preserve"> </w:t>
      </w:r>
      <w:r w:rsidR="00610942">
        <w:rPr>
          <w:rFonts w:ascii="Arial" w:hAnsi="Arial" w:cs="Arial"/>
        </w:rPr>
        <w:t>flow volume</w:t>
      </w:r>
      <w:r w:rsidR="00934DF4">
        <w:rPr>
          <w:rFonts w:ascii="Arial" w:hAnsi="Arial" w:cs="Arial"/>
        </w:rPr>
        <w:t xml:space="preserve"> benefits for</w:t>
      </w:r>
      <w:r w:rsidR="00610942">
        <w:rPr>
          <w:rFonts w:ascii="Arial" w:hAnsi="Arial" w:cs="Arial"/>
        </w:rPr>
        <w:t xml:space="preserve"> </w:t>
      </w:r>
      <w:r w:rsidR="00472690">
        <w:rPr>
          <w:rFonts w:ascii="Arial" w:hAnsi="Arial" w:cs="Arial"/>
        </w:rPr>
        <w:t xml:space="preserve">commercial </w:t>
      </w:r>
      <w:r w:rsidR="00565444">
        <w:rPr>
          <w:rFonts w:ascii="Arial" w:hAnsi="Arial" w:cs="Arial"/>
        </w:rPr>
        <w:t xml:space="preserve">and social </w:t>
      </w:r>
      <w:r w:rsidR="0005564A">
        <w:rPr>
          <w:rFonts w:ascii="Arial" w:hAnsi="Arial" w:cs="Arial"/>
        </w:rPr>
        <w:t xml:space="preserve">and recreational </w:t>
      </w:r>
      <w:r w:rsidR="00472690">
        <w:rPr>
          <w:rFonts w:ascii="Arial" w:hAnsi="Arial" w:cs="Arial"/>
        </w:rPr>
        <w:t xml:space="preserve">outcomes for South Australia </w:t>
      </w:r>
    </w:p>
    <w:p w14:paraId="6C6782DB" w14:textId="5A8C0431" w:rsidR="0019420B" w:rsidRDefault="00703C2C" w:rsidP="006225C3">
      <w:pPr>
        <w:pStyle w:val="ListParagraph"/>
        <w:numPr>
          <w:ilvl w:val="0"/>
          <w:numId w:val="3"/>
        </w:numPr>
        <w:spacing w:line="276" w:lineRule="auto"/>
        <w:rPr>
          <w:rFonts w:ascii="Arial" w:hAnsi="Arial" w:cs="Arial"/>
        </w:rPr>
      </w:pPr>
      <w:r>
        <w:rPr>
          <w:rFonts w:ascii="Arial" w:hAnsi="Arial" w:cs="Arial"/>
        </w:rPr>
        <w:t>E</w:t>
      </w:r>
      <w:r w:rsidR="0019420B">
        <w:rPr>
          <w:rFonts w:ascii="Arial" w:hAnsi="Arial" w:cs="Arial"/>
        </w:rPr>
        <w:t>conomic</w:t>
      </w:r>
      <w:r w:rsidR="00565444">
        <w:rPr>
          <w:rFonts w:ascii="Arial" w:hAnsi="Arial" w:cs="Arial"/>
        </w:rPr>
        <w:t xml:space="preserve"> and social</w:t>
      </w:r>
      <w:r w:rsidR="0019420B">
        <w:rPr>
          <w:rFonts w:ascii="Arial" w:hAnsi="Arial" w:cs="Arial"/>
        </w:rPr>
        <w:t xml:space="preserve"> benefits to the Northern Basin (Qld/NSW)</w:t>
      </w:r>
      <w:r w:rsidR="002B3F33">
        <w:rPr>
          <w:rFonts w:ascii="Arial" w:hAnsi="Arial" w:cs="Arial"/>
        </w:rPr>
        <w:t xml:space="preserve"> as a result </w:t>
      </w:r>
      <w:r w:rsidR="00A149BC">
        <w:rPr>
          <w:rFonts w:ascii="Arial" w:hAnsi="Arial" w:cs="Arial"/>
        </w:rPr>
        <w:t>of the Basin Plan concentration of water recovery in the Southern Basin</w:t>
      </w:r>
      <w:r>
        <w:rPr>
          <w:rFonts w:ascii="Arial" w:hAnsi="Arial" w:cs="Arial"/>
        </w:rPr>
        <w:t xml:space="preserve"> and</w:t>
      </w:r>
      <w:r w:rsidR="0005564A">
        <w:rPr>
          <w:rFonts w:ascii="Arial" w:hAnsi="Arial" w:cs="Arial"/>
        </w:rPr>
        <w:t xml:space="preserve"> Federal and State</w:t>
      </w:r>
      <w:r>
        <w:rPr>
          <w:rFonts w:ascii="Arial" w:hAnsi="Arial" w:cs="Arial"/>
        </w:rPr>
        <w:t xml:space="preserve"> Governments and the MDBA</w:t>
      </w:r>
      <w:r w:rsidR="00330783">
        <w:rPr>
          <w:rFonts w:ascii="Arial" w:hAnsi="Arial" w:cs="Arial"/>
        </w:rPr>
        <w:t>’s</w:t>
      </w:r>
      <w:r>
        <w:rPr>
          <w:rFonts w:ascii="Arial" w:hAnsi="Arial" w:cs="Arial"/>
        </w:rPr>
        <w:t xml:space="preserve"> acceptance</w:t>
      </w:r>
      <w:r w:rsidR="0005564A">
        <w:rPr>
          <w:rFonts w:ascii="Arial" w:hAnsi="Arial" w:cs="Arial"/>
        </w:rPr>
        <w:t>,</w:t>
      </w:r>
      <w:r>
        <w:rPr>
          <w:rFonts w:ascii="Arial" w:hAnsi="Arial" w:cs="Arial"/>
        </w:rPr>
        <w:t xml:space="preserve"> of </w:t>
      </w:r>
      <w:r w:rsidR="00330783">
        <w:rPr>
          <w:rFonts w:ascii="Arial" w:hAnsi="Arial" w:cs="Arial"/>
        </w:rPr>
        <w:t>no substantive improvement in connectivity flows from the Darling River to Menindee Lakes and the Murray River.</w:t>
      </w:r>
    </w:p>
    <w:p w14:paraId="4F829037" w14:textId="079FCCBA" w:rsidR="00151DFE" w:rsidRPr="008F10BC" w:rsidRDefault="00347FF9" w:rsidP="002507C2">
      <w:pPr>
        <w:pStyle w:val="ListParagraph"/>
        <w:numPr>
          <w:ilvl w:val="0"/>
          <w:numId w:val="3"/>
        </w:numPr>
        <w:spacing w:line="276" w:lineRule="auto"/>
        <w:rPr>
          <w:rFonts w:ascii="Arial" w:hAnsi="Arial" w:cs="Arial"/>
          <w:i/>
          <w:iCs/>
        </w:rPr>
      </w:pPr>
      <w:r w:rsidRPr="008F10BC">
        <w:rPr>
          <w:rFonts w:ascii="Arial" w:hAnsi="Arial" w:cs="Arial"/>
        </w:rPr>
        <w:lastRenderedPageBreak/>
        <w:t>The largely un-recognised part of the Water Act 2007 is to</w:t>
      </w:r>
      <w:r w:rsidRPr="008F10BC">
        <w:rPr>
          <w:rFonts w:ascii="Arial" w:hAnsi="Arial" w:cs="Arial"/>
          <w:i/>
          <w:iCs/>
        </w:rPr>
        <w:t xml:space="preserve"> “remove impediments to water moving to highest value uses”. </w:t>
      </w:r>
      <w:r w:rsidR="004605F2">
        <w:rPr>
          <w:rFonts w:ascii="Arial" w:hAnsi="Arial" w:cs="Arial"/>
        </w:rPr>
        <w:t>Increasingly i</w:t>
      </w:r>
      <w:r w:rsidR="00CE457B" w:rsidRPr="008F10BC">
        <w:rPr>
          <w:rFonts w:ascii="Arial" w:hAnsi="Arial" w:cs="Arial"/>
        </w:rPr>
        <w:t>t</w:t>
      </w:r>
      <w:r w:rsidR="00D925E7" w:rsidRPr="008F10BC">
        <w:rPr>
          <w:rFonts w:ascii="Arial" w:hAnsi="Arial" w:cs="Arial"/>
        </w:rPr>
        <w:t xml:space="preserve"> </w:t>
      </w:r>
      <w:r w:rsidR="004605F2">
        <w:rPr>
          <w:rFonts w:ascii="Arial" w:hAnsi="Arial" w:cs="Arial"/>
        </w:rPr>
        <w:t>appears</w:t>
      </w:r>
      <w:r w:rsidR="00937F68" w:rsidRPr="008F10BC">
        <w:rPr>
          <w:rFonts w:ascii="Arial" w:hAnsi="Arial" w:cs="Arial"/>
        </w:rPr>
        <w:t xml:space="preserve"> the Basin Plan</w:t>
      </w:r>
      <w:r w:rsidR="00014123" w:rsidRPr="008F10BC">
        <w:rPr>
          <w:rFonts w:ascii="Arial" w:hAnsi="Arial" w:cs="Arial"/>
        </w:rPr>
        <w:t xml:space="preserve"> </w:t>
      </w:r>
      <w:r w:rsidR="00D925E7" w:rsidRPr="008F10BC">
        <w:rPr>
          <w:rFonts w:ascii="Arial" w:hAnsi="Arial" w:cs="Arial"/>
        </w:rPr>
        <w:t>will</w:t>
      </w:r>
      <w:r w:rsidR="00014123" w:rsidRPr="008F10BC">
        <w:rPr>
          <w:rFonts w:ascii="Arial" w:hAnsi="Arial" w:cs="Arial"/>
        </w:rPr>
        <w:t xml:space="preserve"> </w:t>
      </w:r>
      <w:r w:rsidR="00227FAF">
        <w:rPr>
          <w:rFonts w:ascii="Arial" w:hAnsi="Arial" w:cs="Arial"/>
        </w:rPr>
        <w:t xml:space="preserve">also </w:t>
      </w:r>
      <w:r w:rsidR="00937F68" w:rsidRPr="008F10BC">
        <w:rPr>
          <w:rFonts w:ascii="Arial" w:hAnsi="Arial" w:cs="Arial"/>
        </w:rPr>
        <w:t>bring</w:t>
      </w:r>
      <w:r w:rsidR="002E0E77" w:rsidRPr="008F10BC">
        <w:rPr>
          <w:rFonts w:ascii="Arial" w:hAnsi="Arial" w:cs="Arial"/>
        </w:rPr>
        <w:t xml:space="preserve"> flow</w:t>
      </w:r>
      <w:r w:rsidR="00937F68" w:rsidRPr="008F10BC">
        <w:rPr>
          <w:rFonts w:ascii="Arial" w:hAnsi="Arial" w:cs="Arial"/>
        </w:rPr>
        <w:t xml:space="preserve"> opportunity </w:t>
      </w:r>
      <w:r w:rsidR="00D0535A" w:rsidRPr="008F10BC">
        <w:rPr>
          <w:rFonts w:ascii="Arial" w:hAnsi="Arial" w:cs="Arial"/>
        </w:rPr>
        <w:t>benefits</w:t>
      </w:r>
      <w:r w:rsidR="004605F2">
        <w:rPr>
          <w:rFonts w:ascii="Arial" w:hAnsi="Arial" w:cs="Arial"/>
        </w:rPr>
        <w:t>,</w:t>
      </w:r>
      <w:r w:rsidR="00D0535A" w:rsidRPr="008F10BC">
        <w:rPr>
          <w:rFonts w:ascii="Arial" w:hAnsi="Arial" w:cs="Arial"/>
        </w:rPr>
        <w:t xml:space="preserve"> </w:t>
      </w:r>
      <w:r w:rsidR="00937F68" w:rsidRPr="008F10BC">
        <w:rPr>
          <w:rFonts w:ascii="Arial" w:hAnsi="Arial" w:cs="Arial"/>
        </w:rPr>
        <w:t xml:space="preserve">to </w:t>
      </w:r>
      <w:r w:rsidR="00397FC2" w:rsidRPr="008F10BC">
        <w:rPr>
          <w:rFonts w:ascii="Arial" w:hAnsi="Arial" w:cs="Arial"/>
        </w:rPr>
        <w:t>n</w:t>
      </w:r>
      <w:r w:rsidR="00027DA1" w:rsidRPr="008F10BC">
        <w:rPr>
          <w:rFonts w:ascii="Arial" w:hAnsi="Arial" w:cs="Arial"/>
        </w:rPr>
        <w:t xml:space="preserve">ew </w:t>
      </w:r>
      <w:r w:rsidR="00027069" w:rsidRPr="008F10BC">
        <w:rPr>
          <w:rFonts w:ascii="Arial" w:hAnsi="Arial" w:cs="Arial"/>
        </w:rPr>
        <w:t>large scale corporate</w:t>
      </w:r>
      <w:r w:rsidR="0084219B" w:rsidRPr="008F10BC">
        <w:rPr>
          <w:rFonts w:ascii="Arial" w:hAnsi="Arial" w:cs="Arial"/>
        </w:rPr>
        <w:t xml:space="preserve"> horticultural</w:t>
      </w:r>
      <w:r w:rsidR="00472690" w:rsidRPr="008F10BC">
        <w:rPr>
          <w:rFonts w:ascii="Arial" w:hAnsi="Arial" w:cs="Arial"/>
        </w:rPr>
        <w:t xml:space="preserve"> </w:t>
      </w:r>
      <w:r w:rsidR="00CD6DC4" w:rsidRPr="008F10BC">
        <w:rPr>
          <w:rFonts w:ascii="Arial" w:hAnsi="Arial" w:cs="Arial"/>
        </w:rPr>
        <w:t xml:space="preserve">irrigation </w:t>
      </w:r>
      <w:r w:rsidR="00472690" w:rsidRPr="008F10BC">
        <w:rPr>
          <w:rFonts w:ascii="Arial" w:hAnsi="Arial" w:cs="Arial"/>
        </w:rPr>
        <w:t>developments</w:t>
      </w:r>
      <w:r w:rsidR="009D1A79" w:rsidRPr="008F10BC">
        <w:rPr>
          <w:rFonts w:ascii="Arial" w:hAnsi="Arial" w:cs="Arial"/>
        </w:rPr>
        <w:t xml:space="preserve">, </w:t>
      </w:r>
      <w:r w:rsidR="00650009" w:rsidRPr="008F10BC">
        <w:rPr>
          <w:rFonts w:ascii="Arial" w:hAnsi="Arial" w:cs="Arial"/>
        </w:rPr>
        <w:t>in South Australia and</w:t>
      </w:r>
      <w:r w:rsidR="00466D9A" w:rsidRPr="008F10BC">
        <w:rPr>
          <w:rFonts w:ascii="Arial" w:hAnsi="Arial" w:cs="Arial"/>
        </w:rPr>
        <w:t xml:space="preserve"> the</w:t>
      </w:r>
      <w:r w:rsidR="00087B64" w:rsidRPr="008F10BC">
        <w:rPr>
          <w:rFonts w:ascii="Arial" w:hAnsi="Arial" w:cs="Arial"/>
        </w:rPr>
        <w:t xml:space="preserve"> border region</w:t>
      </w:r>
      <w:r w:rsidR="00466D9A" w:rsidRPr="008F10BC">
        <w:rPr>
          <w:rFonts w:ascii="Arial" w:hAnsi="Arial" w:cs="Arial"/>
        </w:rPr>
        <w:t>s</w:t>
      </w:r>
      <w:r w:rsidR="00087B64" w:rsidRPr="008F10BC">
        <w:rPr>
          <w:rFonts w:ascii="Arial" w:hAnsi="Arial" w:cs="Arial"/>
        </w:rPr>
        <w:t xml:space="preserve"> of </w:t>
      </w:r>
      <w:proofErr w:type="gramStart"/>
      <w:r w:rsidR="00087B64" w:rsidRPr="008F10BC">
        <w:rPr>
          <w:rFonts w:ascii="Arial" w:hAnsi="Arial" w:cs="Arial"/>
        </w:rPr>
        <w:t>North Western</w:t>
      </w:r>
      <w:proofErr w:type="gramEnd"/>
      <w:r w:rsidR="00087B64" w:rsidRPr="008F10BC">
        <w:rPr>
          <w:rFonts w:ascii="Arial" w:hAnsi="Arial" w:cs="Arial"/>
        </w:rPr>
        <w:t xml:space="preserve"> Victoria, South Western NSW</w:t>
      </w:r>
      <w:r w:rsidR="00CE0FC4" w:rsidRPr="008F10BC">
        <w:rPr>
          <w:rFonts w:ascii="Arial" w:hAnsi="Arial" w:cs="Arial"/>
        </w:rPr>
        <w:t>.</w:t>
      </w:r>
      <w:r w:rsidR="008D0E7B" w:rsidRPr="008F10BC">
        <w:rPr>
          <w:rFonts w:ascii="Arial" w:hAnsi="Arial" w:cs="Arial"/>
        </w:rPr>
        <w:t xml:space="preserve"> </w:t>
      </w:r>
      <w:r w:rsidR="00F16751" w:rsidRPr="008F10BC">
        <w:rPr>
          <w:rFonts w:ascii="Arial" w:hAnsi="Arial" w:cs="Arial"/>
        </w:rPr>
        <w:t>Such outcomes could be</w:t>
      </w:r>
      <w:r w:rsidR="009B4BEF" w:rsidRPr="008F10BC">
        <w:rPr>
          <w:rFonts w:ascii="Arial" w:hAnsi="Arial" w:cs="Arial"/>
        </w:rPr>
        <w:t xml:space="preserve"> viewed through the lens of t</w:t>
      </w:r>
      <w:r w:rsidR="00F16751" w:rsidRPr="008F10BC">
        <w:rPr>
          <w:rFonts w:ascii="Arial" w:hAnsi="Arial" w:cs="Arial"/>
        </w:rPr>
        <w:t xml:space="preserve">he </w:t>
      </w:r>
      <w:r w:rsidR="0053645C" w:rsidRPr="008F10BC">
        <w:rPr>
          <w:rFonts w:ascii="Arial" w:hAnsi="Arial" w:cs="Arial"/>
        </w:rPr>
        <w:t>Water Act 2007 goal</w:t>
      </w:r>
      <w:r w:rsidR="00625B03" w:rsidRPr="008F10BC">
        <w:rPr>
          <w:rFonts w:ascii="Arial" w:hAnsi="Arial" w:cs="Arial"/>
        </w:rPr>
        <w:t>,</w:t>
      </w:r>
      <w:r w:rsidR="0053645C" w:rsidRPr="008F10BC">
        <w:rPr>
          <w:rFonts w:ascii="Arial" w:hAnsi="Arial" w:cs="Arial"/>
        </w:rPr>
        <w:t xml:space="preserve"> of ‘</w:t>
      </w:r>
      <w:r w:rsidR="0053645C" w:rsidRPr="008F10BC">
        <w:rPr>
          <w:rFonts w:ascii="Arial" w:hAnsi="Arial" w:cs="Arial"/>
          <w:i/>
          <w:iCs/>
        </w:rPr>
        <w:t>removing impediments to water moving to highest value uses”</w:t>
      </w:r>
    </w:p>
    <w:p w14:paraId="5243F0B1" w14:textId="7AD93636" w:rsidR="00F57EAE" w:rsidRPr="00660F03" w:rsidRDefault="00F57EAE" w:rsidP="00660F03">
      <w:pPr>
        <w:spacing w:line="276" w:lineRule="auto"/>
        <w:rPr>
          <w:rFonts w:ascii="Arial" w:hAnsi="Arial" w:cs="Arial"/>
          <w:i/>
          <w:iCs/>
        </w:rPr>
      </w:pPr>
    </w:p>
    <w:p w14:paraId="25C11DC3" w14:textId="7A65DD58" w:rsidR="00613022" w:rsidRDefault="00613022" w:rsidP="000914A7">
      <w:pPr>
        <w:pStyle w:val="ListParagraph"/>
        <w:numPr>
          <w:ilvl w:val="0"/>
          <w:numId w:val="3"/>
        </w:numPr>
        <w:spacing w:line="276" w:lineRule="auto"/>
        <w:rPr>
          <w:rFonts w:ascii="Arial" w:hAnsi="Arial" w:cs="Arial"/>
        </w:rPr>
      </w:pPr>
      <w:r w:rsidRPr="001041A1">
        <w:rPr>
          <w:rFonts w:ascii="Arial" w:hAnsi="Arial" w:cs="Arial"/>
        </w:rPr>
        <w:t>The</w:t>
      </w:r>
      <w:r w:rsidR="00A50476" w:rsidRPr="001041A1">
        <w:rPr>
          <w:rFonts w:ascii="Arial" w:hAnsi="Arial" w:cs="Arial"/>
        </w:rPr>
        <w:t xml:space="preserve"> separation of land and water</w:t>
      </w:r>
      <w:r w:rsidR="008F25C9" w:rsidRPr="001041A1">
        <w:rPr>
          <w:rFonts w:ascii="Arial" w:hAnsi="Arial" w:cs="Arial"/>
        </w:rPr>
        <w:t xml:space="preserve">, </w:t>
      </w:r>
      <w:r w:rsidR="007E6479" w:rsidRPr="001041A1">
        <w:rPr>
          <w:rFonts w:ascii="Arial" w:hAnsi="Arial" w:cs="Arial"/>
        </w:rPr>
        <w:t>water</w:t>
      </w:r>
      <w:r w:rsidR="008F25C9" w:rsidRPr="001041A1">
        <w:rPr>
          <w:rFonts w:ascii="Arial" w:hAnsi="Arial" w:cs="Arial"/>
        </w:rPr>
        <w:t xml:space="preserve"> entitlement</w:t>
      </w:r>
      <w:r w:rsidR="007E6479" w:rsidRPr="001041A1">
        <w:rPr>
          <w:rFonts w:ascii="Arial" w:hAnsi="Arial" w:cs="Arial"/>
        </w:rPr>
        <w:t xml:space="preserve"> ownership</w:t>
      </w:r>
      <w:r w:rsidR="00F27A78">
        <w:rPr>
          <w:rFonts w:ascii="Arial" w:hAnsi="Arial" w:cs="Arial"/>
        </w:rPr>
        <w:t>,</w:t>
      </w:r>
      <w:r w:rsidR="00AE2D6B">
        <w:rPr>
          <w:rFonts w:ascii="Arial" w:hAnsi="Arial" w:cs="Arial"/>
        </w:rPr>
        <w:t xml:space="preserve"> water markets and rule changes</w:t>
      </w:r>
      <w:r w:rsidR="0069660A">
        <w:rPr>
          <w:rFonts w:ascii="Arial" w:hAnsi="Arial" w:cs="Arial"/>
        </w:rPr>
        <w:t>, including those proposed in the Basin Plan</w:t>
      </w:r>
      <w:r w:rsidR="008F25C9" w:rsidRPr="001041A1">
        <w:rPr>
          <w:rFonts w:ascii="Arial" w:hAnsi="Arial" w:cs="Arial"/>
        </w:rPr>
        <w:t xml:space="preserve">, are all issues that </w:t>
      </w:r>
      <w:r w:rsidR="001041A1" w:rsidRPr="001041A1">
        <w:rPr>
          <w:rFonts w:ascii="Arial" w:hAnsi="Arial" w:cs="Arial"/>
        </w:rPr>
        <w:t>the</w:t>
      </w:r>
      <w:r w:rsidR="00C954F8" w:rsidRPr="001041A1">
        <w:rPr>
          <w:rFonts w:ascii="Arial" w:hAnsi="Arial" w:cs="Arial"/>
        </w:rPr>
        <w:t xml:space="preserve"> public </w:t>
      </w:r>
      <w:r w:rsidR="001041A1" w:rsidRPr="001041A1">
        <w:rPr>
          <w:rFonts w:ascii="Arial" w:hAnsi="Arial" w:cs="Arial"/>
        </w:rPr>
        <w:t xml:space="preserve">has raised as needing </w:t>
      </w:r>
      <w:r w:rsidR="0069660A">
        <w:rPr>
          <w:rFonts w:ascii="Arial" w:hAnsi="Arial" w:cs="Arial"/>
        </w:rPr>
        <w:t xml:space="preserve">public </w:t>
      </w:r>
      <w:r w:rsidR="001041A1" w:rsidRPr="001041A1">
        <w:rPr>
          <w:rFonts w:ascii="Arial" w:hAnsi="Arial" w:cs="Arial"/>
        </w:rPr>
        <w:t xml:space="preserve">disclosure and </w:t>
      </w:r>
      <w:r w:rsidR="00C954F8" w:rsidRPr="001041A1">
        <w:rPr>
          <w:rFonts w:ascii="Arial" w:hAnsi="Arial" w:cs="Arial"/>
        </w:rPr>
        <w:t xml:space="preserve">transparency. </w:t>
      </w:r>
      <w:r w:rsidR="00AE2D6B">
        <w:rPr>
          <w:rFonts w:ascii="Arial" w:hAnsi="Arial" w:cs="Arial"/>
        </w:rPr>
        <w:t>This should include:</w:t>
      </w:r>
    </w:p>
    <w:p w14:paraId="720E080E" w14:textId="26914537" w:rsidR="00AE2D6B" w:rsidRDefault="00660F03" w:rsidP="00AE2D6B">
      <w:pPr>
        <w:pStyle w:val="ListParagraph"/>
        <w:numPr>
          <w:ilvl w:val="1"/>
          <w:numId w:val="3"/>
        </w:numPr>
        <w:spacing w:line="276" w:lineRule="auto"/>
        <w:rPr>
          <w:rFonts w:ascii="Arial" w:hAnsi="Arial" w:cs="Arial"/>
        </w:rPr>
      </w:pPr>
      <w:r>
        <w:rPr>
          <w:rFonts w:ascii="Arial" w:hAnsi="Arial" w:cs="Arial"/>
        </w:rPr>
        <w:t xml:space="preserve">Water </w:t>
      </w:r>
      <w:r w:rsidR="00647309">
        <w:rPr>
          <w:rFonts w:ascii="Arial" w:hAnsi="Arial" w:cs="Arial"/>
        </w:rPr>
        <w:t>Interests d</w:t>
      </w:r>
      <w:r w:rsidR="008730B3">
        <w:rPr>
          <w:rFonts w:ascii="Arial" w:hAnsi="Arial" w:cs="Arial"/>
        </w:rPr>
        <w:t>isclosure requirements for politicians and public servants, government engaged consultants and/or advisory bodies.</w:t>
      </w:r>
    </w:p>
    <w:p w14:paraId="3FF4D6AA" w14:textId="68C28FBD" w:rsidR="00833CB4" w:rsidRDefault="00647309" w:rsidP="00647309">
      <w:pPr>
        <w:pStyle w:val="ListParagraph"/>
        <w:numPr>
          <w:ilvl w:val="1"/>
          <w:numId w:val="3"/>
        </w:numPr>
        <w:spacing w:line="276" w:lineRule="auto"/>
        <w:rPr>
          <w:rFonts w:ascii="Arial" w:hAnsi="Arial" w:cs="Arial"/>
        </w:rPr>
      </w:pPr>
      <w:r>
        <w:rPr>
          <w:rFonts w:ascii="Arial" w:hAnsi="Arial" w:cs="Arial"/>
        </w:rPr>
        <w:t xml:space="preserve">The lack of transparency should be the </w:t>
      </w:r>
      <w:r w:rsidR="00833CB4" w:rsidRPr="00B45DA4">
        <w:rPr>
          <w:rFonts w:ascii="Arial" w:hAnsi="Arial" w:cs="Arial"/>
        </w:rPr>
        <w:t>subject of high-level independent investigations</w:t>
      </w:r>
    </w:p>
    <w:p w14:paraId="60CB506A" w14:textId="77777777" w:rsidR="003F0AC8" w:rsidRDefault="003F0AC8" w:rsidP="00782987">
      <w:pPr>
        <w:spacing w:line="276" w:lineRule="auto"/>
        <w:rPr>
          <w:rFonts w:ascii="Arial" w:hAnsi="Arial" w:cs="Arial"/>
          <w:sz w:val="24"/>
          <w:szCs w:val="24"/>
          <w:u w:val="single"/>
        </w:rPr>
      </w:pPr>
    </w:p>
    <w:p w14:paraId="2B39655F" w14:textId="159A701A" w:rsidR="00B27041" w:rsidRPr="00A564EF" w:rsidRDefault="00B27041" w:rsidP="00782987">
      <w:pPr>
        <w:spacing w:line="276" w:lineRule="auto"/>
        <w:rPr>
          <w:rFonts w:ascii="Arial" w:hAnsi="Arial" w:cs="Arial"/>
          <w:sz w:val="24"/>
          <w:szCs w:val="24"/>
          <w:u w:val="single"/>
        </w:rPr>
      </w:pPr>
      <w:r w:rsidRPr="00A564EF">
        <w:rPr>
          <w:rFonts w:ascii="Arial" w:hAnsi="Arial" w:cs="Arial"/>
          <w:sz w:val="24"/>
          <w:szCs w:val="24"/>
          <w:u w:val="single"/>
        </w:rPr>
        <w:t>Environmental Flows:</w:t>
      </w:r>
    </w:p>
    <w:p w14:paraId="76394E63" w14:textId="5A3680FF" w:rsidR="00774C08" w:rsidRDefault="006C335B" w:rsidP="00B01429">
      <w:pPr>
        <w:spacing w:line="276" w:lineRule="auto"/>
        <w:rPr>
          <w:rFonts w:ascii="Arial" w:hAnsi="Arial" w:cs="Arial"/>
          <w:sz w:val="24"/>
          <w:szCs w:val="24"/>
        </w:rPr>
      </w:pPr>
      <w:r>
        <w:rPr>
          <w:rFonts w:ascii="Arial" w:hAnsi="Arial" w:cs="Arial"/>
          <w:sz w:val="24"/>
          <w:szCs w:val="24"/>
        </w:rPr>
        <w:t>M</w:t>
      </w:r>
      <w:r w:rsidR="006B59BA">
        <w:rPr>
          <w:rFonts w:ascii="Arial" w:hAnsi="Arial" w:cs="Arial"/>
          <w:sz w:val="24"/>
          <w:szCs w:val="24"/>
        </w:rPr>
        <w:t>urray Valley Private Diverter</w:t>
      </w:r>
      <w:r w:rsidR="00774C08">
        <w:rPr>
          <w:rFonts w:ascii="Arial" w:hAnsi="Arial" w:cs="Arial"/>
          <w:sz w:val="24"/>
          <w:szCs w:val="24"/>
        </w:rPr>
        <w:t xml:space="preserve"> (MVPD)</w:t>
      </w:r>
      <w:r w:rsidR="006B59BA">
        <w:rPr>
          <w:rFonts w:ascii="Arial" w:hAnsi="Arial" w:cs="Arial"/>
          <w:sz w:val="24"/>
          <w:szCs w:val="24"/>
        </w:rPr>
        <w:t xml:space="preserve"> members </w:t>
      </w:r>
      <w:r w:rsidR="00587A86">
        <w:rPr>
          <w:rFonts w:ascii="Arial" w:hAnsi="Arial" w:cs="Arial"/>
          <w:sz w:val="24"/>
          <w:szCs w:val="24"/>
        </w:rPr>
        <w:t>have</w:t>
      </w:r>
      <w:r>
        <w:rPr>
          <w:rFonts w:ascii="Arial" w:hAnsi="Arial" w:cs="Arial"/>
          <w:sz w:val="24"/>
          <w:szCs w:val="24"/>
        </w:rPr>
        <w:t xml:space="preserve"> consistently</w:t>
      </w:r>
      <w:r w:rsidR="00587A86">
        <w:rPr>
          <w:rFonts w:ascii="Arial" w:hAnsi="Arial" w:cs="Arial"/>
          <w:sz w:val="24"/>
          <w:szCs w:val="24"/>
        </w:rPr>
        <w:t xml:space="preserve"> and publicly</w:t>
      </w:r>
      <w:r>
        <w:rPr>
          <w:rFonts w:ascii="Arial" w:hAnsi="Arial" w:cs="Arial"/>
          <w:sz w:val="24"/>
          <w:szCs w:val="24"/>
        </w:rPr>
        <w:t xml:space="preserve"> supported</w:t>
      </w:r>
      <w:r w:rsidR="00886C6C">
        <w:rPr>
          <w:rFonts w:ascii="Arial" w:hAnsi="Arial" w:cs="Arial"/>
          <w:sz w:val="24"/>
          <w:szCs w:val="24"/>
        </w:rPr>
        <w:t xml:space="preserve"> </w:t>
      </w:r>
      <w:r w:rsidR="00DC0C21">
        <w:rPr>
          <w:rFonts w:ascii="Arial" w:hAnsi="Arial" w:cs="Arial"/>
          <w:sz w:val="24"/>
          <w:szCs w:val="24"/>
        </w:rPr>
        <w:t>the concepts of additional environmental flows</w:t>
      </w:r>
      <w:r w:rsidR="00885274">
        <w:rPr>
          <w:rFonts w:ascii="Arial" w:hAnsi="Arial" w:cs="Arial"/>
          <w:sz w:val="24"/>
          <w:szCs w:val="24"/>
        </w:rPr>
        <w:t>. H</w:t>
      </w:r>
      <w:r w:rsidR="00C740EA">
        <w:rPr>
          <w:rFonts w:ascii="Arial" w:hAnsi="Arial" w:cs="Arial"/>
          <w:sz w:val="24"/>
          <w:szCs w:val="24"/>
        </w:rPr>
        <w:t>owever</w:t>
      </w:r>
      <w:r w:rsidR="00B8622E">
        <w:rPr>
          <w:rFonts w:ascii="Arial" w:hAnsi="Arial" w:cs="Arial"/>
          <w:sz w:val="24"/>
          <w:szCs w:val="24"/>
        </w:rPr>
        <w:t>,</w:t>
      </w:r>
      <w:r w:rsidR="00C740EA">
        <w:rPr>
          <w:rFonts w:ascii="Arial" w:hAnsi="Arial" w:cs="Arial"/>
          <w:sz w:val="24"/>
          <w:szCs w:val="24"/>
        </w:rPr>
        <w:t xml:space="preserve"> there is not support for</w:t>
      </w:r>
      <w:r w:rsidR="00B01429" w:rsidRPr="00B01429">
        <w:rPr>
          <w:rFonts w:ascii="Arial" w:hAnsi="Arial" w:cs="Arial"/>
          <w:sz w:val="24"/>
          <w:szCs w:val="24"/>
        </w:rPr>
        <w:t xml:space="preserve"> </w:t>
      </w:r>
      <w:r w:rsidR="00B01429">
        <w:rPr>
          <w:rFonts w:ascii="Arial" w:hAnsi="Arial" w:cs="Arial"/>
          <w:sz w:val="24"/>
          <w:szCs w:val="24"/>
        </w:rPr>
        <w:t xml:space="preserve">flow targets that </w:t>
      </w:r>
      <w:r w:rsidR="00B01429" w:rsidRPr="002C4F8E">
        <w:rPr>
          <w:rFonts w:ascii="Arial" w:hAnsi="Arial" w:cs="Arial"/>
          <w:sz w:val="24"/>
          <w:szCs w:val="24"/>
          <w:u w:val="single"/>
        </w:rPr>
        <w:t>cannot be safely or sustainably delivered</w:t>
      </w:r>
      <w:r w:rsidR="00B01429">
        <w:rPr>
          <w:rFonts w:ascii="Arial" w:hAnsi="Arial" w:cs="Arial"/>
          <w:sz w:val="24"/>
          <w:szCs w:val="24"/>
        </w:rPr>
        <w:t xml:space="preserve"> down a single Murray River from the Hume Dam</w:t>
      </w:r>
      <w:r w:rsidR="00885274">
        <w:rPr>
          <w:rFonts w:ascii="Arial" w:hAnsi="Arial" w:cs="Arial"/>
          <w:sz w:val="24"/>
          <w:szCs w:val="24"/>
        </w:rPr>
        <w:t xml:space="preserve"> </w:t>
      </w:r>
      <w:r w:rsidR="007D4611">
        <w:rPr>
          <w:rFonts w:ascii="Arial" w:hAnsi="Arial" w:cs="Arial"/>
          <w:sz w:val="24"/>
          <w:szCs w:val="24"/>
        </w:rPr>
        <w:t>and</w:t>
      </w:r>
      <w:r w:rsidR="0068584B">
        <w:rPr>
          <w:rFonts w:ascii="Arial" w:hAnsi="Arial" w:cs="Arial"/>
          <w:sz w:val="24"/>
          <w:szCs w:val="24"/>
        </w:rPr>
        <w:t xml:space="preserve"> if there</w:t>
      </w:r>
      <w:r w:rsidR="00885274">
        <w:rPr>
          <w:rFonts w:ascii="Arial" w:hAnsi="Arial" w:cs="Arial"/>
          <w:sz w:val="24"/>
          <w:szCs w:val="24"/>
        </w:rPr>
        <w:t xml:space="preserve"> is no management </w:t>
      </w:r>
      <w:r w:rsidR="007D4611">
        <w:rPr>
          <w:rFonts w:ascii="Arial" w:hAnsi="Arial" w:cs="Arial"/>
          <w:sz w:val="24"/>
          <w:szCs w:val="24"/>
        </w:rPr>
        <w:t>in major storages for elevated flooding risks.</w:t>
      </w:r>
    </w:p>
    <w:p w14:paraId="69997E97" w14:textId="1E2EC5F0" w:rsidR="00774C08" w:rsidRDefault="00A025F1" w:rsidP="00B01429">
      <w:pPr>
        <w:spacing w:line="276" w:lineRule="auto"/>
        <w:rPr>
          <w:rFonts w:ascii="Arial" w:hAnsi="Arial" w:cs="Arial"/>
          <w:sz w:val="24"/>
          <w:szCs w:val="24"/>
        </w:rPr>
      </w:pPr>
      <w:r>
        <w:rPr>
          <w:rFonts w:ascii="Arial" w:hAnsi="Arial" w:cs="Arial"/>
          <w:sz w:val="24"/>
          <w:szCs w:val="24"/>
        </w:rPr>
        <w:t>Since 2010, t</w:t>
      </w:r>
      <w:r w:rsidR="00CF7955">
        <w:rPr>
          <w:rFonts w:ascii="Arial" w:hAnsi="Arial" w:cs="Arial"/>
          <w:sz w:val="24"/>
          <w:szCs w:val="24"/>
        </w:rPr>
        <w:t>he concept of community collaboration, incorporation of local knowledge</w:t>
      </w:r>
      <w:r w:rsidR="00E3381A">
        <w:rPr>
          <w:rFonts w:ascii="Arial" w:hAnsi="Arial" w:cs="Arial"/>
          <w:sz w:val="24"/>
          <w:szCs w:val="24"/>
        </w:rPr>
        <w:t>, ideas</w:t>
      </w:r>
      <w:r w:rsidR="00CF7955">
        <w:rPr>
          <w:rFonts w:ascii="Arial" w:hAnsi="Arial" w:cs="Arial"/>
          <w:sz w:val="24"/>
          <w:szCs w:val="24"/>
        </w:rPr>
        <w:t xml:space="preserve"> and </w:t>
      </w:r>
      <w:r>
        <w:rPr>
          <w:rFonts w:ascii="Arial" w:hAnsi="Arial" w:cs="Arial"/>
          <w:sz w:val="24"/>
          <w:szCs w:val="24"/>
        </w:rPr>
        <w:t xml:space="preserve">collaborative </w:t>
      </w:r>
      <w:r w:rsidR="00CF7955">
        <w:rPr>
          <w:rFonts w:ascii="Arial" w:hAnsi="Arial" w:cs="Arial"/>
          <w:sz w:val="24"/>
          <w:szCs w:val="24"/>
        </w:rPr>
        <w:t xml:space="preserve">partnerships to progress </w:t>
      </w:r>
      <w:r>
        <w:rPr>
          <w:rFonts w:ascii="Arial" w:hAnsi="Arial" w:cs="Arial"/>
          <w:sz w:val="24"/>
          <w:szCs w:val="24"/>
        </w:rPr>
        <w:t xml:space="preserve">flow rates that are </w:t>
      </w:r>
      <w:r w:rsidR="005775F5">
        <w:rPr>
          <w:rFonts w:ascii="Arial" w:hAnsi="Arial" w:cs="Arial"/>
          <w:sz w:val="24"/>
          <w:szCs w:val="24"/>
        </w:rPr>
        <w:t>physically realistic</w:t>
      </w:r>
      <w:r w:rsidR="00E60882">
        <w:rPr>
          <w:rFonts w:ascii="Arial" w:hAnsi="Arial" w:cs="Arial"/>
          <w:sz w:val="24"/>
          <w:szCs w:val="24"/>
        </w:rPr>
        <w:t>, consistently ha</w:t>
      </w:r>
      <w:r w:rsidR="00B218EF">
        <w:rPr>
          <w:rFonts w:ascii="Arial" w:hAnsi="Arial" w:cs="Arial"/>
          <w:sz w:val="24"/>
          <w:szCs w:val="24"/>
        </w:rPr>
        <w:t>ve</w:t>
      </w:r>
      <w:r w:rsidR="00E60882">
        <w:rPr>
          <w:rFonts w:ascii="Arial" w:hAnsi="Arial" w:cs="Arial"/>
          <w:sz w:val="24"/>
          <w:szCs w:val="24"/>
        </w:rPr>
        <w:t xml:space="preserve"> been </w:t>
      </w:r>
      <w:r>
        <w:rPr>
          <w:rFonts w:ascii="Arial" w:hAnsi="Arial" w:cs="Arial"/>
          <w:sz w:val="24"/>
          <w:szCs w:val="24"/>
        </w:rPr>
        <w:t xml:space="preserve">thwarted by </w:t>
      </w:r>
      <w:r w:rsidR="00E60882">
        <w:rPr>
          <w:rFonts w:ascii="Arial" w:hAnsi="Arial" w:cs="Arial"/>
          <w:sz w:val="24"/>
          <w:szCs w:val="24"/>
        </w:rPr>
        <w:t>the rigidity of the Basin Plan</w:t>
      </w:r>
      <w:r w:rsidR="000F493F">
        <w:rPr>
          <w:rFonts w:ascii="Arial" w:hAnsi="Arial" w:cs="Arial"/>
          <w:sz w:val="24"/>
          <w:szCs w:val="24"/>
        </w:rPr>
        <w:t xml:space="preserve"> and those making decisions</w:t>
      </w:r>
      <w:r w:rsidR="00E60882">
        <w:rPr>
          <w:rFonts w:ascii="Arial" w:hAnsi="Arial" w:cs="Arial"/>
          <w:sz w:val="24"/>
          <w:szCs w:val="24"/>
        </w:rPr>
        <w:t xml:space="preserve">. Such an approach </w:t>
      </w:r>
      <w:r w:rsidR="003B2705">
        <w:rPr>
          <w:rFonts w:ascii="Arial" w:hAnsi="Arial" w:cs="Arial"/>
          <w:sz w:val="24"/>
          <w:szCs w:val="24"/>
        </w:rPr>
        <w:t>is perverse to achieving</w:t>
      </w:r>
      <w:r w:rsidR="000F493F">
        <w:rPr>
          <w:rFonts w:ascii="Arial" w:hAnsi="Arial" w:cs="Arial"/>
          <w:sz w:val="24"/>
          <w:szCs w:val="24"/>
        </w:rPr>
        <w:t xml:space="preserve"> enhanced</w:t>
      </w:r>
      <w:r w:rsidR="003B2705">
        <w:rPr>
          <w:rFonts w:ascii="Arial" w:hAnsi="Arial" w:cs="Arial"/>
          <w:sz w:val="24"/>
          <w:szCs w:val="24"/>
        </w:rPr>
        <w:t xml:space="preserve"> environmental outcomes in a timely and </w:t>
      </w:r>
      <w:proofErr w:type="gramStart"/>
      <w:r w:rsidR="003B2705">
        <w:rPr>
          <w:rFonts w:ascii="Arial" w:hAnsi="Arial" w:cs="Arial"/>
          <w:sz w:val="24"/>
          <w:szCs w:val="24"/>
        </w:rPr>
        <w:t>cost effective</w:t>
      </w:r>
      <w:proofErr w:type="gramEnd"/>
      <w:r w:rsidR="003B2705">
        <w:rPr>
          <w:rFonts w:ascii="Arial" w:hAnsi="Arial" w:cs="Arial"/>
          <w:sz w:val="24"/>
          <w:szCs w:val="24"/>
        </w:rPr>
        <w:t xml:space="preserve"> way.</w:t>
      </w:r>
    </w:p>
    <w:p w14:paraId="0A1CAD9C" w14:textId="2E0FEEAC" w:rsidR="00207532" w:rsidRDefault="00207532" w:rsidP="00B01429">
      <w:pPr>
        <w:spacing w:line="276" w:lineRule="auto"/>
        <w:rPr>
          <w:rFonts w:ascii="Arial" w:hAnsi="Arial" w:cs="Arial"/>
          <w:sz w:val="24"/>
          <w:szCs w:val="24"/>
        </w:rPr>
      </w:pPr>
      <w:r>
        <w:rPr>
          <w:rFonts w:ascii="Arial" w:hAnsi="Arial" w:cs="Arial"/>
          <w:sz w:val="24"/>
          <w:szCs w:val="24"/>
        </w:rPr>
        <w:t>The</w:t>
      </w:r>
      <w:r w:rsidR="00C65F28">
        <w:rPr>
          <w:rFonts w:ascii="Arial" w:hAnsi="Arial" w:cs="Arial"/>
          <w:sz w:val="24"/>
          <w:szCs w:val="24"/>
        </w:rPr>
        <w:t xml:space="preserve"> journey of the</w:t>
      </w:r>
      <w:r>
        <w:rPr>
          <w:rFonts w:ascii="Arial" w:hAnsi="Arial" w:cs="Arial"/>
          <w:sz w:val="24"/>
          <w:szCs w:val="24"/>
        </w:rPr>
        <w:t xml:space="preserve"> Constraints Management Strategy</w:t>
      </w:r>
      <w:r w:rsidR="00C30331">
        <w:rPr>
          <w:rFonts w:ascii="Arial" w:hAnsi="Arial" w:cs="Arial"/>
          <w:sz w:val="24"/>
          <w:szCs w:val="24"/>
        </w:rPr>
        <w:t xml:space="preserve"> since 2013</w:t>
      </w:r>
      <w:r>
        <w:rPr>
          <w:rFonts w:ascii="Arial" w:hAnsi="Arial" w:cs="Arial"/>
          <w:sz w:val="24"/>
          <w:szCs w:val="24"/>
        </w:rPr>
        <w:t xml:space="preserve">, </w:t>
      </w:r>
      <w:r w:rsidR="00C65F28">
        <w:rPr>
          <w:rFonts w:ascii="Arial" w:hAnsi="Arial" w:cs="Arial"/>
          <w:sz w:val="24"/>
          <w:szCs w:val="24"/>
        </w:rPr>
        <w:t xml:space="preserve">should be a lesson on </w:t>
      </w:r>
      <w:r w:rsidR="00C30331">
        <w:rPr>
          <w:rFonts w:ascii="Arial" w:hAnsi="Arial" w:cs="Arial"/>
          <w:sz w:val="24"/>
          <w:szCs w:val="24"/>
        </w:rPr>
        <w:t xml:space="preserve">Government and bureaucratic </w:t>
      </w:r>
      <w:r w:rsidR="00C65F28">
        <w:rPr>
          <w:rFonts w:ascii="Arial" w:hAnsi="Arial" w:cs="Arial"/>
          <w:sz w:val="24"/>
          <w:szCs w:val="24"/>
        </w:rPr>
        <w:t>policy</w:t>
      </w:r>
      <w:r w:rsidR="00804899">
        <w:rPr>
          <w:rFonts w:ascii="Arial" w:hAnsi="Arial" w:cs="Arial"/>
          <w:sz w:val="24"/>
          <w:szCs w:val="24"/>
        </w:rPr>
        <w:t xml:space="preserve"> and process</w:t>
      </w:r>
      <w:r w:rsidR="00C65F28">
        <w:rPr>
          <w:rFonts w:ascii="Arial" w:hAnsi="Arial" w:cs="Arial"/>
          <w:sz w:val="24"/>
          <w:szCs w:val="24"/>
        </w:rPr>
        <w:t xml:space="preserve"> failures</w:t>
      </w:r>
      <w:r w:rsidR="00C30331">
        <w:rPr>
          <w:rFonts w:ascii="Arial" w:hAnsi="Arial" w:cs="Arial"/>
          <w:sz w:val="24"/>
          <w:szCs w:val="24"/>
        </w:rPr>
        <w:t xml:space="preserve">. </w:t>
      </w:r>
      <w:r w:rsidR="00514FB7">
        <w:rPr>
          <w:rFonts w:ascii="Arial" w:hAnsi="Arial" w:cs="Arial"/>
          <w:sz w:val="24"/>
          <w:szCs w:val="24"/>
        </w:rPr>
        <w:t xml:space="preserve">Governments and MDBA continue to ignore realities and instead of working </w:t>
      </w:r>
      <w:r w:rsidR="001E2C8E">
        <w:rPr>
          <w:rFonts w:ascii="Arial" w:hAnsi="Arial" w:cs="Arial"/>
          <w:sz w:val="24"/>
          <w:szCs w:val="24"/>
        </w:rPr>
        <w:t xml:space="preserve">constructively </w:t>
      </w:r>
      <w:r w:rsidR="00514FB7">
        <w:rPr>
          <w:rFonts w:ascii="Arial" w:hAnsi="Arial" w:cs="Arial"/>
          <w:sz w:val="24"/>
          <w:szCs w:val="24"/>
        </w:rPr>
        <w:t xml:space="preserve">with local communities on </w:t>
      </w:r>
      <w:r w:rsidR="001E2C8E">
        <w:rPr>
          <w:rFonts w:ascii="Arial" w:hAnsi="Arial" w:cs="Arial"/>
          <w:sz w:val="24"/>
          <w:szCs w:val="24"/>
        </w:rPr>
        <w:t>flows that are</w:t>
      </w:r>
      <w:r w:rsidR="00514FB7">
        <w:rPr>
          <w:rFonts w:ascii="Arial" w:hAnsi="Arial" w:cs="Arial"/>
          <w:sz w:val="24"/>
          <w:szCs w:val="24"/>
        </w:rPr>
        <w:t xml:space="preserve"> feasible, </w:t>
      </w:r>
      <w:r w:rsidR="001E2C8E">
        <w:rPr>
          <w:rFonts w:ascii="Arial" w:hAnsi="Arial" w:cs="Arial"/>
          <w:sz w:val="24"/>
          <w:szCs w:val="24"/>
        </w:rPr>
        <w:t xml:space="preserve">they </w:t>
      </w:r>
      <w:r w:rsidR="00AD0540">
        <w:rPr>
          <w:rFonts w:ascii="Arial" w:hAnsi="Arial" w:cs="Arial"/>
          <w:sz w:val="24"/>
          <w:szCs w:val="24"/>
        </w:rPr>
        <w:t xml:space="preserve">retain intent to push </w:t>
      </w:r>
      <w:r w:rsidR="001C2B57">
        <w:rPr>
          <w:rFonts w:ascii="Arial" w:hAnsi="Arial" w:cs="Arial"/>
          <w:sz w:val="24"/>
          <w:szCs w:val="24"/>
        </w:rPr>
        <w:t xml:space="preserve">their </w:t>
      </w:r>
      <w:r w:rsidR="00AD0540">
        <w:rPr>
          <w:rFonts w:ascii="Arial" w:hAnsi="Arial" w:cs="Arial"/>
          <w:sz w:val="24"/>
          <w:szCs w:val="24"/>
        </w:rPr>
        <w:t>higher flow</w:t>
      </w:r>
      <w:r w:rsidR="001C2B57">
        <w:rPr>
          <w:rFonts w:ascii="Arial" w:hAnsi="Arial" w:cs="Arial"/>
          <w:sz w:val="24"/>
          <w:szCs w:val="24"/>
        </w:rPr>
        <w:t xml:space="preserve"> targets</w:t>
      </w:r>
      <w:r w:rsidR="00AD0540">
        <w:rPr>
          <w:rFonts w:ascii="Arial" w:hAnsi="Arial" w:cs="Arial"/>
          <w:sz w:val="24"/>
          <w:szCs w:val="24"/>
        </w:rPr>
        <w:t xml:space="preserve"> down the Murray</w:t>
      </w:r>
      <w:r w:rsidR="00A63268">
        <w:rPr>
          <w:rFonts w:ascii="Arial" w:hAnsi="Arial" w:cs="Arial"/>
          <w:sz w:val="24"/>
          <w:szCs w:val="24"/>
        </w:rPr>
        <w:t>,</w:t>
      </w:r>
      <w:r w:rsidR="000F11FF">
        <w:rPr>
          <w:rFonts w:ascii="Arial" w:hAnsi="Arial" w:cs="Arial"/>
          <w:sz w:val="24"/>
          <w:szCs w:val="24"/>
        </w:rPr>
        <w:t xml:space="preserve"> have compensation exclusions and </w:t>
      </w:r>
      <w:r w:rsidR="000F11FF" w:rsidRPr="00B218EF">
        <w:rPr>
          <w:rFonts w:ascii="Arial" w:hAnsi="Arial" w:cs="Arial"/>
          <w:sz w:val="24"/>
          <w:szCs w:val="24"/>
          <w:u w:val="single"/>
        </w:rPr>
        <w:t>Governments</w:t>
      </w:r>
      <w:r w:rsidR="00B218EF" w:rsidRPr="00B218EF">
        <w:rPr>
          <w:rFonts w:ascii="Arial" w:hAnsi="Arial" w:cs="Arial"/>
          <w:sz w:val="24"/>
          <w:szCs w:val="24"/>
          <w:u w:val="single"/>
        </w:rPr>
        <w:t xml:space="preserve"> have moved to protect themselves</w:t>
      </w:r>
      <w:r w:rsidR="007B7D98" w:rsidRPr="00B218EF">
        <w:rPr>
          <w:rFonts w:ascii="Arial" w:hAnsi="Arial" w:cs="Arial"/>
          <w:sz w:val="24"/>
          <w:szCs w:val="24"/>
          <w:u w:val="single"/>
        </w:rPr>
        <w:t xml:space="preserve"> from liability</w:t>
      </w:r>
      <w:r w:rsidR="007B7D98">
        <w:rPr>
          <w:rFonts w:ascii="Arial" w:hAnsi="Arial" w:cs="Arial"/>
          <w:sz w:val="24"/>
          <w:szCs w:val="24"/>
        </w:rPr>
        <w:t>.</w:t>
      </w:r>
      <w:r w:rsidR="00AC546B">
        <w:rPr>
          <w:rFonts w:ascii="Arial" w:hAnsi="Arial" w:cs="Arial"/>
          <w:sz w:val="24"/>
          <w:szCs w:val="24"/>
        </w:rPr>
        <w:t xml:space="preserve"> </w:t>
      </w:r>
    </w:p>
    <w:p w14:paraId="13CC5ECC" w14:textId="30A288E3" w:rsidR="00053E06" w:rsidRDefault="00C740EA" w:rsidP="00782987">
      <w:pPr>
        <w:spacing w:line="276" w:lineRule="auto"/>
        <w:rPr>
          <w:rFonts w:ascii="Arial" w:hAnsi="Arial" w:cs="Arial"/>
          <w:sz w:val="24"/>
          <w:szCs w:val="24"/>
        </w:rPr>
      </w:pPr>
      <w:r>
        <w:rPr>
          <w:rFonts w:ascii="Arial" w:hAnsi="Arial" w:cs="Arial"/>
          <w:sz w:val="24"/>
          <w:szCs w:val="24"/>
        </w:rPr>
        <w:t xml:space="preserve">MVPD members </w:t>
      </w:r>
      <w:r w:rsidR="0041053E">
        <w:rPr>
          <w:rFonts w:ascii="Arial" w:hAnsi="Arial" w:cs="Arial"/>
          <w:sz w:val="24"/>
          <w:szCs w:val="24"/>
        </w:rPr>
        <w:t xml:space="preserve">also seek </w:t>
      </w:r>
      <w:r w:rsidR="001F4F49">
        <w:rPr>
          <w:rFonts w:ascii="Arial" w:hAnsi="Arial" w:cs="Arial"/>
          <w:sz w:val="24"/>
          <w:szCs w:val="24"/>
        </w:rPr>
        <w:t>full</w:t>
      </w:r>
      <w:r w:rsidR="0041053E">
        <w:rPr>
          <w:rFonts w:ascii="Arial" w:hAnsi="Arial" w:cs="Arial"/>
          <w:sz w:val="24"/>
          <w:szCs w:val="24"/>
        </w:rPr>
        <w:t xml:space="preserve"> transparency </w:t>
      </w:r>
      <w:r w:rsidR="00913FD9">
        <w:rPr>
          <w:rFonts w:ascii="Arial" w:hAnsi="Arial" w:cs="Arial"/>
          <w:sz w:val="24"/>
          <w:szCs w:val="24"/>
        </w:rPr>
        <w:t>on the beneficiaries of</w:t>
      </w:r>
      <w:r w:rsidR="00E036E5">
        <w:rPr>
          <w:rFonts w:ascii="Arial" w:hAnsi="Arial" w:cs="Arial"/>
          <w:sz w:val="24"/>
          <w:szCs w:val="24"/>
        </w:rPr>
        <w:t xml:space="preserve"> </w:t>
      </w:r>
      <w:r w:rsidR="0041053E">
        <w:rPr>
          <w:rFonts w:ascii="Arial" w:hAnsi="Arial" w:cs="Arial"/>
          <w:sz w:val="24"/>
          <w:szCs w:val="24"/>
        </w:rPr>
        <w:t>Basin Plan</w:t>
      </w:r>
      <w:r w:rsidR="00E036E5">
        <w:rPr>
          <w:rFonts w:ascii="Arial" w:hAnsi="Arial" w:cs="Arial"/>
          <w:sz w:val="24"/>
          <w:szCs w:val="24"/>
        </w:rPr>
        <w:t xml:space="preserve"> flow targets </w:t>
      </w:r>
      <w:r w:rsidR="001F4F49">
        <w:rPr>
          <w:rFonts w:ascii="Arial" w:hAnsi="Arial" w:cs="Arial"/>
          <w:sz w:val="24"/>
          <w:szCs w:val="24"/>
        </w:rPr>
        <w:t>describe</w:t>
      </w:r>
      <w:r w:rsidR="003D4355">
        <w:rPr>
          <w:rFonts w:ascii="Arial" w:hAnsi="Arial" w:cs="Arial"/>
          <w:sz w:val="24"/>
          <w:szCs w:val="24"/>
        </w:rPr>
        <w:t xml:space="preserve">d </w:t>
      </w:r>
      <w:r w:rsidR="00E036E5">
        <w:rPr>
          <w:rFonts w:ascii="Arial" w:hAnsi="Arial" w:cs="Arial"/>
          <w:sz w:val="24"/>
          <w:szCs w:val="24"/>
        </w:rPr>
        <w:t>as ‘</w:t>
      </w:r>
      <w:r w:rsidR="00E036E5" w:rsidRPr="00CB54F7">
        <w:rPr>
          <w:rFonts w:ascii="Arial" w:hAnsi="Arial" w:cs="Arial"/>
          <w:i/>
          <w:iCs/>
          <w:sz w:val="24"/>
          <w:szCs w:val="24"/>
        </w:rPr>
        <w:t>end of system’ flows to the CLLMM</w:t>
      </w:r>
      <w:r w:rsidR="003D4355">
        <w:rPr>
          <w:rFonts w:ascii="Arial" w:hAnsi="Arial" w:cs="Arial"/>
          <w:i/>
          <w:iCs/>
          <w:sz w:val="24"/>
          <w:szCs w:val="24"/>
        </w:rPr>
        <w:t xml:space="preserve">.  </w:t>
      </w:r>
      <w:r w:rsidR="00C671B8">
        <w:rPr>
          <w:rFonts w:ascii="Arial" w:hAnsi="Arial" w:cs="Arial"/>
          <w:sz w:val="24"/>
          <w:szCs w:val="24"/>
        </w:rPr>
        <w:t xml:space="preserve">Public perception remains that </w:t>
      </w:r>
      <w:r w:rsidR="008253DF">
        <w:rPr>
          <w:rFonts w:ascii="Arial" w:hAnsi="Arial" w:cs="Arial"/>
          <w:sz w:val="24"/>
          <w:szCs w:val="24"/>
        </w:rPr>
        <w:t xml:space="preserve">Basin Plan decisions are not based on the robust science, instead </w:t>
      </w:r>
      <w:r w:rsidR="00891F13">
        <w:rPr>
          <w:rFonts w:ascii="Arial" w:hAnsi="Arial" w:cs="Arial"/>
          <w:sz w:val="24"/>
          <w:szCs w:val="24"/>
        </w:rPr>
        <w:t xml:space="preserve">appear heavily influenced by </w:t>
      </w:r>
      <w:proofErr w:type="gramStart"/>
      <w:r w:rsidR="00891F13">
        <w:rPr>
          <w:rFonts w:ascii="Arial" w:hAnsi="Arial" w:cs="Arial"/>
          <w:sz w:val="24"/>
          <w:szCs w:val="24"/>
        </w:rPr>
        <w:t>politics</w:t>
      </w:r>
      <w:r w:rsidR="00704262">
        <w:rPr>
          <w:rFonts w:ascii="Arial" w:hAnsi="Arial" w:cs="Arial"/>
          <w:sz w:val="24"/>
          <w:szCs w:val="24"/>
        </w:rPr>
        <w:t xml:space="preserve">, </w:t>
      </w:r>
      <w:r w:rsidR="00891F13">
        <w:rPr>
          <w:rFonts w:ascii="Arial" w:hAnsi="Arial" w:cs="Arial"/>
          <w:sz w:val="24"/>
          <w:szCs w:val="24"/>
        </w:rPr>
        <w:t xml:space="preserve"> and</w:t>
      </w:r>
      <w:proofErr w:type="gramEnd"/>
      <w:r w:rsidR="00891F13">
        <w:rPr>
          <w:rFonts w:ascii="Arial" w:hAnsi="Arial" w:cs="Arial"/>
          <w:sz w:val="24"/>
          <w:szCs w:val="24"/>
        </w:rPr>
        <w:t>/or</w:t>
      </w:r>
      <w:r w:rsidR="00F53F24">
        <w:rPr>
          <w:rFonts w:ascii="Arial" w:hAnsi="Arial" w:cs="Arial"/>
          <w:sz w:val="24"/>
          <w:szCs w:val="24"/>
        </w:rPr>
        <w:t xml:space="preserve"> economic</w:t>
      </w:r>
      <w:r w:rsidR="006C335B">
        <w:rPr>
          <w:rFonts w:ascii="Arial" w:hAnsi="Arial" w:cs="Arial"/>
          <w:sz w:val="24"/>
          <w:szCs w:val="24"/>
        </w:rPr>
        <w:t xml:space="preserve"> targets for South Australia</w:t>
      </w:r>
      <w:r w:rsidR="0056225E">
        <w:rPr>
          <w:rFonts w:ascii="Arial" w:hAnsi="Arial" w:cs="Arial"/>
          <w:sz w:val="24"/>
          <w:szCs w:val="24"/>
        </w:rPr>
        <w:t xml:space="preserve"> or other commercial interests</w:t>
      </w:r>
      <w:r w:rsidR="00704262">
        <w:rPr>
          <w:rFonts w:ascii="Arial" w:hAnsi="Arial" w:cs="Arial"/>
          <w:sz w:val="24"/>
          <w:szCs w:val="24"/>
        </w:rPr>
        <w:t>.</w:t>
      </w:r>
    </w:p>
    <w:p w14:paraId="13E4895C" w14:textId="3C332F23" w:rsidR="00704262" w:rsidRDefault="00C012EB" w:rsidP="00782987">
      <w:pPr>
        <w:spacing w:line="276" w:lineRule="auto"/>
        <w:rPr>
          <w:rFonts w:ascii="Arial" w:hAnsi="Arial" w:cs="Arial"/>
          <w:sz w:val="24"/>
          <w:szCs w:val="24"/>
        </w:rPr>
      </w:pPr>
      <w:r>
        <w:rPr>
          <w:rFonts w:ascii="Arial" w:hAnsi="Arial" w:cs="Arial"/>
          <w:sz w:val="24"/>
          <w:szCs w:val="24"/>
        </w:rPr>
        <w:t>The Basin Plan in its current form</w:t>
      </w:r>
      <w:r w:rsidR="006527BF">
        <w:rPr>
          <w:rFonts w:ascii="Arial" w:hAnsi="Arial" w:cs="Arial"/>
          <w:sz w:val="24"/>
          <w:szCs w:val="24"/>
        </w:rPr>
        <w:t xml:space="preserve"> is not a whole of Basin Plan</w:t>
      </w:r>
      <w:r w:rsidR="008A32FD">
        <w:rPr>
          <w:rFonts w:ascii="Arial" w:hAnsi="Arial" w:cs="Arial"/>
          <w:sz w:val="24"/>
          <w:szCs w:val="24"/>
        </w:rPr>
        <w:t xml:space="preserve"> or a plan that has incorporated all relevant information</w:t>
      </w:r>
      <w:r w:rsidR="002C4F8E">
        <w:rPr>
          <w:rFonts w:ascii="Arial" w:hAnsi="Arial" w:cs="Arial"/>
          <w:sz w:val="24"/>
          <w:szCs w:val="24"/>
        </w:rPr>
        <w:t>,</w:t>
      </w:r>
      <w:r w:rsidR="008A32FD">
        <w:rPr>
          <w:rFonts w:ascii="Arial" w:hAnsi="Arial" w:cs="Arial"/>
          <w:sz w:val="24"/>
          <w:szCs w:val="24"/>
        </w:rPr>
        <w:t xml:space="preserve"> on which to make sustainable decisions.</w:t>
      </w:r>
    </w:p>
    <w:p w14:paraId="4F1060E7" w14:textId="40AC60D0" w:rsidR="00A06684" w:rsidRDefault="00A06684" w:rsidP="00A06684">
      <w:pPr>
        <w:spacing w:line="276" w:lineRule="auto"/>
        <w:rPr>
          <w:rFonts w:ascii="Arial" w:hAnsi="Arial" w:cs="Arial"/>
          <w:sz w:val="24"/>
          <w:szCs w:val="24"/>
        </w:rPr>
      </w:pPr>
      <w:r w:rsidRPr="000E3CF0">
        <w:rPr>
          <w:rFonts w:ascii="Arial" w:hAnsi="Arial" w:cs="Arial"/>
          <w:sz w:val="24"/>
          <w:szCs w:val="24"/>
        </w:rPr>
        <w:t xml:space="preserve">MVPD welcomes the opportunity to provide </w:t>
      </w:r>
      <w:r>
        <w:rPr>
          <w:rFonts w:ascii="Arial" w:hAnsi="Arial" w:cs="Arial"/>
          <w:sz w:val="24"/>
          <w:szCs w:val="24"/>
        </w:rPr>
        <w:t>information</w:t>
      </w:r>
      <w:r w:rsidRPr="000E3CF0">
        <w:rPr>
          <w:rFonts w:ascii="Arial" w:hAnsi="Arial" w:cs="Arial"/>
          <w:sz w:val="24"/>
          <w:szCs w:val="24"/>
        </w:rPr>
        <w:t xml:space="preserve"> into the Productivity Commission’s five-year review of the </w:t>
      </w:r>
      <w:r>
        <w:rPr>
          <w:rFonts w:ascii="Arial" w:hAnsi="Arial" w:cs="Arial"/>
          <w:sz w:val="24"/>
          <w:szCs w:val="24"/>
        </w:rPr>
        <w:t xml:space="preserve">implementation of the </w:t>
      </w:r>
      <w:r w:rsidRPr="000E3CF0">
        <w:rPr>
          <w:rFonts w:ascii="Arial" w:hAnsi="Arial" w:cs="Arial"/>
          <w:sz w:val="24"/>
          <w:szCs w:val="24"/>
        </w:rPr>
        <w:t>Murray Darling Basin Plan.</w:t>
      </w:r>
      <w:r w:rsidR="00A654F2">
        <w:rPr>
          <w:rFonts w:ascii="Arial" w:hAnsi="Arial" w:cs="Arial"/>
          <w:sz w:val="24"/>
          <w:szCs w:val="24"/>
        </w:rPr>
        <w:t xml:space="preserve"> Given the scale of community concerns and continued</w:t>
      </w:r>
      <w:r w:rsidR="0018201F">
        <w:rPr>
          <w:rFonts w:ascii="Arial" w:hAnsi="Arial" w:cs="Arial"/>
          <w:sz w:val="24"/>
          <w:szCs w:val="24"/>
        </w:rPr>
        <w:t xml:space="preserve"> unsuccessful</w:t>
      </w:r>
      <w:r w:rsidR="00A654F2">
        <w:rPr>
          <w:rFonts w:ascii="Arial" w:hAnsi="Arial" w:cs="Arial"/>
          <w:sz w:val="24"/>
          <w:szCs w:val="24"/>
        </w:rPr>
        <w:t xml:space="preserve"> efforts</w:t>
      </w:r>
      <w:r w:rsidR="002B25EF">
        <w:rPr>
          <w:rFonts w:ascii="Arial" w:hAnsi="Arial" w:cs="Arial"/>
          <w:sz w:val="24"/>
          <w:szCs w:val="24"/>
        </w:rPr>
        <w:t xml:space="preserve"> </w:t>
      </w:r>
      <w:r w:rsidR="003D4725">
        <w:rPr>
          <w:rFonts w:ascii="Arial" w:hAnsi="Arial" w:cs="Arial"/>
          <w:sz w:val="24"/>
          <w:szCs w:val="24"/>
        </w:rPr>
        <w:t xml:space="preserve">to seek improvements to the Basin Plan </w:t>
      </w:r>
      <w:r w:rsidR="002B25EF">
        <w:rPr>
          <w:rFonts w:ascii="Arial" w:hAnsi="Arial" w:cs="Arial"/>
          <w:sz w:val="24"/>
          <w:szCs w:val="24"/>
        </w:rPr>
        <w:t>since 2010</w:t>
      </w:r>
      <w:r w:rsidR="0018201F">
        <w:rPr>
          <w:rFonts w:ascii="Arial" w:hAnsi="Arial" w:cs="Arial"/>
          <w:sz w:val="24"/>
          <w:szCs w:val="24"/>
        </w:rPr>
        <w:t>,</w:t>
      </w:r>
      <w:r w:rsidR="00B07A96">
        <w:rPr>
          <w:rFonts w:ascii="Arial" w:hAnsi="Arial" w:cs="Arial"/>
          <w:sz w:val="24"/>
          <w:szCs w:val="24"/>
        </w:rPr>
        <w:t xml:space="preserve"> the Murray Valley region faces </w:t>
      </w:r>
      <w:r w:rsidR="00774E26">
        <w:rPr>
          <w:rFonts w:ascii="Arial" w:hAnsi="Arial" w:cs="Arial"/>
          <w:sz w:val="24"/>
          <w:szCs w:val="24"/>
        </w:rPr>
        <w:t>a difficult and uncertain future as result of politicisation of water and failures in bureaucratic processes</w:t>
      </w:r>
      <w:r w:rsidR="00A7406C">
        <w:rPr>
          <w:rFonts w:ascii="Arial" w:hAnsi="Arial" w:cs="Arial"/>
          <w:sz w:val="24"/>
          <w:szCs w:val="24"/>
        </w:rPr>
        <w:t>,</w:t>
      </w:r>
      <w:r w:rsidR="00774E26">
        <w:rPr>
          <w:rFonts w:ascii="Arial" w:hAnsi="Arial" w:cs="Arial"/>
          <w:sz w:val="24"/>
          <w:szCs w:val="24"/>
        </w:rPr>
        <w:t xml:space="preserve"> to provide </w:t>
      </w:r>
      <w:r w:rsidR="00C87820">
        <w:rPr>
          <w:rFonts w:ascii="Arial" w:hAnsi="Arial" w:cs="Arial"/>
          <w:sz w:val="24"/>
          <w:szCs w:val="24"/>
        </w:rPr>
        <w:t>accurate information on which improved political decisions could be made.</w:t>
      </w:r>
    </w:p>
    <w:p w14:paraId="785F03D9" w14:textId="4F3668EF" w:rsidR="00053E06" w:rsidRDefault="009A7566" w:rsidP="00782987">
      <w:pPr>
        <w:spacing w:line="276" w:lineRule="auto"/>
        <w:rPr>
          <w:rFonts w:ascii="Arial" w:hAnsi="Arial" w:cs="Arial"/>
          <w:b/>
          <w:bCs/>
          <w:sz w:val="24"/>
          <w:szCs w:val="24"/>
        </w:rPr>
      </w:pPr>
      <w:r w:rsidRPr="009A7566">
        <w:rPr>
          <w:rFonts w:ascii="Arial" w:hAnsi="Arial" w:cs="Arial"/>
          <w:b/>
          <w:bCs/>
          <w:sz w:val="24"/>
          <w:szCs w:val="24"/>
        </w:rPr>
        <w:lastRenderedPageBreak/>
        <w:t>Murray Darling Basin Plan</w:t>
      </w:r>
    </w:p>
    <w:p w14:paraId="5F96F6BE" w14:textId="77777777" w:rsidR="008C5413" w:rsidRDefault="008C5413" w:rsidP="008C5413">
      <w:pPr>
        <w:spacing w:line="276" w:lineRule="auto"/>
        <w:rPr>
          <w:rFonts w:ascii="Arial" w:hAnsi="Arial" w:cs="Arial"/>
          <w:sz w:val="24"/>
          <w:szCs w:val="24"/>
        </w:rPr>
      </w:pPr>
      <w:r>
        <w:rPr>
          <w:rFonts w:ascii="Arial" w:hAnsi="Arial" w:cs="Arial"/>
          <w:sz w:val="24"/>
          <w:szCs w:val="24"/>
        </w:rPr>
        <w:t xml:space="preserve">The Murray Darling Basin Authority (MDBA) was formed as an independent statutory agency. The concept of independent thinking and robust underpinning science is not evidenced by its decisions. </w:t>
      </w:r>
    </w:p>
    <w:p w14:paraId="3D84D222" w14:textId="77777777" w:rsidR="008C5413" w:rsidRDefault="008C5413" w:rsidP="008C5413">
      <w:pPr>
        <w:spacing w:line="276" w:lineRule="auto"/>
        <w:rPr>
          <w:rFonts w:ascii="Arial" w:hAnsi="Arial" w:cs="Arial"/>
          <w:sz w:val="24"/>
          <w:szCs w:val="24"/>
        </w:rPr>
      </w:pPr>
      <w:r>
        <w:rPr>
          <w:rFonts w:ascii="Arial" w:hAnsi="Arial" w:cs="Arial"/>
          <w:sz w:val="24"/>
          <w:szCs w:val="24"/>
        </w:rPr>
        <w:t>A range of documentary evident has been provided to the MDBA, Governments and relevant reviews and/or inquiries. There appears little change in original goals and how they were to be achieved.</w:t>
      </w:r>
    </w:p>
    <w:p w14:paraId="2B7E268A" w14:textId="77777777" w:rsidR="008C5413" w:rsidRDefault="008C5413" w:rsidP="008C5413">
      <w:pPr>
        <w:spacing w:line="276" w:lineRule="auto"/>
        <w:rPr>
          <w:rFonts w:ascii="Arial" w:hAnsi="Arial" w:cs="Arial"/>
          <w:sz w:val="24"/>
          <w:szCs w:val="24"/>
        </w:rPr>
      </w:pPr>
      <w:r>
        <w:rPr>
          <w:rFonts w:ascii="Arial" w:hAnsi="Arial" w:cs="Arial"/>
          <w:sz w:val="24"/>
          <w:szCs w:val="24"/>
        </w:rPr>
        <w:t xml:space="preserve">The Terms of Reference for this review appear designed to limit the capacity for this review to address long term issues of systemic failures. Instead, the Terms of Reference appear to confirm future MDBA and Federal Government’s intention to proceed regardless. </w:t>
      </w:r>
    </w:p>
    <w:p w14:paraId="21993ADA" w14:textId="77777777" w:rsidR="008C5413" w:rsidRDefault="008C5413" w:rsidP="008C5413">
      <w:pPr>
        <w:spacing w:line="276" w:lineRule="auto"/>
        <w:rPr>
          <w:rFonts w:ascii="Arial" w:hAnsi="Arial" w:cs="Arial"/>
          <w:sz w:val="24"/>
          <w:szCs w:val="24"/>
        </w:rPr>
      </w:pPr>
      <w:r>
        <w:rPr>
          <w:rFonts w:ascii="Arial" w:hAnsi="Arial" w:cs="Arial"/>
          <w:sz w:val="24"/>
          <w:szCs w:val="24"/>
        </w:rPr>
        <w:t>This approach appears to cross all major political parties and either signifies political or bureaucratic failure at best, or an underlying concern, where the earlier separation of land and water leading to new commercial interests for movement of water to new regions, is influencing decisions.</w:t>
      </w:r>
    </w:p>
    <w:p w14:paraId="0E7371F3" w14:textId="77777777" w:rsidR="008C5413" w:rsidRDefault="008C5413" w:rsidP="008C5413">
      <w:pPr>
        <w:spacing w:line="276" w:lineRule="auto"/>
        <w:rPr>
          <w:rFonts w:ascii="Arial" w:hAnsi="Arial" w:cs="Arial"/>
          <w:sz w:val="24"/>
          <w:szCs w:val="24"/>
        </w:rPr>
      </w:pPr>
      <w:r>
        <w:rPr>
          <w:rFonts w:ascii="Arial" w:hAnsi="Arial" w:cs="Arial"/>
          <w:sz w:val="24"/>
          <w:szCs w:val="24"/>
        </w:rPr>
        <w:t xml:space="preserve">The Murray Darling Basin Plan (2750GL) and proposal to obtain a further (450GL) appear consistent with the following </w:t>
      </w:r>
      <w:proofErr w:type="gramStart"/>
      <w:r>
        <w:rPr>
          <w:rFonts w:ascii="Arial" w:hAnsi="Arial" w:cs="Arial"/>
          <w:sz w:val="24"/>
          <w:szCs w:val="24"/>
        </w:rPr>
        <w:t>objectives;</w:t>
      </w:r>
      <w:proofErr w:type="gramEnd"/>
    </w:p>
    <w:p w14:paraId="7DE725F4" w14:textId="77777777" w:rsidR="008C5413" w:rsidRDefault="008C5413" w:rsidP="008C5413">
      <w:pPr>
        <w:pStyle w:val="ListParagraph"/>
        <w:numPr>
          <w:ilvl w:val="0"/>
          <w:numId w:val="2"/>
        </w:numPr>
        <w:spacing w:line="276" w:lineRule="auto"/>
        <w:rPr>
          <w:rFonts w:ascii="Arial" w:hAnsi="Arial" w:cs="Arial"/>
        </w:rPr>
      </w:pPr>
      <w:r>
        <w:rPr>
          <w:rFonts w:ascii="Arial" w:hAnsi="Arial" w:cs="Arial"/>
        </w:rPr>
        <w:t>To further deliver on political deals for South Australia</w:t>
      </w:r>
    </w:p>
    <w:p w14:paraId="27A80810" w14:textId="77777777" w:rsidR="008C5413" w:rsidRDefault="008C5413" w:rsidP="008C5413">
      <w:pPr>
        <w:pStyle w:val="ListParagraph"/>
        <w:numPr>
          <w:ilvl w:val="0"/>
          <w:numId w:val="2"/>
        </w:numPr>
        <w:spacing w:line="276" w:lineRule="auto"/>
        <w:rPr>
          <w:rFonts w:ascii="Arial" w:hAnsi="Arial" w:cs="Arial"/>
        </w:rPr>
      </w:pPr>
      <w:r>
        <w:rPr>
          <w:rFonts w:ascii="Arial" w:hAnsi="Arial" w:cs="Arial"/>
        </w:rPr>
        <w:t>To implement protections for specific regions at the expense of others</w:t>
      </w:r>
    </w:p>
    <w:p w14:paraId="744A228E" w14:textId="77777777" w:rsidR="008C5413" w:rsidRPr="00876C03" w:rsidRDefault="008C5413" w:rsidP="008C5413">
      <w:pPr>
        <w:pStyle w:val="ListParagraph"/>
        <w:numPr>
          <w:ilvl w:val="0"/>
          <w:numId w:val="2"/>
        </w:numPr>
        <w:spacing w:line="276" w:lineRule="auto"/>
        <w:rPr>
          <w:rFonts w:ascii="Arial" w:hAnsi="Arial" w:cs="Arial"/>
        </w:rPr>
      </w:pPr>
      <w:r>
        <w:rPr>
          <w:rFonts w:ascii="Arial" w:hAnsi="Arial" w:cs="Arial"/>
        </w:rPr>
        <w:t>To finalise steps with the separation of land and water and to implement political and commercial objectives to “</w:t>
      </w:r>
      <w:r w:rsidRPr="004B506E">
        <w:rPr>
          <w:rFonts w:ascii="Arial" w:hAnsi="Arial" w:cs="Arial"/>
          <w:i/>
          <w:iCs/>
        </w:rPr>
        <w:t>remove impediments to water moving to higher value uses”</w:t>
      </w:r>
    </w:p>
    <w:p w14:paraId="79A817FA" w14:textId="77777777" w:rsidR="00841E82" w:rsidRDefault="00841E82" w:rsidP="008C5413">
      <w:pPr>
        <w:spacing w:line="276" w:lineRule="auto"/>
        <w:rPr>
          <w:rFonts w:ascii="Arial" w:hAnsi="Arial" w:cs="Arial"/>
          <w:sz w:val="24"/>
          <w:szCs w:val="24"/>
        </w:rPr>
      </w:pPr>
    </w:p>
    <w:p w14:paraId="5B1C8C22" w14:textId="40E70498" w:rsidR="008C5413" w:rsidRDefault="008C5413" w:rsidP="008C5413">
      <w:pPr>
        <w:spacing w:line="276" w:lineRule="auto"/>
        <w:rPr>
          <w:rFonts w:ascii="Arial" w:hAnsi="Arial" w:cs="Arial"/>
          <w:sz w:val="24"/>
          <w:szCs w:val="24"/>
        </w:rPr>
      </w:pPr>
      <w:r w:rsidRPr="00D92C29">
        <w:rPr>
          <w:rFonts w:ascii="Arial" w:hAnsi="Arial" w:cs="Arial"/>
          <w:sz w:val="24"/>
          <w:szCs w:val="24"/>
        </w:rPr>
        <w:t xml:space="preserve">South Australia’s </w:t>
      </w:r>
      <w:r>
        <w:rPr>
          <w:rFonts w:ascii="Arial" w:hAnsi="Arial" w:cs="Arial"/>
          <w:sz w:val="24"/>
          <w:szCs w:val="24"/>
        </w:rPr>
        <w:t xml:space="preserve">political </w:t>
      </w:r>
      <w:r w:rsidRPr="00D92C29">
        <w:rPr>
          <w:rFonts w:ascii="Arial" w:hAnsi="Arial" w:cs="Arial"/>
          <w:sz w:val="24"/>
          <w:szCs w:val="24"/>
        </w:rPr>
        <w:t xml:space="preserve">objectives </w:t>
      </w:r>
      <w:r>
        <w:rPr>
          <w:rFonts w:ascii="Arial" w:hAnsi="Arial" w:cs="Arial"/>
          <w:sz w:val="24"/>
          <w:szCs w:val="24"/>
        </w:rPr>
        <w:t xml:space="preserve">are </w:t>
      </w:r>
      <w:r w:rsidRPr="00D92C29">
        <w:rPr>
          <w:rFonts w:ascii="Arial" w:hAnsi="Arial" w:cs="Arial"/>
          <w:sz w:val="24"/>
          <w:szCs w:val="24"/>
        </w:rPr>
        <w:t>outlined in Securing the Future – A Long Term Plan of Management for the Coorong, Lower Lakes and Murray Mouth (May 2010)</w:t>
      </w:r>
      <w:r>
        <w:rPr>
          <w:rFonts w:ascii="Arial" w:hAnsi="Arial" w:cs="Arial"/>
          <w:sz w:val="24"/>
          <w:szCs w:val="24"/>
        </w:rPr>
        <w:t>.  The Murray Darling Basin Plan and South Australia’s political objectives are closely aligned.</w:t>
      </w:r>
    </w:p>
    <w:p w14:paraId="7138D994" w14:textId="77777777" w:rsidR="008C5413" w:rsidRDefault="008C5413" w:rsidP="008C5413">
      <w:pPr>
        <w:spacing w:line="276" w:lineRule="auto"/>
        <w:rPr>
          <w:rFonts w:ascii="Arial" w:hAnsi="Arial" w:cs="Arial"/>
          <w:sz w:val="24"/>
          <w:szCs w:val="24"/>
        </w:rPr>
      </w:pPr>
      <w:r w:rsidRPr="00D92C29">
        <w:rPr>
          <w:rFonts w:ascii="Arial" w:hAnsi="Arial" w:cs="Arial"/>
          <w:sz w:val="24"/>
          <w:szCs w:val="24"/>
        </w:rPr>
        <w:t>Securing the Future Plan</w:t>
      </w:r>
      <w:r>
        <w:rPr>
          <w:rFonts w:ascii="Arial" w:hAnsi="Arial" w:cs="Arial"/>
          <w:sz w:val="24"/>
          <w:szCs w:val="24"/>
        </w:rPr>
        <w:t xml:space="preserve"> includes statements such </w:t>
      </w:r>
      <w:proofErr w:type="gramStart"/>
      <w:r>
        <w:rPr>
          <w:rFonts w:ascii="Arial" w:hAnsi="Arial" w:cs="Arial"/>
          <w:sz w:val="24"/>
          <w:szCs w:val="24"/>
        </w:rPr>
        <w:t>as;</w:t>
      </w:r>
      <w:proofErr w:type="gramEnd"/>
    </w:p>
    <w:p w14:paraId="2CFFEBD1" w14:textId="77777777" w:rsidR="008C5413" w:rsidRPr="00D92C29" w:rsidRDefault="008C5413" w:rsidP="008C5413">
      <w:pPr>
        <w:pStyle w:val="ListParagraph"/>
        <w:numPr>
          <w:ilvl w:val="0"/>
          <w:numId w:val="1"/>
        </w:numPr>
        <w:autoSpaceDE w:val="0"/>
        <w:autoSpaceDN w:val="0"/>
        <w:adjustRightInd w:val="0"/>
        <w:rPr>
          <w:rFonts w:ascii="Arial" w:hAnsi="Arial" w:cs="Arial"/>
        </w:rPr>
      </w:pPr>
      <w:r w:rsidRPr="00D92C29">
        <w:rPr>
          <w:rFonts w:ascii="Arial" w:hAnsi="Arial" w:cs="Arial"/>
        </w:rPr>
        <w:t>‘</w:t>
      </w:r>
      <w:proofErr w:type="gramStart"/>
      <w:r w:rsidRPr="00D92C29">
        <w:rPr>
          <w:rFonts w:ascii="Arial" w:hAnsi="Arial" w:cs="Arial"/>
        </w:rPr>
        <w:t>large</w:t>
      </w:r>
      <w:proofErr w:type="gramEnd"/>
      <w:r w:rsidRPr="00D92C29">
        <w:rPr>
          <w:rFonts w:ascii="Arial" w:hAnsi="Arial" w:cs="Arial"/>
        </w:rPr>
        <w:t xml:space="preserve"> flows down the Murray River will maintain an open mouth and transport salt</w:t>
      </w:r>
    </w:p>
    <w:p w14:paraId="71067DE0" w14:textId="77777777" w:rsidR="008C5413" w:rsidRPr="00D92C29" w:rsidRDefault="008C5413" w:rsidP="008C5413">
      <w:pPr>
        <w:autoSpaceDE w:val="0"/>
        <w:autoSpaceDN w:val="0"/>
        <w:adjustRightInd w:val="0"/>
        <w:spacing w:after="0" w:line="240" w:lineRule="auto"/>
        <w:ind w:firstLine="720"/>
        <w:rPr>
          <w:rFonts w:ascii="Arial" w:hAnsi="Arial" w:cs="Arial"/>
          <w:sz w:val="24"/>
          <w:szCs w:val="24"/>
        </w:rPr>
      </w:pPr>
      <w:r w:rsidRPr="00D92C29">
        <w:rPr>
          <w:rFonts w:ascii="Arial" w:hAnsi="Arial" w:cs="Arial"/>
          <w:sz w:val="24"/>
          <w:szCs w:val="24"/>
        </w:rPr>
        <w:t xml:space="preserve">and other pollutants to the ocean via natural </w:t>
      </w:r>
      <w:proofErr w:type="gramStart"/>
      <w:r w:rsidRPr="00D92C29">
        <w:rPr>
          <w:rFonts w:ascii="Arial" w:hAnsi="Arial" w:cs="Arial"/>
          <w:sz w:val="24"/>
          <w:szCs w:val="24"/>
        </w:rPr>
        <w:t>processes’</w:t>
      </w:r>
      <w:proofErr w:type="gramEnd"/>
      <w:r w:rsidRPr="00D92C29">
        <w:rPr>
          <w:rFonts w:ascii="Arial" w:hAnsi="Arial" w:cs="Arial"/>
          <w:sz w:val="24"/>
          <w:szCs w:val="24"/>
        </w:rPr>
        <w:t>. P 13</w:t>
      </w:r>
    </w:p>
    <w:p w14:paraId="2117E91F" w14:textId="77777777" w:rsidR="008C5413" w:rsidRPr="00D92C29" w:rsidRDefault="008C5413" w:rsidP="008C5413">
      <w:pPr>
        <w:autoSpaceDE w:val="0"/>
        <w:autoSpaceDN w:val="0"/>
        <w:adjustRightInd w:val="0"/>
        <w:spacing w:after="0" w:line="240" w:lineRule="auto"/>
        <w:rPr>
          <w:rFonts w:ascii="Arial" w:hAnsi="Arial" w:cs="Arial"/>
          <w:sz w:val="24"/>
          <w:szCs w:val="24"/>
        </w:rPr>
      </w:pPr>
    </w:p>
    <w:p w14:paraId="2D570FB9" w14:textId="77777777" w:rsidR="008C5413" w:rsidRDefault="008C5413" w:rsidP="008C5413">
      <w:pPr>
        <w:pStyle w:val="ListParagraph"/>
        <w:numPr>
          <w:ilvl w:val="0"/>
          <w:numId w:val="1"/>
        </w:numPr>
        <w:autoSpaceDE w:val="0"/>
        <w:autoSpaceDN w:val="0"/>
        <w:adjustRightInd w:val="0"/>
        <w:rPr>
          <w:rFonts w:ascii="Arial" w:hAnsi="Arial" w:cs="Arial"/>
        </w:rPr>
      </w:pPr>
      <w:r w:rsidRPr="00D92C29">
        <w:rPr>
          <w:rFonts w:ascii="Arial" w:hAnsi="Arial" w:cs="Arial"/>
        </w:rPr>
        <w:t xml:space="preserve">‘When </w:t>
      </w:r>
      <w:r w:rsidRPr="00D92C29">
        <w:rPr>
          <w:rFonts w:ascii="Arial" w:hAnsi="Arial" w:cs="Arial"/>
          <w:b/>
          <w:bCs/>
        </w:rPr>
        <w:t>flows are adequate to maintain the Lower Lakes at or near optimal operating range</w:t>
      </w:r>
      <w:r w:rsidRPr="00D92C29">
        <w:rPr>
          <w:rFonts w:ascii="Arial" w:hAnsi="Arial" w:cs="Arial"/>
        </w:rPr>
        <w:t xml:space="preserve">, </w:t>
      </w:r>
      <w:r w:rsidRPr="00D92C29">
        <w:rPr>
          <w:rFonts w:ascii="Arial" w:hAnsi="Arial" w:cs="Arial"/>
          <w:b/>
          <w:bCs/>
        </w:rPr>
        <w:t xml:space="preserve">minimal intervention is required </w:t>
      </w:r>
      <w:r w:rsidRPr="00D92C29">
        <w:rPr>
          <w:rFonts w:ascii="Arial" w:hAnsi="Arial" w:cs="Arial"/>
        </w:rPr>
        <w:t>and adaptation actions that aim to build and maintain a resilient ecology at the site are possible’:13</w:t>
      </w:r>
    </w:p>
    <w:p w14:paraId="0002EE4C" w14:textId="77777777" w:rsidR="008C5413" w:rsidRPr="00D92C29" w:rsidRDefault="008C5413" w:rsidP="008C5413">
      <w:pPr>
        <w:pStyle w:val="ListParagraph"/>
        <w:autoSpaceDE w:val="0"/>
        <w:autoSpaceDN w:val="0"/>
        <w:adjustRightInd w:val="0"/>
        <w:rPr>
          <w:rFonts w:ascii="Arial" w:hAnsi="Arial" w:cs="Arial"/>
        </w:rPr>
      </w:pPr>
    </w:p>
    <w:p w14:paraId="0B7C9508" w14:textId="77777777" w:rsidR="008C5413" w:rsidRDefault="008C5413" w:rsidP="008C5413">
      <w:pPr>
        <w:autoSpaceDE w:val="0"/>
        <w:autoSpaceDN w:val="0"/>
        <w:adjustRightInd w:val="0"/>
        <w:ind w:left="360" w:firstLine="360"/>
        <w:rPr>
          <w:rFonts w:ascii="Arial" w:hAnsi="Arial" w:cs="Arial"/>
          <w:sz w:val="24"/>
          <w:szCs w:val="24"/>
        </w:rPr>
      </w:pPr>
      <w:r w:rsidRPr="00004D18">
        <w:rPr>
          <w:rFonts w:ascii="Arial" w:hAnsi="Arial" w:cs="Arial"/>
          <w:sz w:val="24"/>
          <w:szCs w:val="24"/>
        </w:rPr>
        <w:t xml:space="preserve">Section </w:t>
      </w:r>
      <w:proofErr w:type="gramStart"/>
      <w:r w:rsidRPr="00004D18">
        <w:rPr>
          <w:rFonts w:ascii="Arial" w:hAnsi="Arial" w:cs="Arial"/>
          <w:sz w:val="24"/>
          <w:szCs w:val="24"/>
        </w:rPr>
        <w:t>6.5  (</w:t>
      </w:r>
      <w:proofErr w:type="gramEnd"/>
      <w:r w:rsidRPr="00004D18">
        <w:rPr>
          <w:rFonts w:ascii="Arial" w:hAnsi="Arial" w:cs="Arial"/>
          <w:sz w:val="24"/>
          <w:szCs w:val="24"/>
        </w:rPr>
        <w:t>page 80)</w:t>
      </w:r>
    </w:p>
    <w:p w14:paraId="456E08F5" w14:textId="77777777" w:rsidR="008C5413" w:rsidRPr="006F6194" w:rsidRDefault="008C5413" w:rsidP="008C5413">
      <w:pPr>
        <w:autoSpaceDE w:val="0"/>
        <w:autoSpaceDN w:val="0"/>
        <w:adjustRightInd w:val="0"/>
        <w:ind w:left="720"/>
        <w:rPr>
          <w:rFonts w:ascii="Arial" w:hAnsi="Arial" w:cs="Arial"/>
          <w:sz w:val="24"/>
          <w:szCs w:val="24"/>
        </w:rPr>
      </w:pPr>
      <w:r>
        <w:rPr>
          <w:rFonts w:ascii="Arial" w:hAnsi="Arial" w:cs="Arial"/>
          <w:sz w:val="24"/>
          <w:szCs w:val="24"/>
        </w:rPr>
        <w:t>‘</w:t>
      </w:r>
      <w:proofErr w:type="gramStart"/>
      <w:r w:rsidRPr="00004D18">
        <w:rPr>
          <w:rFonts w:ascii="Arial" w:hAnsi="Arial" w:cs="Arial"/>
          <w:sz w:val="24"/>
          <w:szCs w:val="24"/>
        </w:rPr>
        <w:t>identifies</w:t>
      </w:r>
      <w:proofErr w:type="gramEnd"/>
      <w:r w:rsidRPr="00004D18">
        <w:rPr>
          <w:rFonts w:ascii="Arial" w:hAnsi="Arial" w:cs="Arial"/>
          <w:sz w:val="24"/>
          <w:szCs w:val="24"/>
        </w:rPr>
        <w:t xml:space="preserve"> that drawing from the best available information (CSIRO) it is </w:t>
      </w:r>
      <w:r w:rsidRPr="00004D18">
        <w:rPr>
          <w:rFonts w:ascii="Arial" w:hAnsi="Arial" w:cs="Arial"/>
          <w:b/>
          <w:bCs/>
          <w:sz w:val="24"/>
          <w:szCs w:val="24"/>
        </w:rPr>
        <w:t xml:space="preserve">reasonable to base the plan for the Lower Lakes around fresh water. </w:t>
      </w:r>
      <w:r w:rsidRPr="00004D18">
        <w:rPr>
          <w:rFonts w:ascii="Arial" w:hAnsi="Arial" w:cs="Arial"/>
          <w:sz w:val="24"/>
          <w:szCs w:val="24"/>
        </w:rPr>
        <w:t xml:space="preserve">The development of the </w:t>
      </w:r>
      <w:r w:rsidRPr="00004D18">
        <w:rPr>
          <w:rFonts w:ascii="Arial" w:hAnsi="Arial" w:cs="Arial"/>
          <w:b/>
          <w:bCs/>
          <w:sz w:val="24"/>
          <w:szCs w:val="24"/>
        </w:rPr>
        <w:t>Basin Plan is a most significant initiative contributing to an adequate end-of-system</w:t>
      </w:r>
      <w:r w:rsidRPr="000B0F5C">
        <w:rPr>
          <w:rFonts w:ascii="Times New Roman" w:hAnsi="Times New Roman" w:cs="Times New Roman"/>
          <w:b/>
          <w:bCs/>
          <w:sz w:val="23"/>
          <w:szCs w:val="23"/>
        </w:rPr>
        <w:t xml:space="preserve"> </w:t>
      </w:r>
      <w:r w:rsidRPr="006F6194">
        <w:rPr>
          <w:rFonts w:ascii="Arial" w:hAnsi="Arial" w:cs="Arial"/>
          <w:b/>
          <w:bCs/>
          <w:sz w:val="24"/>
          <w:szCs w:val="24"/>
        </w:rPr>
        <w:t>freshwater flow’</w:t>
      </w:r>
      <w:r w:rsidRPr="006F6194">
        <w:rPr>
          <w:rFonts w:ascii="Arial" w:hAnsi="Arial" w:cs="Arial"/>
          <w:sz w:val="24"/>
          <w:szCs w:val="24"/>
        </w:rPr>
        <w:t xml:space="preserve">. </w:t>
      </w:r>
    </w:p>
    <w:p w14:paraId="295A7765" w14:textId="77777777" w:rsidR="008C5413" w:rsidRPr="00004D18" w:rsidRDefault="008C5413" w:rsidP="008C5413">
      <w:pPr>
        <w:autoSpaceDE w:val="0"/>
        <w:autoSpaceDN w:val="0"/>
        <w:adjustRightInd w:val="0"/>
        <w:ind w:left="720"/>
        <w:rPr>
          <w:rFonts w:ascii="Arial" w:hAnsi="Arial" w:cs="Arial"/>
          <w:b/>
          <w:sz w:val="24"/>
          <w:szCs w:val="24"/>
        </w:rPr>
      </w:pPr>
      <w:r w:rsidRPr="00004D18">
        <w:rPr>
          <w:rFonts w:ascii="Arial" w:hAnsi="Arial" w:cs="Arial"/>
          <w:sz w:val="24"/>
          <w:szCs w:val="24"/>
        </w:rPr>
        <w:t xml:space="preserve">‘Given these </w:t>
      </w:r>
      <w:r w:rsidRPr="00004D18">
        <w:rPr>
          <w:rFonts w:ascii="Arial" w:hAnsi="Arial" w:cs="Arial"/>
          <w:b/>
          <w:sz w:val="24"/>
          <w:szCs w:val="24"/>
        </w:rPr>
        <w:t>predictions for fresh water, the option of admitting seawater into the Lower Lakes by permanently opening the barrages is not seen as a necessary,</w:t>
      </w:r>
    </w:p>
    <w:p w14:paraId="0EA316A4" w14:textId="77777777" w:rsidR="008C5413" w:rsidRDefault="008C5413" w:rsidP="008C5413">
      <w:pPr>
        <w:spacing w:line="276" w:lineRule="auto"/>
        <w:rPr>
          <w:rFonts w:ascii="Arial" w:hAnsi="Arial" w:cs="Arial"/>
          <w:color w:val="000000"/>
          <w:sz w:val="24"/>
          <w:szCs w:val="24"/>
        </w:rPr>
      </w:pPr>
      <w:r>
        <w:rPr>
          <w:rFonts w:ascii="Arial" w:hAnsi="Arial" w:cs="Arial"/>
          <w:sz w:val="24"/>
          <w:szCs w:val="24"/>
        </w:rPr>
        <w:lastRenderedPageBreak/>
        <w:t>Salinity targets for Lake Alexandrina</w:t>
      </w:r>
      <w:r w:rsidRPr="00D92C29">
        <w:rPr>
          <w:rFonts w:ascii="Arial" w:hAnsi="Arial" w:cs="Arial"/>
          <w:sz w:val="24"/>
          <w:szCs w:val="24"/>
        </w:rPr>
        <w:t xml:space="preserve"> are</w:t>
      </w:r>
      <w:r>
        <w:rPr>
          <w:rFonts w:ascii="Arial" w:hAnsi="Arial" w:cs="Arial"/>
          <w:sz w:val="24"/>
          <w:szCs w:val="24"/>
        </w:rPr>
        <w:t xml:space="preserve"> also </w:t>
      </w:r>
      <w:r w:rsidRPr="00D92C29">
        <w:rPr>
          <w:rFonts w:ascii="Arial" w:hAnsi="Arial" w:cs="Arial"/>
          <w:sz w:val="24"/>
          <w:szCs w:val="24"/>
        </w:rPr>
        <w:t xml:space="preserve">mirrored </w:t>
      </w:r>
      <w:r>
        <w:rPr>
          <w:rFonts w:ascii="Arial" w:hAnsi="Arial" w:cs="Arial"/>
          <w:sz w:val="24"/>
          <w:szCs w:val="24"/>
        </w:rPr>
        <w:t>in</w:t>
      </w:r>
      <w:r w:rsidRPr="00D92C29">
        <w:rPr>
          <w:rFonts w:ascii="Arial" w:hAnsi="Arial" w:cs="Arial"/>
          <w:sz w:val="24"/>
          <w:szCs w:val="24"/>
        </w:rPr>
        <w:t xml:space="preserve"> the MDBA</w:t>
      </w:r>
      <w:r>
        <w:rPr>
          <w:rFonts w:ascii="Arial" w:hAnsi="Arial" w:cs="Arial"/>
          <w:sz w:val="24"/>
          <w:szCs w:val="24"/>
        </w:rPr>
        <w:t>’s</w:t>
      </w:r>
      <w:r w:rsidRPr="00D92C29">
        <w:rPr>
          <w:rFonts w:ascii="Arial" w:hAnsi="Arial" w:cs="Arial"/>
          <w:sz w:val="24"/>
          <w:szCs w:val="24"/>
        </w:rPr>
        <w:t xml:space="preserve"> Murray Darling Basin Plan.</w:t>
      </w:r>
      <w:r>
        <w:rPr>
          <w:rFonts w:ascii="Arial" w:hAnsi="Arial" w:cs="Arial"/>
          <w:sz w:val="24"/>
          <w:szCs w:val="24"/>
        </w:rPr>
        <w:t xml:space="preserve"> </w:t>
      </w:r>
      <w:r>
        <w:rPr>
          <w:rFonts w:ascii="Arial" w:hAnsi="Arial" w:cs="Arial"/>
          <w:color w:val="000000"/>
          <w:sz w:val="24"/>
          <w:szCs w:val="24"/>
        </w:rPr>
        <w:t xml:space="preserve">Government of South Australia Technical Report (May 2010) </w:t>
      </w:r>
      <w:r w:rsidRPr="004B29E2">
        <w:rPr>
          <w:rFonts w:ascii="Arial" w:hAnsi="Arial" w:cs="Arial"/>
          <w:b/>
          <w:bCs/>
          <w:i/>
          <w:iCs/>
          <w:color w:val="000000"/>
          <w:sz w:val="24"/>
          <w:szCs w:val="24"/>
        </w:rPr>
        <w:t>Development of Flow Regimes to Manage Water Quality in the Lower Lakes</w:t>
      </w:r>
      <w:r>
        <w:rPr>
          <w:rFonts w:ascii="Arial" w:hAnsi="Arial" w:cs="Arial"/>
          <w:color w:val="000000"/>
          <w:sz w:val="24"/>
          <w:szCs w:val="24"/>
        </w:rPr>
        <w:t xml:space="preserve"> states:</w:t>
      </w:r>
    </w:p>
    <w:p w14:paraId="21A846DB" w14:textId="77777777" w:rsidR="008C5413" w:rsidRPr="004B29E2" w:rsidRDefault="008C5413" w:rsidP="008C5413">
      <w:pPr>
        <w:autoSpaceDE w:val="0"/>
        <w:autoSpaceDN w:val="0"/>
        <w:adjustRightInd w:val="0"/>
        <w:spacing w:before="200" w:after="0" w:line="276" w:lineRule="auto"/>
        <w:ind w:left="720"/>
        <w:rPr>
          <w:rFonts w:ascii="Arial" w:hAnsi="Arial" w:cs="Arial"/>
          <w:i/>
          <w:iCs/>
          <w:color w:val="000000"/>
          <w:sz w:val="24"/>
          <w:szCs w:val="24"/>
        </w:rPr>
      </w:pPr>
      <w:r w:rsidRPr="004B29E2">
        <w:rPr>
          <w:rFonts w:ascii="Arial" w:hAnsi="Arial" w:cs="Arial"/>
          <w:i/>
          <w:iCs/>
          <w:color w:val="000000"/>
          <w:sz w:val="24"/>
          <w:szCs w:val="24"/>
        </w:rPr>
        <w:t>‘</w:t>
      </w:r>
      <w:proofErr w:type="gramStart"/>
      <w:r w:rsidRPr="004B29E2">
        <w:rPr>
          <w:rFonts w:ascii="Arial" w:hAnsi="Arial" w:cs="Arial"/>
          <w:i/>
          <w:iCs/>
          <w:color w:val="000000"/>
          <w:sz w:val="24"/>
          <w:szCs w:val="24"/>
        </w:rPr>
        <w:t>to</w:t>
      </w:r>
      <w:proofErr w:type="gramEnd"/>
      <w:r w:rsidRPr="004B29E2">
        <w:rPr>
          <w:rFonts w:ascii="Arial" w:hAnsi="Arial" w:cs="Arial"/>
          <w:i/>
          <w:iCs/>
          <w:color w:val="000000"/>
          <w:sz w:val="24"/>
          <w:szCs w:val="24"/>
        </w:rPr>
        <w:t xml:space="preserve"> achieve desired ecological character </w:t>
      </w:r>
      <w:r w:rsidRPr="00F4096E">
        <w:rPr>
          <w:rFonts w:ascii="Arial" w:hAnsi="Arial" w:cs="Arial"/>
          <w:b/>
          <w:bCs/>
          <w:i/>
          <w:iCs/>
          <w:color w:val="000000"/>
          <w:sz w:val="24"/>
          <w:szCs w:val="24"/>
        </w:rPr>
        <w:t xml:space="preserve">to meet salinity objectives for the Lower Lakes of 700 EC, </w:t>
      </w:r>
      <w:r w:rsidRPr="001E4FE7">
        <w:rPr>
          <w:rFonts w:ascii="Arial" w:hAnsi="Arial" w:cs="Arial"/>
          <w:b/>
          <w:bCs/>
          <w:i/>
          <w:iCs/>
          <w:color w:val="C45911" w:themeColor="accent2" w:themeShade="BF"/>
          <w:sz w:val="24"/>
          <w:szCs w:val="24"/>
          <w:u w:val="single"/>
        </w:rPr>
        <w:t>1000EC and 1500 EC</w:t>
      </w:r>
      <w:r w:rsidRPr="001E4FE7">
        <w:rPr>
          <w:rFonts w:ascii="Arial" w:hAnsi="Arial" w:cs="Arial"/>
          <w:b/>
          <w:bCs/>
          <w:i/>
          <w:iCs/>
          <w:color w:val="C45911" w:themeColor="accent2" w:themeShade="BF"/>
          <w:sz w:val="24"/>
          <w:szCs w:val="24"/>
        </w:rPr>
        <w:t xml:space="preserve"> </w:t>
      </w:r>
      <w:r w:rsidRPr="00F4096E">
        <w:rPr>
          <w:rFonts w:ascii="Arial" w:hAnsi="Arial" w:cs="Arial"/>
          <w:b/>
          <w:bCs/>
          <w:i/>
          <w:iCs/>
          <w:color w:val="000000"/>
          <w:sz w:val="24"/>
          <w:szCs w:val="24"/>
        </w:rPr>
        <w:t>targets</w:t>
      </w:r>
      <w:r w:rsidRPr="004B29E2">
        <w:rPr>
          <w:rFonts w:ascii="Arial" w:hAnsi="Arial" w:cs="Arial"/>
          <w:i/>
          <w:iCs/>
          <w:color w:val="000000"/>
          <w:sz w:val="24"/>
          <w:szCs w:val="24"/>
        </w:rPr>
        <w:t xml:space="preserve"> average annual inflows of 4850GL, </w:t>
      </w:r>
      <w:r w:rsidRPr="004B29E2">
        <w:rPr>
          <w:rFonts w:ascii="Arial" w:hAnsi="Arial" w:cs="Arial"/>
          <w:b/>
          <w:i/>
          <w:iCs/>
          <w:color w:val="000000"/>
          <w:sz w:val="24"/>
          <w:szCs w:val="24"/>
          <w:u w:val="single"/>
        </w:rPr>
        <w:t xml:space="preserve">2850 </w:t>
      </w:r>
      <w:r w:rsidRPr="004B29E2">
        <w:rPr>
          <w:rFonts w:ascii="Arial" w:hAnsi="Arial" w:cs="Arial"/>
          <w:i/>
          <w:iCs/>
          <w:color w:val="000000"/>
          <w:sz w:val="24"/>
          <w:szCs w:val="24"/>
        </w:rPr>
        <w:t xml:space="preserve">and 1850GL were required’ </w:t>
      </w:r>
    </w:p>
    <w:p w14:paraId="4FB2F8A7" w14:textId="77777777" w:rsidR="008C5413" w:rsidRPr="00F420F3" w:rsidRDefault="008C5413" w:rsidP="008C5413">
      <w:pPr>
        <w:autoSpaceDE w:val="0"/>
        <w:autoSpaceDN w:val="0"/>
        <w:adjustRightInd w:val="0"/>
        <w:spacing w:before="200"/>
        <w:rPr>
          <w:rFonts w:ascii="Arial" w:hAnsi="Arial" w:cs="Arial"/>
          <w:color w:val="000000"/>
          <w:sz w:val="24"/>
          <w:szCs w:val="24"/>
        </w:rPr>
      </w:pPr>
      <w:r w:rsidRPr="00F420F3">
        <w:rPr>
          <w:rFonts w:ascii="Arial" w:hAnsi="Arial" w:cs="Arial"/>
          <w:color w:val="000000"/>
          <w:sz w:val="24"/>
          <w:szCs w:val="24"/>
        </w:rPr>
        <w:t>The Murray Darling Basin Plan</w:t>
      </w:r>
      <w:r>
        <w:rPr>
          <w:rFonts w:ascii="Arial" w:hAnsi="Arial" w:cs="Arial"/>
          <w:color w:val="000000"/>
          <w:sz w:val="24"/>
          <w:szCs w:val="24"/>
        </w:rPr>
        <w:t xml:space="preserve"> </w:t>
      </w:r>
      <w:proofErr w:type="gramStart"/>
      <w:r>
        <w:rPr>
          <w:rFonts w:ascii="Arial" w:hAnsi="Arial" w:cs="Arial"/>
          <w:color w:val="000000"/>
          <w:sz w:val="24"/>
          <w:szCs w:val="24"/>
        </w:rPr>
        <w:t>mirrors</w:t>
      </w:r>
      <w:proofErr w:type="gramEnd"/>
      <w:r>
        <w:rPr>
          <w:rFonts w:ascii="Arial" w:hAnsi="Arial" w:cs="Arial"/>
          <w:color w:val="000000"/>
          <w:sz w:val="24"/>
          <w:szCs w:val="24"/>
        </w:rPr>
        <w:t xml:space="preserve"> South Australian salinity targets for Lake Alexandrina, </w:t>
      </w:r>
    </w:p>
    <w:p w14:paraId="1FFA083F" w14:textId="77777777" w:rsidR="008C5413" w:rsidRPr="00F420F3" w:rsidRDefault="008C5413" w:rsidP="008C5413">
      <w:pPr>
        <w:pStyle w:val="ListParagraph"/>
        <w:numPr>
          <w:ilvl w:val="0"/>
          <w:numId w:val="1"/>
        </w:numPr>
        <w:autoSpaceDE w:val="0"/>
        <w:autoSpaceDN w:val="0"/>
        <w:adjustRightInd w:val="0"/>
        <w:spacing w:before="200"/>
        <w:rPr>
          <w:rFonts w:ascii="Arial" w:hAnsi="Arial" w:cs="Arial"/>
          <w:color w:val="000000"/>
        </w:rPr>
      </w:pPr>
      <w:r w:rsidRPr="00F420F3">
        <w:rPr>
          <w:rFonts w:ascii="Arial" w:hAnsi="Arial" w:cs="Arial"/>
          <w:color w:val="000000"/>
        </w:rPr>
        <w:t>1000 EC 95% of years</w:t>
      </w:r>
    </w:p>
    <w:p w14:paraId="561B09BD" w14:textId="77777777" w:rsidR="008C5413" w:rsidRDefault="008C5413" w:rsidP="008C5413">
      <w:pPr>
        <w:pStyle w:val="ListParagraph"/>
        <w:numPr>
          <w:ilvl w:val="0"/>
          <w:numId w:val="1"/>
        </w:numPr>
        <w:autoSpaceDE w:val="0"/>
        <w:autoSpaceDN w:val="0"/>
        <w:adjustRightInd w:val="0"/>
        <w:spacing w:before="200"/>
        <w:rPr>
          <w:rFonts w:ascii="Arial" w:hAnsi="Arial" w:cs="Arial"/>
          <w:color w:val="000000"/>
        </w:rPr>
      </w:pPr>
      <w:r w:rsidRPr="00F420F3">
        <w:rPr>
          <w:rFonts w:ascii="Arial" w:hAnsi="Arial" w:cs="Arial"/>
          <w:color w:val="000000"/>
        </w:rPr>
        <w:t>1500 EC 100% of years</w:t>
      </w:r>
    </w:p>
    <w:p w14:paraId="665181FB" w14:textId="77777777" w:rsidR="008C5413" w:rsidRDefault="008C5413" w:rsidP="008C5413">
      <w:pPr>
        <w:pStyle w:val="ListParagraph"/>
        <w:rPr>
          <w:rFonts w:ascii="Arial" w:hAnsi="Arial" w:cs="Arial"/>
          <w:kern w:val="2"/>
          <w14:ligatures w14:val="standardContextual"/>
        </w:rPr>
      </w:pPr>
    </w:p>
    <w:p w14:paraId="5FF470B8" w14:textId="1EF60B16" w:rsidR="008C5413" w:rsidRPr="00A81E15" w:rsidRDefault="008C5413" w:rsidP="008C5413">
      <w:pPr>
        <w:rPr>
          <w:rFonts w:ascii="Arial" w:hAnsi="Arial" w:cs="Arial"/>
          <w:kern w:val="2"/>
          <w14:ligatures w14:val="standardContextual"/>
        </w:rPr>
      </w:pPr>
      <w:r>
        <w:rPr>
          <w:rFonts w:ascii="Arial" w:hAnsi="Arial" w:cs="Arial"/>
          <w:kern w:val="2"/>
          <w14:ligatures w14:val="standardContextual"/>
        </w:rPr>
        <w:t>P</w:t>
      </w:r>
      <w:r w:rsidRPr="00A81E15">
        <w:rPr>
          <w:rFonts w:ascii="Arial" w:hAnsi="Arial" w:cs="Arial"/>
          <w:kern w:val="2"/>
          <w14:ligatures w14:val="standardContextual"/>
        </w:rPr>
        <w:t xml:space="preserve">re basin plan, South Australia’s </w:t>
      </w:r>
      <w:r>
        <w:rPr>
          <w:rFonts w:ascii="Arial" w:hAnsi="Arial" w:cs="Arial"/>
          <w:kern w:val="2"/>
          <w14:ligatures w14:val="standardContextual"/>
        </w:rPr>
        <w:t xml:space="preserve">already </w:t>
      </w:r>
      <w:r w:rsidRPr="00A81E15">
        <w:rPr>
          <w:rFonts w:ascii="Arial" w:hAnsi="Arial" w:cs="Arial"/>
          <w:kern w:val="2"/>
          <w14:ligatures w14:val="standardContextual"/>
        </w:rPr>
        <w:t xml:space="preserve">receives on average 4000GL, </w:t>
      </w:r>
      <w:r>
        <w:rPr>
          <w:rFonts w:ascii="Arial" w:hAnsi="Arial" w:cs="Arial"/>
          <w:kern w:val="2"/>
          <w14:ligatures w14:val="standardContextual"/>
        </w:rPr>
        <w:t>nearly</w:t>
      </w:r>
      <w:r w:rsidRPr="00A81E15">
        <w:rPr>
          <w:rFonts w:ascii="Arial" w:hAnsi="Arial" w:cs="Arial"/>
          <w:kern w:val="2"/>
          <w14:ligatures w14:val="standardContextual"/>
        </w:rPr>
        <w:t xml:space="preserve"> double its minimum entitlement flow of 1850GL.</w:t>
      </w:r>
      <w:r>
        <w:rPr>
          <w:rFonts w:ascii="Arial" w:hAnsi="Arial" w:cs="Arial"/>
          <w:kern w:val="2"/>
          <w14:ligatures w14:val="standardContextual"/>
        </w:rPr>
        <w:t xml:space="preserve"> </w:t>
      </w:r>
      <w:r w:rsidRPr="001B17EC">
        <w:rPr>
          <w:rFonts w:ascii="Arial" w:hAnsi="Arial" w:cs="Arial"/>
          <w:kern w:val="2"/>
          <w:u w:val="single"/>
          <w14:ligatures w14:val="standardContextual"/>
        </w:rPr>
        <w:t xml:space="preserve">The Basin Plan </w:t>
      </w:r>
      <w:r w:rsidR="00351EDD">
        <w:rPr>
          <w:rFonts w:ascii="Arial" w:hAnsi="Arial" w:cs="Arial"/>
          <w:kern w:val="2"/>
          <w:u w:val="single"/>
          <w14:ligatures w14:val="standardContextual"/>
        </w:rPr>
        <w:t xml:space="preserve">is South Australia’s mechanism to </w:t>
      </w:r>
      <w:r w:rsidRPr="001B17EC">
        <w:rPr>
          <w:rFonts w:ascii="Arial" w:hAnsi="Arial" w:cs="Arial"/>
          <w:kern w:val="2"/>
          <w:u w:val="single"/>
          <w14:ligatures w14:val="standardContextual"/>
        </w:rPr>
        <w:t>cement</w:t>
      </w:r>
      <w:r w:rsidR="00DC2825">
        <w:rPr>
          <w:rFonts w:ascii="Arial" w:hAnsi="Arial" w:cs="Arial"/>
          <w:kern w:val="2"/>
          <w:u w:val="single"/>
          <w14:ligatures w14:val="standardContextual"/>
        </w:rPr>
        <w:t xml:space="preserve"> this flow of</w:t>
      </w:r>
      <w:r w:rsidRPr="001B17EC">
        <w:rPr>
          <w:rFonts w:ascii="Arial" w:hAnsi="Arial" w:cs="Arial"/>
          <w:kern w:val="2"/>
          <w:u w:val="single"/>
          <w14:ligatures w14:val="standardContextual"/>
        </w:rPr>
        <w:t xml:space="preserve"> 4000GL </w:t>
      </w:r>
      <w:r w:rsidR="00DC2825">
        <w:rPr>
          <w:rFonts w:ascii="Arial" w:hAnsi="Arial" w:cs="Arial"/>
          <w:kern w:val="2"/>
          <w:u w:val="single"/>
          <w14:ligatures w14:val="standardContextual"/>
        </w:rPr>
        <w:t xml:space="preserve">through </w:t>
      </w:r>
      <w:r w:rsidRPr="001B17EC">
        <w:rPr>
          <w:rFonts w:ascii="Arial" w:hAnsi="Arial" w:cs="Arial"/>
          <w:kern w:val="2"/>
          <w:u w:val="single"/>
          <w14:ligatures w14:val="standardContextual"/>
        </w:rPr>
        <w:t>environmental flow targets</w:t>
      </w:r>
      <w:r>
        <w:rPr>
          <w:rFonts w:ascii="Arial" w:hAnsi="Arial" w:cs="Arial"/>
          <w:kern w:val="2"/>
          <w14:ligatures w14:val="standardContextual"/>
        </w:rPr>
        <w:t xml:space="preserve"> to the CLLMM.</w:t>
      </w:r>
    </w:p>
    <w:p w14:paraId="71048EAC" w14:textId="0E5016C3" w:rsidR="001C0298" w:rsidRPr="00E432E4" w:rsidRDefault="00E53C02" w:rsidP="00E432E4">
      <w:pPr>
        <w:spacing w:line="276" w:lineRule="auto"/>
        <w:rPr>
          <w:rFonts w:ascii="Arial" w:hAnsi="Arial" w:cs="Arial"/>
        </w:rPr>
      </w:pPr>
      <w:r>
        <w:rPr>
          <w:rFonts w:ascii="Arial" w:hAnsi="Arial" w:cs="Arial"/>
        </w:rPr>
        <w:t>S</w:t>
      </w:r>
      <w:r w:rsidR="004D4947">
        <w:rPr>
          <w:rFonts w:ascii="Arial" w:hAnsi="Arial" w:cs="Arial"/>
        </w:rPr>
        <w:t>ince</w:t>
      </w:r>
      <w:r w:rsidR="00EB1A36">
        <w:rPr>
          <w:rFonts w:ascii="Arial" w:hAnsi="Arial" w:cs="Arial"/>
        </w:rPr>
        <w:t xml:space="preserve"> 2010 to 2023,</w:t>
      </w:r>
      <w:r w:rsidR="00464DC2">
        <w:rPr>
          <w:rFonts w:ascii="Arial" w:hAnsi="Arial" w:cs="Arial"/>
        </w:rPr>
        <w:t xml:space="preserve"> </w:t>
      </w:r>
      <w:r w:rsidR="00913A3F">
        <w:rPr>
          <w:rFonts w:ascii="Arial" w:hAnsi="Arial" w:cs="Arial"/>
        </w:rPr>
        <w:t>Murray Valley stakeholders have</w:t>
      </w:r>
      <w:r w:rsidR="00464DC2">
        <w:rPr>
          <w:rFonts w:ascii="Arial" w:hAnsi="Arial" w:cs="Arial"/>
        </w:rPr>
        <w:t xml:space="preserve"> identified what are key </w:t>
      </w:r>
      <w:r w:rsidR="00193884">
        <w:rPr>
          <w:rFonts w:ascii="Arial" w:hAnsi="Arial" w:cs="Arial"/>
        </w:rPr>
        <w:t>errors in Basin Plan assumptions, including but not limited to</w:t>
      </w:r>
      <w:r w:rsidR="001C0298" w:rsidRPr="00E432E4">
        <w:rPr>
          <w:rFonts w:ascii="Arial" w:hAnsi="Arial" w:cs="Arial"/>
        </w:rPr>
        <w:t xml:space="preserve"> evidentiary imperative</w:t>
      </w:r>
      <w:r w:rsidR="008A3248">
        <w:rPr>
          <w:rFonts w:ascii="Arial" w:hAnsi="Arial" w:cs="Arial"/>
        </w:rPr>
        <w:t>s</w:t>
      </w:r>
      <w:r w:rsidR="001C0298" w:rsidRPr="00E432E4">
        <w:rPr>
          <w:rFonts w:ascii="Arial" w:hAnsi="Arial" w:cs="Arial"/>
        </w:rPr>
        <w:t xml:space="preserve"> for more localised solutions within South Australia for the Coorong, Lower Lakes and Murray Mouth. </w:t>
      </w:r>
    </w:p>
    <w:p w14:paraId="0471D5E5" w14:textId="12299C0D" w:rsidR="006D5EFA" w:rsidRDefault="009D4F44" w:rsidP="006D5EFA">
      <w:pPr>
        <w:spacing w:line="276" w:lineRule="auto"/>
        <w:rPr>
          <w:rFonts w:ascii="Arial" w:hAnsi="Arial" w:cs="Arial"/>
          <w:sz w:val="24"/>
          <w:szCs w:val="24"/>
        </w:rPr>
      </w:pPr>
      <w:r>
        <w:rPr>
          <w:rFonts w:ascii="Arial" w:hAnsi="Arial" w:cs="Arial"/>
          <w:sz w:val="24"/>
          <w:szCs w:val="24"/>
        </w:rPr>
        <w:t>D</w:t>
      </w:r>
      <w:r w:rsidR="00A63D93">
        <w:rPr>
          <w:rFonts w:ascii="Arial" w:hAnsi="Arial" w:cs="Arial"/>
          <w:sz w:val="24"/>
          <w:szCs w:val="24"/>
        </w:rPr>
        <w:t xml:space="preserve">espite </w:t>
      </w:r>
      <w:r w:rsidR="0093357C">
        <w:rPr>
          <w:rFonts w:ascii="Arial" w:hAnsi="Arial" w:cs="Arial"/>
          <w:sz w:val="24"/>
          <w:szCs w:val="24"/>
        </w:rPr>
        <w:t>parliamentary inquiries, extensive community submission</w:t>
      </w:r>
      <w:r w:rsidR="00803BB0">
        <w:rPr>
          <w:rFonts w:ascii="Arial" w:hAnsi="Arial" w:cs="Arial"/>
          <w:sz w:val="24"/>
          <w:szCs w:val="24"/>
        </w:rPr>
        <w:t>s</w:t>
      </w:r>
      <w:r w:rsidR="0052304C">
        <w:rPr>
          <w:rFonts w:ascii="Arial" w:hAnsi="Arial" w:cs="Arial"/>
          <w:sz w:val="24"/>
          <w:szCs w:val="24"/>
        </w:rPr>
        <w:t xml:space="preserve">, </w:t>
      </w:r>
      <w:r w:rsidR="001E6D5A">
        <w:rPr>
          <w:rFonts w:ascii="Arial" w:hAnsi="Arial" w:cs="Arial"/>
          <w:sz w:val="24"/>
          <w:szCs w:val="24"/>
        </w:rPr>
        <w:t xml:space="preserve">meetings, advisory processes, </w:t>
      </w:r>
      <w:r w:rsidR="0052304C">
        <w:rPr>
          <w:rFonts w:ascii="Arial" w:hAnsi="Arial" w:cs="Arial"/>
          <w:sz w:val="24"/>
          <w:szCs w:val="24"/>
        </w:rPr>
        <w:t>parliamentary and or</w:t>
      </w:r>
      <w:r w:rsidR="00CB7C8B">
        <w:rPr>
          <w:rFonts w:ascii="Arial" w:hAnsi="Arial" w:cs="Arial"/>
          <w:sz w:val="24"/>
          <w:szCs w:val="24"/>
        </w:rPr>
        <w:t xml:space="preserve"> Productivity Commission inquiries</w:t>
      </w:r>
      <w:r w:rsidR="00803BB0">
        <w:rPr>
          <w:rFonts w:ascii="Arial" w:hAnsi="Arial" w:cs="Arial"/>
          <w:sz w:val="24"/>
          <w:szCs w:val="24"/>
        </w:rPr>
        <w:t xml:space="preserve">, </w:t>
      </w:r>
      <w:r w:rsidR="00240CCB">
        <w:rPr>
          <w:rFonts w:ascii="Arial" w:hAnsi="Arial" w:cs="Arial"/>
          <w:sz w:val="24"/>
          <w:szCs w:val="24"/>
        </w:rPr>
        <w:t xml:space="preserve">evidence of </w:t>
      </w:r>
      <w:r w:rsidR="00296F3E">
        <w:rPr>
          <w:rFonts w:ascii="Arial" w:hAnsi="Arial" w:cs="Arial"/>
          <w:sz w:val="24"/>
          <w:szCs w:val="24"/>
        </w:rPr>
        <w:t>disproportional</w:t>
      </w:r>
      <w:r w:rsidR="00FD5AD4">
        <w:rPr>
          <w:rFonts w:ascii="Arial" w:hAnsi="Arial" w:cs="Arial"/>
          <w:sz w:val="24"/>
          <w:szCs w:val="24"/>
        </w:rPr>
        <w:t xml:space="preserve"> </w:t>
      </w:r>
      <w:r w:rsidR="00803BB0">
        <w:rPr>
          <w:rFonts w:ascii="Arial" w:hAnsi="Arial" w:cs="Arial"/>
          <w:sz w:val="24"/>
          <w:szCs w:val="24"/>
        </w:rPr>
        <w:t xml:space="preserve">social and economic </w:t>
      </w:r>
      <w:r w:rsidR="00296F3E">
        <w:rPr>
          <w:rFonts w:ascii="Arial" w:hAnsi="Arial" w:cs="Arial"/>
          <w:sz w:val="24"/>
          <w:szCs w:val="24"/>
        </w:rPr>
        <w:t>impacts</w:t>
      </w:r>
      <w:r w:rsidR="00643C3E">
        <w:rPr>
          <w:rFonts w:ascii="Arial" w:hAnsi="Arial" w:cs="Arial"/>
          <w:sz w:val="24"/>
          <w:szCs w:val="24"/>
        </w:rPr>
        <w:t xml:space="preserve"> to NSW Murray Valley</w:t>
      </w:r>
      <w:r w:rsidR="00240CCB">
        <w:rPr>
          <w:rFonts w:ascii="Arial" w:hAnsi="Arial" w:cs="Arial"/>
          <w:sz w:val="24"/>
          <w:szCs w:val="24"/>
        </w:rPr>
        <w:t>, elevated flooding risks</w:t>
      </w:r>
      <w:r w:rsidR="00397DE4">
        <w:rPr>
          <w:rFonts w:ascii="Arial" w:hAnsi="Arial" w:cs="Arial"/>
          <w:sz w:val="24"/>
          <w:szCs w:val="24"/>
        </w:rPr>
        <w:t xml:space="preserve"> and </w:t>
      </w:r>
      <w:proofErr w:type="gramStart"/>
      <w:r w:rsidR="00397DE4">
        <w:rPr>
          <w:rFonts w:ascii="Arial" w:hAnsi="Arial" w:cs="Arial"/>
          <w:sz w:val="24"/>
          <w:szCs w:val="24"/>
        </w:rPr>
        <w:t>wide ranging</w:t>
      </w:r>
      <w:proofErr w:type="gramEnd"/>
      <w:r w:rsidR="00397DE4">
        <w:rPr>
          <w:rFonts w:ascii="Arial" w:hAnsi="Arial" w:cs="Arial"/>
          <w:sz w:val="24"/>
          <w:szCs w:val="24"/>
        </w:rPr>
        <w:t xml:space="preserve"> impacts to</w:t>
      </w:r>
      <w:r w:rsidR="005063E0">
        <w:rPr>
          <w:rFonts w:ascii="Arial" w:hAnsi="Arial" w:cs="Arial"/>
          <w:sz w:val="24"/>
          <w:szCs w:val="24"/>
        </w:rPr>
        <w:t xml:space="preserve"> the security of</w:t>
      </w:r>
      <w:r w:rsidR="00397DE4">
        <w:rPr>
          <w:rFonts w:ascii="Arial" w:hAnsi="Arial" w:cs="Arial"/>
          <w:sz w:val="24"/>
          <w:szCs w:val="24"/>
        </w:rPr>
        <w:t xml:space="preserve"> irrigated food production</w:t>
      </w:r>
      <w:r w:rsidR="00803BB0">
        <w:rPr>
          <w:rFonts w:ascii="Arial" w:hAnsi="Arial" w:cs="Arial"/>
          <w:sz w:val="24"/>
          <w:szCs w:val="24"/>
        </w:rPr>
        <w:t xml:space="preserve">, </w:t>
      </w:r>
      <w:r w:rsidR="006D5EFA">
        <w:rPr>
          <w:rFonts w:ascii="Arial" w:hAnsi="Arial" w:cs="Arial"/>
          <w:sz w:val="24"/>
          <w:szCs w:val="24"/>
        </w:rPr>
        <w:t xml:space="preserve">there has been no substantive change in intent. </w:t>
      </w:r>
    </w:p>
    <w:p w14:paraId="0CCA188E" w14:textId="78169AD9" w:rsidR="002C0222" w:rsidRPr="004925AC" w:rsidRDefault="0067463E" w:rsidP="004925AC">
      <w:pPr>
        <w:spacing w:line="276" w:lineRule="auto"/>
        <w:rPr>
          <w:rFonts w:ascii="Arial" w:hAnsi="Arial" w:cs="Arial"/>
          <w:sz w:val="24"/>
          <w:szCs w:val="24"/>
        </w:rPr>
      </w:pPr>
      <w:r>
        <w:rPr>
          <w:rFonts w:ascii="Arial" w:hAnsi="Arial" w:cs="Arial"/>
          <w:sz w:val="24"/>
          <w:szCs w:val="24"/>
        </w:rPr>
        <w:t xml:space="preserve">Government and bureaucratic process </w:t>
      </w:r>
      <w:r w:rsidR="00C600E9">
        <w:rPr>
          <w:rFonts w:ascii="Arial" w:hAnsi="Arial" w:cs="Arial"/>
          <w:sz w:val="24"/>
          <w:szCs w:val="24"/>
        </w:rPr>
        <w:t>failures</w:t>
      </w:r>
      <w:r>
        <w:rPr>
          <w:rFonts w:ascii="Arial" w:hAnsi="Arial" w:cs="Arial"/>
          <w:sz w:val="24"/>
          <w:szCs w:val="24"/>
        </w:rPr>
        <w:t xml:space="preserve"> in the implementation phase</w:t>
      </w:r>
      <w:r w:rsidR="00C600E9">
        <w:rPr>
          <w:rFonts w:ascii="Arial" w:hAnsi="Arial" w:cs="Arial"/>
          <w:sz w:val="24"/>
          <w:szCs w:val="24"/>
        </w:rPr>
        <w:t xml:space="preserve"> have created substantial was</w:t>
      </w:r>
      <w:r w:rsidR="00A12C56" w:rsidRPr="000E3CF0">
        <w:rPr>
          <w:rFonts w:ascii="Arial" w:hAnsi="Arial" w:cs="Arial"/>
          <w:sz w:val="24"/>
          <w:szCs w:val="24"/>
        </w:rPr>
        <w:t>te of taxpayer’s funds</w:t>
      </w:r>
      <w:r w:rsidR="00475C67">
        <w:rPr>
          <w:rFonts w:ascii="Arial" w:hAnsi="Arial" w:cs="Arial"/>
          <w:sz w:val="24"/>
          <w:szCs w:val="24"/>
        </w:rPr>
        <w:t xml:space="preserve"> and</w:t>
      </w:r>
      <w:r w:rsidR="00A12C56" w:rsidRPr="000E3CF0">
        <w:rPr>
          <w:rFonts w:ascii="Arial" w:hAnsi="Arial" w:cs="Arial"/>
          <w:sz w:val="24"/>
          <w:szCs w:val="24"/>
        </w:rPr>
        <w:t xml:space="preserve"> diminished outcomes for the environment</w:t>
      </w:r>
      <w:r w:rsidR="00233B34">
        <w:rPr>
          <w:rFonts w:ascii="Arial" w:hAnsi="Arial" w:cs="Arial"/>
          <w:sz w:val="24"/>
          <w:szCs w:val="24"/>
        </w:rPr>
        <w:t xml:space="preserve"> across the whole Basin.</w:t>
      </w:r>
      <w:r>
        <w:rPr>
          <w:rFonts w:ascii="Arial" w:hAnsi="Arial" w:cs="Arial"/>
          <w:sz w:val="24"/>
          <w:szCs w:val="24"/>
        </w:rPr>
        <w:t xml:space="preserve"> </w:t>
      </w:r>
    </w:p>
    <w:p w14:paraId="328852EC" w14:textId="2E5A757E" w:rsidR="00140978" w:rsidRPr="00FB3CDB" w:rsidRDefault="00140978" w:rsidP="00335255">
      <w:pPr>
        <w:rPr>
          <w:rFonts w:ascii="Arial" w:hAnsi="Arial" w:cs="Arial"/>
          <w:b/>
          <w:sz w:val="24"/>
          <w:szCs w:val="24"/>
          <w:lang w:val="en-US"/>
        </w:rPr>
      </w:pPr>
      <w:r w:rsidRPr="00FB3CDB">
        <w:rPr>
          <w:rFonts w:ascii="Arial" w:hAnsi="Arial" w:cs="Arial"/>
          <w:sz w:val="24"/>
          <w:szCs w:val="24"/>
          <w:lang w:val="en-US"/>
        </w:rPr>
        <w:t xml:space="preserve">In 2017 MDBA </w:t>
      </w:r>
      <w:r w:rsidR="00335255" w:rsidRPr="00FB3CDB">
        <w:rPr>
          <w:rFonts w:ascii="Arial" w:hAnsi="Arial" w:cs="Arial"/>
          <w:sz w:val="24"/>
          <w:szCs w:val="24"/>
          <w:lang w:val="en-US"/>
        </w:rPr>
        <w:t>stated it will</w:t>
      </w:r>
      <w:r w:rsidRPr="00FB3CDB">
        <w:rPr>
          <w:rFonts w:ascii="Arial" w:hAnsi="Arial" w:cs="Arial"/>
          <w:sz w:val="24"/>
          <w:szCs w:val="24"/>
          <w:lang w:val="en-US"/>
        </w:rPr>
        <w:t xml:space="preserve"> prepare a ‘</w:t>
      </w:r>
      <w:r w:rsidRPr="00FB3CDB">
        <w:rPr>
          <w:rFonts w:ascii="Arial" w:hAnsi="Arial" w:cs="Arial"/>
          <w:b/>
          <w:sz w:val="24"/>
          <w:szCs w:val="24"/>
          <w:lang w:val="en-US"/>
        </w:rPr>
        <w:t>report card’</w:t>
      </w:r>
      <w:r w:rsidRPr="00FB3CDB">
        <w:rPr>
          <w:rFonts w:ascii="Arial" w:hAnsi="Arial" w:cs="Arial"/>
          <w:sz w:val="24"/>
          <w:szCs w:val="24"/>
          <w:lang w:val="en-US"/>
        </w:rPr>
        <w:t xml:space="preserve"> on social &amp; economic impacts in the Southern Basin – but</w:t>
      </w:r>
      <w:r w:rsidR="00413E01">
        <w:rPr>
          <w:rFonts w:ascii="Arial" w:hAnsi="Arial" w:cs="Arial"/>
          <w:sz w:val="24"/>
          <w:szCs w:val="24"/>
          <w:lang w:val="en-US"/>
        </w:rPr>
        <w:t xml:space="preserve"> the</w:t>
      </w:r>
      <w:r w:rsidRPr="00FB3CDB">
        <w:rPr>
          <w:rFonts w:ascii="Arial" w:hAnsi="Arial" w:cs="Arial"/>
          <w:sz w:val="24"/>
          <w:szCs w:val="24"/>
          <w:lang w:val="en-US"/>
        </w:rPr>
        <w:t xml:space="preserve"> MDBA advised</w:t>
      </w:r>
      <w:r w:rsidR="001C1812">
        <w:rPr>
          <w:rFonts w:ascii="Arial" w:hAnsi="Arial" w:cs="Arial"/>
          <w:sz w:val="24"/>
          <w:szCs w:val="24"/>
          <w:lang w:val="en-US"/>
        </w:rPr>
        <w:t xml:space="preserve"> during stakeholder</w:t>
      </w:r>
      <w:r w:rsidR="00EA349B">
        <w:rPr>
          <w:rFonts w:ascii="Arial" w:hAnsi="Arial" w:cs="Arial"/>
          <w:sz w:val="24"/>
          <w:szCs w:val="24"/>
          <w:lang w:val="en-US"/>
        </w:rPr>
        <w:t>s</w:t>
      </w:r>
      <w:r w:rsidR="001C1812">
        <w:rPr>
          <w:rFonts w:ascii="Arial" w:hAnsi="Arial" w:cs="Arial"/>
          <w:sz w:val="24"/>
          <w:szCs w:val="24"/>
          <w:lang w:val="en-US"/>
        </w:rPr>
        <w:t xml:space="preserve"> meeting in Deniliquin</w:t>
      </w:r>
      <w:r w:rsidR="00413E01">
        <w:rPr>
          <w:rFonts w:ascii="Arial" w:hAnsi="Arial" w:cs="Arial"/>
          <w:sz w:val="24"/>
          <w:szCs w:val="24"/>
          <w:lang w:val="en-US"/>
        </w:rPr>
        <w:t>,</w:t>
      </w:r>
      <w:r w:rsidRPr="00FB3CDB">
        <w:rPr>
          <w:rFonts w:ascii="Arial" w:hAnsi="Arial" w:cs="Arial"/>
          <w:sz w:val="24"/>
          <w:szCs w:val="24"/>
          <w:lang w:val="en-US"/>
        </w:rPr>
        <w:t xml:space="preserve"> this will </w:t>
      </w:r>
      <w:r w:rsidRPr="00FB3CDB">
        <w:rPr>
          <w:rFonts w:ascii="Arial" w:hAnsi="Arial" w:cs="Arial"/>
          <w:b/>
          <w:sz w:val="24"/>
          <w:szCs w:val="24"/>
          <w:lang w:val="en-US"/>
        </w:rPr>
        <w:t>NOT change decisions</w:t>
      </w:r>
      <w:r w:rsidR="00335255" w:rsidRPr="00FB3CDB">
        <w:rPr>
          <w:rFonts w:ascii="Arial" w:hAnsi="Arial" w:cs="Arial"/>
          <w:b/>
          <w:sz w:val="24"/>
          <w:szCs w:val="24"/>
          <w:lang w:val="en-US"/>
        </w:rPr>
        <w:t xml:space="preserve">. </w:t>
      </w:r>
      <w:r w:rsidR="00FB3CDB" w:rsidRPr="00FB3CDB">
        <w:rPr>
          <w:rFonts w:ascii="Arial" w:hAnsi="Arial" w:cs="Arial"/>
          <w:b/>
          <w:sz w:val="24"/>
          <w:szCs w:val="24"/>
          <w:lang w:val="en-US"/>
        </w:rPr>
        <w:t>The question is why?</w:t>
      </w:r>
    </w:p>
    <w:p w14:paraId="40A220DF" w14:textId="3D660875" w:rsidR="00C63C89" w:rsidRDefault="00275E7B" w:rsidP="003F686D">
      <w:pPr>
        <w:spacing w:line="276" w:lineRule="auto"/>
        <w:rPr>
          <w:rFonts w:ascii="Arial" w:hAnsi="Arial" w:cs="Arial"/>
          <w:sz w:val="24"/>
          <w:szCs w:val="24"/>
        </w:rPr>
      </w:pPr>
      <w:r>
        <w:rPr>
          <w:rFonts w:ascii="Arial" w:hAnsi="Arial" w:cs="Arial"/>
          <w:sz w:val="24"/>
          <w:szCs w:val="24"/>
        </w:rPr>
        <w:t>There is insufficient reasoning, why</w:t>
      </w:r>
      <w:r w:rsidR="00A8735D">
        <w:rPr>
          <w:rFonts w:ascii="Arial" w:hAnsi="Arial" w:cs="Arial"/>
          <w:sz w:val="24"/>
          <w:szCs w:val="24"/>
        </w:rPr>
        <w:t xml:space="preserve"> also</w:t>
      </w:r>
      <w:r>
        <w:rPr>
          <w:rFonts w:ascii="Arial" w:hAnsi="Arial" w:cs="Arial"/>
          <w:sz w:val="24"/>
          <w:szCs w:val="24"/>
        </w:rPr>
        <w:t xml:space="preserve"> the Basin Plan sets </w:t>
      </w:r>
      <w:r w:rsidR="00C137ED">
        <w:rPr>
          <w:rFonts w:ascii="Arial" w:hAnsi="Arial" w:cs="Arial"/>
          <w:sz w:val="24"/>
          <w:szCs w:val="24"/>
        </w:rPr>
        <w:t>rigid and inflexible targets for the Coorong, Lower Lakes and Murray Mouth</w:t>
      </w:r>
      <w:r w:rsidR="00BC154B">
        <w:rPr>
          <w:rFonts w:ascii="Arial" w:hAnsi="Arial" w:cs="Arial"/>
          <w:sz w:val="24"/>
          <w:szCs w:val="24"/>
        </w:rPr>
        <w:t xml:space="preserve"> (CLLMM)</w:t>
      </w:r>
      <w:r w:rsidR="00D42456">
        <w:rPr>
          <w:rFonts w:ascii="Arial" w:hAnsi="Arial" w:cs="Arial"/>
          <w:sz w:val="24"/>
          <w:szCs w:val="24"/>
        </w:rPr>
        <w:t xml:space="preserve">, </w:t>
      </w:r>
      <w:r w:rsidR="00A8735D">
        <w:rPr>
          <w:rFonts w:ascii="Arial" w:hAnsi="Arial" w:cs="Arial"/>
          <w:sz w:val="24"/>
          <w:szCs w:val="24"/>
        </w:rPr>
        <w:t xml:space="preserve">to be </w:t>
      </w:r>
      <w:r w:rsidR="00D42456">
        <w:rPr>
          <w:rFonts w:ascii="Arial" w:hAnsi="Arial" w:cs="Arial"/>
          <w:sz w:val="24"/>
          <w:szCs w:val="24"/>
        </w:rPr>
        <w:t>achieved primarily by</w:t>
      </w:r>
      <w:r w:rsidR="00943CAB" w:rsidRPr="001015F9">
        <w:rPr>
          <w:rFonts w:ascii="Arial" w:hAnsi="Arial" w:cs="Arial"/>
          <w:sz w:val="24"/>
          <w:szCs w:val="24"/>
        </w:rPr>
        <w:t xml:space="preserve"> </w:t>
      </w:r>
      <w:r w:rsidR="003D625D">
        <w:rPr>
          <w:rFonts w:ascii="Arial" w:hAnsi="Arial" w:cs="Arial"/>
          <w:sz w:val="24"/>
          <w:szCs w:val="24"/>
        </w:rPr>
        <w:t>higher flows down the Murray River</w:t>
      </w:r>
      <w:r w:rsidR="00A8735D">
        <w:rPr>
          <w:rFonts w:ascii="Arial" w:hAnsi="Arial" w:cs="Arial"/>
          <w:sz w:val="24"/>
          <w:szCs w:val="24"/>
        </w:rPr>
        <w:t xml:space="preserve">. </w:t>
      </w:r>
      <w:r w:rsidR="00970FFE">
        <w:rPr>
          <w:rFonts w:ascii="Arial" w:hAnsi="Arial" w:cs="Arial"/>
          <w:sz w:val="24"/>
          <w:szCs w:val="24"/>
        </w:rPr>
        <w:t xml:space="preserve"> </w:t>
      </w:r>
    </w:p>
    <w:p w14:paraId="70A8F396" w14:textId="16B1E499" w:rsidR="00F01447" w:rsidRDefault="00970FFE" w:rsidP="003F686D">
      <w:pPr>
        <w:spacing w:line="276" w:lineRule="auto"/>
        <w:rPr>
          <w:rFonts w:ascii="Arial" w:hAnsi="Arial" w:cs="Arial"/>
          <w:sz w:val="24"/>
          <w:szCs w:val="24"/>
        </w:rPr>
      </w:pPr>
      <w:r>
        <w:rPr>
          <w:rFonts w:ascii="Arial" w:hAnsi="Arial" w:cs="Arial"/>
          <w:sz w:val="24"/>
          <w:szCs w:val="24"/>
        </w:rPr>
        <w:t>This is despite physical evidence</w:t>
      </w:r>
      <w:r w:rsidR="00BC154B">
        <w:rPr>
          <w:rFonts w:ascii="Arial" w:hAnsi="Arial" w:cs="Arial"/>
          <w:sz w:val="24"/>
          <w:szCs w:val="24"/>
        </w:rPr>
        <w:t xml:space="preserve"> including directly </w:t>
      </w:r>
      <w:r w:rsidR="00B835AD">
        <w:rPr>
          <w:rFonts w:ascii="Arial" w:hAnsi="Arial" w:cs="Arial"/>
          <w:sz w:val="24"/>
          <w:szCs w:val="24"/>
        </w:rPr>
        <w:t>in the CLLMM region and also</w:t>
      </w:r>
      <w:r w:rsidR="00DE7F87">
        <w:rPr>
          <w:rFonts w:ascii="Arial" w:hAnsi="Arial" w:cs="Arial"/>
          <w:sz w:val="24"/>
          <w:szCs w:val="24"/>
        </w:rPr>
        <w:t xml:space="preserve"> </w:t>
      </w:r>
      <w:r w:rsidR="00492433">
        <w:rPr>
          <w:rFonts w:ascii="Arial" w:hAnsi="Arial" w:cs="Arial"/>
          <w:sz w:val="24"/>
          <w:szCs w:val="24"/>
        </w:rPr>
        <w:t xml:space="preserve">damage from </w:t>
      </w:r>
      <w:r w:rsidR="00DE7F87">
        <w:rPr>
          <w:rFonts w:ascii="Arial" w:hAnsi="Arial" w:cs="Arial"/>
          <w:sz w:val="24"/>
          <w:szCs w:val="24"/>
        </w:rPr>
        <w:t>the 2016 and 2022 Murray floods,</w:t>
      </w:r>
      <w:r>
        <w:rPr>
          <w:rFonts w:ascii="Arial" w:hAnsi="Arial" w:cs="Arial"/>
          <w:sz w:val="24"/>
          <w:szCs w:val="24"/>
        </w:rPr>
        <w:t xml:space="preserve"> </w:t>
      </w:r>
      <w:r w:rsidR="004637FE">
        <w:rPr>
          <w:rFonts w:ascii="Arial" w:hAnsi="Arial" w:cs="Arial"/>
          <w:sz w:val="24"/>
          <w:szCs w:val="24"/>
        </w:rPr>
        <w:t>published papers,</w:t>
      </w:r>
      <w:r w:rsidR="00D50A24">
        <w:rPr>
          <w:rFonts w:ascii="Arial" w:hAnsi="Arial" w:cs="Arial"/>
          <w:sz w:val="24"/>
          <w:szCs w:val="24"/>
        </w:rPr>
        <w:t xml:space="preserve"> multiple submissions</w:t>
      </w:r>
      <w:r w:rsidR="00067C53">
        <w:rPr>
          <w:rFonts w:ascii="Arial" w:hAnsi="Arial" w:cs="Arial"/>
          <w:sz w:val="24"/>
          <w:szCs w:val="24"/>
        </w:rPr>
        <w:t xml:space="preserve"> and</w:t>
      </w:r>
      <w:r w:rsidR="004637FE">
        <w:rPr>
          <w:rFonts w:ascii="Arial" w:hAnsi="Arial" w:cs="Arial"/>
          <w:sz w:val="24"/>
          <w:szCs w:val="24"/>
        </w:rPr>
        <w:t xml:space="preserve"> reports.</w:t>
      </w:r>
      <w:r w:rsidR="00332EEE">
        <w:rPr>
          <w:rFonts w:ascii="Arial" w:hAnsi="Arial" w:cs="Arial"/>
          <w:sz w:val="24"/>
          <w:szCs w:val="24"/>
        </w:rPr>
        <w:t xml:space="preserve"> </w:t>
      </w:r>
    </w:p>
    <w:p w14:paraId="13602F95" w14:textId="2253D940" w:rsidR="0023377E" w:rsidRDefault="0023377E" w:rsidP="003F686D">
      <w:pPr>
        <w:spacing w:line="276" w:lineRule="auto"/>
        <w:rPr>
          <w:rFonts w:ascii="Arial" w:hAnsi="Arial" w:cs="Arial"/>
          <w:sz w:val="24"/>
          <w:szCs w:val="24"/>
        </w:rPr>
      </w:pPr>
      <w:r>
        <w:rPr>
          <w:rFonts w:ascii="Arial" w:hAnsi="Arial" w:cs="Arial"/>
          <w:sz w:val="24"/>
          <w:szCs w:val="24"/>
        </w:rPr>
        <w:t>Example 1:</w:t>
      </w:r>
    </w:p>
    <w:p w14:paraId="1153FF51" w14:textId="6F402C80" w:rsidR="0092330B" w:rsidRPr="0055222B" w:rsidRDefault="00E579BA" w:rsidP="00B10A87">
      <w:pPr>
        <w:spacing w:line="276" w:lineRule="auto"/>
        <w:ind w:left="720"/>
        <w:rPr>
          <w:rFonts w:ascii="Arial" w:hAnsi="Arial" w:cs="Arial"/>
          <w:color w:val="C45911" w:themeColor="accent2" w:themeShade="BF"/>
          <w:sz w:val="24"/>
          <w:szCs w:val="24"/>
          <w:u w:val="single"/>
        </w:rPr>
      </w:pPr>
      <w:r>
        <w:rPr>
          <w:rFonts w:ascii="Arial" w:hAnsi="Arial" w:cs="Arial"/>
          <w:color w:val="C45911" w:themeColor="accent2" w:themeShade="BF"/>
          <w:sz w:val="24"/>
          <w:szCs w:val="24"/>
        </w:rPr>
        <w:t xml:space="preserve">Despite La Nina wet conditions, </w:t>
      </w:r>
      <w:r w:rsidR="00423E53">
        <w:rPr>
          <w:rFonts w:ascii="Arial" w:hAnsi="Arial" w:cs="Arial"/>
          <w:color w:val="C45911" w:themeColor="accent2" w:themeShade="BF"/>
          <w:sz w:val="24"/>
          <w:szCs w:val="24"/>
        </w:rPr>
        <w:t>there is little evidence of flood risk management.</w:t>
      </w:r>
      <w:r w:rsidR="009874FA">
        <w:rPr>
          <w:rFonts w:ascii="Arial" w:hAnsi="Arial" w:cs="Arial"/>
          <w:color w:val="C45911" w:themeColor="accent2" w:themeShade="BF"/>
          <w:sz w:val="24"/>
          <w:szCs w:val="24"/>
        </w:rPr>
        <w:t xml:space="preserve"> Water authorities did not activate Hume Dam ‘airspace rule’ which could have reduced </w:t>
      </w:r>
      <w:r w:rsidR="00A260A8">
        <w:rPr>
          <w:rFonts w:ascii="Arial" w:hAnsi="Arial" w:cs="Arial"/>
          <w:color w:val="C45911" w:themeColor="accent2" w:themeShade="BF"/>
          <w:sz w:val="24"/>
          <w:szCs w:val="24"/>
        </w:rPr>
        <w:t xml:space="preserve">height of the Dam to account for risks of major inflows. </w:t>
      </w:r>
      <w:r w:rsidR="009874FA">
        <w:rPr>
          <w:rFonts w:ascii="Arial" w:hAnsi="Arial" w:cs="Arial"/>
          <w:color w:val="C45911" w:themeColor="accent2" w:themeShade="BF"/>
          <w:sz w:val="24"/>
          <w:szCs w:val="24"/>
        </w:rPr>
        <w:t>In</w:t>
      </w:r>
      <w:r w:rsidR="00606FAB" w:rsidRPr="00B10A87">
        <w:rPr>
          <w:rFonts w:ascii="Arial" w:hAnsi="Arial" w:cs="Arial"/>
          <w:color w:val="C45911" w:themeColor="accent2" w:themeShade="BF"/>
          <w:sz w:val="24"/>
          <w:szCs w:val="24"/>
        </w:rPr>
        <w:t xml:space="preserve"> October </w:t>
      </w:r>
      <w:proofErr w:type="gramStart"/>
      <w:r w:rsidR="006D1433">
        <w:rPr>
          <w:rFonts w:ascii="Arial" w:hAnsi="Arial" w:cs="Arial"/>
          <w:color w:val="C45911" w:themeColor="accent2" w:themeShade="BF"/>
          <w:sz w:val="24"/>
          <w:szCs w:val="24"/>
        </w:rPr>
        <w:t xml:space="preserve">2016 </w:t>
      </w:r>
      <w:r w:rsidR="009874FA">
        <w:rPr>
          <w:rFonts w:ascii="Arial" w:hAnsi="Arial" w:cs="Arial"/>
          <w:color w:val="C45911" w:themeColor="accent2" w:themeShade="BF"/>
          <w:sz w:val="24"/>
          <w:szCs w:val="24"/>
        </w:rPr>
        <w:t>,</w:t>
      </w:r>
      <w:proofErr w:type="gramEnd"/>
      <w:r w:rsidR="009874FA">
        <w:rPr>
          <w:rFonts w:ascii="Arial" w:hAnsi="Arial" w:cs="Arial"/>
          <w:color w:val="C45911" w:themeColor="accent2" w:themeShade="BF"/>
          <w:sz w:val="24"/>
          <w:szCs w:val="24"/>
        </w:rPr>
        <w:t xml:space="preserve"> </w:t>
      </w:r>
      <w:r w:rsidR="00D04152" w:rsidRPr="00B10A87">
        <w:rPr>
          <w:rFonts w:ascii="Arial" w:hAnsi="Arial" w:cs="Arial"/>
          <w:color w:val="C45911" w:themeColor="accent2" w:themeShade="BF"/>
          <w:sz w:val="24"/>
          <w:szCs w:val="24"/>
        </w:rPr>
        <w:t>when</w:t>
      </w:r>
      <w:r w:rsidR="00F01447" w:rsidRPr="00B10A87">
        <w:rPr>
          <w:rFonts w:ascii="Arial" w:hAnsi="Arial" w:cs="Arial"/>
          <w:color w:val="C45911" w:themeColor="accent2" w:themeShade="BF"/>
          <w:sz w:val="24"/>
          <w:szCs w:val="24"/>
        </w:rPr>
        <w:t xml:space="preserve"> Hume Dam</w:t>
      </w:r>
      <w:r w:rsidR="00D25F58" w:rsidRPr="00B10A87">
        <w:rPr>
          <w:rFonts w:ascii="Arial" w:hAnsi="Arial" w:cs="Arial"/>
          <w:color w:val="C45911" w:themeColor="accent2" w:themeShade="BF"/>
          <w:sz w:val="24"/>
          <w:szCs w:val="24"/>
        </w:rPr>
        <w:t xml:space="preserve"> releases</w:t>
      </w:r>
      <w:r w:rsidR="00185BA7">
        <w:rPr>
          <w:rFonts w:ascii="Arial" w:hAnsi="Arial" w:cs="Arial"/>
          <w:color w:val="C45911" w:themeColor="accent2" w:themeShade="BF"/>
          <w:sz w:val="24"/>
          <w:szCs w:val="24"/>
        </w:rPr>
        <w:t xml:space="preserve"> did occur, they were</w:t>
      </w:r>
      <w:r w:rsidR="00D97DAC">
        <w:rPr>
          <w:rFonts w:ascii="Arial" w:hAnsi="Arial" w:cs="Arial"/>
          <w:color w:val="C45911" w:themeColor="accent2" w:themeShade="BF"/>
          <w:sz w:val="24"/>
          <w:szCs w:val="24"/>
        </w:rPr>
        <w:t>,</w:t>
      </w:r>
      <w:r w:rsidR="00F01447" w:rsidRPr="00B10A87">
        <w:rPr>
          <w:rFonts w:ascii="Arial" w:hAnsi="Arial" w:cs="Arial"/>
          <w:color w:val="C45911" w:themeColor="accent2" w:themeShade="BF"/>
          <w:sz w:val="24"/>
          <w:szCs w:val="24"/>
        </w:rPr>
        <w:t xml:space="preserve"> </w:t>
      </w:r>
      <w:r w:rsidR="00D04152" w:rsidRPr="00B10A87">
        <w:rPr>
          <w:rFonts w:ascii="Arial" w:hAnsi="Arial" w:cs="Arial"/>
          <w:color w:val="C45911" w:themeColor="accent2" w:themeShade="BF"/>
          <w:sz w:val="24"/>
          <w:szCs w:val="24"/>
        </w:rPr>
        <w:t>combined with</w:t>
      </w:r>
      <w:r w:rsidR="00804F3B" w:rsidRPr="00B10A87">
        <w:rPr>
          <w:rFonts w:ascii="Arial" w:hAnsi="Arial" w:cs="Arial"/>
          <w:color w:val="C45911" w:themeColor="accent2" w:themeShade="BF"/>
          <w:sz w:val="24"/>
          <w:szCs w:val="24"/>
        </w:rPr>
        <w:t xml:space="preserve"> high flows from</w:t>
      </w:r>
      <w:r w:rsidR="00F01447" w:rsidRPr="00B10A87">
        <w:rPr>
          <w:rFonts w:ascii="Arial" w:hAnsi="Arial" w:cs="Arial"/>
          <w:color w:val="C45911" w:themeColor="accent2" w:themeShade="BF"/>
          <w:sz w:val="24"/>
          <w:szCs w:val="24"/>
        </w:rPr>
        <w:t xml:space="preserve"> Victoria’s Ovens River</w:t>
      </w:r>
      <w:r w:rsidR="00804F3B" w:rsidRPr="00B10A87">
        <w:rPr>
          <w:rFonts w:ascii="Arial" w:hAnsi="Arial" w:cs="Arial"/>
          <w:color w:val="C45911" w:themeColor="accent2" w:themeShade="BF"/>
          <w:sz w:val="24"/>
          <w:szCs w:val="24"/>
        </w:rPr>
        <w:t xml:space="preserve"> upstream of Yarrawonga Weir</w:t>
      </w:r>
      <w:r w:rsidR="00D97DAC">
        <w:rPr>
          <w:rFonts w:ascii="Arial" w:hAnsi="Arial" w:cs="Arial"/>
          <w:color w:val="C45911" w:themeColor="accent2" w:themeShade="BF"/>
          <w:sz w:val="24"/>
          <w:szCs w:val="24"/>
        </w:rPr>
        <w:t xml:space="preserve"> </w:t>
      </w:r>
      <w:r w:rsidR="00185BA7">
        <w:rPr>
          <w:rFonts w:ascii="Arial" w:hAnsi="Arial" w:cs="Arial"/>
          <w:color w:val="C45911" w:themeColor="accent2" w:themeShade="BF"/>
          <w:sz w:val="24"/>
          <w:szCs w:val="24"/>
        </w:rPr>
        <w:t xml:space="preserve">and </w:t>
      </w:r>
      <w:r w:rsidR="00D97DAC">
        <w:rPr>
          <w:rFonts w:ascii="Arial" w:hAnsi="Arial" w:cs="Arial"/>
          <w:color w:val="C45911" w:themeColor="accent2" w:themeShade="BF"/>
          <w:sz w:val="24"/>
          <w:szCs w:val="24"/>
        </w:rPr>
        <w:t xml:space="preserve">resulted in major floods. </w:t>
      </w:r>
      <w:r>
        <w:rPr>
          <w:rFonts w:ascii="Arial" w:hAnsi="Arial" w:cs="Arial"/>
          <w:color w:val="C45911" w:themeColor="accent2" w:themeShade="BF"/>
          <w:sz w:val="24"/>
          <w:szCs w:val="24"/>
        </w:rPr>
        <w:t>Flows</w:t>
      </w:r>
      <w:r w:rsidR="00D25F58" w:rsidRPr="00B10A87">
        <w:rPr>
          <w:rFonts w:ascii="Arial" w:hAnsi="Arial" w:cs="Arial"/>
          <w:color w:val="C45911" w:themeColor="accent2" w:themeShade="BF"/>
          <w:sz w:val="24"/>
          <w:szCs w:val="24"/>
        </w:rPr>
        <w:t xml:space="preserve"> at </w:t>
      </w:r>
      <w:proofErr w:type="gramStart"/>
      <w:r w:rsidR="00D25F58" w:rsidRPr="00B10A87">
        <w:rPr>
          <w:rFonts w:ascii="Arial" w:hAnsi="Arial" w:cs="Arial"/>
          <w:color w:val="C45911" w:themeColor="accent2" w:themeShade="BF"/>
          <w:sz w:val="24"/>
          <w:szCs w:val="24"/>
        </w:rPr>
        <w:t xml:space="preserve">Tocumwal </w:t>
      </w:r>
      <w:r w:rsidR="00185BA7">
        <w:rPr>
          <w:rFonts w:ascii="Arial" w:hAnsi="Arial" w:cs="Arial"/>
          <w:color w:val="C45911" w:themeColor="accent2" w:themeShade="BF"/>
          <w:sz w:val="24"/>
          <w:szCs w:val="24"/>
        </w:rPr>
        <w:t xml:space="preserve"> were</w:t>
      </w:r>
      <w:proofErr w:type="gramEnd"/>
      <w:r w:rsidR="00185BA7">
        <w:rPr>
          <w:rFonts w:ascii="Arial" w:hAnsi="Arial" w:cs="Arial"/>
          <w:color w:val="C45911" w:themeColor="accent2" w:themeShade="BF"/>
          <w:sz w:val="24"/>
          <w:szCs w:val="24"/>
        </w:rPr>
        <w:t xml:space="preserve"> recorded at</w:t>
      </w:r>
      <w:r w:rsidR="00D25F58" w:rsidRPr="00B10A87">
        <w:rPr>
          <w:rFonts w:ascii="Arial" w:hAnsi="Arial" w:cs="Arial"/>
          <w:color w:val="C45911" w:themeColor="accent2" w:themeShade="BF"/>
          <w:sz w:val="24"/>
          <w:szCs w:val="24"/>
        </w:rPr>
        <w:t xml:space="preserve"> 204,000 ML/d at Tocumwal bridge site.</w:t>
      </w:r>
      <w:r w:rsidR="00AC4FB1">
        <w:rPr>
          <w:rFonts w:ascii="Arial" w:hAnsi="Arial" w:cs="Arial"/>
          <w:color w:val="C45911" w:themeColor="accent2" w:themeShade="BF"/>
          <w:sz w:val="24"/>
          <w:szCs w:val="24"/>
        </w:rPr>
        <w:t xml:space="preserve"> It took 3 months for flood flows to reach the</w:t>
      </w:r>
      <w:r w:rsidR="00776D64" w:rsidRPr="00B10A87">
        <w:rPr>
          <w:rFonts w:ascii="Arial" w:hAnsi="Arial" w:cs="Arial"/>
          <w:color w:val="C45911" w:themeColor="accent2" w:themeShade="BF"/>
          <w:sz w:val="24"/>
          <w:szCs w:val="24"/>
        </w:rPr>
        <w:t xml:space="preserve"> Murray Mouth in South Australia </w:t>
      </w:r>
      <w:r w:rsidR="00AC4FB1">
        <w:rPr>
          <w:rFonts w:ascii="Arial" w:hAnsi="Arial" w:cs="Arial"/>
          <w:color w:val="C45911" w:themeColor="accent2" w:themeShade="BF"/>
          <w:sz w:val="24"/>
          <w:szCs w:val="24"/>
        </w:rPr>
        <w:t xml:space="preserve">in </w:t>
      </w:r>
      <w:r w:rsidR="00776D64" w:rsidRPr="00B10A87">
        <w:rPr>
          <w:rFonts w:ascii="Arial" w:hAnsi="Arial" w:cs="Arial"/>
          <w:color w:val="C45911" w:themeColor="accent2" w:themeShade="BF"/>
          <w:sz w:val="24"/>
          <w:szCs w:val="24"/>
        </w:rPr>
        <w:t>late December</w:t>
      </w:r>
      <w:r w:rsidR="005818EB" w:rsidRPr="00B10A87">
        <w:rPr>
          <w:rFonts w:ascii="Arial" w:hAnsi="Arial" w:cs="Arial"/>
          <w:color w:val="C45911" w:themeColor="accent2" w:themeShade="BF"/>
          <w:sz w:val="24"/>
          <w:szCs w:val="24"/>
        </w:rPr>
        <w:t xml:space="preserve">. </w:t>
      </w:r>
      <w:r w:rsidR="005818EB" w:rsidRPr="0055222B">
        <w:rPr>
          <w:rFonts w:ascii="Arial" w:hAnsi="Arial" w:cs="Arial"/>
          <w:color w:val="C45911" w:themeColor="accent2" w:themeShade="BF"/>
          <w:sz w:val="24"/>
          <w:szCs w:val="24"/>
          <w:u w:val="single"/>
        </w:rPr>
        <w:lastRenderedPageBreak/>
        <w:t xml:space="preserve">Three weeks after </w:t>
      </w:r>
      <w:r w:rsidR="0092330B" w:rsidRPr="0055222B">
        <w:rPr>
          <w:rFonts w:ascii="Arial" w:hAnsi="Arial" w:cs="Arial"/>
          <w:color w:val="C45911" w:themeColor="accent2" w:themeShade="BF"/>
          <w:sz w:val="24"/>
          <w:szCs w:val="24"/>
          <w:u w:val="single"/>
        </w:rPr>
        <w:t>flood waters reached the Lake Alexandrina and Murray Mouth, dredging of the Murray Mouth resumes.</w:t>
      </w:r>
    </w:p>
    <w:p w14:paraId="6B8562DA" w14:textId="234466F9" w:rsidR="00A2177B" w:rsidRPr="00B10A87" w:rsidRDefault="0092330B" w:rsidP="00B10A87">
      <w:pPr>
        <w:spacing w:line="276" w:lineRule="auto"/>
        <w:ind w:left="720"/>
        <w:rPr>
          <w:rFonts w:ascii="Arial" w:hAnsi="Arial" w:cs="Arial"/>
          <w:color w:val="C45911" w:themeColor="accent2" w:themeShade="BF"/>
          <w:sz w:val="24"/>
          <w:szCs w:val="24"/>
        </w:rPr>
      </w:pPr>
      <w:r w:rsidRPr="00B10A87">
        <w:rPr>
          <w:rFonts w:ascii="Arial" w:hAnsi="Arial" w:cs="Arial"/>
          <w:color w:val="C45911" w:themeColor="accent2" w:themeShade="BF"/>
          <w:sz w:val="24"/>
          <w:szCs w:val="24"/>
        </w:rPr>
        <w:t>This confirms</w:t>
      </w:r>
      <w:r w:rsidR="001D07F3">
        <w:rPr>
          <w:rFonts w:ascii="Arial" w:hAnsi="Arial" w:cs="Arial"/>
          <w:color w:val="C45911" w:themeColor="accent2" w:themeShade="BF"/>
          <w:sz w:val="24"/>
          <w:szCs w:val="24"/>
        </w:rPr>
        <w:t xml:space="preserve"> current and</w:t>
      </w:r>
      <w:r w:rsidR="00F41198">
        <w:rPr>
          <w:rFonts w:ascii="Arial" w:hAnsi="Arial" w:cs="Arial"/>
          <w:color w:val="C45911" w:themeColor="accent2" w:themeShade="BF"/>
          <w:sz w:val="24"/>
          <w:szCs w:val="24"/>
        </w:rPr>
        <w:t xml:space="preserve"> historical warnings</w:t>
      </w:r>
      <w:r w:rsidR="001D07F3">
        <w:rPr>
          <w:rFonts w:ascii="Arial" w:hAnsi="Arial" w:cs="Arial"/>
          <w:color w:val="C45911" w:themeColor="accent2" w:themeShade="BF"/>
          <w:sz w:val="24"/>
          <w:szCs w:val="24"/>
        </w:rPr>
        <w:t>. T</w:t>
      </w:r>
      <w:r w:rsidRPr="00B10A87">
        <w:rPr>
          <w:rFonts w:ascii="Arial" w:hAnsi="Arial" w:cs="Arial"/>
          <w:color w:val="C45911" w:themeColor="accent2" w:themeShade="BF"/>
          <w:sz w:val="24"/>
          <w:szCs w:val="24"/>
        </w:rPr>
        <w:t xml:space="preserve">he </w:t>
      </w:r>
      <w:r w:rsidR="001D07F3">
        <w:rPr>
          <w:rFonts w:ascii="Arial" w:hAnsi="Arial" w:cs="Arial"/>
          <w:color w:val="C45911" w:themeColor="accent2" w:themeShade="BF"/>
          <w:sz w:val="24"/>
          <w:szCs w:val="24"/>
        </w:rPr>
        <w:t xml:space="preserve">Murray Darling </w:t>
      </w:r>
      <w:r w:rsidRPr="00B10A87">
        <w:rPr>
          <w:rFonts w:ascii="Arial" w:hAnsi="Arial" w:cs="Arial"/>
          <w:color w:val="C45911" w:themeColor="accent2" w:themeShade="BF"/>
          <w:sz w:val="24"/>
          <w:szCs w:val="24"/>
        </w:rPr>
        <w:t>Basin Plan’s reliance on</w:t>
      </w:r>
      <w:r w:rsidR="000E19A7">
        <w:rPr>
          <w:rFonts w:ascii="Arial" w:hAnsi="Arial" w:cs="Arial"/>
          <w:color w:val="C45911" w:themeColor="accent2" w:themeShade="BF"/>
          <w:sz w:val="24"/>
          <w:szCs w:val="24"/>
        </w:rPr>
        <w:t xml:space="preserve"> freshwater</w:t>
      </w:r>
      <w:r w:rsidRPr="00B10A87">
        <w:rPr>
          <w:rFonts w:ascii="Arial" w:hAnsi="Arial" w:cs="Arial"/>
          <w:color w:val="C45911" w:themeColor="accent2" w:themeShade="BF"/>
          <w:sz w:val="24"/>
          <w:szCs w:val="24"/>
        </w:rPr>
        <w:t xml:space="preserve"> </w:t>
      </w:r>
      <w:r w:rsidR="003551F6" w:rsidRPr="00B10A87">
        <w:rPr>
          <w:rFonts w:ascii="Arial" w:hAnsi="Arial" w:cs="Arial"/>
          <w:color w:val="C45911" w:themeColor="accent2" w:themeShade="BF"/>
          <w:sz w:val="24"/>
          <w:szCs w:val="24"/>
        </w:rPr>
        <w:t>flows down the Murray in the absence of any localised solutions in the Coorong, Lower Lakes Region</w:t>
      </w:r>
      <w:r w:rsidR="001D07F3">
        <w:rPr>
          <w:rFonts w:ascii="Arial" w:hAnsi="Arial" w:cs="Arial"/>
          <w:color w:val="C45911" w:themeColor="accent2" w:themeShade="BF"/>
          <w:sz w:val="24"/>
          <w:szCs w:val="24"/>
        </w:rPr>
        <w:t>,</w:t>
      </w:r>
      <w:r w:rsidR="003551F6" w:rsidRPr="00B10A87">
        <w:rPr>
          <w:rFonts w:ascii="Arial" w:hAnsi="Arial" w:cs="Arial"/>
          <w:color w:val="C45911" w:themeColor="accent2" w:themeShade="BF"/>
          <w:sz w:val="24"/>
          <w:szCs w:val="24"/>
        </w:rPr>
        <w:t xml:space="preserve"> </w:t>
      </w:r>
      <w:r w:rsidR="00A2177B" w:rsidRPr="00B10A87">
        <w:rPr>
          <w:rFonts w:ascii="Arial" w:hAnsi="Arial" w:cs="Arial"/>
          <w:color w:val="C45911" w:themeColor="accent2" w:themeShade="BF"/>
          <w:sz w:val="24"/>
          <w:szCs w:val="24"/>
        </w:rPr>
        <w:t xml:space="preserve">is not a sustainable </w:t>
      </w:r>
      <w:r w:rsidR="00CD0BF3">
        <w:rPr>
          <w:rFonts w:ascii="Arial" w:hAnsi="Arial" w:cs="Arial"/>
          <w:color w:val="C45911" w:themeColor="accent2" w:themeShade="BF"/>
          <w:sz w:val="24"/>
          <w:szCs w:val="24"/>
        </w:rPr>
        <w:t xml:space="preserve">and not an </w:t>
      </w:r>
      <w:r w:rsidR="00A2177B" w:rsidRPr="00B10A87">
        <w:rPr>
          <w:rFonts w:ascii="Arial" w:hAnsi="Arial" w:cs="Arial"/>
          <w:color w:val="C45911" w:themeColor="accent2" w:themeShade="BF"/>
          <w:sz w:val="24"/>
          <w:szCs w:val="24"/>
        </w:rPr>
        <w:t xml:space="preserve">effective </w:t>
      </w:r>
      <w:r w:rsidR="001D07F3">
        <w:rPr>
          <w:rFonts w:ascii="Arial" w:hAnsi="Arial" w:cs="Arial"/>
          <w:color w:val="C45911" w:themeColor="accent2" w:themeShade="BF"/>
          <w:sz w:val="24"/>
          <w:szCs w:val="24"/>
        </w:rPr>
        <w:t>method</w:t>
      </w:r>
      <w:r w:rsidR="00A2177B" w:rsidRPr="00B10A87">
        <w:rPr>
          <w:rFonts w:ascii="Arial" w:hAnsi="Arial" w:cs="Arial"/>
          <w:color w:val="C45911" w:themeColor="accent2" w:themeShade="BF"/>
          <w:sz w:val="24"/>
          <w:szCs w:val="24"/>
        </w:rPr>
        <w:t xml:space="preserve"> to scour</w:t>
      </w:r>
      <w:r w:rsidR="00CD0BF3">
        <w:rPr>
          <w:rFonts w:ascii="Arial" w:hAnsi="Arial" w:cs="Arial"/>
          <w:color w:val="C45911" w:themeColor="accent2" w:themeShade="BF"/>
          <w:sz w:val="24"/>
          <w:szCs w:val="24"/>
        </w:rPr>
        <w:t xml:space="preserve"> </w:t>
      </w:r>
      <w:r w:rsidR="00A2177B" w:rsidRPr="00B10A87">
        <w:rPr>
          <w:rFonts w:ascii="Arial" w:hAnsi="Arial" w:cs="Arial"/>
          <w:color w:val="C45911" w:themeColor="accent2" w:themeShade="BF"/>
          <w:sz w:val="24"/>
          <w:szCs w:val="24"/>
        </w:rPr>
        <w:t>out</w:t>
      </w:r>
      <w:r w:rsidR="00F41198">
        <w:rPr>
          <w:rFonts w:ascii="Arial" w:hAnsi="Arial" w:cs="Arial"/>
          <w:color w:val="C45911" w:themeColor="accent2" w:themeShade="BF"/>
          <w:sz w:val="24"/>
          <w:szCs w:val="24"/>
        </w:rPr>
        <w:t xml:space="preserve"> incoming</w:t>
      </w:r>
      <w:r w:rsidR="00A2177B" w:rsidRPr="00B10A87">
        <w:rPr>
          <w:rFonts w:ascii="Arial" w:hAnsi="Arial" w:cs="Arial"/>
          <w:color w:val="C45911" w:themeColor="accent2" w:themeShade="BF"/>
          <w:sz w:val="24"/>
          <w:szCs w:val="24"/>
        </w:rPr>
        <w:t xml:space="preserve"> tidal sand deposits in the Murray Mouth.</w:t>
      </w:r>
      <w:r w:rsidR="00CD0BF3">
        <w:rPr>
          <w:rFonts w:ascii="Arial" w:hAnsi="Arial" w:cs="Arial"/>
          <w:color w:val="C45911" w:themeColor="accent2" w:themeShade="BF"/>
          <w:sz w:val="24"/>
          <w:szCs w:val="24"/>
        </w:rPr>
        <w:t xml:space="preserve"> </w:t>
      </w:r>
    </w:p>
    <w:p w14:paraId="32CAF3FB" w14:textId="77777777" w:rsidR="0028017A" w:rsidRDefault="0028017A" w:rsidP="003F686D">
      <w:pPr>
        <w:spacing w:line="276" w:lineRule="auto"/>
        <w:rPr>
          <w:rFonts w:ascii="Arial" w:hAnsi="Arial" w:cs="Arial"/>
          <w:sz w:val="24"/>
          <w:szCs w:val="24"/>
        </w:rPr>
      </w:pPr>
    </w:p>
    <w:p w14:paraId="2BC54F98" w14:textId="4E1FBE0E" w:rsidR="003F686D" w:rsidRPr="003F686D" w:rsidRDefault="0023377E" w:rsidP="003F686D">
      <w:pPr>
        <w:spacing w:line="276" w:lineRule="auto"/>
        <w:rPr>
          <w:rFonts w:ascii="Arial" w:hAnsi="Arial" w:cs="Arial"/>
        </w:rPr>
      </w:pPr>
      <w:r>
        <w:rPr>
          <w:rFonts w:ascii="Arial" w:hAnsi="Arial" w:cs="Arial"/>
          <w:sz w:val="24"/>
          <w:szCs w:val="24"/>
        </w:rPr>
        <w:t>Example 2:</w:t>
      </w:r>
      <w:r w:rsidR="00332EEE">
        <w:rPr>
          <w:rFonts w:ascii="Arial" w:hAnsi="Arial" w:cs="Arial"/>
          <w:sz w:val="24"/>
          <w:szCs w:val="24"/>
        </w:rPr>
        <w:t xml:space="preserve"> quote </w:t>
      </w:r>
      <w:r w:rsidR="00331227">
        <w:rPr>
          <w:rFonts w:ascii="Arial" w:hAnsi="Arial" w:cs="Arial"/>
          <w:sz w:val="24"/>
          <w:szCs w:val="24"/>
        </w:rPr>
        <w:t>below;</w:t>
      </w:r>
      <w:r w:rsidR="00A50FC2">
        <w:rPr>
          <w:rFonts w:ascii="Arial" w:hAnsi="Arial" w:cs="Arial"/>
          <w:sz w:val="24"/>
          <w:szCs w:val="24"/>
        </w:rPr>
        <w:t xml:space="preserve"> </w:t>
      </w:r>
      <w:r w:rsidR="00A50FC2" w:rsidRPr="002578A2">
        <w:rPr>
          <w:b/>
          <w:bCs/>
          <w:sz w:val="24"/>
          <w:szCs w:val="24"/>
          <w:lang w:val="en-US"/>
        </w:rPr>
        <w:t xml:space="preserve">Independent Review of Lower Lakes Science Informing Water Management: </w:t>
      </w:r>
      <w:r w:rsidR="00A50FC2" w:rsidRPr="002578A2">
        <w:rPr>
          <w:sz w:val="24"/>
          <w:szCs w:val="24"/>
          <w:lang w:val="en-US"/>
        </w:rPr>
        <w:t>(2020</w:t>
      </w:r>
      <w:r w:rsidR="00A50FC2">
        <w:rPr>
          <w:sz w:val="24"/>
          <w:szCs w:val="24"/>
          <w:lang w:val="en-US"/>
        </w:rPr>
        <w:t xml:space="preserve">-04-29) </w:t>
      </w:r>
      <w:r w:rsidR="00A50FC2" w:rsidRPr="00E14E7D">
        <w:rPr>
          <w:b/>
          <w:bCs/>
          <w:sz w:val="18"/>
          <w:szCs w:val="18"/>
          <w:lang w:val="en-US"/>
        </w:rPr>
        <w:t>CSIRO Research Publications Repository</w:t>
      </w:r>
    </w:p>
    <w:p w14:paraId="6C94E1C2" w14:textId="77777777" w:rsidR="00067C53" w:rsidRDefault="001F0956" w:rsidP="00173F0F">
      <w:pPr>
        <w:spacing w:after="0" w:line="360" w:lineRule="auto"/>
        <w:ind w:left="720"/>
        <w:rPr>
          <w:rFonts w:ascii="Arial" w:hAnsi="Arial" w:cs="Arial"/>
          <w:i/>
          <w:iCs/>
          <w:color w:val="2F5496" w:themeColor="accent1" w:themeShade="BF"/>
          <w:sz w:val="24"/>
          <w:szCs w:val="24"/>
        </w:rPr>
      </w:pPr>
      <w:r w:rsidRPr="00882F22">
        <w:rPr>
          <w:rFonts w:ascii="Arial" w:hAnsi="Arial" w:cs="Arial"/>
          <w:i/>
          <w:iCs/>
          <w:color w:val="2F5496" w:themeColor="accent1" w:themeShade="BF"/>
          <w:sz w:val="24"/>
          <w:szCs w:val="24"/>
        </w:rPr>
        <w:t>“Under climate change, the management of the CLLMM would become increasingly challenging. Sea level rise would alter the hydrodynamics of the Coorong and Murray Mouth, as well as increase seawater ingression into the Lower Lakes. Evaporation from the Lakes would be higher under climate change.</w:t>
      </w:r>
    </w:p>
    <w:p w14:paraId="6B3752C1" w14:textId="26A5CD35" w:rsidR="00436A04" w:rsidRPr="00882F22" w:rsidRDefault="001F0956" w:rsidP="00173F0F">
      <w:pPr>
        <w:spacing w:after="0" w:line="360" w:lineRule="auto"/>
        <w:ind w:left="720"/>
        <w:rPr>
          <w:rFonts w:ascii="Arial" w:hAnsi="Arial" w:cs="Arial"/>
          <w:i/>
          <w:iCs/>
          <w:sz w:val="24"/>
          <w:szCs w:val="24"/>
        </w:rPr>
      </w:pPr>
      <w:r w:rsidRPr="00882F22">
        <w:rPr>
          <w:rFonts w:ascii="Arial" w:hAnsi="Arial" w:cs="Arial"/>
          <w:i/>
          <w:iCs/>
          <w:color w:val="2F5496" w:themeColor="accent1" w:themeShade="BF"/>
          <w:sz w:val="24"/>
          <w:szCs w:val="24"/>
        </w:rPr>
        <w:t>More freshwater inflow would therefore be needed to maintain lake water and salinity levels and flow</w:t>
      </w:r>
      <w:r w:rsidR="00E93AC9" w:rsidRPr="00882F22">
        <w:rPr>
          <w:rFonts w:ascii="Arial" w:hAnsi="Arial" w:cs="Arial"/>
          <w:i/>
          <w:iCs/>
          <w:color w:val="2F5496" w:themeColor="accent1" w:themeShade="BF"/>
          <w:sz w:val="24"/>
          <w:szCs w:val="24"/>
        </w:rPr>
        <w:t>s</w:t>
      </w:r>
      <w:r w:rsidRPr="00882F22">
        <w:rPr>
          <w:rFonts w:ascii="Arial" w:hAnsi="Arial" w:cs="Arial"/>
          <w:i/>
          <w:iCs/>
          <w:color w:val="2F5496" w:themeColor="accent1" w:themeShade="BF"/>
          <w:sz w:val="24"/>
          <w:szCs w:val="24"/>
        </w:rPr>
        <w:t xml:space="preserve"> over the barrages. However, catchment runoff in the southern Murray Darling Basin is projected to decline under climate change, and therefore future management of the CLLMM must be considered as part of whole-of-Basin planning and adaptation in response to climate change risk”</w:t>
      </w:r>
      <w:r w:rsidRPr="00882F22">
        <w:rPr>
          <w:rStyle w:val="FootnoteReference"/>
          <w:rFonts w:ascii="Arial" w:hAnsi="Arial" w:cs="Arial"/>
          <w:i/>
          <w:iCs/>
          <w:color w:val="2F5496" w:themeColor="accent1" w:themeShade="BF"/>
          <w:sz w:val="24"/>
          <w:szCs w:val="24"/>
        </w:rPr>
        <w:footnoteReference w:id="1"/>
      </w:r>
      <w:r w:rsidRPr="00882F22">
        <w:rPr>
          <w:rFonts w:ascii="Arial" w:hAnsi="Arial" w:cs="Arial"/>
          <w:i/>
          <w:iCs/>
          <w:color w:val="2F5496" w:themeColor="accent1" w:themeShade="BF"/>
          <w:sz w:val="24"/>
          <w:szCs w:val="24"/>
        </w:rPr>
        <w:t xml:space="preserve">. </w:t>
      </w:r>
      <w:r w:rsidRPr="00882F22">
        <w:rPr>
          <w:rFonts w:ascii="Arial" w:hAnsi="Arial" w:cs="Arial"/>
          <w:i/>
          <w:iCs/>
          <w:sz w:val="24"/>
          <w:szCs w:val="24"/>
        </w:rPr>
        <w:t>(Pg 6)</w:t>
      </w:r>
    </w:p>
    <w:p w14:paraId="243107CC" w14:textId="18D49D2E" w:rsidR="001015F9" w:rsidRPr="00E14E7D" w:rsidRDefault="001F0956" w:rsidP="00173F0F">
      <w:pPr>
        <w:spacing w:after="0" w:line="360" w:lineRule="auto"/>
        <w:ind w:left="720"/>
        <w:rPr>
          <w:b/>
          <w:bCs/>
          <w:sz w:val="18"/>
          <w:szCs w:val="18"/>
          <w:lang w:val="en-US"/>
        </w:rPr>
      </w:pPr>
      <w:r w:rsidRPr="00C51238">
        <w:rPr>
          <w:i/>
          <w:iCs/>
          <w:sz w:val="24"/>
          <w:szCs w:val="24"/>
        </w:rPr>
        <w:t xml:space="preserve"> </w:t>
      </w:r>
    </w:p>
    <w:p w14:paraId="78B6DD6E" w14:textId="7DCA2310" w:rsidR="006E09FB" w:rsidRDefault="00B85B14" w:rsidP="004E7B38">
      <w:pPr>
        <w:spacing w:line="276" w:lineRule="auto"/>
        <w:rPr>
          <w:rFonts w:ascii="Arial" w:hAnsi="Arial" w:cs="Arial"/>
          <w:b/>
          <w:sz w:val="28"/>
          <w:szCs w:val="28"/>
        </w:rPr>
      </w:pPr>
      <w:r>
        <w:rPr>
          <w:rFonts w:ascii="Arial" w:hAnsi="Arial" w:cs="Arial"/>
          <w:b/>
          <w:sz w:val="28"/>
          <w:szCs w:val="28"/>
        </w:rPr>
        <w:t>Water Act 2007</w:t>
      </w:r>
      <w:r w:rsidR="008D1906">
        <w:rPr>
          <w:rFonts w:ascii="Arial" w:hAnsi="Arial" w:cs="Arial"/>
          <w:b/>
          <w:sz w:val="28"/>
          <w:szCs w:val="28"/>
        </w:rPr>
        <w:t>; Murray Darling Basin Plan</w:t>
      </w:r>
      <w:r w:rsidR="00716775">
        <w:rPr>
          <w:rFonts w:ascii="Arial" w:hAnsi="Arial" w:cs="Arial"/>
          <w:b/>
          <w:sz w:val="28"/>
          <w:szCs w:val="28"/>
        </w:rPr>
        <w:t xml:space="preserve"> (2750GL)</w:t>
      </w:r>
      <w:r w:rsidR="008C77D5">
        <w:rPr>
          <w:rFonts w:ascii="Arial" w:hAnsi="Arial" w:cs="Arial"/>
          <w:b/>
          <w:sz w:val="28"/>
          <w:szCs w:val="28"/>
        </w:rPr>
        <w:t xml:space="preserve"> + (450GL)</w:t>
      </w:r>
    </w:p>
    <w:p w14:paraId="03AF5CB5" w14:textId="13CA18DF" w:rsidR="00E712EC" w:rsidRPr="000E3CF0" w:rsidRDefault="00E712EC" w:rsidP="00E712EC">
      <w:pPr>
        <w:spacing w:line="276" w:lineRule="auto"/>
        <w:rPr>
          <w:rFonts w:ascii="Arial" w:hAnsi="Arial" w:cs="Arial"/>
          <w:sz w:val="24"/>
          <w:szCs w:val="24"/>
        </w:rPr>
      </w:pPr>
      <w:r w:rsidRPr="000E3CF0">
        <w:rPr>
          <w:rFonts w:ascii="Arial" w:hAnsi="Arial" w:cs="Arial"/>
          <w:sz w:val="24"/>
          <w:szCs w:val="24"/>
        </w:rPr>
        <w:t xml:space="preserve">The Federal Water Act 2007 has been subject to a number of amendments including in 2008 during the Millennium Drought, when legal interpretation of the Act identified that the environment </w:t>
      </w:r>
      <w:r w:rsidR="00782987" w:rsidRPr="000E3CF0">
        <w:rPr>
          <w:rFonts w:ascii="Arial" w:hAnsi="Arial" w:cs="Arial"/>
          <w:sz w:val="24"/>
          <w:szCs w:val="24"/>
        </w:rPr>
        <w:t>had</w:t>
      </w:r>
      <w:r w:rsidRPr="000E3CF0">
        <w:rPr>
          <w:rFonts w:ascii="Arial" w:hAnsi="Arial" w:cs="Arial"/>
          <w:sz w:val="24"/>
          <w:szCs w:val="24"/>
        </w:rPr>
        <w:t xml:space="preserve"> precedence over </w:t>
      </w:r>
      <w:r w:rsidR="00782987" w:rsidRPr="000E3CF0">
        <w:rPr>
          <w:rFonts w:ascii="Arial" w:hAnsi="Arial" w:cs="Arial"/>
          <w:sz w:val="24"/>
          <w:szCs w:val="24"/>
        </w:rPr>
        <w:t xml:space="preserve">critical </w:t>
      </w:r>
      <w:r w:rsidRPr="000E3CF0">
        <w:rPr>
          <w:rFonts w:ascii="Arial" w:hAnsi="Arial" w:cs="Arial"/>
          <w:sz w:val="24"/>
          <w:szCs w:val="24"/>
        </w:rPr>
        <w:t>human water needs.</w:t>
      </w:r>
      <w:r w:rsidR="00CF7F7E" w:rsidRPr="000E3CF0">
        <w:rPr>
          <w:rFonts w:ascii="Arial" w:hAnsi="Arial" w:cs="Arial"/>
          <w:sz w:val="24"/>
          <w:szCs w:val="24"/>
        </w:rPr>
        <w:t xml:space="preserve"> The amendment</w:t>
      </w:r>
      <w:r w:rsidR="00716775">
        <w:rPr>
          <w:rFonts w:ascii="Arial" w:hAnsi="Arial" w:cs="Arial"/>
          <w:sz w:val="24"/>
          <w:szCs w:val="24"/>
        </w:rPr>
        <w:t xml:space="preserve"> (</w:t>
      </w:r>
      <w:r w:rsidR="00782987" w:rsidRPr="000E3CF0">
        <w:rPr>
          <w:rFonts w:ascii="Arial" w:hAnsi="Arial" w:cs="Arial"/>
          <w:sz w:val="24"/>
          <w:szCs w:val="24"/>
        </w:rPr>
        <w:t>2008)</w:t>
      </w:r>
      <w:r w:rsidR="00CF7F7E" w:rsidRPr="000E3CF0">
        <w:rPr>
          <w:rFonts w:ascii="Arial" w:hAnsi="Arial" w:cs="Arial"/>
          <w:sz w:val="24"/>
          <w:szCs w:val="24"/>
        </w:rPr>
        <w:t xml:space="preserve"> gave higher recognition to critical human water needs.</w:t>
      </w:r>
    </w:p>
    <w:p w14:paraId="7984484B" w14:textId="4B0C7507" w:rsidR="00E712EC" w:rsidRPr="000E3CF0" w:rsidRDefault="00E712EC" w:rsidP="00E712EC">
      <w:pPr>
        <w:spacing w:line="276" w:lineRule="auto"/>
        <w:rPr>
          <w:rFonts w:ascii="Arial" w:hAnsi="Arial" w:cs="Arial"/>
          <w:sz w:val="24"/>
          <w:szCs w:val="24"/>
        </w:rPr>
      </w:pPr>
      <w:r w:rsidRPr="000E3CF0">
        <w:rPr>
          <w:rFonts w:ascii="Arial" w:hAnsi="Arial" w:cs="Arial"/>
          <w:sz w:val="24"/>
          <w:szCs w:val="24"/>
        </w:rPr>
        <w:t>In 2012</w:t>
      </w:r>
      <w:r w:rsidR="0096675D">
        <w:rPr>
          <w:rFonts w:ascii="Arial" w:hAnsi="Arial" w:cs="Arial"/>
          <w:sz w:val="24"/>
          <w:szCs w:val="24"/>
        </w:rPr>
        <w:t xml:space="preserve"> a</w:t>
      </w:r>
      <w:r w:rsidRPr="000E3CF0">
        <w:rPr>
          <w:rFonts w:ascii="Arial" w:hAnsi="Arial" w:cs="Arial"/>
          <w:sz w:val="24"/>
          <w:szCs w:val="24"/>
        </w:rPr>
        <w:t xml:space="preserve"> further</w:t>
      </w:r>
      <w:r w:rsidR="0096675D">
        <w:rPr>
          <w:rFonts w:ascii="Arial" w:hAnsi="Arial" w:cs="Arial"/>
          <w:sz w:val="24"/>
          <w:szCs w:val="24"/>
        </w:rPr>
        <w:t xml:space="preserve"> political deal for South Australia, led to</w:t>
      </w:r>
      <w:r w:rsidR="004A555B">
        <w:rPr>
          <w:rFonts w:ascii="Arial" w:hAnsi="Arial" w:cs="Arial"/>
          <w:sz w:val="24"/>
          <w:szCs w:val="24"/>
        </w:rPr>
        <w:t xml:space="preserve"> announcement of an additional 450GL</w:t>
      </w:r>
      <w:r w:rsidR="00CC7A78">
        <w:rPr>
          <w:rFonts w:ascii="Arial" w:hAnsi="Arial" w:cs="Arial"/>
          <w:sz w:val="24"/>
          <w:szCs w:val="24"/>
        </w:rPr>
        <w:t>,</w:t>
      </w:r>
      <w:r w:rsidRPr="000E3CF0">
        <w:rPr>
          <w:rFonts w:ascii="Arial" w:hAnsi="Arial" w:cs="Arial"/>
          <w:sz w:val="24"/>
          <w:szCs w:val="24"/>
        </w:rPr>
        <w:t xml:space="preserve"> the establishment of an Environment Special Account which also gave provision for acquisition of an additional 450GL and funding of</w:t>
      </w:r>
      <w:r w:rsidR="000F77C9">
        <w:rPr>
          <w:rFonts w:ascii="Arial" w:hAnsi="Arial" w:cs="Arial"/>
          <w:sz w:val="24"/>
          <w:szCs w:val="24"/>
        </w:rPr>
        <w:t xml:space="preserve"> </w:t>
      </w:r>
      <w:r w:rsidRPr="000E3CF0">
        <w:rPr>
          <w:rFonts w:ascii="Arial" w:hAnsi="Arial" w:cs="Arial"/>
          <w:sz w:val="24"/>
          <w:szCs w:val="24"/>
        </w:rPr>
        <w:t>$1.7 billion over 10 years. This included $200 million for constraints removal</w:t>
      </w:r>
      <w:r w:rsidR="00CB407B">
        <w:rPr>
          <w:rFonts w:ascii="Arial" w:hAnsi="Arial" w:cs="Arial"/>
          <w:sz w:val="24"/>
          <w:szCs w:val="24"/>
        </w:rPr>
        <w:t xml:space="preserve"> in a 3200GL Plan</w:t>
      </w:r>
      <w:r w:rsidRPr="000E3CF0">
        <w:rPr>
          <w:rFonts w:ascii="Arial" w:hAnsi="Arial" w:cs="Arial"/>
          <w:sz w:val="24"/>
          <w:szCs w:val="24"/>
        </w:rPr>
        <w:t xml:space="preserve"> and makes particular </w:t>
      </w:r>
      <w:r w:rsidR="00782987" w:rsidRPr="000E3CF0">
        <w:rPr>
          <w:rFonts w:ascii="Arial" w:hAnsi="Arial" w:cs="Arial"/>
          <w:sz w:val="24"/>
          <w:szCs w:val="24"/>
        </w:rPr>
        <w:t>reference to achieving</w:t>
      </w:r>
      <w:r w:rsidRPr="000E3CF0">
        <w:rPr>
          <w:rFonts w:ascii="Arial" w:hAnsi="Arial" w:cs="Arial"/>
          <w:sz w:val="24"/>
          <w:szCs w:val="24"/>
        </w:rPr>
        <w:t xml:space="preserve"> benefits </w:t>
      </w:r>
      <w:r w:rsidR="00782987" w:rsidRPr="000E3CF0">
        <w:rPr>
          <w:rFonts w:ascii="Arial" w:hAnsi="Arial" w:cs="Arial"/>
          <w:sz w:val="24"/>
          <w:szCs w:val="24"/>
        </w:rPr>
        <w:t xml:space="preserve">for </w:t>
      </w:r>
      <w:r w:rsidRPr="000E3CF0">
        <w:rPr>
          <w:rFonts w:ascii="Arial" w:hAnsi="Arial" w:cs="Arial"/>
          <w:sz w:val="24"/>
          <w:szCs w:val="24"/>
        </w:rPr>
        <w:t>the Coorong (salinity), Lower Lakes</w:t>
      </w:r>
      <w:r w:rsidR="00782987" w:rsidRPr="000E3CF0">
        <w:rPr>
          <w:rFonts w:ascii="Arial" w:hAnsi="Arial" w:cs="Arial"/>
          <w:sz w:val="24"/>
          <w:szCs w:val="24"/>
        </w:rPr>
        <w:t xml:space="preserve"> and Murray Mouth. </w:t>
      </w:r>
    </w:p>
    <w:p w14:paraId="0BF6973C" w14:textId="0E26DB2C" w:rsidR="00782987" w:rsidRDefault="00782987" w:rsidP="00F16BAD">
      <w:pPr>
        <w:spacing w:line="276" w:lineRule="auto"/>
        <w:rPr>
          <w:rFonts w:ascii="Arial" w:hAnsi="Arial" w:cs="Arial"/>
          <w:sz w:val="24"/>
          <w:szCs w:val="24"/>
        </w:rPr>
      </w:pPr>
      <w:r w:rsidRPr="000E3CF0">
        <w:rPr>
          <w:rFonts w:ascii="Arial" w:hAnsi="Arial" w:cs="Arial"/>
          <w:sz w:val="24"/>
          <w:szCs w:val="24"/>
        </w:rPr>
        <w:t>There are serious questions about why the Murray Darling Basin Plan and the 20</w:t>
      </w:r>
      <w:r w:rsidR="00093577">
        <w:rPr>
          <w:rFonts w:ascii="Arial" w:hAnsi="Arial" w:cs="Arial"/>
          <w:sz w:val="24"/>
          <w:szCs w:val="24"/>
        </w:rPr>
        <w:t>12</w:t>
      </w:r>
      <w:r w:rsidRPr="000E3CF0">
        <w:rPr>
          <w:rFonts w:ascii="Arial" w:hAnsi="Arial" w:cs="Arial"/>
          <w:sz w:val="24"/>
          <w:szCs w:val="24"/>
        </w:rPr>
        <w:t xml:space="preserve"> amendments</w:t>
      </w:r>
      <w:r w:rsidR="00093577">
        <w:rPr>
          <w:rFonts w:ascii="Arial" w:hAnsi="Arial" w:cs="Arial"/>
          <w:sz w:val="24"/>
          <w:szCs w:val="24"/>
        </w:rPr>
        <w:t>,</w:t>
      </w:r>
      <w:r w:rsidR="00B0125E">
        <w:rPr>
          <w:rFonts w:ascii="Arial" w:hAnsi="Arial" w:cs="Arial"/>
          <w:sz w:val="24"/>
          <w:szCs w:val="24"/>
        </w:rPr>
        <w:t xml:space="preserve"> continues to prioritise </w:t>
      </w:r>
      <w:r w:rsidR="006B5EB8">
        <w:rPr>
          <w:rFonts w:ascii="Arial" w:hAnsi="Arial" w:cs="Arial"/>
          <w:sz w:val="24"/>
          <w:szCs w:val="24"/>
        </w:rPr>
        <w:t>flow targets that are consistently aligned with South Australia’s marketing campaigns for more water</w:t>
      </w:r>
      <w:r w:rsidR="007C4D25">
        <w:rPr>
          <w:rFonts w:ascii="Arial" w:hAnsi="Arial" w:cs="Arial"/>
          <w:sz w:val="24"/>
          <w:szCs w:val="24"/>
        </w:rPr>
        <w:t xml:space="preserve">. </w:t>
      </w:r>
      <w:r w:rsidR="00597DE2">
        <w:rPr>
          <w:rFonts w:ascii="Arial" w:hAnsi="Arial" w:cs="Arial"/>
          <w:sz w:val="24"/>
          <w:szCs w:val="24"/>
        </w:rPr>
        <w:t>T</w:t>
      </w:r>
      <w:r w:rsidR="007C4D25">
        <w:rPr>
          <w:rFonts w:ascii="Arial" w:hAnsi="Arial" w:cs="Arial"/>
          <w:sz w:val="24"/>
          <w:szCs w:val="24"/>
        </w:rPr>
        <w:t xml:space="preserve">he basis of </w:t>
      </w:r>
      <w:r w:rsidR="002C78C8">
        <w:rPr>
          <w:rFonts w:ascii="Arial" w:hAnsi="Arial" w:cs="Arial"/>
          <w:sz w:val="24"/>
          <w:szCs w:val="24"/>
        </w:rPr>
        <w:t>these</w:t>
      </w:r>
      <w:r w:rsidR="00EF3E25">
        <w:rPr>
          <w:rFonts w:ascii="Arial" w:hAnsi="Arial" w:cs="Arial"/>
          <w:sz w:val="24"/>
          <w:szCs w:val="24"/>
        </w:rPr>
        <w:t xml:space="preserve"> claims</w:t>
      </w:r>
      <w:r w:rsidR="0010191B">
        <w:rPr>
          <w:rFonts w:ascii="Arial" w:hAnsi="Arial" w:cs="Arial"/>
          <w:sz w:val="24"/>
          <w:szCs w:val="24"/>
        </w:rPr>
        <w:t>,</w:t>
      </w:r>
      <w:r w:rsidR="00EF3E25">
        <w:rPr>
          <w:rFonts w:ascii="Arial" w:hAnsi="Arial" w:cs="Arial"/>
          <w:sz w:val="24"/>
          <w:szCs w:val="24"/>
        </w:rPr>
        <w:t xml:space="preserve"> water is needed for the</w:t>
      </w:r>
      <w:r w:rsidRPr="000E3CF0">
        <w:rPr>
          <w:rFonts w:ascii="Arial" w:hAnsi="Arial" w:cs="Arial"/>
          <w:sz w:val="24"/>
          <w:szCs w:val="24"/>
        </w:rPr>
        <w:t xml:space="preserve"> Coorong, Lower Lakes and Murray Mouth in South Australia</w:t>
      </w:r>
      <w:r w:rsidR="0010191B">
        <w:rPr>
          <w:rFonts w:ascii="Arial" w:hAnsi="Arial" w:cs="Arial"/>
          <w:sz w:val="24"/>
          <w:szCs w:val="24"/>
        </w:rPr>
        <w:t>. S</w:t>
      </w:r>
      <w:r w:rsidR="00E73A02">
        <w:rPr>
          <w:rFonts w:ascii="Arial" w:hAnsi="Arial" w:cs="Arial"/>
          <w:sz w:val="24"/>
          <w:szCs w:val="24"/>
        </w:rPr>
        <w:t>cien</w:t>
      </w:r>
      <w:r w:rsidR="0010191B">
        <w:rPr>
          <w:rFonts w:ascii="Arial" w:hAnsi="Arial" w:cs="Arial"/>
          <w:sz w:val="24"/>
          <w:szCs w:val="24"/>
        </w:rPr>
        <w:t>tific,</w:t>
      </w:r>
      <w:r w:rsidR="00EF3E25">
        <w:rPr>
          <w:rFonts w:ascii="Arial" w:hAnsi="Arial" w:cs="Arial"/>
          <w:sz w:val="24"/>
          <w:szCs w:val="24"/>
        </w:rPr>
        <w:t xml:space="preserve"> physical</w:t>
      </w:r>
      <w:r w:rsidR="00E73A02">
        <w:rPr>
          <w:rFonts w:ascii="Arial" w:hAnsi="Arial" w:cs="Arial"/>
          <w:sz w:val="24"/>
          <w:szCs w:val="24"/>
        </w:rPr>
        <w:t xml:space="preserve"> and documentary evidence already proves</w:t>
      </w:r>
      <w:r w:rsidR="0010191B">
        <w:rPr>
          <w:rFonts w:ascii="Arial" w:hAnsi="Arial" w:cs="Arial"/>
          <w:sz w:val="24"/>
          <w:szCs w:val="24"/>
        </w:rPr>
        <w:t xml:space="preserve"> this</w:t>
      </w:r>
      <w:r w:rsidR="00E73A02">
        <w:rPr>
          <w:rFonts w:ascii="Arial" w:hAnsi="Arial" w:cs="Arial"/>
          <w:sz w:val="24"/>
          <w:szCs w:val="24"/>
        </w:rPr>
        <w:t xml:space="preserve"> </w:t>
      </w:r>
      <w:r w:rsidR="008B38B0">
        <w:rPr>
          <w:rFonts w:ascii="Arial" w:hAnsi="Arial" w:cs="Arial"/>
          <w:sz w:val="24"/>
          <w:szCs w:val="24"/>
        </w:rPr>
        <w:t>is not a sustainable nor cost-effective solution.</w:t>
      </w:r>
    </w:p>
    <w:p w14:paraId="38CC8E2F" w14:textId="77777777" w:rsidR="0003462F" w:rsidRDefault="0003462F" w:rsidP="00F16BAD">
      <w:pPr>
        <w:spacing w:line="276" w:lineRule="auto"/>
        <w:rPr>
          <w:rFonts w:ascii="Arial" w:hAnsi="Arial" w:cs="Arial"/>
          <w:sz w:val="24"/>
          <w:szCs w:val="24"/>
        </w:rPr>
      </w:pPr>
    </w:p>
    <w:p w14:paraId="42BE31E7" w14:textId="7BB43F1F" w:rsidR="00093577" w:rsidRPr="00EA0403" w:rsidRDefault="00EA0403" w:rsidP="00093577">
      <w:pPr>
        <w:shd w:val="clear" w:color="auto" w:fill="E7E6E6" w:themeFill="background2"/>
        <w:spacing w:line="276" w:lineRule="auto"/>
        <w:rPr>
          <w:rFonts w:ascii="Arial" w:hAnsi="Arial" w:cs="Arial"/>
          <w:b/>
          <w:bCs/>
          <w:sz w:val="24"/>
          <w:szCs w:val="24"/>
        </w:rPr>
      </w:pPr>
      <w:r w:rsidRPr="00EA0403">
        <w:rPr>
          <w:rFonts w:ascii="Arial" w:hAnsi="Arial" w:cs="Arial"/>
          <w:b/>
          <w:bCs/>
          <w:sz w:val="24"/>
          <w:szCs w:val="24"/>
        </w:rPr>
        <w:lastRenderedPageBreak/>
        <w:t>R</w:t>
      </w:r>
      <w:r w:rsidR="00D2496D" w:rsidRPr="00EA0403">
        <w:rPr>
          <w:rFonts w:ascii="Arial" w:hAnsi="Arial" w:cs="Arial"/>
          <w:b/>
          <w:bCs/>
          <w:sz w:val="24"/>
          <w:szCs w:val="24"/>
        </w:rPr>
        <w:t>ecommend</w:t>
      </w:r>
      <w:r w:rsidRPr="00EA0403">
        <w:rPr>
          <w:rFonts w:ascii="Arial" w:hAnsi="Arial" w:cs="Arial"/>
          <w:b/>
          <w:bCs/>
          <w:sz w:val="24"/>
          <w:szCs w:val="24"/>
        </w:rPr>
        <w:t>ation</w:t>
      </w:r>
    </w:p>
    <w:p w14:paraId="44CA01A2" w14:textId="7D112997" w:rsidR="00F16BAD" w:rsidRPr="00F16BAD" w:rsidRDefault="00D25193" w:rsidP="006225C3">
      <w:pPr>
        <w:pStyle w:val="ListParagraph"/>
        <w:numPr>
          <w:ilvl w:val="0"/>
          <w:numId w:val="4"/>
        </w:numPr>
        <w:shd w:val="clear" w:color="auto" w:fill="E7E6E6" w:themeFill="background2"/>
        <w:spacing w:line="360" w:lineRule="auto"/>
        <w:rPr>
          <w:rFonts w:ascii="Arial" w:hAnsi="Arial" w:cs="Arial"/>
        </w:rPr>
      </w:pPr>
      <w:r w:rsidRPr="00F16BAD">
        <w:rPr>
          <w:rFonts w:ascii="Arial" w:hAnsi="Arial" w:cs="Arial"/>
        </w:rPr>
        <w:t>A full review of disproportional impacts of the Basin Plan</w:t>
      </w:r>
      <w:r w:rsidR="00C2542E" w:rsidRPr="00F16BAD">
        <w:rPr>
          <w:rFonts w:ascii="Arial" w:hAnsi="Arial" w:cs="Arial"/>
        </w:rPr>
        <w:t xml:space="preserve"> and t</w:t>
      </w:r>
      <w:r w:rsidR="00782987" w:rsidRPr="00F16BAD">
        <w:rPr>
          <w:rFonts w:ascii="Arial" w:hAnsi="Arial" w:cs="Arial"/>
        </w:rPr>
        <w:t>he development of</w:t>
      </w:r>
      <w:r w:rsidR="00DD6139" w:rsidRPr="00F16BAD">
        <w:rPr>
          <w:rFonts w:ascii="Arial" w:hAnsi="Arial" w:cs="Arial"/>
        </w:rPr>
        <w:t xml:space="preserve"> </w:t>
      </w:r>
      <w:r w:rsidR="00DE3660" w:rsidRPr="00F16BAD">
        <w:rPr>
          <w:rFonts w:ascii="Arial" w:hAnsi="Arial" w:cs="Arial"/>
        </w:rPr>
        <w:t>new</w:t>
      </w:r>
      <w:r w:rsidR="00872365" w:rsidRPr="00F16BAD">
        <w:rPr>
          <w:rFonts w:ascii="Arial" w:hAnsi="Arial" w:cs="Arial"/>
        </w:rPr>
        <w:t xml:space="preserve"> </w:t>
      </w:r>
      <w:r w:rsidR="00136938" w:rsidRPr="00F16BAD">
        <w:rPr>
          <w:rFonts w:ascii="Arial" w:hAnsi="Arial" w:cs="Arial"/>
        </w:rPr>
        <w:t xml:space="preserve">mechanisms </w:t>
      </w:r>
      <w:r w:rsidR="00872365" w:rsidRPr="00F16BAD">
        <w:rPr>
          <w:rFonts w:ascii="Arial" w:hAnsi="Arial" w:cs="Arial"/>
        </w:rPr>
        <w:t xml:space="preserve">in the </w:t>
      </w:r>
      <w:r w:rsidR="00BF4FD6" w:rsidRPr="00F16BAD">
        <w:rPr>
          <w:rFonts w:ascii="Arial" w:hAnsi="Arial" w:cs="Arial"/>
        </w:rPr>
        <w:t>Basin Plan</w:t>
      </w:r>
      <w:r w:rsidR="00136938" w:rsidRPr="00F16BAD">
        <w:rPr>
          <w:rFonts w:ascii="Arial" w:hAnsi="Arial" w:cs="Arial"/>
        </w:rPr>
        <w:t xml:space="preserve"> to achieve a</w:t>
      </w:r>
      <w:r w:rsidR="00872365" w:rsidRPr="00F16BAD">
        <w:rPr>
          <w:rFonts w:ascii="Arial" w:hAnsi="Arial" w:cs="Arial"/>
        </w:rPr>
        <w:t xml:space="preserve">n indisputable </w:t>
      </w:r>
      <w:r w:rsidR="00136938" w:rsidRPr="00F16BAD">
        <w:rPr>
          <w:rFonts w:ascii="Arial" w:hAnsi="Arial" w:cs="Arial"/>
        </w:rPr>
        <w:t xml:space="preserve">balance of </w:t>
      </w:r>
      <w:r w:rsidR="00213201" w:rsidRPr="00F16BAD">
        <w:rPr>
          <w:rFonts w:ascii="Arial" w:hAnsi="Arial" w:cs="Arial"/>
        </w:rPr>
        <w:t>social,</w:t>
      </w:r>
      <w:r w:rsidR="00136938" w:rsidRPr="00F16BAD">
        <w:rPr>
          <w:rFonts w:ascii="Arial" w:hAnsi="Arial" w:cs="Arial"/>
        </w:rPr>
        <w:t xml:space="preserve"> economic and environmental outcomes</w:t>
      </w:r>
      <w:r w:rsidR="002862B2" w:rsidRPr="00F16BAD">
        <w:rPr>
          <w:rFonts w:ascii="Arial" w:hAnsi="Arial" w:cs="Arial"/>
        </w:rPr>
        <w:t xml:space="preserve">, </w:t>
      </w:r>
      <w:r w:rsidR="004007AB" w:rsidRPr="00F16BAD">
        <w:rPr>
          <w:rFonts w:ascii="Arial" w:hAnsi="Arial" w:cs="Arial"/>
        </w:rPr>
        <w:t>consistent with the</w:t>
      </w:r>
      <w:r w:rsidR="002862B2" w:rsidRPr="00F16BAD">
        <w:rPr>
          <w:rFonts w:ascii="Arial" w:hAnsi="Arial" w:cs="Arial"/>
        </w:rPr>
        <w:t xml:space="preserve"> listed</w:t>
      </w:r>
      <w:r w:rsidR="004007AB" w:rsidRPr="00F16BAD">
        <w:rPr>
          <w:rFonts w:ascii="Arial" w:hAnsi="Arial" w:cs="Arial"/>
        </w:rPr>
        <w:t xml:space="preserve"> object</w:t>
      </w:r>
      <w:r w:rsidR="002862B2" w:rsidRPr="00F16BAD">
        <w:rPr>
          <w:rFonts w:ascii="Arial" w:hAnsi="Arial" w:cs="Arial"/>
        </w:rPr>
        <w:t>ive</w:t>
      </w:r>
      <w:r w:rsidR="004007AB" w:rsidRPr="00F16BAD">
        <w:rPr>
          <w:rFonts w:ascii="Arial" w:hAnsi="Arial" w:cs="Arial"/>
        </w:rPr>
        <w:t xml:space="preserve"> of the Water Act 2007 </w:t>
      </w:r>
    </w:p>
    <w:p w14:paraId="5C183F5D" w14:textId="5214262E" w:rsidR="00F16BAD" w:rsidRPr="00F16BAD" w:rsidRDefault="00E85D7A" w:rsidP="006225C3">
      <w:pPr>
        <w:pStyle w:val="ListParagraph"/>
        <w:numPr>
          <w:ilvl w:val="0"/>
          <w:numId w:val="4"/>
        </w:numPr>
        <w:shd w:val="clear" w:color="auto" w:fill="E7E6E6" w:themeFill="background2"/>
        <w:spacing w:line="360" w:lineRule="auto"/>
        <w:rPr>
          <w:rFonts w:ascii="Arial" w:hAnsi="Arial" w:cs="Arial"/>
        </w:rPr>
      </w:pPr>
      <w:r w:rsidRPr="00F16BAD">
        <w:rPr>
          <w:rFonts w:ascii="Arial" w:hAnsi="Arial" w:cs="Arial"/>
        </w:rPr>
        <w:t xml:space="preserve">Review the adequacy of the MDBA’s Basin Plan Regulatory Impact Statement (RIS 2012) </w:t>
      </w:r>
      <w:r w:rsidR="00452103" w:rsidRPr="00F16BAD">
        <w:rPr>
          <w:rFonts w:ascii="Arial" w:hAnsi="Arial" w:cs="Arial"/>
        </w:rPr>
        <w:t xml:space="preserve">to </w:t>
      </w:r>
      <w:r w:rsidRPr="00F16BAD">
        <w:rPr>
          <w:rFonts w:ascii="Arial" w:hAnsi="Arial" w:cs="Arial"/>
        </w:rPr>
        <w:t>assess whether decisions in the Basin Plan and conclusions in the RIS</w:t>
      </w:r>
      <w:r w:rsidR="00A30D63">
        <w:rPr>
          <w:rFonts w:ascii="Arial" w:hAnsi="Arial" w:cs="Arial"/>
        </w:rPr>
        <w:t>,</w:t>
      </w:r>
      <w:r w:rsidRPr="00F16BAD">
        <w:rPr>
          <w:rFonts w:ascii="Arial" w:hAnsi="Arial" w:cs="Arial"/>
        </w:rPr>
        <w:t xml:space="preserve"> meet the objects of the Water Act 2007</w:t>
      </w:r>
      <w:r w:rsidR="00271ED3" w:rsidRPr="00F16BAD">
        <w:rPr>
          <w:rFonts w:ascii="Arial" w:hAnsi="Arial" w:cs="Arial"/>
        </w:rPr>
        <w:t xml:space="preserve">. </w:t>
      </w:r>
    </w:p>
    <w:p w14:paraId="3A3A86AF" w14:textId="72979F74" w:rsidR="007574A2" w:rsidRPr="007574A2" w:rsidRDefault="00523D53"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 xml:space="preserve">Recognition of </w:t>
      </w:r>
      <w:r w:rsidR="005605DA">
        <w:rPr>
          <w:rFonts w:ascii="Arial" w:hAnsi="Arial" w:cs="Arial"/>
        </w:rPr>
        <w:t>c</w:t>
      </w:r>
      <w:r w:rsidR="008E7B74" w:rsidRPr="007574A2">
        <w:rPr>
          <w:rFonts w:ascii="Arial" w:hAnsi="Arial" w:cs="Arial"/>
        </w:rPr>
        <w:t>umulative</w:t>
      </w:r>
      <w:r w:rsidR="00CE79AD" w:rsidRPr="007574A2">
        <w:rPr>
          <w:rFonts w:ascii="Arial" w:hAnsi="Arial" w:cs="Arial"/>
        </w:rPr>
        <w:t xml:space="preserve"> negatives</w:t>
      </w:r>
      <w:r w:rsidR="008E7B74" w:rsidRPr="007574A2">
        <w:rPr>
          <w:rFonts w:ascii="Arial" w:hAnsi="Arial" w:cs="Arial"/>
        </w:rPr>
        <w:t xml:space="preserve"> impacts on</w:t>
      </w:r>
      <w:r w:rsidR="00353B8E" w:rsidRPr="007574A2">
        <w:rPr>
          <w:rFonts w:ascii="Arial" w:hAnsi="Arial" w:cs="Arial"/>
        </w:rPr>
        <w:t xml:space="preserve"> the reliability of</w:t>
      </w:r>
      <w:r w:rsidR="008E7B74" w:rsidRPr="007574A2">
        <w:rPr>
          <w:rFonts w:ascii="Arial" w:hAnsi="Arial" w:cs="Arial"/>
        </w:rPr>
        <w:t xml:space="preserve"> General Security irrigation entitlement holders in the Murray </w:t>
      </w:r>
      <w:proofErr w:type="gramStart"/>
      <w:r w:rsidR="008E7B74" w:rsidRPr="007574A2">
        <w:rPr>
          <w:rFonts w:ascii="Arial" w:hAnsi="Arial" w:cs="Arial"/>
        </w:rPr>
        <w:t>Valley</w:t>
      </w:r>
      <w:r w:rsidR="00BC6574" w:rsidRPr="007574A2">
        <w:rPr>
          <w:rFonts w:ascii="Arial" w:hAnsi="Arial" w:cs="Arial"/>
        </w:rPr>
        <w:t>;</w:t>
      </w:r>
      <w:proofErr w:type="gramEnd"/>
      <w:r w:rsidR="00BC6574" w:rsidRPr="007574A2">
        <w:rPr>
          <w:rFonts w:ascii="Arial" w:hAnsi="Arial" w:cs="Arial"/>
        </w:rPr>
        <w:t xml:space="preserve"> </w:t>
      </w:r>
    </w:p>
    <w:p w14:paraId="62230CB8" w14:textId="5D9B50DC" w:rsidR="007A5528" w:rsidRDefault="005605DA"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 xml:space="preserve">Recognition and </w:t>
      </w:r>
      <w:r w:rsidR="00ED3EBD">
        <w:rPr>
          <w:rFonts w:ascii="Arial" w:hAnsi="Arial" w:cs="Arial"/>
        </w:rPr>
        <w:t>action</w:t>
      </w:r>
      <w:r>
        <w:rPr>
          <w:rFonts w:ascii="Arial" w:hAnsi="Arial" w:cs="Arial"/>
        </w:rPr>
        <w:t xml:space="preserve"> to avoid</w:t>
      </w:r>
      <w:r w:rsidR="00A30D63">
        <w:rPr>
          <w:rFonts w:ascii="Arial" w:hAnsi="Arial" w:cs="Arial"/>
        </w:rPr>
        <w:t xml:space="preserve"> elevated</w:t>
      </w:r>
      <w:r>
        <w:rPr>
          <w:rFonts w:ascii="Arial" w:hAnsi="Arial" w:cs="Arial"/>
        </w:rPr>
        <w:t xml:space="preserve"> flooding i</w:t>
      </w:r>
      <w:r w:rsidR="00A83AD2" w:rsidRPr="007574A2">
        <w:rPr>
          <w:rFonts w:ascii="Arial" w:hAnsi="Arial" w:cs="Arial"/>
        </w:rPr>
        <w:t>mpacts on riparian landholders fro</w:t>
      </w:r>
      <w:r w:rsidR="00353B8E" w:rsidRPr="007574A2">
        <w:rPr>
          <w:rFonts w:ascii="Arial" w:hAnsi="Arial" w:cs="Arial"/>
        </w:rPr>
        <w:t>m concentrated water recovery</w:t>
      </w:r>
      <w:r w:rsidR="00ED3EBD">
        <w:rPr>
          <w:rFonts w:ascii="Arial" w:hAnsi="Arial" w:cs="Arial"/>
        </w:rPr>
        <w:t xml:space="preserve"> in the Murray Valley, including no more water recovered for the environment in the Murray Valley</w:t>
      </w:r>
      <w:r w:rsidR="001F7F47">
        <w:rPr>
          <w:rFonts w:ascii="Arial" w:hAnsi="Arial" w:cs="Arial"/>
        </w:rPr>
        <w:t>. F</w:t>
      </w:r>
      <w:r w:rsidR="006C4106">
        <w:rPr>
          <w:rFonts w:ascii="Arial" w:hAnsi="Arial" w:cs="Arial"/>
        </w:rPr>
        <w:t xml:space="preserve">lood risk avoidance strategies </w:t>
      </w:r>
      <w:r w:rsidR="007A5528">
        <w:rPr>
          <w:rFonts w:ascii="Arial" w:hAnsi="Arial" w:cs="Arial"/>
        </w:rPr>
        <w:t>for</w:t>
      </w:r>
      <w:r w:rsidR="00353B8E" w:rsidRPr="007574A2">
        <w:rPr>
          <w:rFonts w:ascii="Arial" w:hAnsi="Arial" w:cs="Arial"/>
        </w:rPr>
        <w:t xml:space="preserve"> Hume Dam</w:t>
      </w:r>
      <w:r w:rsidR="007A5528">
        <w:rPr>
          <w:rFonts w:ascii="Arial" w:hAnsi="Arial" w:cs="Arial"/>
        </w:rPr>
        <w:t xml:space="preserve"> and the Murray and Edward River systems</w:t>
      </w:r>
      <w:r w:rsidR="0032614D">
        <w:rPr>
          <w:rFonts w:ascii="Arial" w:hAnsi="Arial" w:cs="Arial"/>
        </w:rPr>
        <w:t xml:space="preserve"> (NSW Murray Valley)</w:t>
      </w:r>
      <w:r w:rsidR="001F7F47">
        <w:rPr>
          <w:rFonts w:ascii="Arial" w:hAnsi="Arial" w:cs="Arial"/>
        </w:rPr>
        <w:t xml:space="preserve"> must be implemented</w:t>
      </w:r>
      <w:r w:rsidR="007A5528">
        <w:rPr>
          <w:rFonts w:ascii="Arial" w:hAnsi="Arial" w:cs="Arial"/>
        </w:rPr>
        <w:t>.</w:t>
      </w:r>
    </w:p>
    <w:p w14:paraId="1CBCDFB8" w14:textId="15A3349A" w:rsidR="007574A2" w:rsidRPr="0032614D" w:rsidRDefault="00353B8E" w:rsidP="006225C3">
      <w:pPr>
        <w:pStyle w:val="ListParagraph"/>
        <w:numPr>
          <w:ilvl w:val="0"/>
          <w:numId w:val="4"/>
        </w:numPr>
        <w:shd w:val="clear" w:color="auto" w:fill="E7E6E6" w:themeFill="background2"/>
        <w:spacing w:line="360" w:lineRule="auto"/>
        <w:rPr>
          <w:rFonts w:ascii="Arial" w:hAnsi="Arial" w:cs="Arial"/>
        </w:rPr>
      </w:pPr>
      <w:r w:rsidRPr="0032614D">
        <w:rPr>
          <w:rFonts w:ascii="Arial" w:hAnsi="Arial" w:cs="Arial"/>
        </w:rPr>
        <w:t xml:space="preserve"> </w:t>
      </w:r>
      <w:r w:rsidR="00E0015A" w:rsidRPr="0032614D">
        <w:rPr>
          <w:rFonts w:ascii="Arial" w:hAnsi="Arial" w:cs="Arial"/>
        </w:rPr>
        <w:t>Amend the Sustainable Diversion Adjustment Mechanism to ensure a more flexible and adaptive approach achieving environmental (</w:t>
      </w:r>
      <w:proofErr w:type="gramStart"/>
      <w:r w:rsidR="00E0015A" w:rsidRPr="0032614D">
        <w:rPr>
          <w:rFonts w:ascii="Arial" w:hAnsi="Arial" w:cs="Arial"/>
        </w:rPr>
        <w:t>eg</w:t>
      </w:r>
      <w:proofErr w:type="gramEnd"/>
      <w:r w:rsidR="00E0015A" w:rsidRPr="0032614D">
        <w:rPr>
          <w:rFonts w:ascii="Arial" w:hAnsi="Arial" w:cs="Arial"/>
        </w:rPr>
        <w:t xml:space="preserve"> part revision of existing</w:t>
      </w:r>
      <w:r w:rsidR="00ED7503">
        <w:rPr>
          <w:rFonts w:ascii="Arial" w:hAnsi="Arial" w:cs="Arial"/>
        </w:rPr>
        <w:t xml:space="preserve"> projects</w:t>
      </w:r>
      <w:r w:rsidR="00E0015A" w:rsidRPr="0032614D">
        <w:rPr>
          <w:rFonts w:ascii="Arial" w:hAnsi="Arial" w:cs="Arial"/>
        </w:rPr>
        <w:t xml:space="preserve">, </w:t>
      </w:r>
      <w:r w:rsidR="00E72563">
        <w:rPr>
          <w:rFonts w:ascii="Arial" w:hAnsi="Arial" w:cs="Arial"/>
        </w:rPr>
        <w:t>scoring</w:t>
      </w:r>
      <w:r w:rsidR="00E0015A" w:rsidRPr="0032614D">
        <w:rPr>
          <w:rFonts w:ascii="Arial" w:hAnsi="Arial" w:cs="Arial"/>
        </w:rPr>
        <w:t xml:space="preserve"> </w:t>
      </w:r>
      <w:r w:rsidR="00E72563">
        <w:rPr>
          <w:rFonts w:ascii="Arial" w:hAnsi="Arial" w:cs="Arial"/>
        </w:rPr>
        <w:t>methodologies that are confined by measurement around original Basin Plan errors</w:t>
      </w:r>
      <w:r w:rsidR="00E0015A" w:rsidRPr="0032614D">
        <w:rPr>
          <w:rFonts w:ascii="Arial" w:hAnsi="Arial" w:cs="Arial"/>
        </w:rPr>
        <w:t>)</w:t>
      </w:r>
    </w:p>
    <w:p w14:paraId="44BB8383" w14:textId="7BFF65BA" w:rsidR="007574A2" w:rsidRPr="007574A2" w:rsidRDefault="00D225A7"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Reject</w:t>
      </w:r>
      <w:r w:rsidR="00BF4FD6" w:rsidRPr="007574A2">
        <w:rPr>
          <w:rFonts w:ascii="Arial" w:hAnsi="Arial" w:cs="Arial"/>
        </w:rPr>
        <w:t xml:space="preserve"> the </w:t>
      </w:r>
      <w:r w:rsidR="00DE3660" w:rsidRPr="007574A2">
        <w:rPr>
          <w:rFonts w:ascii="Arial" w:hAnsi="Arial" w:cs="Arial"/>
        </w:rPr>
        <w:t xml:space="preserve">basis of the </w:t>
      </w:r>
      <w:r w:rsidR="00BF4FD6" w:rsidRPr="007574A2">
        <w:rPr>
          <w:rFonts w:ascii="Arial" w:hAnsi="Arial" w:cs="Arial"/>
        </w:rPr>
        <w:t xml:space="preserve">Water Act 2007 Amendment (2012) which established the Environment Special Account (2012) – to recover an additional 450GL ($1.7 billion) </w:t>
      </w:r>
    </w:p>
    <w:p w14:paraId="41B45037" w14:textId="259A3E9C" w:rsidR="007574A2" w:rsidRPr="007574A2" w:rsidRDefault="0032614D"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Full recognition that a</w:t>
      </w:r>
      <w:r w:rsidR="00D73058" w:rsidRPr="007574A2">
        <w:rPr>
          <w:rFonts w:ascii="Arial" w:hAnsi="Arial" w:cs="Arial"/>
        </w:rPr>
        <w:t>dditional water recovery cannot be achieved with social and economic neutrality</w:t>
      </w:r>
      <w:r w:rsidR="006D5683" w:rsidRPr="007574A2">
        <w:rPr>
          <w:rFonts w:ascii="Arial" w:hAnsi="Arial" w:cs="Arial"/>
        </w:rPr>
        <w:t xml:space="preserve"> in </w:t>
      </w:r>
      <w:r w:rsidR="00A60525" w:rsidRPr="007574A2">
        <w:rPr>
          <w:rFonts w:ascii="Arial" w:hAnsi="Arial" w:cs="Arial"/>
        </w:rPr>
        <w:t>NSW/V</w:t>
      </w:r>
      <w:r w:rsidR="006C56B2" w:rsidRPr="007574A2">
        <w:rPr>
          <w:rFonts w:ascii="Arial" w:hAnsi="Arial" w:cs="Arial"/>
        </w:rPr>
        <w:t>i</w:t>
      </w:r>
      <w:r w:rsidR="00A60525" w:rsidRPr="007574A2">
        <w:rPr>
          <w:rFonts w:ascii="Arial" w:hAnsi="Arial" w:cs="Arial"/>
        </w:rPr>
        <w:t>ctorian Murray Valley and Goulburn Valley</w:t>
      </w:r>
      <w:r w:rsidR="00882773" w:rsidRPr="007574A2">
        <w:rPr>
          <w:rFonts w:ascii="Arial" w:hAnsi="Arial" w:cs="Arial"/>
        </w:rPr>
        <w:t xml:space="preserve"> (Vic)</w:t>
      </w:r>
    </w:p>
    <w:p w14:paraId="0C7A27EE" w14:textId="77777777" w:rsidR="00524E04" w:rsidRDefault="00D856FB"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 xml:space="preserve">Rectify political and departmental failures to </w:t>
      </w:r>
      <w:r w:rsidR="00AD6042">
        <w:rPr>
          <w:rFonts w:ascii="Arial" w:hAnsi="Arial" w:cs="Arial"/>
        </w:rPr>
        <w:t>acknowledge that the</w:t>
      </w:r>
      <w:r w:rsidR="009263D5" w:rsidRPr="007574A2">
        <w:rPr>
          <w:rFonts w:ascii="Arial" w:hAnsi="Arial" w:cs="Arial"/>
        </w:rPr>
        <w:t xml:space="preserve"> 450GL</w:t>
      </w:r>
      <w:r w:rsidR="00AD6042">
        <w:rPr>
          <w:rFonts w:ascii="Arial" w:hAnsi="Arial" w:cs="Arial"/>
        </w:rPr>
        <w:t xml:space="preserve"> </w:t>
      </w:r>
      <w:r w:rsidR="002A0635">
        <w:rPr>
          <w:rFonts w:ascii="Arial" w:hAnsi="Arial" w:cs="Arial"/>
        </w:rPr>
        <w:t>cannot be acquired or delivered in the Southern Basin</w:t>
      </w:r>
    </w:p>
    <w:p w14:paraId="47857B2C" w14:textId="3120C0E0" w:rsidR="00E44AFA" w:rsidRDefault="00524E04"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 xml:space="preserve">Recognition </w:t>
      </w:r>
      <w:r w:rsidR="002A0635">
        <w:rPr>
          <w:rFonts w:ascii="Arial" w:hAnsi="Arial" w:cs="Arial"/>
        </w:rPr>
        <w:t xml:space="preserve">there is a </w:t>
      </w:r>
      <w:r w:rsidR="009263D5" w:rsidRPr="007574A2">
        <w:rPr>
          <w:rFonts w:ascii="Arial" w:hAnsi="Arial" w:cs="Arial"/>
        </w:rPr>
        <w:t>major error in public policy</w:t>
      </w:r>
      <w:r>
        <w:rPr>
          <w:rFonts w:ascii="Arial" w:hAnsi="Arial" w:cs="Arial"/>
        </w:rPr>
        <w:t xml:space="preserve"> where further water recovery</w:t>
      </w:r>
      <w:r w:rsidR="0029761A">
        <w:rPr>
          <w:rFonts w:ascii="Arial" w:hAnsi="Arial" w:cs="Arial"/>
        </w:rPr>
        <w:t xml:space="preserve"> (450GL) has not been subject to any </w:t>
      </w:r>
      <w:r>
        <w:rPr>
          <w:rFonts w:ascii="Arial" w:hAnsi="Arial" w:cs="Arial"/>
        </w:rPr>
        <w:t xml:space="preserve">RIS Impact </w:t>
      </w:r>
      <w:proofErr w:type="gramStart"/>
      <w:r>
        <w:rPr>
          <w:rFonts w:ascii="Arial" w:hAnsi="Arial" w:cs="Arial"/>
        </w:rPr>
        <w:t>Statement</w:t>
      </w:r>
      <w:proofErr w:type="gramEnd"/>
      <w:r w:rsidR="0087093B" w:rsidRPr="007574A2">
        <w:rPr>
          <w:rFonts w:ascii="Arial" w:hAnsi="Arial" w:cs="Arial"/>
        </w:rPr>
        <w:t xml:space="preserve"> and</w:t>
      </w:r>
      <w:r w:rsidR="0029761A">
        <w:rPr>
          <w:rFonts w:ascii="Arial" w:hAnsi="Arial" w:cs="Arial"/>
        </w:rPr>
        <w:t xml:space="preserve"> the existing neutrality is being interpreted inadequately </w:t>
      </w:r>
      <w:r w:rsidR="00BD6E94">
        <w:rPr>
          <w:rFonts w:ascii="Arial" w:hAnsi="Arial" w:cs="Arial"/>
        </w:rPr>
        <w:t xml:space="preserve"> </w:t>
      </w:r>
    </w:p>
    <w:p w14:paraId="3385F4CB" w14:textId="207EADA6" w:rsidR="0071452F" w:rsidRDefault="0071452F" w:rsidP="006225C3">
      <w:pPr>
        <w:pStyle w:val="ListParagraph"/>
        <w:numPr>
          <w:ilvl w:val="0"/>
          <w:numId w:val="4"/>
        </w:numPr>
        <w:shd w:val="clear" w:color="auto" w:fill="E7E6E6" w:themeFill="background2"/>
        <w:spacing w:line="360" w:lineRule="auto"/>
        <w:rPr>
          <w:rFonts w:ascii="Arial" w:hAnsi="Arial" w:cs="Arial"/>
        </w:rPr>
      </w:pPr>
      <w:r>
        <w:rPr>
          <w:rFonts w:ascii="Arial" w:hAnsi="Arial" w:cs="Arial"/>
        </w:rPr>
        <w:t>Localised solutions for the CLLMM need to be developed and implemented in SA</w:t>
      </w:r>
    </w:p>
    <w:p w14:paraId="21F92B14" w14:textId="77777777" w:rsidR="000D53D1" w:rsidRDefault="000D53D1" w:rsidP="00931F71">
      <w:pPr>
        <w:rPr>
          <w:b/>
          <w:bCs/>
          <w:kern w:val="2"/>
          <w:sz w:val="32"/>
          <w:szCs w:val="32"/>
          <w14:ligatures w14:val="standardContextual"/>
        </w:rPr>
      </w:pPr>
    </w:p>
    <w:p w14:paraId="4458F639" w14:textId="547848D8" w:rsidR="00430D00" w:rsidRPr="00AE6A4A" w:rsidRDefault="00EA1B5D" w:rsidP="00931F71">
      <w:pPr>
        <w:rPr>
          <w:b/>
          <w:bCs/>
          <w:kern w:val="2"/>
          <w:sz w:val="32"/>
          <w:szCs w:val="32"/>
          <w14:ligatures w14:val="standardContextual"/>
        </w:rPr>
      </w:pPr>
      <w:r>
        <w:rPr>
          <w:b/>
          <w:bCs/>
          <w:kern w:val="2"/>
          <w:sz w:val="32"/>
          <w:szCs w:val="32"/>
          <w14:ligatures w14:val="standardContextual"/>
        </w:rPr>
        <w:t xml:space="preserve">Question: </w:t>
      </w:r>
      <w:r w:rsidR="008E3A88" w:rsidRPr="008E3A88">
        <w:rPr>
          <w:b/>
          <w:bCs/>
          <w:kern w:val="2"/>
          <w:sz w:val="32"/>
          <w:szCs w:val="32"/>
          <w14:ligatures w14:val="standardContextual"/>
        </w:rPr>
        <w:t xml:space="preserve">What needs to change to ensure water recovery targets are met and that supply and efficiency measures are delivered? What lessons can be learnt from past experiences? </w:t>
      </w:r>
    </w:p>
    <w:p w14:paraId="7EE65C91" w14:textId="77777777" w:rsidR="00AB03CB" w:rsidRPr="0076623A" w:rsidRDefault="00AB03CB" w:rsidP="00AB03CB">
      <w:pPr>
        <w:autoSpaceDE w:val="0"/>
        <w:autoSpaceDN w:val="0"/>
        <w:adjustRightInd w:val="0"/>
        <w:rPr>
          <w:b/>
          <w:color w:val="44546A" w:themeColor="text2"/>
          <w:sz w:val="28"/>
          <w:szCs w:val="28"/>
        </w:rPr>
      </w:pPr>
      <w:r w:rsidRPr="0076623A">
        <w:rPr>
          <w:b/>
          <w:color w:val="44546A" w:themeColor="text2"/>
          <w:sz w:val="28"/>
          <w:szCs w:val="28"/>
        </w:rPr>
        <w:t>Southern Basin:</w:t>
      </w:r>
    </w:p>
    <w:p w14:paraId="6FFF5496" w14:textId="071D15AF" w:rsidR="00931F71" w:rsidRPr="00C9269C" w:rsidRDefault="009B4A2F" w:rsidP="00931F71">
      <w:pPr>
        <w:rPr>
          <w:rFonts w:ascii="Arial" w:hAnsi="Arial" w:cs="Arial"/>
          <w:kern w:val="2"/>
          <w:sz w:val="24"/>
          <w:szCs w:val="24"/>
          <w:u w:val="single"/>
          <w14:ligatures w14:val="standardContextual"/>
        </w:rPr>
      </w:pPr>
      <w:r>
        <w:rPr>
          <w:rFonts w:ascii="Arial" w:hAnsi="Arial" w:cs="Arial"/>
          <w:kern w:val="2"/>
          <w:sz w:val="24"/>
          <w:szCs w:val="24"/>
          <w14:ligatures w14:val="standardContextual"/>
        </w:rPr>
        <w:t>It is important that the Productivity Commission reflects on the information provided in this submission</w:t>
      </w:r>
      <w:r w:rsidR="00155724">
        <w:rPr>
          <w:rFonts w:ascii="Arial" w:hAnsi="Arial" w:cs="Arial"/>
          <w:kern w:val="2"/>
          <w:sz w:val="24"/>
          <w:szCs w:val="24"/>
          <w14:ligatures w14:val="standardContextual"/>
        </w:rPr>
        <w:t xml:space="preserve"> as identified</w:t>
      </w:r>
      <w:r>
        <w:rPr>
          <w:rFonts w:ascii="Arial" w:hAnsi="Arial" w:cs="Arial"/>
          <w:kern w:val="2"/>
          <w:sz w:val="24"/>
          <w:szCs w:val="24"/>
          <w14:ligatures w14:val="standardContextual"/>
        </w:rPr>
        <w:t xml:space="preserve"> above and does not </w:t>
      </w:r>
      <w:r w:rsidR="00155724">
        <w:rPr>
          <w:rFonts w:ascii="Arial" w:hAnsi="Arial" w:cs="Arial"/>
          <w:kern w:val="2"/>
          <w:sz w:val="24"/>
          <w:szCs w:val="24"/>
          <w14:ligatures w14:val="standardContextual"/>
        </w:rPr>
        <w:t xml:space="preserve">focus on the questions themselves. </w:t>
      </w:r>
      <w:r w:rsidR="00155724" w:rsidRPr="00C9269C">
        <w:rPr>
          <w:rFonts w:ascii="Arial" w:hAnsi="Arial" w:cs="Arial"/>
          <w:kern w:val="2"/>
          <w:sz w:val="24"/>
          <w:szCs w:val="24"/>
          <w:u w:val="single"/>
          <w14:ligatures w14:val="standardContextual"/>
        </w:rPr>
        <w:t>To do so would misinterpret the responses or not give context to the answers</w:t>
      </w:r>
      <w:r w:rsidR="00497F7C" w:rsidRPr="00C9269C">
        <w:rPr>
          <w:rFonts w:ascii="Arial" w:hAnsi="Arial" w:cs="Arial"/>
          <w:kern w:val="2"/>
          <w:sz w:val="24"/>
          <w:szCs w:val="24"/>
          <w:u w:val="single"/>
          <w14:ligatures w14:val="standardContextual"/>
        </w:rPr>
        <w:t xml:space="preserve"> provided.</w:t>
      </w:r>
    </w:p>
    <w:p w14:paraId="3C55F7C8" w14:textId="12D980B1" w:rsidR="00CA43D1" w:rsidRPr="00AE6A4A" w:rsidRDefault="00CA43D1" w:rsidP="00931F71">
      <w:pPr>
        <w:rPr>
          <w:rFonts w:ascii="Arial" w:hAnsi="Arial" w:cs="Arial"/>
          <w:b/>
          <w:bCs/>
          <w:color w:val="2F5496" w:themeColor="accent1" w:themeShade="BF"/>
          <w:kern w:val="2"/>
          <w:sz w:val="28"/>
          <w:szCs w:val="28"/>
          <w14:ligatures w14:val="standardContextual"/>
        </w:rPr>
      </w:pPr>
      <w:r w:rsidRPr="00AE6A4A">
        <w:rPr>
          <w:rFonts w:ascii="Arial" w:hAnsi="Arial" w:cs="Arial"/>
          <w:b/>
          <w:bCs/>
          <w:color w:val="2F5496" w:themeColor="accent1" w:themeShade="BF"/>
          <w:kern w:val="2"/>
          <w:sz w:val="28"/>
          <w:szCs w:val="28"/>
          <w14:ligatures w14:val="standardContextual"/>
        </w:rPr>
        <w:lastRenderedPageBreak/>
        <w:t>Efficiency measures: 450GL</w:t>
      </w:r>
    </w:p>
    <w:p w14:paraId="1051AEEE" w14:textId="4312B8B2" w:rsidR="00F81439" w:rsidRPr="00942FC2" w:rsidRDefault="00942FC2" w:rsidP="00931F71">
      <w:pPr>
        <w:rPr>
          <w:rFonts w:ascii="Arial" w:hAnsi="Arial" w:cs="Arial"/>
          <w:kern w:val="2"/>
          <w:sz w:val="24"/>
          <w:szCs w:val="24"/>
          <w14:ligatures w14:val="standardContextual"/>
        </w:rPr>
      </w:pPr>
      <w:r w:rsidRPr="00942FC2">
        <w:rPr>
          <w:rFonts w:ascii="Arial" w:hAnsi="Arial" w:cs="Arial"/>
          <w:kern w:val="2"/>
          <w:sz w:val="24"/>
          <w:szCs w:val="24"/>
          <w14:ligatures w14:val="standardContextual"/>
        </w:rPr>
        <w:t>T</w:t>
      </w:r>
      <w:r w:rsidR="009A764A" w:rsidRPr="00942FC2">
        <w:rPr>
          <w:rFonts w:ascii="Arial" w:hAnsi="Arial" w:cs="Arial"/>
          <w:kern w:val="2"/>
          <w:sz w:val="24"/>
          <w:szCs w:val="24"/>
          <w14:ligatures w14:val="standardContextual"/>
        </w:rPr>
        <w:t xml:space="preserve">his was a political announcement made without foundation in 2012 </w:t>
      </w:r>
      <w:r w:rsidR="00CB25C9" w:rsidRPr="00942FC2">
        <w:rPr>
          <w:rFonts w:ascii="Arial" w:hAnsi="Arial" w:cs="Arial"/>
          <w:kern w:val="2"/>
          <w:sz w:val="24"/>
          <w:szCs w:val="24"/>
          <w14:ligatures w14:val="standardContextual"/>
        </w:rPr>
        <w:t>in order to ensure South Australia’s commitment to the Basin Plan. Th</w:t>
      </w:r>
      <w:r w:rsidR="006D7454">
        <w:rPr>
          <w:rFonts w:ascii="Arial" w:hAnsi="Arial" w:cs="Arial"/>
          <w:kern w:val="2"/>
          <w:sz w:val="24"/>
          <w:szCs w:val="24"/>
          <w14:ligatures w14:val="standardContextual"/>
        </w:rPr>
        <w:t>e proposed 450GL</w:t>
      </w:r>
      <w:r w:rsidR="00CB25C9" w:rsidRPr="00942FC2">
        <w:rPr>
          <w:rFonts w:ascii="Arial" w:hAnsi="Arial" w:cs="Arial"/>
          <w:kern w:val="2"/>
          <w:sz w:val="24"/>
          <w:szCs w:val="24"/>
          <w14:ligatures w14:val="standardContextual"/>
        </w:rPr>
        <w:t xml:space="preserve"> is an additional </w:t>
      </w:r>
      <w:r w:rsidR="006D7454">
        <w:rPr>
          <w:rFonts w:ascii="Arial" w:hAnsi="Arial" w:cs="Arial"/>
          <w:kern w:val="2"/>
          <w:sz w:val="24"/>
          <w:szCs w:val="24"/>
          <w14:ligatures w14:val="standardContextual"/>
        </w:rPr>
        <w:t xml:space="preserve">benefit </w:t>
      </w:r>
      <w:r w:rsidR="00CB25C9" w:rsidRPr="00942FC2">
        <w:rPr>
          <w:rFonts w:ascii="Arial" w:hAnsi="Arial" w:cs="Arial"/>
          <w:kern w:val="2"/>
          <w:sz w:val="24"/>
          <w:szCs w:val="24"/>
          <w14:ligatures w14:val="standardContextual"/>
        </w:rPr>
        <w:t>over and above benefits</w:t>
      </w:r>
      <w:r w:rsidR="002B5A08" w:rsidRPr="00942FC2">
        <w:rPr>
          <w:rFonts w:ascii="Arial" w:hAnsi="Arial" w:cs="Arial"/>
          <w:kern w:val="2"/>
          <w:sz w:val="24"/>
          <w:szCs w:val="24"/>
          <w14:ligatures w14:val="standardContextual"/>
        </w:rPr>
        <w:t xml:space="preserve"> SA will receive </w:t>
      </w:r>
      <w:r w:rsidR="00CB25C9" w:rsidRPr="00942FC2">
        <w:rPr>
          <w:rFonts w:ascii="Arial" w:hAnsi="Arial" w:cs="Arial"/>
          <w:kern w:val="2"/>
          <w:sz w:val="24"/>
          <w:szCs w:val="24"/>
          <w14:ligatures w14:val="standardContextual"/>
        </w:rPr>
        <w:t>in the 2750GL Basin Plan.</w:t>
      </w:r>
    </w:p>
    <w:p w14:paraId="6101BC04" w14:textId="108A0FD4" w:rsidR="00155724" w:rsidRDefault="00BB4CCA" w:rsidP="00931F71">
      <w:pPr>
        <w:rPr>
          <w:rFonts w:ascii="Arial" w:hAnsi="Arial" w:cs="Arial"/>
          <w:kern w:val="2"/>
          <w:sz w:val="24"/>
          <w:szCs w:val="24"/>
          <w14:ligatures w14:val="standardContextual"/>
        </w:rPr>
      </w:pPr>
      <w:r>
        <w:rPr>
          <w:rFonts w:ascii="Arial" w:hAnsi="Arial" w:cs="Arial"/>
          <w:kern w:val="2"/>
          <w:sz w:val="24"/>
          <w:szCs w:val="24"/>
          <w14:ligatures w14:val="standardContextual"/>
        </w:rPr>
        <w:t>E</w:t>
      </w:r>
      <w:r w:rsidR="00DC285A">
        <w:rPr>
          <w:rFonts w:ascii="Arial" w:hAnsi="Arial" w:cs="Arial"/>
          <w:kern w:val="2"/>
          <w:sz w:val="24"/>
          <w:szCs w:val="24"/>
          <w14:ligatures w14:val="standardContextual"/>
        </w:rPr>
        <w:t>fficiency measures as defined in Schedule 5 – Enhanced environmental outcomes referred to in paragraph 7.09 (e)</w:t>
      </w:r>
      <w:r w:rsidR="00CA43D1">
        <w:rPr>
          <w:rFonts w:ascii="Arial" w:hAnsi="Arial" w:cs="Arial"/>
          <w:kern w:val="2"/>
          <w:sz w:val="24"/>
          <w:szCs w:val="24"/>
          <w14:ligatures w14:val="standardContextual"/>
        </w:rPr>
        <w:t>, which relate to the 450GL.</w:t>
      </w:r>
    </w:p>
    <w:p w14:paraId="32C0A328" w14:textId="77777777" w:rsidR="00D74165" w:rsidRDefault="00D74165" w:rsidP="00D74165">
      <w:pPr>
        <w:pStyle w:val="subsectiontext"/>
        <w:shd w:val="clear" w:color="auto" w:fill="FFFFFF"/>
        <w:spacing w:before="60" w:beforeAutospacing="0" w:after="140" w:afterAutospacing="0"/>
        <w:ind w:left="1417" w:hanging="567"/>
        <w:rPr>
          <w:rFonts w:ascii="Arial" w:hAnsi="Arial" w:cs="Arial"/>
          <w:color w:val="000000"/>
          <w:sz w:val="22"/>
          <w:szCs w:val="22"/>
        </w:rPr>
      </w:pPr>
      <w:r>
        <w:rPr>
          <w:rStyle w:val="quotation1char"/>
          <w:color w:val="000000"/>
          <w:sz w:val="22"/>
          <w:szCs w:val="22"/>
        </w:rPr>
        <w:t>450 GL per year.</w:t>
      </w:r>
    </w:p>
    <w:p w14:paraId="233FFBD1" w14:textId="77777777" w:rsidR="00D74165" w:rsidRDefault="00D74165" w:rsidP="00D74165">
      <w:pPr>
        <w:pStyle w:val="subsectiontext"/>
        <w:shd w:val="clear" w:color="auto" w:fill="FFFFFF"/>
        <w:spacing w:before="60" w:beforeAutospacing="0" w:after="140" w:afterAutospacing="0"/>
        <w:ind w:left="1417" w:hanging="567"/>
        <w:rPr>
          <w:rFonts w:ascii="Arial" w:hAnsi="Arial" w:cs="Arial"/>
          <w:color w:val="000000"/>
          <w:sz w:val="22"/>
          <w:szCs w:val="22"/>
        </w:rPr>
      </w:pPr>
      <w:r>
        <w:rPr>
          <w:color w:val="000000"/>
          <w:sz w:val="22"/>
          <w:szCs w:val="22"/>
        </w:rPr>
        <w:t>(2)     The outcomes that will be pursued are:</w:t>
      </w:r>
    </w:p>
    <w:p w14:paraId="68AC42EF"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(a)     further reducing salinity levels in the Coorong and Lower Lakes so that improved water quality contributes to the health of macroinvertebrates, fish and plants that form important parts of the food chain, for example:</w:t>
      </w:r>
    </w:p>
    <w:p w14:paraId="3390CC00" w14:textId="77777777" w:rsidR="00D74165" w:rsidRDefault="00D74165" w:rsidP="00D74165">
      <w:pPr>
        <w:pStyle w:val="subparagraphtext"/>
        <w:shd w:val="clear" w:color="auto" w:fill="FFFFFF"/>
        <w:spacing w:before="0" w:beforeAutospacing="0" w:after="140" w:afterAutospacing="0"/>
        <w:ind w:left="2551" w:hanging="567"/>
        <w:rPr>
          <w:rFonts w:ascii="Arial" w:hAnsi="Arial" w:cs="Arial"/>
          <w:color w:val="000000"/>
          <w:sz w:val="22"/>
          <w:szCs w:val="22"/>
        </w:rPr>
      </w:pPr>
      <w:r>
        <w:rPr>
          <w:color w:val="000000"/>
          <w:sz w:val="22"/>
          <w:szCs w:val="22"/>
        </w:rPr>
        <w:t>(i)      maximum average daily salinity in the Coorong South Lagoon is less than 100 grams per litre; and</w:t>
      </w:r>
    </w:p>
    <w:p w14:paraId="54EEFB88" w14:textId="77777777" w:rsidR="00D74165" w:rsidRDefault="00D74165" w:rsidP="00D74165">
      <w:pPr>
        <w:pStyle w:val="subparagraphtext"/>
        <w:shd w:val="clear" w:color="auto" w:fill="FFFFFF"/>
        <w:spacing w:before="0" w:beforeAutospacing="0" w:after="140" w:afterAutospacing="0"/>
        <w:ind w:left="2551" w:hanging="567"/>
        <w:rPr>
          <w:rFonts w:ascii="Arial" w:hAnsi="Arial" w:cs="Arial"/>
          <w:color w:val="000000"/>
          <w:sz w:val="22"/>
          <w:szCs w:val="22"/>
        </w:rPr>
      </w:pPr>
      <w:r>
        <w:rPr>
          <w:color w:val="000000"/>
          <w:sz w:val="22"/>
          <w:szCs w:val="22"/>
        </w:rPr>
        <w:t>(ii)     maximum average daily salinity in the Coorong North Lagoon is less than 50 grams per litre; and</w:t>
      </w:r>
    </w:p>
    <w:p w14:paraId="6F3480F2" w14:textId="77777777" w:rsidR="00D74165" w:rsidRDefault="00D74165" w:rsidP="00D74165">
      <w:pPr>
        <w:pStyle w:val="subparagraphtext"/>
        <w:shd w:val="clear" w:color="auto" w:fill="FFFFFF"/>
        <w:spacing w:before="0" w:beforeAutospacing="0" w:after="140" w:afterAutospacing="0"/>
        <w:ind w:left="2551" w:hanging="567"/>
        <w:rPr>
          <w:rFonts w:ascii="Arial" w:hAnsi="Arial" w:cs="Arial"/>
          <w:color w:val="000000"/>
          <w:sz w:val="22"/>
          <w:szCs w:val="22"/>
        </w:rPr>
      </w:pPr>
      <w:r>
        <w:rPr>
          <w:color w:val="000000"/>
          <w:sz w:val="22"/>
          <w:szCs w:val="22"/>
        </w:rPr>
        <w:t xml:space="preserve">(iii)    average daily salinity in Lake Alexandrina is less than 1000EC for 95% of years and 1500EC all of the </w:t>
      </w:r>
      <w:proofErr w:type="gramStart"/>
      <w:r>
        <w:rPr>
          <w:color w:val="000000"/>
          <w:sz w:val="22"/>
          <w:szCs w:val="22"/>
        </w:rPr>
        <w:t>time;</w:t>
      </w:r>
      <w:proofErr w:type="gramEnd"/>
    </w:p>
    <w:p w14:paraId="4C43BD5F"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 xml:space="preserve">(b)     keeping water levels in the Lower Lakes above 0.4 metres AHD for 95% of the time and above 0.0 metres AHD at all times to help maintain flows to the Coorong, prevent acidification, prevent acid drainage and prevent riverbank collapse below Lock </w:t>
      </w:r>
      <w:proofErr w:type="gramStart"/>
      <w:r>
        <w:rPr>
          <w:color w:val="000000"/>
          <w:sz w:val="22"/>
          <w:szCs w:val="22"/>
        </w:rPr>
        <w:t>1;</w:t>
      </w:r>
      <w:proofErr w:type="gramEnd"/>
    </w:p>
    <w:p w14:paraId="5DC4D048"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 xml:space="preserve">(c)     ensuring the mouth of the </w:t>
      </w:r>
      <w:proofErr w:type="gramStart"/>
      <w:r>
        <w:rPr>
          <w:color w:val="000000"/>
          <w:sz w:val="22"/>
          <w:szCs w:val="22"/>
        </w:rPr>
        <w:t>River</w:t>
      </w:r>
      <w:proofErr w:type="gramEnd"/>
      <w:r>
        <w:rPr>
          <w:color w:val="000000"/>
          <w:sz w:val="22"/>
          <w:szCs w:val="22"/>
        </w:rPr>
        <w:t xml:space="preserve"> Murray is open without the need for dredging in at least 95% of years, with flows every year through the Murray Mouth Barrages;</w:t>
      </w:r>
    </w:p>
    <w:p w14:paraId="62775423"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 xml:space="preserve">(d)     exporting 2 million tonnes per year of salt from the Murray-Darling Basin as a long-term </w:t>
      </w:r>
      <w:proofErr w:type="gramStart"/>
      <w:r>
        <w:rPr>
          <w:color w:val="000000"/>
          <w:sz w:val="22"/>
          <w:szCs w:val="22"/>
        </w:rPr>
        <w:t>average;</w:t>
      </w:r>
      <w:proofErr w:type="gramEnd"/>
    </w:p>
    <w:p w14:paraId="16E3B7D5"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 xml:space="preserve">(e)     increasing flows through the barrages to the Coorong and supporting more years where critical fish migrations can </w:t>
      </w:r>
      <w:proofErr w:type="gramStart"/>
      <w:r>
        <w:rPr>
          <w:color w:val="000000"/>
          <w:sz w:val="22"/>
          <w:szCs w:val="22"/>
        </w:rPr>
        <w:t>occur;</w:t>
      </w:r>
      <w:proofErr w:type="gramEnd"/>
    </w:p>
    <w:p w14:paraId="3910162F"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(f)      in conjunction with removing or easing constraints, providing opportunities for environmental watering of an additional 35,000 ha of floodplain in South Australia, New South Wales and Victoria, improving the health of forests and fish and bird habitat, improving the connection to the river, and replenishing groundwater; and</w:t>
      </w:r>
    </w:p>
    <w:p w14:paraId="392FDE91" w14:textId="77777777" w:rsidR="00D74165" w:rsidRDefault="00D74165" w:rsidP="00D74165">
      <w:pPr>
        <w:pStyle w:val="paragraphtext"/>
        <w:shd w:val="clear" w:color="auto" w:fill="FFFFFF"/>
        <w:spacing w:before="60" w:beforeAutospacing="0" w:after="80" w:afterAutospacing="0"/>
        <w:ind w:left="1984" w:hanging="567"/>
        <w:rPr>
          <w:rFonts w:ascii="Arial" w:hAnsi="Arial" w:cs="Arial"/>
          <w:color w:val="000000"/>
          <w:sz w:val="22"/>
          <w:szCs w:val="22"/>
        </w:rPr>
      </w:pPr>
      <w:r>
        <w:rPr>
          <w:color w:val="000000"/>
          <w:sz w:val="22"/>
          <w:szCs w:val="22"/>
        </w:rPr>
        <w:t>(g)     achieving enhanced in-stream outcomes and improved connections with low to middle level floodplain and habitats adjacent to rivers in the southern Murray-Darling Basin.</w:t>
      </w:r>
    </w:p>
    <w:p w14:paraId="76CA1843" w14:textId="77777777" w:rsidR="00CA43D1" w:rsidRDefault="00CA43D1" w:rsidP="00931F71">
      <w:pPr>
        <w:rPr>
          <w:rFonts w:ascii="Arial" w:hAnsi="Arial" w:cs="Arial"/>
          <w:kern w:val="2"/>
          <w:sz w:val="24"/>
          <w:szCs w:val="24"/>
          <w14:ligatures w14:val="standardContextual"/>
        </w:rPr>
      </w:pPr>
    </w:p>
    <w:p w14:paraId="0E8C99E9" w14:textId="78236BFE" w:rsidR="00B124B9" w:rsidRDefault="00DE78C7" w:rsidP="00B124B9">
      <w:pPr>
        <w:rPr>
          <w:rFonts w:ascii="Arial" w:hAnsi="Arial" w:cs="Arial"/>
          <w:kern w:val="2"/>
          <w:sz w:val="24"/>
          <w:szCs w:val="24"/>
          <w14:ligatures w14:val="standardContextual"/>
        </w:rPr>
      </w:pPr>
      <w:r>
        <w:rPr>
          <w:rFonts w:ascii="Arial" w:hAnsi="Arial" w:cs="Arial"/>
          <w:kern w:val="2"/>
          <w:sz w:val="24"/>
          <w:szCs w:val="24"/>
          <w14:ligatures w14:val="standardContextual"/>
        </w:rPr>
        <w:t>In assessing</w:t>
      </w:r>
      <w:r w:rsidR="00BB0906">
        <w:rPr>
          <w:rFonts w:ascii="Arial" w:hAnsi="Arial" w:cs="Arial"/>
          <w:kern w:val="2"/>
          <w:sz w:val="24"/>
          <w:szCs w:val="24"/>
          <w14:ligatures w14:val="standardContextual"/>
        </w:rPr>
        <w:t xml:space="preserve"> </w:t>
      </w:r>
      <w:r w:rsidR="005E7574">
        <w:rPr>
          <w:rFonts w:ascii="Arial" w:hAnsi="Arial" w:cs="Arial"/>
          <w:kern w:val="2"/>
          <w:sz w:val="24"/>
          <w:szCs w:val="24"/>
          <w14:ligatures w14:val="standardContextual"/>
        </w:rPr>
        <w:t xml:space="preserve">political proposals to recover further </w:t>
      </w:r>
      <w:r w:rsidR="000F6612">
        <w:rPr>
          <w:rFonts w:ascii="Arial" w:hAnsi="Arial" w:cs="Arial"/>
          <w:kern w:val="2"/>
          <w:sz w:val="24"/>
          <w:szCs w:val="24"/>
          <w14:ligatures w14:val="standardContextual"/>
        </w:rPr>
        <w:t xml:space="preserve">water for the environment (450GL). </w:t>
      </w:r>
      <w:r w:rsidR="005E7574">
        <w:rPr>
          <w:rFonts w:ascii="Arial" w:hAnsi="Arial" w:cs="Arial"/>
          <w:kern w:val="2"/>
          <w:sz w:val="24"/>
          <w:szCs w:val="24"/>
          <w14:ligatures w14:val="standardContextual"/>
        </w:rPr>
        <w:t xml:space="preserve">The following information should also be factored into </w:t>
      </w:r>
      <w:r w:rsidR="00472E47">
        <w:rPr>
          <w:rFonts w:ascii="Arial" w:hAnsi="Arial" w:cs="Arial"/>
          <w:kern w:val="2"/>
          <w:sz w:val="24"/>
          <w:szCs w:val="24"/>
          <w14:ligatures w14:val="standardContextual"/>
        </w:rPr>
        <w:t xml:space="preserve">reasons why this should </w:t>
      </w:r>
      <w:r w:rsidR="00472E47" w:rsidRPr="00175683">
        <w:rPr>
          <w:rFonts w:ascii="Arial" w:hAnsi="Arial" w:cs="Arial"/>
          <w:kern w:val="2"/>
          <w:sz w:val="24"/>
          <w:szCs w:val="24"/>
          <w:u w:val="single"/>
          <w14:ligatures w14:val="standardContextual"/>
        </w:rPr>
        <w:t>not be proceeded</w:t>
      </w:r>
      <w:r w:rsidR="00472E47">
        <w:rPr>
          <w:rFonts w:ascii="Arial" w:hAnsi="Arial" w:cs="Arial"/>
          <w:kern w:val="2"/>
          <w:sz w:val="24"/>
          <w:szCs w:val="24"/>
          <w14:ligatures w14:val="standardContextual"/>
        </w:rPr>
        <w:t xml:space="preserve"> with</w:t>
      </w:r>
      <w:r w:rsidR="009A73E8">
        <w:rPr>
          <w:rFonts w:ascii="Arial" w:hAnsi="Arial" w:cs="Arial"/>
          <w:kern w:val="2"/>
          <w:sz w:val="24"/>
          <w:szCs w:val="24"/>
          <w14:ligatures w14:val="standardContextual"/>
        </w:rPr>
        <w:t>,</w:t>
      </w:r>
      <w:r w:rsidR="0056644A">
        <w:rPr>
          <w:rFonts w:ascii="Arial" w:hAnsi="Arial" w:cs="Arial"/>
          <w:kern w:val="2"/>
          <w:sz w:val="24"/>
          <w:szCs w:val="24"/>
          <w14:ligatures w14:val="standardContextual"/>
        </w:rPr>
        <w:t xml:space="preserve"> </w:t>
      </w:r>
      <w:r w:rsidR="00E8704E">
        <w:rPr>
          <w:rFonts w:ascii="Arial" w:hAnsi="Arial" w:cs="Arial"/>
          <w:kern w:val="2"/>
          <w:sz w:val="24"/>
          <w:szCs w:val="24"/>
          <w14:ligatures w14:val="standardContextual"/>
        </w:rPr>
        <w:t xml:space="preserve">nor stored in </w:t>
      </w:r>
      <w:r w:rsidR="009A73E8">
        <w:rPr>
          <w:rFonts w:ascii="Arial" w:hAnsi="Arial" w:cs="Arial"/>
          <w:kern w:val="2"/>
          <w:sz w:val="24"/>
          <w:szCs w:val="24"/>
          <w14:ligatures w14:val="standardContextual"/>
        </w:rPr>
        <w:t>Hume or Dartmouth Dam. Murray &amp; Goulburn Rivers</w:t>
      </w:r>
      <w:r w:rsidR="00E8704E">
        <w:rPr>
          <w:rFonts w:ascii="Arial" w:hAnsi="Arial" w:cs="Arial"/>
          <w:kern w:val="2"/>
          <w:sz w:val="24"/>
          <w:szCs w:val="24"/>
          <w14:ligatures w14:val="standardContextual"/>
        </w:rPr>
        <w:t xml:space="preserve"> headwater storages.</w:t>
      </w:r>
    </w:p>
    <w:p w14:paraId="03E7E734" w14:textId="15D103D4" w:rsidR="003A58DB" w:rsidRPr="00B124B9" w:rsidRDefault="003A58DB" w:rsidP="006225C3">
      <w:pPr>
        <w:pStyle w:val="ListParagraph"/>
        <w:numPr>
          <w:ilvl w:val="0"/>
          <w:numId w:val="10"/>
        </w:numPr>
        <w:rPr>
          <w:rFonts w:ascii="Arial" w:hAnsi="Arial" w:cs="Arial"/>
          <w:kern w:val="2"/>
          <w14:ligatures w14:val="standardContextual"/>
        </w:rPr>
      </w:pPr>
      <w:r w:rsidRPr="00B124B9">
        <w:rPr>
          <w:rFonts w:ascii="Arial" w:hAnsi="Arial" w:cs="Arial"/>
          <w:kern w:val="2"/>
          <w14:ligatures w14:val="standardContextual"/>
        </w:rPr>
        <w:t>823GL of water entitlements for the environment was acquired Pre</w:t>
      </w:r>
      <w:r w:rsidR="007C6C7F" w:rsidRPr="00B124B9">
        <w:rPr>
          <w:rFonts w:ascii="Arial" w:hAnsi="Arial" w:cs="Arial"/>
          <w:kern w:val="2"/>
          <w14:ligatures w14:val="standardContextual"/>
        </w:rPr>
        <w:t>-</w:t>
      </w:r>
      <w:r w:rsidRPr="00B124B9">
        <w:rPr>
          <w:rFonts w:ascii="Arial" w:hAnsi="Arial" w:cs="Arial"/>
          <w:kern w:val="2"/>
          <w14:ligatures w14:val="standardContextual"/>
        </w:rPr>
        <w:t>Basin Plan</w:t>
      </w:r>
    </w:p>
    <w:p w14:paraId="4B17C903" w14:textId="7C54CCF5" w:rsidR="003A58DB" w:rsidRPr="00D169CD" w:rsidRDefault="005F2471" w:rsidP="006225C3">
      <w:pPr>
        <w:pStyle w:val="ListParagraph"/>
        <w:numPr>
          <w:ilvl w:val="0"/>
          <w:numId w:val="5"/>
        </w:numPr>
        <w:rPr>
          <w:rFonts w:ascii="Arial" w:hAnsi="Arial" w:cs="Arial"/>
          <w:kern w:val="2"/>
          <w:sz w:val="20"/>
          <w:szCs w:val="20"/>
          <w14:ligatures w14:val="standardContextual"/>
        </w:rPr>
      </w:pPr>
      <w:r>
        <w:rPr>
          <w:rFonts w:ascii="Arial" w:hAnsi="Arial" w:cs="Arial"/>
          <w:kern w:val="2"/>
          <w14:ligatures w14:val="standardContextual"/>
        </w:rPr>
        <w:t>823</w:t>
      </w:r>
      <w:r w:rsidR="008E3D90">
        <w:rPr>
          <w:rFonts w:ascii="Arial" w:hAnsi="Arial" w:cs="Arial"/>
          <w:kern w:val="2"/>
          <w14:ligatures w14:val="standardContextual"/>
        </w:rPr>
        <w:t>GL</w:t>
      </w:r>
      <w:r>
        <w:rPr>
          <w:rFonts w:ascii="Arial" w:hAnsi="Arial" w:cs="Arial"/>
          <w:kern w:val="2"/>
          <w14:ligatures w14:val="standardContextual"/>
        </w:rPr>
        <w:t xml:space="preserve"> + 2750GL</w:t>
      </w:r>
      <w:r w:rsidR="008E3D90">
        <w:rPr>
          <w:rFonts w:ascii="Arial" w:hAnsi="Arial" w:cs="Arial"/>
          <w:kern w:val="2"/>
          <w14:ligatures w14:val="standardContextual"/>
        </w:rPr>
        <w:t xml:space="preserve"> Basin Plan</w:t>
      </w:r>
      <w:r>
        <w:rPr>
          <w:rFonts w:ascii="Arial" w:hAnsi="Arial" w:cs="Arial"/>
          <w:kern w:val="2"/>
          <w14:ligatures w14:val="standardContextual"/>
        </w:rPr>
        <w:t xml:space="preserve"> + </w:t>
      </w:r>
      <w:r w:rsidR="008E3D90">
        <w:rPr>
          <w:rFonts w:ascii="Arial" w:hAnsi="Arial" w:cs="Arial"/>
          <w:kern w:val="2"/>
          <w14:ligatures w14:val="standardContextual"/>
        </w:rPr>
        <w:t xml:space="preserve">a further </w:t>
      </w:r>
      <w:r>
        <w:rPr>
          <w:rFonts w:ascii="Arial" w:hAnsi="Arial" w:cs="Arial"/>
          <w:kern w:val="2"/>
          <w14:ligatures w14:val="standardContextual"/>
        </w:rPr>
        <w:t>450</w:t>
      </w:r>
      <w:r w:rsidR="008E3D90">
        <w:rPr>
          <w:rFonts w:ascii="Arial" w:hAnsi="Arial" w:cs="Arial"/>
          <w:kern w:val="2"/>
          <w14:ligatures w14:val="standardContextual"/>
        </w:rPr>
        <w:t>GL</w:t>
      </w:r>
      <w:r>
        <w:rPr>
          <w:rFonts w:ascii="Arial" w:hAnsi="Arial" w:cs="Arial"/>
          <w:kern w:val="2"/>
          <w14:ligatures w14:val="standardContextual"/>
        </w:rPr>
        <w:t xml:space="preserve"> = 4200 GL</w:t>
      </w:r>
      <w:r w:rsidR="00E61379">
        <w:rPr>
          <w:rFonts w:ascii="Arial" w:hAnsi="Arial" w:cs="Arial"/>
          <w:kern w:val="2"/>
          <w14:ligatures w14:val="standardContextual"/>
        </w:rPr>
        <w:t xml:space="preserve"> </w:t>
      </w:r>
      <w:r w:rsidR="00E61379" w:rsidRPr="00D169CD">
        <w:rPr>
          <w:rFonts w:ascii="Arial" w:hAnsi="Arial" w:cs="Arial"/>
          <w:kern w:val="2"/>
          <w:sz w:val="20"/>
          <w:szCs w:val="20"/>
          <w14:ligatures w14:val="standardContextual"/>
        </w:rPr>
        <w:t>(</w:t>
      </w:r>
      <w:r w:rsidR="00D169CD" w:rsidRPr="00D169CD">
        <w:rPr>
          <w:rFonts w:ascii="Arial" w:hAnsi="Arial" w:cs="Arial"/>
          <w:kern w:val="2"/>
          <w:sz w:val="20"/>
          <w:szCs w:val="20"/>
          <w14:ligatures w14:val="standardContextual"/>
        </w:rPr>
        <w:t>environmental entitlements)</w:t>
      </w:r>
    </w:p>
    <w:p w14:paraId="02EF4920" w14:textId="41B37165" w:rsidR="00086845" w:rsidRDefault="000131B9" w:rsidP="006225C3">
      <w:pPr>
        <w:pStyle w:val="ListParagraph"/>
        <w:numPr>
          <w:ilvl w:val="0"/>
          <w:numId w:val="5"/>
        </w:numPr>
        <w:rPr>
          <w:rFonts w:ascii="Arial" w:hAnsi="Arial" w:cs="Arial"/>
          <w:kern w:val="2"/>
          <w14:ligatures w14:val="standardContextual"/>
        </w:rPr>
      </w:pPr>
      <w:r>
        <w:rPr>
          <w:rFonts w:ascii="Arial" w:hAnsi="Arial" w:cs="Arial"/>
          <w:kern w:val="2"/>
          <w14:ligatures w14:val="standardContextual"/>
        </w:rPr>
        <w:t>This is additional to environmental protections</w:t>
      </w:r>
      <w:r w:rsidR="00F01F8B">
        <w:rPr>
          <w:rFonts w:ascii="Arial" w:hAnsi="Arial" w:cs="Arial"/>
          <w:kern w:val="2"/>
          <w14:ligatures w14:val="standardContextual"/>
        </w:rPr>
        <w:t xml:space="preserve"> </w:t>
      </w:r>
      <w:r w:rsidR="00B64E2F">
        <w:rPr>
          <w:rFonts w:ascii="Arial" w:hAnsi="Arial" w:cs="Arial"/>
          <w:kern w:val="2"/>
          <w14:ligatures w14:val="standardContextual"/>
        </w:rPr>
        <w:t>provided by rules,</w:t>
      </w:r>
      <w:r w:rsidR="00D1732B">
        <w:rPr>
          <w:rFonts w:ascii="Arial" w:hAnsi="Arial" w:cs="Arial"/>
          <w:kern w:val="2"/>
          <w14:ligatures w14:val="standardContextual"/>
        </w:rPr>
        <w:t xml:space="preserve"> prescribed in</w:t>
      </w:r>
      <w:r>
        <w:rPr>
          <w:rFonts w:ascii="Arial" w:hAnsi="Arial" w:cs="Arial"/>
          <w:kern w:val="2"/>
          <w14:ligatures w14:val="standardContextual"/>
        </w:rPr>
        <w:t xml:space="preserve"> </w:t>
      </w:r>
      <w:r w:rsidR="002349A7">
        <w:rPr>
          <w:rFonts w:ascii="Arial" w:hAnsi="Arial" w:cs="Arial"/>
          <w:kern w:val="2"/>
          <w14:ligatures w14:val="standardContextual"/>
        </w:rPr>
        <w:t>Southern Basin</w:t>
      </w:r>
      <w:r>
        <w:rPr>
          <w:rFonts w:ascii="Arial" w:hAnsi="Arial" w:cs="Arial"/>
          <w:kern w:val="2"/>
          <w14:ligatures w14:val="standardContextual"/>
        </w:rPr>
        <w:t xml:space="preserve"> </w:t>
      </w:r>
      <w:r w:rsidR="00D1732B">
        <w:rPr>
          <w:rFonts w:ascii="Arial" w:hAnsi="Arial" w:cs="Arial"/>
          <w:kern w:val="2"/>
          <w14:ligatures w14:val="standardContextual"/>
        </w:rPr>
        <w:t>Water Sharing Plans</w:t>
      </w:r>
      <w:r w:rsidR="00F01F8B">
        <w:rPr>
          <w:rFonts w:ascii="Arial" w:hAnsi="Arial" w:cs="Arial"/>
          <w:kern w:val="2"/>
          <w14:ligatures w14:val="standardContextual"/>
        </w:rPr>
        <w:t xml:space="preserve"> </w:t>
      </w:r>
      <w:r w:rsidR="00F01F8B" w:rsidRPr="00F01F8B">
        <w:rPr>
          <w:rFonts w:ascii="Arial" w:hAnsi="Arial" w:cs="Arial"/>
          <w:i/>
          <w:iCs/>
          <w:kern w:val="2"/>
          <w:sz w:val="20"/>
          <w:szCs w:val="20"/>
          <w14:ligatures w14:val="standardContextual"/>
        </w:rPr>
        <w:t>(water set aside)</w:t>
      </w:r>
      <w:r w:rsidR="00AA1367">
        <w:rPr>
          <w:rFonts w:ascii="Arial" w:hAnsi="Arial" w:cs="Arial"/>
          <w:kern w:val="2"/>
          <w14:ligatures w14:val="standardContextual"/>
        </w:rPr>
        <w:t xml:space="preserve">. These include but are not limited </w:t>
      </w:r>
      <w:proofErr w:type="gramStart"/>
      <w:r w:rsidR="00AA1367">
        <w:rPr>
          <w:rFonts w:ascii="Arial" w:hAnsi="Arial" w:cs="Arial"/>
          <w:kern w:val="2"/>
          <w14:ligatures w14:val="standardContextual"/>
        </w:rPr>
        <w:t>to;</w:t>
      </w:r>
      <w:proofErr w:type="gramEnd"/>
    </w:p>
    <w:p w14:paraId="2EF91A5F" w14:textId="305D1243" w:rsidR="00091756" w:rsidRDefault="0076565F" w:rsidP="006225C3">
      <w:pPr>
        <w:pStyle w:val="ListParagraph"/>
        <w:numPr>
          <w:ilvl w:val="1"/>
          <w:numId w:val="5"/>
        </w:numPr>
        <w:rPr>
          <w:rFonts w:ascii="Arial" w:hAnsi="Arial" w:cs="Arial"/>
          <w:kern w:val="2"/>
          <w14:ligatures w14:val="standardContextual"/>
        </w:rPr>
      </w:pPr>
      <w:r>
        <w:rPr>
          <w:rFonts w:ascii="Arial" w:hAnsi="Arial" w:cs="Arial"/>
          <w:kern w:val="2"/>
          <w14:ligatures w14:val="standardContextual"/>
        </w:rPr>
        <w:t>Held Environmental Water (</w:t>
      </w:r>
      <w:r w:rsidR="00091756">
        <w:rPr>
          <w:rFonts w:ascii="Arial" w:hAnsi="Arial" w:cs="Arial"/>
          <w:kern w:val="2"/>
          <w14:ligatures w14:val="standardContextual"/>
        </w:rPr>
        <w:t>HEW</w:t>
      </w:r>
      <w:r>
        <w:rPr>
          <w:rFonts w:ascii="Arial" w:hAnsi="Arial" w:cs="Arial"/>
          <w:kern w:val="2"/>
          <w14:ligatures w14:val="standardContextual"/>
        </w:rPr>
        <w:t>)</w:t>
      </w:r>
    </w:p>
    <w:p w14:paraId="685C7A43" w14:textId="65E346B2" w:rsidR="00091756" w:rsidRDefault="00091756" w:rsidP="006225C3">
      <w:pPr>
        <w:pStyle w:val="ListParagraph"/>
        <w:numPr>
          <w:ilvl w:val="1"/>
          <w:numId w:val="5"/>
        </w:numPr>
        <w:rPr>
          <w:rFonts w:ascii="Arial" w:hAnsi="Arial" w:cs="Arial"/>
          <w:kern w:val="2"/>
          <w14:ligatures w14:val="standardContextual"/>
        </w:rPr>
      </w:pPr>
      <w:r>
        <w:rPr>
          <w:rFonts w:ascii="Arial" w:hAnsi="Arial" w:cs="Arial"/>
          <w:kern w:val="2"/>
          <w14:ligatures w14:val="standardContextual"/>
        </w:rPr>
        <w:t>Barmah Millewa Environmental account</w:t>
      </w:r>
      <w:r w:rsidR="0076565F">
        <w:rPr>
          <w:rFonts w:ascii="Arial" w:hAnsi="Arial" w:cs="Arial"/>
          <w:kern w:val="2"/>
          <w14:ligatures w14:val="standardContextual"/>
        </w:rPr>
        <w:t xml:space="preserve"> + </w:t>
      </w:r>
      <w:r w:rsidR="003B3702">
        <w:rPr>
          <w:rFonts w:ascii="Arial" w:hAnsi="Arial" w:cs="Arial"/>
          <w:kern w:val="2"/>
          <w14:ligatures w14:val="standardContextual"/>
        </w:rPr>
        <w:t xml:space="preserve">priority </w:t>
      </w:r>
      <w:r w:rsidR="0076565F">
        <w:rPr>
          <w:rFonts w:ascii="Arial" w:hAnsi="Arial" w:cs="Arial"/>
          <w:kern w:val="2"/>
          <w14:ligatures w14:val="standardContextual"/>
        </w:rPr>
        <w:t>carryover</w:t>
      </w:r>
      <w:r w:rsidR="003B3702">
        <w:rPr>
          <w:rFonts w:ascii="Arial" w:hAnsi="Arial" w:cs="Arial"/>
          <w:kern w:val="2"/>
          <w14:ligatures w14:val="standardContextual"/>
        </w:rPr>
        <w:t xml:space="preserve"> provisions</w:t>
      </w:r>
    </w:p>
    <w:p w14:paraId="53363F27" w14:textId="12FFCAD5" w:rsidR="005A1B03" w:rsidRDefault="005A1B03" w:rsidP="006225C3">
      <w:pPr>
        <w:pStyle w:val="ListParagraph"/>
        <w:numPr>
          <w:ilvl w:val="1"/>
          <w:numId w:val="5"/>
        </w:numPr>
        <w:rPr>
          <w:rFonts w:ascii="Arial" w:hAnsi="Arial" w:cs="Arial"/>
          <w:kern w:val="2"/>
          <w14:ligatures w14:val="standardContextual"/>
        </w:rPr>
      </w:pPr>
      <w:r>
        <w:rPr>
          <w:rFonts w:ascii="Arial" w:hAnsi="Arial" w:cs="Arial"/>
          <w:kern w:val="2"/>
          <w14:ligatures w14:val="standardContextual"/>
        </w:rPr>
        <w:t xml:space="preserve">Rules based water as described in Victorian Water sharing Plans </w:t>
      </w:r>
    </w:p>
    <w:p w14:paraId="4A2501D0" w14:textId="207940DB" w:rsidR="00DE78C7" w:rsidRDefault="00DE78C7" w:rsidP="009B0612">
      <w:pPr>
        <w:rPr>
          <w:rFonts w:ascii="Arial" w:hAnsi="Arial" w:cs="Arial"/>
          <w:kern w:val="2"/>
          <w14:ligatures w14:val="standardContextual"/>
        </w:rPr>
      </w:pPr>
    </w:p>
    <w:p w14:paraId="5BD218C4" w14:textId="42F64970" w:rsidR="00A567BF" w:rsidRPr="00AA1367" w:rsidRDefault="00A567BF" w:rsidP="009B0612">
      <w:pPr>
        <w:rPr>
          <w:rFonts w:ascii="Arial" w:hAnsi="Arial" w:cs="Arial"/>
          <w:kern w:val="2"/>
          <w:sz w:val="24"/>
          <w:szCs w:val="24"/>
          <w14:ligatures w14:val="standardContextual"/>
        </w:rPr>
      </w:pPr>
      <w:r w:rsidRPr="00AA1367">
        <w:rPr>
          <w:rFonts w:ascii="Arial" w:hAnsi="Arial" w:cs="Arial"/>
          <w:kern w:val="2"/>
          <w:sz w:val="24"/>
          <w:szCs w:val="24"/>
          <w14:ligatures w14:val="standardContextual"/>
        </w:rPr>
        <w:lastRenderedPageBreak/>
        <w:t>The capacity</w:t>
      </w:r>
      <w:r w:rsidR="00AA1367">
        <w:rPr>
          <w:rFonts w:ascii="Arial" w:hAnsi="Arial" w:cs="Arial"/>
          <w:kern w:val="2"/>
          <w:sz w:val="24"/>
          <w:szCs w:val="24"/>
          <w14:ligatures w14:val="standardContextual"/>
        </w:rPr>
        <w:t xml:space="preserve"> limits</w:t>
      </w:r>
      <w:r w:rsidRPr="00AA1367">
        <w:rPr>
          <w:rFonts w:ascii="Arial" w:hAnsi="Arial" w:cs="Arial"/>
          <w:kern w:val="2"/>
          <w:sz w:val="24"/>
          <w:szCs w:val="24"/>
          <w14:ligatures w14:val="standardContextual"/>
        </w:rPr>
        <w:t xml:space="preserve"> of Murray and Victorian headwater storages</w:t>
      </w:r>
    </w:p>
    <w:p w14:paraId="3ACEEE2C" w14:textId="6A2BC180" w:rsidR="00F838CD" w:rsidRDefault="00F838CD" w:rsidP="006225C3">
      <w:pPr>
        <w:pStyle w:val="ListParagraph"/>
        <w:numPr>
          <w:ilvl w:val="0"/>
          <w:numId w:val="6"/>
        </w:numPr>
        <w:rPr>
          <w:rFonts w:ascii="Arial" w:hAnsi="Arial" w:cs="Arial"/>
          <w:kern w:val="2"/>
          <w14:ligatures w14:val="standardContextual"/>
        </w:rPr>
      </w:pPr>
      <w:r>
        <w:rPr>
          <w:rFonts w:ascii="Arial" w:hAnsi="Arial" w:cs="Arial"/>
          <w:kern w:val="2"/>
          <w14:ligatures w14:val="standardContextual"/>
        </w:rPr>
        <w:t>Hume Dam capacity = 3003GL</w:t>
      </w:r>
    </w:p>
    <w:p w14:paraId="61A456AE" w14:textId="05EBB7F2" w:rsidR="00F838CD" w:rsidRDefault="00F838CD" w:rsidP="006225C3">
      <w:pPr>
        <w:pStyle w:val="ListParagraph"/>
        <w:numPr>
          <w:ilvl w:val="0"/>
          <w:numId w:val="6"/>
        </w:numPr>
        <w:rPr>
          <w:rFonts w:ascii="Arial" w:hAnsi="Arial" w:cs="Arial"/>
          <w:kern w:val="2"/>
          <w14:ligatures w14:val="standardContextual"/>
        </w:rPr>
      </w:pPr>
      <w:r>
        <w:rPr>
          <w:rFonts w:ascii="Arial" w:hAnsi="Arial" w:cs="Arial"/>
          <w:kern w:val="2"/>
          <w14:ligatures w14:val="standardContextual"/>
        </w:rPr>
        <w:t xml:space="preserve">Dartmouth Dam capacity = </w:t>
      </w:r>
      <w:r w:rsidR="00FC5FAA">
        <w:rPr>
          <w:rFonts w:ascii="Arial" w:hAnsi="Arial" w:cs="Arial"/>
          <w:kern w:val="2"/>
          <w14:ligatures w14:val="standardContextual"/>
        </w:rPr>
        <w:t>3856GL</w:t>
      </w:r>
    </w:p>
    <w:p w14:paraId="181C57BB" w14:textId="1EE29587" w:rsidR="001628BC" w:rsidRDefault="001628BC" w:rsidP="006225C3">
      <w:pPr>
        <w:pStyle w:val="ListParagraph"/>
        <w:numPr>
          <w:ilvl w:val="0"/>
          <w:numId w:val="6"/>
        </w:numPr>
        <w:rPr>
          <w:rFonts w:ascii="Arial" w:hAnsi="Arial" w:cs="Arial"/>
          <w:kern w:val="2"/>
          <w14:ligatures w14:val="standardContextual"/>
        </w:rPr>
      </w:pPr>
      <w:r>
        <w:rPr>
          <w:rFonts w:ascii="Arial" w:hAnsi="Arial" w:cs="Arial"/>
          <w:kern w:val="2"/>
          <w14:ligatures w14:val="standardContextual"/>
        </w:rPr>
        <w:t>Eildon Dam capacity = 3,390GL</w:t>
      </w:r>
    </w:p>
    <w:p w14:paraId="4EC5B202" w14:textId="77777777" w:rsidR="00571C28" w:rsidRDefault="00571C28" w:rsidP="00571C28">
      <w:pPr>
        <w:rPr>
          <w:rFonts w:ascii="Arial" w:hAnsi="Arial" w:cs="Arial"/>
          <w:kern w:val="2"/>
          <w14:ligatures w14:val="standardContextual"/>
        </w:rPr>
      </w:pPr>
    </w:p>
    <w:p w14:paraId="7C9E0505" w14:textId="4FCFFB01" w:rsidR="00333C2D" w:rsidRPr="00EF4727" w:rsidRDefault="00333C2D" w:rsidP="00571C28">
      <w:pPr>
        <w:rPr>
          <w:rFonts w:ascii="Arial" w:hAnsi="Arial" w:cs="Arial"/>
          <w:kern w:val="2"/>
          <w:sz w:val="24"/>
          <w:szCs w:val="24"/>
          <w14:ligatures w14:val="standardContextual"/>
        </w:rPr>
      </w:pPr>
      <w:r w:rsidRPr="00EF4727">
        <w:rPr>
          <w:rFonts w:ascii="Arial" w:hAnsi="Arial" w:cs="Arial"/>
          <w:kern w:val="2"/>
          <w:sz w:val="24"/>
          <w:szCs w:val="24"/>
          <w14:ligatures w14:val="standardContextual"/>
        </w:rPr>
        <w:t>The physical capacity limits of the Murray and Edward River systems (NSW) and the Goulburn River (Vic)</w:t>
      </w:r>
    </w:p>
    <w:p w14:paraId="57BFE77B" w14:textId="702C9AFD" w:rsidR="00516ED6" w:rsidRDefault="004B7809" w:rsidP="006225C3">
      <w:pPr>
        <w:pStyle w:val="ListParagraph"/>
        <w:numPr>
          <w:ilvl w:val="0"/>
          <w:numId w:val="11"/>
        </w:numPr>
        <w:rPr>
          <w:rFonts w:ascii="Arial" w:hAnsi="Arial" w:cs="Arial"/>
          <w:kern w:val="2"/>
          <w14:ligatures w14:val="standardContextual"/>
        </w:rPr>
      </w:pPr>
      <w:r>
        <w:rPr>
          <w:rFonts w:ascii="Arial" w:hAnsi="Arial" w:cs="Arial"/>
          <w:kern w:val="2"/>
          <w14:ligatures w14:val="standardContextual"/>
        </w:rPr>
        <w:t>Murray River</w:t>
      </w:r>
      <w:r w:rsidR="001343A5">
        <w:rPr>
          <w:rFonts w:ascii="Arial" w:hAnsi="Arial" w:cs="Arial"/>
          <w:kern w:val="2"/>
          <w14:ligatures w14:val="standardContextual"/>
        </w:rPr>
        <w:t xml:space="preserve"> a</w:t>
      </w:r>
      <w:r w:rsidR="00B56856">
        <w:rPr>
          <w:rFonts w:ascii="Arial" w:hAnsi="Arial" w:cs="Arial"/>
          <w:kern w:val="2"/>
          <w14:ligatures w14:val="standardContextual"/>
        </w:rPr>
        <w:t>t the Millewa and then Barmah choke</w:t>
      </w:r>
      <w:r w:rsidR="001343A5">
        <w:rPr>
          <w:rFonts w:ascii="Arial" w:hAnsi="Arial" w:cs="Arial"/>
          <w:kern w:val="2"/>
          <w14:ligatures w14:val="standardContextual"/>
        </w:rPr>
        <w:t>s</w:t>
      </w:r>
      <w:r w:rsidR="00B56856">
        <w:rPr>
          <w:rFonts w:ascii="Arial" w:hAnsi="Arial" w:cs="Arial"/>
          <w:kern w:val="2"/>
          <w14:ligatures w14:val="standardContextual"/>
        </w:rPr>
        <w:t>, f</w:t>
      </w:r>
      <w:r w:rsidR="003A2E3A">
        <w:rPr>
          <w:rFonts w:ascii="Arial" w:hAnsi="Arial" w:cs="Arial"/>
          <w:kern w:val="2"/>
          <w14:ligatures w14:val="standardContextual"/>
        </w:rPr>
        <w:t>lows above a relatively low threshol</w:t>
      </w:r>
      <w:r w:rsidR="00A53A47">
        <w:rPr>
          <w:rFonts w:ascii="Arial" w:hAnsi="Arial" w:cs="Arial"/>
          <w:kern w:val="2"/>
          <w14:ligatures w14:val="standardContextual"/>
        </w:rPr>
        <w:t xml:space="preserve">d </w:t>
      </w:r>
      <w:r w:rsidR="008A0E40">
        <w:rPr>
          <w:rFonts w:ascii="Arial" w:hAnsi="Arial" w:cs="Arial"/>
          <w:kern w:val="2"/>
          <w14:ligatures w14:val="standardContextual"/>
        </w:rPr>
        <w:t>leave the Murray River and flow north</w:t>
      </w:r>
      <w:r w:rsidR="000460FC">
        <w:rPr>
          <w:rFonts w:ascii="Arial" w:hAnsi="Arial" w:cs="Arial"/>
          <w:kern w:val="2"/>
          <w14:ligatures w14:val="standardContextual"/>
        </w:rPr>
        <w:t>wards</w:t>
      </w:r>
      <w:r w:rsidR="008A0E40">
        <w:rPr>
          <w:rFonts w:ascii="Arial" w:hAnsi="Arial" w:cs="Arial"/>
          <w:kern w:val="2"/>
          <w14:ligatures w14:val="standardContextual"/>
        </w:rPr>
        <w:t xml:space="preserve"> to the Edward River</w:t>
      </w:r>
      <w:r w:rsidR="00696FF1">
        <w:rPr>
          <w:rFonts w:ascii="Arial" w:hAnsi="Arial" w:cs="Arial"/>
          <w:kern w:val="2"/>
          <w14:ligatures w14:val="standardContextual"/>
        </w:rPr>
        <w:t xml:space="preserve"> system</w:t>
      </w:r>
    </w:p>
    <w:p w14:paraId="7E39E726" w14:textId="1C59509C" w:rsidR="008A0E40" w:rsidRDefault="008A0E40" w:rsidP="006225C3">
      <w:pPr>
        <w:pStyle w:val="ListParagraph"/>
        <w:numPr>
          <w:ilvl w:val="0"/>
          <w:numId w:val="11"/>
        </w:numPr>
        <w:rPr>
          <w:rFonts w:ascii="Arial" w:hAnsi="Arial" w:cs="Arial"/>
          <w:kern w:val="2"/>
          <w14:ligatures w14:val="standardContextual"/>
        </w:rPr>
      </w:pPr>
      <w:r>
        <w:rPr>
          <w:rFonts w:ascii="Arial" w:hAnsi="Arial" w:cs="Arial"/>
          <w:kern w:val="2"/>
          <w14:ligatures w14:val="standardContextual"/>
        </w:rPr>
        <w:t xml:space="preserve">Murray River above Torrumbarry Weir, </w:t>
      </w:r>
      <w:r w:rsidR="00600115">
        <w:rPr>
          <w:rFonts w:ascii="Arial" w:hAnsi="Arial" w:cs="Arial"/>
          <w:kern w:val="2"/>
          <w14:ligatures w14:val="standardContextual"/>
        </w:rPr>
        <w:t xml:space="preserve">water also leaves the Murray River and </w:t>
      </w:r>
      <w:r>
        <w:rPr>
          <w:rFonts w:ascii="Arial" w:hAnsi="Arial" w:cs="Arial"/>
          <w:kern w:val="2"/>
          <w14:ligatures w14:val="standardContextual"/>
        </w:rPr>
        <w:t xml:space="preserve">flows move northward </w:t>
      </w:r>
      <w:r w:rsidR="006115EB">
        <w:rPr>
          <w:rFonts w:ascii="Arial" w:hAnsi="Arial" w:cs="Arial"/>
          <w:kern w:val="2"/>
          <w14:ligatures w14:val="standardContextual"/>
        </w:rPr>
        <w:t>adjacent</w:t>
      </w:r>
      <w:r w:rsidR="005E7980">
        <w:rPr>
          <w:rFonts w:ascii="Arial" w:hAnsi="Arial" w:cs="Arial"/>
          <w:kern w:val="2"/>
          <w14:ligatures w14:val="standardContextual"/>
        </w:rPr>
        <w:t xml:space="preserve"> to</w:t>
      </w:r>
      <w:r w:rsidR="006115EB">
        <w:rPr>
          <w:rFonts w:ascii="Arial" w:hAnsi="Arial" w:cs="Arial"/>
          <w:kern w:val="2"/>
          <w14:ligatures w14:val="standardContextual"/>
        </w:rPr>
        <w:t xml:space="preserve"> or within the Perricoota Forest</w:t>
      </w:r>
    </w:p>
    <w:p w14:paraId="7650DB98" w14:textId="7568A4E7" w:rsidR="006115EB" w:rsidRDefault="00600115" w:rsidP="006225C3">
      <w:pPr>
        <w:pStyle w:val="ListParagraph"/>
        <w:numPr>
          <w:ilvl w:val="0"/>
          <w:numId w:val="11"/>
        </w:numPr>
        <w:rPr>
          <w:rFonts w:ascii="Arial" w:hAnsi="Arial" w:cs="Arial"/>
          <w:kern w:val="2"/>
          <w14:ligatures w14:val="standardContextual"/>
        </w:rPr>
      </w:pPr>
      <w:r>
        <w:rPr>
          <w:rFonts w:ascii="Arial" w:hAnsi="Arial" w:cs="Arial"/>
          <w:kern w:val="2"/>
          <w14:ligatures w14:val="standardContextual"/>
        </w:rPr>
        <w:t xml:space="preserve">Murray River flows </w:t>
      </w:r>
      <w:r w:rsidR="000000FE">
        <w:rPr>
          <w:rFonts w:ascii="Arial" w:hAnsi="Arial" w:cs="Arial"/>
          <w:kern w:val="2"/>
          <w14:ligatures w14:val="standardContextual"/>
        </w:rPr>
        <w:t xml:space="preserve">flows </w:t>
      </w:r>
      <w:r w:rsidR="000B6D6B">
        <w:rPr>
          <w:rFonts w:ascii="Arial" w:hAnsi="Arial" w:cs="Arial"/>
          <w:kern w:val="2"/>
          <w14:ligatures w14:val="standardContextual"/>
        </w:rPr>
        <w:t>measured at Barham, are significantly less</w:t>
      </w:r>
      <w:r w:rsidR="00392320">
        <w:rPr>
          <w:rFonts w:ascii="Arial" w:hAnsi="Arial" w:cs="Arial"/>
          <w:kern w:val="2"/>
          <w14:ligatures w14:val="standardContextual"/>
        </w:rPr>
        <w:t xml:space="preserve"> than</w:t>
      </w:r>
      <w:r w:rsidR="008E1D87">
        <w:rPr>
          <w:rFonts w:ascii="Arial" w:hAnsi="Arial" w:cs="Arial"/>
          <w:kern w:val="2"/>
          <w14:ligatures w14:val="standardContextual"/>
        </w:rPr>
        <w:t xml:space="preserve"> the MDBA</w:t>
      </w:r>
      <w:r w:rsidR="00392320">
        <w:rPr>
          <w:rFonts w:ascii="Arial" w:hAnsi="Arial" w:cs="Arial"/>
          <w:kern w:val="2"/>
          <w14:ligatures w14:val="standardContextual"/>
        </w:rPr>
        <w:t xml:space="preserve"> originally </w:t>
      </w:r>
      <w:proofErr w:type="gramStart"/>
      <w:r w:rsidR="00392320">
        <w:rPr>
          <w:rFonts w:ascii="Arial" w:hAnsi="Arial" w:cs="Arial"/>
          <w:kern w:val="2"/>
          <w14:ligatures w14:val="standardContextual"/>
        </w:rPr>
        <w:t xml:space="preserve">thought </w:t>
      </w:r>
      <w:r w:rsidR="000B6D6B">
        <w:rPr>
          <w:rFonts w:ascii="Arial" w:hAnsi="Arial" w:cs="Arial"/>
          <w:kern w:val="2"/>
          <w14:ligatures w14:val="standardContextual"/>
        </w:rPr>
        <w:t xml:space="preserve"> (</w:t>
      </w:r>
      <w:proofErr w:type="gramEnd"/>
      <w:r w:rsidR="000B6D6B">
        <w:rPr>
          <w:rFonts w:ascii="Arial" w:hAnsi="Arial" w:cs="Arial"/>
          <w:kern w:val="2"/>
          <w14:ligatures w14:val="standardContextual"/>
        </w:rPr>
        <w:t>approx. 35,000 ML/d capacity flows even in high floods.</w:t>
      </w:r>
      <w:r w:rsidR="00392320">
        <w:rPr>
          <w:rFonts w:ascii="Arial" w:hAnsi="Arial" w:cs="Arial"/>
          <w:kern w:val="2"/>
          <w14:ligatures w14:val="standardContextual"/>
        </w:rPr>
        <w:t>)</w:t>
      </w:r>
    </w:p>
    <w:p w14:paraId="5A85FB02" w14:textId="77777777" w:rsidR="00392320" w:rsidRPr="00392320" w:rsidRDefault="00392320" w:rsidP="00392320">
      <w:pPr>
        <w:rPr>
          <w:rFonts w:ascii="Arial" w:hAnsi="Arial" w:cs="Arial"/>
          <w:kern w:val="2"/>
          <w14:ligatures w14:val="standardContextual"/>
        </w:rPr>
      </w:pPr>
    </w:p>
    <w:p w14:paraId="1D46069C" w14:textId="5FE15C5F" w:rsidR="00D05783" w:rsidRDefault="00BB0906" w:rsidP="00D05783">
      <w:pPr>
        <w:rPr>
          <w:rFonts w:ascii="Arial" w:hAnsi="Arial" w:cs="Arial"/>
          <w:kern w:val="2"/>
          <w:sz w:val="24"/>
          <w:szCs w:val="24"/>
          <w14:ligatures w14:val="standardContextual"/>
        </w:rPr>
      </w:pPr>
      <w:r w:rsidRPr="00832792">
        <w:rPr>
          <w:rFonts w:ascii="Arial" w:hAnsi="Arial" w:cs="Arial"/>
          <w:kern w:val="2"/>
          <w:sz w:val="24"/>
          <w:szCs w:val="24"/>
          <w14:ligatures w14:val="standardContextual"/>
        </w:rPr>
        <w:t>Cumulative water management rule changes combined with the Murray Darling Basin Plan decisions</w:t>
      </w:r>
      <w:r w:rsidR="008E1D87">
        <w:rPr>
          <w:rFonts w:ascii="Arial" w:hAnsi="Arial" w:cs="Arial"/>
          <w:kern w:val="2"/>
          <w:sz w:val="24"/>
          <w:szCs w:val="24"/>
          <w14:ligatures w14:val="standardContextual"/>
        </w:rPr>
        <w:t>,</w:t>
      </w:r>
      <w:r w:rsidR="00402E68" w:rsidRPr="00832792">
        <w:rPr>
          <w:rFonts w:ascii="Arial" w:hAnsi="Arial" w:cs="Arial"/>
          <w:kern w:val="2"/>
          <w:sz w:val="24"/>
          <w:szCs w:val="24"/>
          <w14:ligatures w14:val="standardContextual"/>
        </w:rPr>
        <w:t xml:space="preserve"> </w:t>
      </w:r>
      <w:r w:rsidR="003E61CE">
        <w:rPr>
          <w:rFonts w:ascii="Arial" w:hAnsi="Arial" w:cs="Arial"/>
          <w:kern w:val="2"/>
          <w:sz w:val="24"/>
          <w:szCs w:val="24"/>
          <w14:ligatures w14:val="standardContextual"/>
        </w:rPr>
        <w:t xml:space="preserve">already has and </w:t>
      </w:r>
      <w:r w:rsidR="00402E68" w:rsidRPr="00832792">
        <w:rPr>
          <w:rFonts w:ascii="Arial" w:hAnsi="Arial" w:cs="Arial"/>
          <w:kern w:val="2"/>
          <w:sz w:val="24"/>
          <w:szCs w:val="24"/>
          <w14:ligatures w14:val="standardContextual"/>
        </w:rPr>
        <w:t>will continue to elevate flooding risks in NSW Murray and Edward</w:t>
      </w:r>
      <w:r w:rsidR="006332AB">
        <w:rPr>
          <w:rFonts w:ascii="Arial" w:hAnsi="Arial" w:cs="Arial"/>
          <w:kern w:val="2"/>
          <w:sz w:val="24"/>
          <w:szCs w:val="24"/>
          <w14:ligatures w14:val="standardContextual"/>
        </w:rPr>
        <w:t>/</w:t>
      </w:r>
      <w:r w:rsidR="00402E68" w:rsidRPr="00832792">
        <w:rPr>
          <w:rFonts w:ascii="Arial" w:hAnsi="Arial" w:cs="Arial"/>
          <w:kern w:val="2"/>
          <w:sz w:val="24"/>
          <w:szCs w:val="24"/>
          <w14:ligatures w14:val="standardContextual"/>
        </w:rPr>
        <w:t xml:space="preserve"> </w:t>
      </w:r>
      <w:proofErr w:type="gramStart"/>
      <w:r w:rsidR="00402E68" w:rsidRPr="00832792">
        <w:rPr>
          <w:rFonts w:ascii="Arial" w:hAnsi="Arial" w:cs="Arial"/>
          <w:kern w:val="2"/>
          <w:sz w:val="24"/>
          <w:szCs w:val="24"/>
          <w14:ligatures w14:val="standardContextual"/>
        </w:rPr>
        <w:t>Wakool river</w:t>
      </w:r>
      <w:proofErr w:type="gramEnd"/>
      <w:r w:rsidR="00402E68" w:rsidRPr="00832792">
        <w:rPr>
          <w:rFonts w:ascii="Arial" w:hAnsi="Arial" w:cs="Arial"/>
          <w:kern w:val="2"/>
          <w:sz w:val="24"/>
          <w:szCs w:val="24"/>
          <w14:ligatures w14:val="standardContextual"/>
        </w:rPr>
        <w:t xml:space="preserve"> systems.</w:t>
      </w:r>
      <w:r w:rsidR="00832792">
        <w:rPr>
          <w:rFonts w:ascii="Arial" w:hAnsi="Arial" w:cs="Arial"/>
          <w:kern w:val="2"/>
          <w:sz w:val="24"/>
          <w:szCs w:val="24"/>
          <w14:ligatures w14:val="standardContextual"/>
        </w:rPr>
        <w:t xml:space="preserve"> </w:t>
      </w:r>
      <w:r w:rsidR="00693525">
        <w:rPr>
          <w:rFonts w:ascii="Arial" w:hAnsi="Arial" w:cs="Arial"/>
          <w:kern w:val="2"/>
          <w:sz w:val="24"/>
          <w:szCs w:val="24"/>
          <w14:ligatures w14:val="standardContextual"/>
        </w:rPr>
        <w:t>This occurs because of the</w:t>
      </w:r>
      <w:r w:rsidR="00B708FB">
        <w:rPr>
          <w:rFonts w:ascii="Arial" w:hAnsi="Arial" w:cs="Arial"/>
          <w:kern w:val="2"/>
          <w:sz w:val="24"/>
          <w:szCs w:val="24"/>
          <w14:ligatures w14:val="standardContextual"/>
        </w:rPr>
        <w:t xml:space="preserve"> larger</w:t>
      </w:r>
      <w:r w:rsidR="00693525">
        <w:rPr>
          <w:rFonts w:ascii="Arial" w:hAnsi="Arial" w:cs="Arial"/>
          <w:kern w:val="2"/>
          <w:sz w:val="24"/>
          <w:szCs w:val="24"/>
          <w14:ligatures w14:val="standardContextual"/>
        </w:rPr>
        <w:t xml:space="preserve"> volume of water</w:t>
      </w:r>
      <w:r w:rsidR="00B708FB">
        <w:rPr>
          <w:rFonts w:ascii="Arial" w:hAnsi="Arial" w:cs="Arial"/>
          <w:kern w:val="2"/>
          <w:sz w:val="24"/>
          <w:szCs w:val="24"/>
          <w14:ligatures w14:val="standardContextual"/>
        </w:rPr>
        <w:t xml:space="preserve"> t</w:t>
      </w:r>
      <w:r w:rsidR="00693525">
        <w:rPr>
          <w:rFonts w:ascii="Arial" w:hAnsi="Arial" w:cs="Arial"/>
          <w:kern w:val="2"/>
          <w:sz w:val="24"/>
          <w:szCs w:val="24"/>
          <w14:ligatures w14:val="standardContextual"/>
        </w:rPr>
        <w:t>hat is</w:t>
      </w:r>
      <w:r w:rsidR="008D2E5E">
        <w:rPr>
          <w:rFonts w:ascii="Arial" w:hAnsi="Arial" w:cs="Arial"/>
          <w:kern w:val="2"/>
          <w:sz w:val="24"/>
          <w:szCs w:val="24"/>
          <w14:ligatures w14:val="standardContextual"/>
        </w:rPr>
        <w:t xml:space="preserve"> being</w:t>
      </w:r>
      <w:r w:rsidR="00693525">
        <w:rPr>
          <w:rFonts w:ascii="Arial" w:hAnsi="Arial" w:cs="Arial"/>
          <w:kern w:val="2"/>
          <w:sz w:val="24"/>
          <w:szCs w:val="24"/>
          <w14:ligatures w14:val="standardContextual"/>
        </w:rPr>
        <w:t xml:space="preserve"> retained in storages such as Hume Dam</w:t>
      </w:r>
      <w:r w:rsidR="008D2E5E">
        <w:rPr>
          <w:rFonts w:ascii="Arial" w:hAnsi="Arial" w:cs="Arial"/>
          <w:kern w:val="2"/>
          <w:sz w:val="24"/>
          <w:szCs w:val="24"/>
          <w14:ligatures w14:val="standardContextual"/>
        </w:rPr>
        <w:t xml:space="preserve"> </w:t>
      </w:r>
      <w:r w:rsidR="00510352">
        <w:rPr>
          <w:rFonts w:ascii="Arial" w:hAnsi="Arial" w:cs="Arial"/>
          <w:kern w:val="2"/>
          <w:sz w:val="24"/>
          <w:szCs w:val="24"/>
          <w14:ligatures w14:val="standardContextual"/>
        </w:rPr>
        <w:t xml:space="preserve">and Eildon Weir (Vic. Goulburn River) </w:t>
      </w:r>
      <w:r w:rsidR="008D2E5E">
        <w:rPr>
          <w:rFonts w:ascii="Arial" w:hAnsi="Arial" w:cs="Arial"/>
          <w:kern w:val="2"/>
          <w:sz w:val="24"/>
          <w:szCs w:val="24"/>
          <w14:ligatures w14:val="standardContextual"/>
        </w:rPr>
        <w:t>at the end of traditional irrigation periods</w:t>
      </w:r>
      <w:r w:rsidR="004D1F27">
        <w:rPr>
          <w:rFonts w:ascii="Arial" w:hAnsi="Arial" w:cs="Arial"/>
          <w:kern w:val="2"/>
          <w:sz w:val="24"/>
          <w:szCs w:val="24"/>
          <w14:ligatures w14:val="standardContextual"/>
        </w:rPr>
        <w:t xml:space="preserve">, higher </w:t>
      </w:r>
      <w:r w:rsidR="00C80823">
        <w:rPr>
          <w:rFonts w:ascii="Arial" w:hAnsi="Arial" w:cs="Arial"/>
          <w:kern w:val="2"/>
          <w:sz w:val="24"/>
          <w:szCs w:val="24"/>
          <w14:ligatures w14:val="standardContextual"/>
        </w:rPr>
        <w:t>and longer in duration river flows.</w:t>
      </w:r>
    </w:p>
    <w:p w14:paraId="14ED2647" w14:textId="27472B8F" w:rsidR="001A3C65" w:rsidRDefault="001A3C65" w:rsidP="00D05783">
      <w:pPr>
        <w:rPr>
          <w:rFonts w:ascii="Arial" w:hAnsi="Arial" w:cs="Arial"/>
          <w:kern w:val="2"/>
          <w:sz w:val="24"/>
          <w:szCs w:val="24"/>
          <w14:ligatures w14:val="standardContextual"/>
        </w:rPr>
      </w:pPr>
      <w:r>
        <w:rPr>
          <w:rFonts w:ascii="Arial" w:hAnsi="Arial" w:cs="Arial"/>
          <w:kern w:val="2"/>
          <w:sz w:val="24"/>
          <w:szCs w:val="24"/>
          <w14:ligatures w14:val="standardContextual"/>
        </w:rPr>
        <w:t xml:space="preserve">If major storages such as Hume and/or Eildon (Vic) are </w:t>
      </w:r>
      <w:r w:rsidR="00181CCC">
        <w:rPr>
          <w:rFonts w:ascii="Arial" w:hAnsi="Arial" w:cs="Arial"/>
          <w:kern w:val="2"/>
          <w:sz w:val="24"/>
          <w:szCs w:val="24"/>
          <w14:ligatures w14:val="standardContextual"/>
        </w:rPr>
        <w:t>filled to near capacity prior to or during wet years</w:t>
      </w:r>
      <w:r w:rsidR="00ED6DB6">
        <w:rPr>
          <w:rFonts w:ascii="Arial" w:hAnsi="Arial" w:cs="Arial"/>
          <w:kern w:val="2"/>
          <w:sz w:val="24"/>
          <w:szCs w:val="24"/>
          <w14:ligatures w14:val="standardContextual"/>
        </w:rPr>
        <w:t>, there is little opportunity to manage flood risks downstream.</w:t>
      </w:r>
    </w:p>
    <w:p w14:paraId="7ED7DDF4" w14:textId="77777777" w:rsidR="00ED6DB6" w:rsidRDefault="00ED6DB6" w:rsidP="00D05783">
      <w:pPr>
        <w:rPr>
          <w:rFonts w:ascii="Arial" w:hAnsi="Arial" w:cs="Arial"/>
          <w:kern w:val="2"/>
          <w:sz w:val="24"/>
          <w:szCs w:val="24"/>
          <w14:ligatures w14:val="standardContextual"/>
        </w:rPr>
      </w:pPr>
    </w:p>
    <w:p w14:paraId="45C5D8E4" w14:textId="752407A0" w:rsidR="00DD4DCF" w:rsidRPr="00D05783" w:rsidRDefault="00FF0C54" w:rsidP="00D05783">
      <w:pPr>
        <w:pStyle w:val="ListParagraph"/>
        <w:numPr>
          <w:ilvl w:val="0"/>
          <w:numId w:val="28"/>
        </w:numPr>
        <w:rPr>
          <w:rFonts w:ascii="Arial" w:hAnsi="Arial" w:cs="Arial"/>
          <w:color w:val="833C0B" w:themeColor="accent2" w:themeShade="80"/>
          <w:kern w:val="2"/>
          <w14:ligatures w14:val="standardContextual"/>
        </w:rPr>
      </w:pPr>
      <w:r w:rsidRPr="00D05783">
        <w:rPr>
          <w:rFonts w:ascii="Arial" w:hAnsi="Arial" w:cs="Arial"/>
          <w:color w:val="833C0B" w:themeColor="accent2" w:themeShade="80"/>
          <w:kern w:val="2"/>
          <w14:ligatures w14:val="standardContextual"/>
        </w:rPr>
        <w:t xml:space="preserve">Eg </w:t>
      </w:r>
      <w:r w:rsidR="00C552E3" w:rsidRPr="00D05783">
        <w:rPr>
          <w:rFonts w:ascii="Arial" w:hAnsi="Arial" w:cs="Arial"/>
          <w:color w:val="833C0B" w:themeColor="accent2" w:themeShade="80"/>
          <w:kern w:val="2"/>
          <w14:ligatures w14:val="standardContextual"/>
        </w:rPr>
        <w:t>In 2020/21</w:t>
      </w:r>
      <w:r w:rsidR="00566508">
        <w:rPr>
          <w:rFonts w:ascii="Arial" w:hAnsi="Arial" w:cs="Arial"/>
          <w:color w:val="833C0B" w:themeColor="accent2" w:themeShade="80"/>
          <w:kern w:val="2"/>
          <w14:ligatures w14:val="standardContextual"/>
        </w:rPr>
        <w:t>water year,</w:t>
      </w:r>
      <w:r w:rsidR="00C552E3" w:rsidRPr="00D05783">
        <w:rPr>
          <w:rFonts w:ascii="Arial" w:hAnsi="Arial" w:cs="Arial"/>
          <w:color w:val="833C0B" w:themeColor="accent2" w:themeShade="80"/>
          <w:kern w:val="2"/>
          <w14:ligatures w14:val="standardContextual"/>
        </w:rPr>
        <w:t xml:space="preserve"> Hume Dam was 84% capacity at the commencement of winter</w:t>
      </w:r>
    </w:p>
    <w:p w14:paraId="2C71C453" w14:textId="0F27857E" w:rsidR="00C552E3" w:rsidRDefault="00FF0C54" w:rsidP="00C552E3">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 xml:space="preserve">Eg </w:t>
      </w:r>
      <w:r w:rsidR="00C552E3">
        <w:rPr>
          <w:rFonts w:ascii="Arial" w:hAnsi="Arial" w:cs="Arial"/>
          <w:color w:val="833C0B" w:themeColor="accent2" w:themeShade="80"/>
          <w:kern w:val="2"/>
          <w14:ligatures w14:val="standardContextual"/>
        </w:rPr>
        <w:t>In 2022/23</w:t>
      </w:r>
      <w:r w:rsidR="00566508">
        <w:rPr>
          <w:rFonts w:ascii="Arial" w:hAnsi="Arial" w:cs="Arial"/>
          <w:color w:val="833C0B" w:themeColor="accent2" w:themeShade="80"/>
          <w:kern w:val="2"/>
          <w14:ligatures w14:val="standardContextual"/>
        </w:rPr>
        <w:t xml:space="preserve"> water year</w:t>
      </w:r>
      <w:r w:rsidR="00E8140A">
        <w:rPr>
          <w:rFonts w:ascii="Arial" w:hAnsi="Arial" w:cs="Arial"/>
          <w:color w:val="833C0B" w:themeColor="accent2" w:themeShade="80"/>
          <w:kern w:val="2"/>
          <w14:ligatures w14:val="standardContextual"/>
        </w:rPr>
        <w:t xml:space="preserve">, </w:t>
      </w:r>
      <w:r w:rsidR="00C552E3">
        <w:rPr>
          <w:rFonts w:ascii="Arial" w:hAnsi="Arial" w:cs="Arial"/>
          <w:color w:val="833C0B" w:themeColor="accent2" w:themeShade="80"/>
          <w:kern w:val="2"/>
          <w14:ligatures w14:val="standardContextual"/>
        </w:rPr>
        <w:t>Hume Dam was 87% capacity at the commencement of winter</w:t>
      </w:r>
    </w:p>
    <w:p w14:paraId="47299D01" w14:textId="6762D70E" w:rsidR="00566508" w:rsidRDefault="00566508" w:rsidP="00C552E3">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 xml:space="preserve">Eg in 2022 </w:t>
      </w:r>
      <w:r w:rsidR="00E8140A">
        <w:rPr>
          <w:rFonts w:ascii="Arial" w:hAnsi="Arial" w:cs="Arial"/>
          <w:color w:val="833C0B" w:themeColor="accent2" w:themeShade="80"/>
          <w:kern w:val="2"/>
          <w14:ligatures w14:val="standardContextual"/>
        </w:rPr>
        <w:t>Eildon (Vic) commenced winter</w:t>
      </w:r>
      <w:r w:rsidR="009323B7">
        <w:rPr>
          <w:rFonts w:ascii="Arial" w:hAnsi="Arial" w:cs="Arial"/>
          <w:color w:val="833C0B" w:themeColor="accent2" w:themeShade="80"/>
          <w:kern w:val="2"/>
          <w14:ligatures w14:val="standardContextual"/>
        </w:rPr>
        <w:t xml:space="preserve"> at</w:t>
      </w:r>
      <w:r w:rsidR="00E8140A">
        <w:rPr>
          <w:rFonts w:ascii="Arial" w:hAnsi="Arial" w:cs="Arial"/>
          <w:color w:val="833C0B" w:themeColor="accent2" w:themeShade="80"/>
          <w:kern w:val="2"/>
          <w14:ligatures w14:val="standardContextual"/>
        </w:rPr>
        <w:t xml:space="preserve"> 99% of capacity </w:t>
      </w:r>
    </w:p>
    <w:p w14:paraId="68AFA432" w14:textId="494F8E79" w:rsidR="003A4B88" w:rsidRPr="00C552E3" w:rsidRDefault="003A4B88" w:rsidP="00C552E3">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MDBA</w:t>
      </w:r>
      <w:r w:rsidR="009323B7">
        <w:rPr>
          <w:rFonts w:ascii="Arial" w:hAnsi="Arial" w:cs="Arial"/>
          <w:color w:val="833C0B" w:themeColor="accent2" w:themeShade="80"/>
          <w:kern w:val="2"/>
          <w14:ligatures w14:val="standardContextual"/>
        </w:rPr>
        <w:t xml:space="preserve">’s Basin Plan </w:t>
      </w:r>
      <w:r w:rsidR="00C9106D">
        <w:rPr>
          <w:rFonts w:ascii="Arial" w:hAnsi="Arial" w:cs="Arial"/>
          <w:color w:val="833C0B" w:themeColor="accent2" w:themeShade="80"/>
          <w:kern w:val="2"/>
          <w14:ligatures w14:val="standardContextual"/>
        </w:rPr>
        <w:t xml:space="preserve">“piggyback” </w:t>
      </w:r>
      <w:r w:rsidR="00F60F83">
        <w:rPr>
          <w:rFonts w:ascii="Arial" w:hAnsi="Arial" w:cs="Arial"/>
          <w:color w:val="833C0B" w:themeColor="accent2" w:themeShade="80"/>
          <w:kern w:val="2"/>
          <w14:ligatures w14:val="standardContextual"/>
        </w:rPr>
        <w:t>rule</w:t>
      </w:r>
      <w:r w:rsidR="006D61E2">
        <w:rPr>
          <w:rFonts w:ascii="Arial" w:hAnsi="Arial" w:cs="Arial"/>
          <w:color w:val="833C0B" w:themeColor="accent2" w:themeShade="80"/>
          <w:kern w:val="2"/>
          <w14:ligatures w14:val="standardContextual"/>
        </w:rPr>
        <w:t xml:space="preserve">, </w:t>
      </w:r>
      <w:r w:rsidR="00F60F83">
        <w:rPr>
          <w:rFonts w:ascii="Arial" w:hAnsi="Arial" w:cs="Arial"/>
          <w:color w:val="833C0B" w:themeColor="accent2" w:themeShade="80"/>
          <w:kern w:val="2"/>
          <w14:ligatures w14:val="standardContextual"/>
        </w:rPr>
        <w:t xml:space="preserve">environmental flows </w:t>
      </w:r>
      <w:r w:rsidR="006D61E2">
        <w:rPr>
          <w:rFonts w:ascii="Arial" w:hAnsi="Arial" w:cs="Arial"/>
          <w:color w:val="833C0B" w:themeColor="accent2" w:themeShade="80"/>
          <w:kern w:val="2"/>
          <w14:ligatures w14:val="standardContextual"/>
        </w:rPr>
        <w:t>released from</w:t>
      </w:r>
      <w:r w:rsidR="00F60F83">
        <w:rPr>
          <w:rFonts w:ascii="Arial" w:hAnsi="Arial" w:cs="Arial"/>
          <w:color w:val="833C0B" w:themeColor="accent2" w:themeShade="80"/>
          <w:kern w:val="2"/>
          <w14:ligatures w14:val="standardContextual"/>
        </w:rPr>
        <w:t xml:space="preserve"> Hume Dam timed with unregulated flows from Ovens</w:t>
      </w:r>
    </w:p>
    <w:p w14:paraId="088B2CD7" w14:textId="03C44097" w:rsidR="0003211C" w:rsidRDefault="00A704A6" w:rsidP="00623C0F">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E</w:t>
      </w:r>
      <w:r w:rsidR="00CC7056" w:rsidRPr="00CF72A8">
        <w:rPr>
          <w:rFonts w:ascii="Arial" w:hAnsi="Arial" w:cs="Arial"/>
          <w:color w:val="833C0B" w:themeColor="accent2" w:themeShade="80"/>
          <w:kern w:val="2"/>
          <w14:ligatures w14:val="standardContextual"/>
        </w:rPr>
        <w:t>nvironmental</w:t>
      </w:r>
      <w:r w:rsidR="00EB2AAD" w:rsidRPr="00CF72A8">
        <w:rPr>
          <w:rFonts w:ascii="Arial" w:hAnsi="Arial" w:cs="Arial"/>
          <w:color w:val="833C0B" w:themeColor="accent2" w:themeShade="80"/>
          <w:kern w:val="2"/>
          <w14:ligatures w14:val="standardContextual"/>
        </w:rPr>
        <w:t xml:space="preserve"> </w:t>
      </w:r>
      <w:r w:rsidR="0083235B" w:rsidRPr="00CF72A8">
        <w:rPr>
          <w:rFonts w:ascii="Arial" w:hAnsi="Arial" w:cs="Arial"/>
          <w:color w:val="833C0B" w:themeColor="accent2" w:themeShade="80"/>
          <w:kern w:val="2"/>
          <w14:ligatures w14:val="standardContextual"/>
        </w:rPr>
        <w:t>flow</w:t>
      </w:r>
      <w:r w:rsidR="003A4B88" w:rsidRPr="00CF72A8">
        <w:rPr>
          <w:rFonts w:ascii="Arial" w:hAnsi="Arial" w:cs="Arial"/>
          <w:color w:val="833C0B" w:themeColor="accent2" w:themeShade="80"/>
          <w:kern w:val="2"/>
          <w14:ligatures w14:val="standardContextual"/>
        </w:rPr>
        <w:t xml:space="preserve">s </w:t>
      </w:r>
      <w:r>
        <w:rPr>
          <w:rFonts w:ascii="Arial" w:hAnsi="Arial" w:cs="Arial"/>
          <w:color w:val="833C0B" w:themeColor="accent2" w:themeShade="80"/>
          <w:kern w:val="2"/>
          <w14:ligatures w14:val="standardContextual"/>
        </w:rPr>
        <w:t xml:space="preserve">are targeted to occur for </w:t>
      </w:r>
      <w:r w:rsidR="00661947" w:rsidRPr="00CF72A8">
        <w:rPr>
          <w:rFonts w:ascii="Arial" w:hAnsi="Arial" w:cs="Arial"/>
          <w:color w:val="833C0B" w:themeColor="accent2" w:themeShade="80"/>
          <w:kern w:val="2"/>
          <w14:ligatures w14:val="standardContextual"/>
        </w:rPr>
        <w:t>long durations</w:t>
      </w:r>
      <w:r w:rsidR="0083235B" w:rsidRPr="00CF72A8">
        <w:rPr>
          <w:rFonts w:ascii="Arial" w:hAnsi="Arial" w:cs="Arial"/>
          <w:color w:val="833C0B" w:themeColor="accent2" w:themeShade="80"/>
          <w:kern w:val="2"/>
          <w14:ligatures w14:val="standardContextual"/>
        </w:rPr>
        <w:t xml:space="preserve"> </w:t>
      </w:r>
      <w:r w:rsidR="00174AEE">
        <w:rPr>
          <w:rFonts w:ascii="Arial" w:hAnsi="Arial" w:cs="Arial"/>
          <w:color w:val="833C0B" w:themeColor="accent2" w:themeShade="80"/>
          <w:kern w:val="2"/>
          <w14:ligatures w14:val="standardContextual"/>
        </w:rPr>
        <w:t xml:space="preserve">in the </w:t>
      </w:r>
      <w:r w:rsidR="0083235B" w:rsidRPr="00CF72A8">
        <w:rPr>
          <w:rFonts w:ascii="Arial" w:hAnsi="Arial" w:cs="Arial"/>
          <w:color w:val="833C0B" w:themeColor="accent2" w:themeShade="80"/>
          <w:kern w:val="2"/>
          <w14:ligatures w14:val="standardContextual"/>
        </w:rPr>
        <w:t xml:space="preserve">Murray </w:t>
      </w:r>
      <w:r w:rsidR="009C62A6" w:rsidRPr="00CF72A8">
        <w:rPr>
          <w:rFonts w:ascii="Arial" w:hAnsi="Arial" w:cs="Arial"/>
          <w:color w:val="833C0B" w:themeColor="accent2" w:themeShade="80"/>
          <w:kern w:val="2"/>
          <w14:ligatures w14:val="standardContextual"/>
        </w:rPr>
        <w:t>and Goulburn Rivers</w:t>
      </w:r>
      <w:r w:rsidR="0003211C">
        <w:rPr>
          <w:rFonts w:ascii="Arial" w:hAnsi="Arial" w:cs="Arial"/>
          <w:color w:val="833C0B" w:themeColor="accent2" w:themeShade="80"/>
          <w:kern w:val="2"/>
          <w14:ligatures w14:val="standardContextual"/>
        </w:rPr>
        <w:t>.</w:t>
      </w:r>
    </w:p>
    <w:p w14:paraId="6B5FF530" w14:textId="77777777" w:rsidR="008A160D" w:rsidRDefault="0003211C" w:rsidP="00623C0F">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Environmental flows will</w:t>
      </w:r>
      <w:r w:rsidR="00174AEE">
        <w:rPr>
          <w:rFonts w:ascii="Arial" w:hAnsi="Arial" w:cs="Arial"/>
          <w:color w:val="833C0B" w:themeColor="accent2" w:themeShade="80"/>
          <w:kern w:val="2"/>
          <w14:ligatures w14:val="standardContextual"/>
        </w:rPr>
        <w:t xml:space="preserve"> </w:t>
      </w:r>
      <w:r w:rsidR="00FF0C54" w:rsidRPr="00CF72A8">
        <w:rPr>
          <w:rFonts w:ascii="Arial" w:hAnsi="Arial" w:cs="Arial"/>
          <w:color w:val="833C0B" w:themeColor="accent2" w:themeShade="80"/>
          <w:kern w:val="2"/>
          <w14:ligatures w14:val="standardContextual"/>
        </w:rPr>
        <w:t>pre-fill &amp;</w:t>
      </w:r>
      <w:r w:rsidR="00126D76">
        <w:rPr>
          <w:rFonts w:ascii="Arial" w:hAnsi="Arial" w:cs="Arial"/>
          <w:color w:val="833C0B" w:themeColor="accent2" w:themeShade="80"/>
          <w:kern w:val="2"/>
          <w14:ligatures w14:val="standardContextual"/>
        </w:rPr>
        <w:t xml:space="preserve"> then</w:t>
      </w:r>
      <w:r w:rsidR="00FF0C54" w:rsidRPr="00CF72A8">
        <w:rPr>
          <w:rFonts w:ascii="Arial" w:hAnsi="Arial" w:cs="Arial"/>
          <w:color w:val="833C0B" w:themeColor="accent2" w:themeShade="80"/>
          <w:kern w:val="2"/>
          <w14:ligatures w14:val="standardContextual"/>
        </w:rPr>
        <w:t xml:space="preserve"> maintain higher volumes </w:t>
      </w:r>
      <w:proofErr w:type="gramStart"/>
      <w:r w:rsidR="00FF0C54" w:rsidRPr="00CF72A8">
        <w:rPr>
          <w:rFonts w:ascii="Arial" w:hAnsi="Arial" w:cs="Arial"/>
          <w:color w:val="833C0B" w:themeColor="accent2" w:themeShade="80"/>
          <w:kern w:val="2"/>
          <w14:ligatures w14:val="standardContextual"/>
        </w:rPr>
        <w:t xml:space="preserve">in </w:t>
      </w:r>
      <w:r w:rsidR="004B121B" w:rsidRPr="00CF72A8">
        <w:rPr>
          <w:rFonts w:ascii="Arial" w:hAnsi="Arial" w:cs="Arial"/>
          <w:color w:val="833C0B" w:themeColor="accent2" w:themeShade="80"/>
          <w:kern w:val="2"/>
          <w14:ligatures w14:val="standardContextual"/>
        </w:rPr>
        <w:t xml:space="preserve"> </w:t>
      </w:r>
      <w:r w:rsidR="0083235B" w:rsidRPr="00CF72A8">
        <w:rPr>
          <w:rFonts w:ascii="Arial" w:hAnsi="Arial" w:cs="Arial"/>
          <w:color w:val="833C0B" w:themeColor="accent2" w:themeShade="80"/>
          <w:kern w:val="2"/>
          <w14:ligatures w14:val="standardContextual"/>
        </w:rPr>
        <w:t>Barmah</w:t>
      </w:r>
      <w:proofErr w:type="gramEnd"/>
      <w:r w:rsidR="0083235B" w:rsidRPr="00CF72A8">
        <w:rPr>
          <w:rFonts w:ascii="Arial" w:hAnsi="Arial" w:cs="Arial"/>
          <w:color w:val="833C0B" w:themeColor="accent2" w:themeShade="80"/>
          <w:kern w:val="2"/>
          <w14:ligatures w14:val="standardContextual"/>
        </w:rPr>
        <w:t xml:space="preserve"> </w:t>
      </w:r>
      <w:proofErr w:type="spellStart"/>
      <w:r w:rsidR="0083235B" w:rsidRPr="00CF72A8">
        <w:rPr>
          <w:rFonts w:ascii="Arial" w:hAnsi="Arial" w:cs="Arial"/>
          <w:color w:val="833C0B" w:themeColor="accent2" w:themeShade="80"/>
          <w:kern w:val="2"/>
          <w14:ligatures w14:val="standardContextual"/>
        </w:rPr>
        <w:t>Millewa</w:t>
      </w:r>
      <w:proofErr w:type="spellEnd"/>
      <w:r w:rsidR="0083235B" w:rsidRPr="00CF72A8">
        <w:rPr>
          <w:rFonts w:ascii="Arial" w:hAnsi="Arial" w:cs="Arial"/>
          <w:color w:val="833C0B" w:themeColor="accent2" w:themeShade="80"/>
          <w:kern w:val="2"/>
          <w14:ligatures w14:val="standardContextual"/>
        </w:rPr>
        <w:t xml:space="preserve"> and </w:t>
      </w:r>
      <w:proofErr w:type="spellStart"/>
      <w:r w:rsidR="0083235B" w:rsidRPr="00CF72A8">
        <w:rPr>
          <w:rFonts w:ascii="Arial" w:hAnsi="Arial" w:cs="Arial"/>
          <w:color w:val="833C0B" w:themeColor="accent2" w:themeShade="80"/>
          <w:kern w:val="2"/>
          <w14:ligatures w14:val="standardContextual"/>
        </w:rPr>
        <w:t>Perricoota</w:t>
      </w:r>
      <w:proofErr w:type="spellEnd"/>
      <w:r w:rsidR="0083235B" w:rsidRPr="00CF72A8">
        <w:rPr>
          <w:rFonts w:ascii="Arial" w:hAnsi="Arial" w:cs="Arial"/>
          <w:color w:val="833C0B" w:themeColor="accent2" w:themeShade="80"/>
          <w:kern w:val="2"/>
          <w14:ligatures w14:val="standardContextual"/>
        </w:rPr>
        <w:t xml:space="preserve"> Forest</w:t>
      </w:r>
      <w:r w:rsidR="00FF0C54" w:rsidRPr="00CF72A8">
        <w:rPr>
          <w:rFonts w:ascii="Arial" w:hAnsi="Arial" w:cs="Arial"/>
          <w:color w:val="833C0B" w:themeColor="accent2" w:themeShade="80"/>
          <w:kern w:val="2"/>
          <w14:ligatures w14:val="standardContextual"/>
        </w:rPr>
        <w:t>s</w:t>
      </w:r>
      <w:r w:rsidR="00174AEE">
        <w:rPr>
          <w:rFonts w:ascii="Arial" w:hAnsi="Arial" w:cs="Arial"/>
          <w:color w:val="833C0B" w:themeColor="accent2" w:themeShade="80"/>
          <w:kern w:val="2"/>
          <w14:ligatures w14:val="standardContextual"/>
        </w:rPr>
        <w:t xml:space="preserve"> </w:t>
      </w:r>
      <w:r w:rsidR="008A160D">
        <w:rPr>
          <w:rFonts w:ascii="Arial" w:hAnsi="Arial" w:cs="Arial"/>
          <w:color w:val="833C0B" w:themeColor="accent2" w:themeShade="80"/>
          <w:kern w:val="2"/>
          <w14:ligatures w14:val="standardContextual"/>
        </w:rPr>
        <w:t>over</w:t>
      </w:r>
      <w:r w:rsidR="00174AEE">
        <w:rPr>
          <w:rFonts w:ascii="Arial" w:hAnsi="Arial" w:cs="Arial"/>
          <w:color w:val="833C0B" w:themeColor="accent2" w:themeShade="80"/>
          <w:kern w:val="2"/>
          <w14:ligatures w14:val="standardContextual"/>
        </w:rPr>
        <w:t xml:space="preserve"> longer periods</w:t>
      </w:r>
      <w:r w:rsidR="00FF0C54" w:rsidRPr="00CF72A8">
        <w:rPr>
          <w:rFonts w:ascii="Arial" w:hAnsi="Arial" w:cs="Arial"/>
          <w:color w:val="833C0B" w:themeColor="accent2" w:themeShade="80"/>
          <w:kern w:val="2"/>
          <w14:ligatures w14:val="standardContextual"/>
        </w:rPr>
        <w:t>.</w:t>
      </w:r>
      <w:r w:rsidR="00CF72A8" w:rsidRPr="00CF72A8">
        <w:rPr>
          <w:rFonts w:ascii="Arial" w:hAnsi="Arial" w:cs="Arial"/>
          <w:color w:val="833C0B" w:themeColor="accent2" w:themeShade="80"/>
          <w:kern w:val="2"/>
          <w14:ligatures w14:val="standardContextual"/>
        </w:rPr>
        <w:t xml:space="preserve"> </w:t>
      </w:r>
    </w:p>
    <w:p w14:paraId="69623F6B" w14:textId="338E7BCD" w:rsidR="00B41BA0" w:rsidRDefault="008A160D" w:rsidP="00623C0F">
      <w:pPr>
        <w:pStyle w:val="ListParagraph"/>
        <w:numPr>
          <w:ilvl w:val="0"/>
          <w:numId w:val="27"/>
        </w:numPr>
        <w:ind w:left="36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 xml:space="preserve">Prolonged inundation of Barmah &amp; </w:t>
      </w:r>
      <w:proofErr w:type="spellStart"/>
      <w:r>
        <w:rPr>
          <w:rFonts w:ascii="Arial" w:hAnsi="Arial" w:cs="Arial"/>
          <w:color w:val="833C0B" w:themeColor="accent2" w:themeShade="80"/>
          <w:kern w:val="2"/>
          <w14:ligatures w14:val="standardContextual"/>
        </w:rPr>
        <w:t>Millewa</w:t>
      </w:r>
      <w:proofErr w:type="spellEnd"/>
      <w:r>
        <w:rPr>
          <w:rFonts w:ascii="Arial" w:hAnsi="Arial" w:cs="Arial"/>
          <w:color w:val="833C0B" w:themeColor="accent2" w:themeShade="80"/>
          <w:kern w:val="2"/>
          <w14:ligatures w14:val="standardContextual"/>
        </w:rPr>
        <w:t xml:space="preserve"> </w:t>
      </w:r>
      <w:r w:rsidR="00CF72A8" w:rsidRPr="00CF72A8">
        <w:rPr>
          <w:rFonts w:ascii="Arial" w:hAnsi="Arial" w:cs="Arial"/>
          <w:color w:val="833C0B" w:themeColor="accent2" w:themeShade="80"/>
          <w:kern w:val="2"/>
          <w14:ligatures w14:val="standardContextual"/>
        </w:rPr>
        <w:t>Forests</w:t>
      </w:r>
      <w:r>
        <w:rPr>
          <w:rFonts w:ascii="Arial" w:hAnsi="Arial" w:cs="Arial"/>
          <w:color w:val="833C0B" w:themeColor="accent2" w:themeShade="80"/>
          <w:kern w:val="2"/>
          <w14:ligatures w14:val="standardContextual"/>
        </w:rPr>
        <w:t xml:space="preserve">, or </w:t>
      </w:r>
      <w:proofErr w:type="spellStart"/>
      <w:r>
        <w:rPr>
          <w:rFonts w:ascii="Arial" w:hAnsi="Arial" w:cs="Arial"/>
          <w:color w:val="833C0B" w:themeColor="accent2" w:themeShade="80"/>
          <w:kern w:val="2"/>
          <w14:ligatures w14:val="standardContextual"/>
        </w:rPr>
        <w:t>Perricoota</w:t>
      </w:r>
      <w:proofErr w:type="spellEnd"/>
      <w:r>
        <w:rPr>
          <w:rFonts w:ascii="Arial" w:hAnsi="Arial" w:cs="Arial"/>
          <w:color w:val="833C0B" w:themeColor="accent2" w:themeShade="80"/>
          <w:kern w:val="2"/>
          <w14:ligatures w14:val="standardContextual"/>
        </w:rPr>
        <w:t xml:space="preserve"> Forests</w:t>
      </w:r>
      <w:r w:rsidR="00AD42A2">
        <w:rPr>
          <w:rFonts w:ascii="Arial" w:hAnsi="Arial" w:cs="Arial"/>
          <w:color w:val="833C0B" w:themeColor="accent2" w:themeShade="80"/>
          <w:kern w:val="2"/>
          <w14:ligatures w14:val="standardContextual"/>
        </w:rPr>
        <w:t xml:space="preserve"> then mean there is little</w:t>
      </w:r>
      <w:r w:rsidR="00CF72A8" w:rsidRPr="00CF72A8">
        <w:rPr>
          <w:rFonts w:ascii="Arial" w:hAnsi="Arial" w:cs="Arial"/>
          <w:color w:val="833C0B" w:themeColor="accent2" w:themeShade="80"/>
          <w:kern w:val="2"/>
          <w14:ligatures w14:val="standardContextual"/>
        </w:rPr>
        <w:t xml:space="preserve"> capacity</w:t>
      </w:r>
      <w:r w:rsidR="00AD42A2">
        <w:rPr>
          <w:rFonts w:ascii="Arial" w:hAnsi="Arial" w:cs="Arial"/>
          <w:color w:val="833C0B" w:themeColor="accent2" w:themeShade="80"/>
          <w:kern w:val="2"/>
          <w14:ligatures w14:val="standardContextual"/>
        </w:rPr>
        <w:t xml:space="preserve"> for these forests</w:t>
      </w:r>
      <w:r w:rsidR="00CF72A8" w:rsidRPr="00CF72A8">
        <w:rPr>
          <w:rFonts w:ascii="Arial" w:hAnsi="Arial" w:cs="Arial"/>
          <w:color w:val="833C0B" w:themeColor="accent2" w:themeShade="80"/>
          <w:kern w:val="2"/>
          <w14:ligatures w14:val="standardContextual"/>
        </w:rPr>
        <w:t xml:space="preserve"> to absorb</w:t>
      </w:r>
      <w:r w:rsidR="009F055E">
        <w:rPr>
          <w:rFonts w:ascii="Arial" w:hAnsi="Arial" w:cs="Arial"/>
          <w:color w:val="833C0B" w:themeColor="accent2" w:themeShade="80"/>
          <w:kern w:val="2"/>
          <w14:ligatures w14:val="standardContextual"/>
        </w:rPr>
        <w:t xml:space="preserve"> </w:t>
      </w:r>
      <w:proofErr w:type="spellStart"/>
      <w:r w:rsidR="009F055E">
        <w:rPr>
          <w:rFonts w:ascii="Arial" w:hAnsi="Arial" w:cs="Arial"/>
          <w:color w:val="833C0B" w:themeColor="accent2" w:themeShade="80"/>
          <w:kern w:val="2"/>
          <w14:ligatures w14:val="standardContextual"/>
        </w:rPr>
        <w:t>addtional</w:t>
      </w:r>
      <w:proofErr w:type="spellEnd"/>
      <w:r w:rsidR="00CF72A8" w:rsidRPr="00CF72A8">
        <w:rPr>
          <w:rFonts w:ascii="Arial" w:hAnsi="Arial" w:cs="Arial"/>
          <w:color w:val="833C0B" w:themeColor="accent2" w:themeShade="80"/>
          <w:kern w:val="2"/>
          <w14:ligatures w14:val="standardContextual"/>
        </w:rPr>
        <w:t xml:space="preserve"> flows </w:t>
      </w:r>
      <w:r w:rsidR="00EB2AAD" w:rsidRPr="00CF72A8">
        <w:rPr>
          <w:rFonts w:ascii="Arial" w:hAnsi="Arial" w:cs="Arial"/>
          <w:color w:val="833C0B" w:themeColor="accent2" w:themeShade="80"/>
          <w:kern w:val="2"/>
          <w14:ligatures w14:val="standardContextual"/>
        </w:rPr>
        <w:t xml:space="preserve">from </w:t>
      </w:r>
      <w:r w:rsidR="009F055E">
        <w:rPr>
          <w:rFonts w:ascii="Arial" w:hAnsi="Arial" w:cs="Arial"/>
          <w:color w:val="833C0B" w:themeColor="accent2" w:themeShade="80"/>
          <w:kern w:val="2"/>
          <w14:ligatures w14:val="standardContextual"/>
        </w:rPr>
        <w:t xml:space="preserve">further </w:t>
      </w:r>
      <w:r w:rsidR="00EB2AAD" w:rsidRPr="00CF72A8">
        <w:rPr>
          <w:rFonts w:ascii="Arial" w:hAnsi="Arial" w:cs="Arial"/>
          <w:color w:val="833C0B" w:themeColor="accent2" w:themeShade="80"/>
          <w:kern w:val="2"/>
          <w14:ligatures w14:val="standardContextual"/>
        </w:rPr>
        <w:t>catchment rainfall</w:t>
      </w:r>
      <w:r w:rsidR="0046489C" w:rsidRPr="00CF72A8">
        <w:rPr>
          <w:rFonts w:ascii="Arial" w:hAnsi="Arial" w:cs="Arial"/>
          <w:color w:val="833C0B" w:themeColor="accent2" w:themeShade="80"/>
          <w:kern w:val="2"/>
          <w14:ligatures w14:val="standardContextual"/>
        </w:rPr>
        <w:t xml:space="preserve">. </w:t>
      </w:r>
    </w:p>
    <w:p w14:paraId="28E9EFD5" w14:textId="017C621A" w:rsidR="009C62A6" w:rsidRPr="00CF72A8" w:rsidRDefault="009404C2" w:rsidP="00623C0F">
      <w:pPr>
        <w:pStyle w:val="ListParagraph"/>
        <w:numPr>
          <w:ilvl w:val="0"/>
          <w:numId w:val="27"/>
        </w:numPr>
        <w:ind w:left="360"/>
        <w:rPr>
          <w:rFonts w:ascii="Arial" w:hAnsi="Arial" w:cs="Arial"/>
          <w:color w:val="833C0B" w:themeColor="accent2" w:themeShade="80"/>
          <w:kern w:val="2"/>
          <w14:ligatures w14:val="standardContextual"/>
        </w:rPr>
      </w:pPr>
      <w:r w:rsidRPr="00CF72A8">
        <w:rPr>
          <w:rFonts w:ascii="Arial" w:hAnsi="Arial" w:cs="Arial"/>
          <w:color w:val="833C0B" w:themeColor="accent2" w:themeShade="80"/>
          <w:kern w:val="2"/>
          <w14:ligatures w14:val="standardContextual"/>
        </w:rPr>
        <w:t>If both the Murray and Goulburn Rivers go into major flood, between 50 to 80% of Murray Floodwater is pushed northwards into the Edward/Wakool River systems (Southern Basin)</w:t>
      </w:r>
    </w:p>
    <w:p w14:paraId="119D6F89" w14:textId="77777777" w:rsidR="00166E03" w:rsidRDefault="00166E03" w:rsidP="00FC5FAA">
      <w:pPr>
        <w:rPr>
          <w:rFonts w:ascii="Arial" w:hAnsi="Arial" w:cs="Arial"/>
          <w:kern w:val="2"/>
          <w:sz w:val="24"/>
          <w:szCs w:val="24"/>
          <w14:ligatures w14:val="standardContextual"/>
        </w:rPr>
      </w:pPr>
    </w:p>
    <w:p w14:paraId="0DA27327" w14:textId="7981D034" w:rsidR="00780A7D" w:rsidRDefault="00591CF6" w:rsidP="00FC5FAA">
      <w:pPr>
        <w:rPr>
          <w:rFonts w:ascii="Arial" w:hAnsi="Arial" w:cs="Arial"/>
          <w:kern w:val="2"/>
          <w:sz w:val="24"/>
          <w:szCs w:val="24"/>
          <w14:ligatures w14:val="standardContextual"/>
        </w:rPr>
      </w:pPr>
      <w:r>
        <w:rPr>
          <w:rFonts w:ascii="Arial" w:hAnsi="Arial" w:cs="Arial"/>
          <w:kern w:val="2"/>
          <w:sz w:val="24"/>
          <w:szCs w:val="24"/>
          <w14:ligatures w14:val="standardContextual"/>
        </w:rPr>
        <w:t xml:space="preserve">Elevated flooding risk </w:t>
      </w:r>
      <w:r w:rsidR="000851E4">
        <w:rPr>
          <w:rFonts w:ascii="Arial" w:hAnsi="Arial" w:cs="Arial"/>
          <w:kern w:val="2"/>
          <w:sz w:val="24"/>
          <w:szCs w:val="24"/>
          <w14:ligatures w14:val="standardContextual"/>
        </w:rPr>
        <w:t>is the unrecognised consequences of t</w:t>
      </w:r>
      <w:r w:rsidR="00700177">
        <w:rPr>
          <w:rFonts w:ascii="Arial" w:hAnsi="Arial" w:cs="Arial"/>
          <w:kern w:val="2"/>
          <w:sz w:val="24"/>
          <w:szCs w:val="24"/>
          <w14:ligatures w14:val="standardContextual"/>
        </w:rPr>
        <w:t>he Murray Darling Basin Plan</w:t>
      </w:r>
      <w:r w:rsidR="00780A7D">
        <w:rPr>
          <w:rFonts w:ascii="Arial" w:hAnsi="Arial" w:cs="Arial"/>
          <w:kern w:val="2"/>
          <w:sz w:val="24"/>
          <w:szCs w:val="24"/>
          <w14:ligatures w14:val="standardContextual"/>
        </w:rPr>
        <w:t xml:space="preserve"> in the Southern Basin of NSW and Victoria.</w:t>
      </w:r>
    </w:p>
    <w:p w14:paraId="70740B09" w14:textId="028A45BF" w:rsidR="00E075AE" w:rsidRDefault="000851E4" w:rsidP="00FC5FAA">
      <w:pPr>
        <w:rPr>
          <w:rFonts w:ascii="Arial" w:hAnsi="Arial" w:cs="Arial"/>
          <w:kern w:val="2"/>
          <w:sz w:val="24"/>
          <w:szCs w:val="24"/>
          <w14:ligatures w14:val="standardContextual"/>
        </w:rPr>
      </w:pPr>
      <w:r>
        <w:rPr>
          <w:rFonts w:ascii="Arial" w:hAnsi="Arial" w:cs="Arial"/>
          <w:kern w:val="2"/>
          <w:sz w:val="24"/>
          <w:szCs w:val="24"/>
          <w14:ligatures w14:val="standardContextual"/>
        </w:rPr>
        <w:t xml:space="preserve">The Basin Plan </w:t>
      </w:r>
      <w:r w:rsidR="00700177">
        <w:rPr>
          <w:rFonts w:ascii="Arial" w:hAnsi="Arial" w:cs="Arial"/>
          <w:kern w:val="2"/>
          <w:sz w:val="24"/>
          <w:szCs w:val="24"/>
          <w14:ligatures w14:val="standardContextual"/>
        </w:rPr>
        <w:t>(</w:t>
      </w:r>
      <w:r w:rsidR="00700177" w:rsidRPr="00A43D72">
        <w:rPr>
          <w:rFonts w:ascii="Arial" w:hAnsi="Arial" w:cs="Arial"/>
          <w:b/>
          <w:bCs/>
          <w:kern w:val="2"/>
          <w:sz w:val="24"/>
          <w:szCs w:val="24"/>
          <w14:ligatures w14:val="standardContextual"/>
        </w:rPr>
        <w:t>2750GL)</w:t>
      </w:r>
      <w:r w:rsidR="00700177">
        <w:rPr>
          <w:rFonts w:ascii="Arial" w:hAnsi="Arial" w:cs="Arial"/>
          <w:kern w:val="2"/>
          <w:sz w:val="24"/>
          <w:szCs w:val="24"/>
          <w14:ligatures w14:val="standardContextual"/>
        </w:rPr>
        <w:t xml:space="preserve"> </w:t>
      </w:r>
      <w:r w:rsidR="00466F96">
        <w:rPr>
          <w:rFonts w:ascii="Arial" w:hAnsi="Arial" w:cs="Arial"/>
          <w:kern w:val="2"/>
          <w:sz w:val="24"/>
          <w:szCs w:val="24"/>
          <w14:ligatures w14:val="standardContextual"/>
        </w:rPr>
        <w:t>sets rigid targets for the Coorong, Lower Lakes and Murray Mouth of 2000GL over a 3</w:t>
      </w:r>
      <w:r w:rsidR="00BE7BE1">
        <w:rPr>
          <w:rFonts w:ascii="Arial" w:hAnsi="Arial" w:cs="Arial"/>
          <w:kern w:val="2"/>
          <w:sz w:val="24"/>
          <w:szCs w:val="24"/>
          <w14:ligatures w14:val="standardContextual"/>
        </w:rPr>
        <w:t>-</w:t>
      </w:r>
      <w:r w:rsidR="00466F96">
        <w:rPr>
          <w:rFonts w:ascii="Arial" w:hAnsi="Arial" w:cs="Arial"/>
          <w:kern w:val="2"/>
          <w:sz w:val="24"/>
          <w:szCs w:val="24"/>
          <w14:ligatures w14:val="standardContextual"/>
        </w:rPr>
        <w:t xml:space="preserve">year rolling average with a minimum of </w:t>
      </w:r>
      <w:r w:rsidR="00CC46F5">
        <w:rPr>
          <w:rFonts w:ascii="Arial" w:hAnsi="Arial" w:cs="Arial"/>
          <w:kern w:val="2"/>
          <w:sz w:val="24"/>
          <w:szCs w:val="24"/>
          <w14:ligatures w14:val="standardContextual"/>
        </w:rPr>
        <w:t>650GL per annum</w:t>
      </w:r>
      <w:r w:rsidR="00E1040A">
        <w:rPr>
          <w:rFonts w:ascii="Arial" w:hAnsi="Arial" w:cs="Arial"/>
          <w:kern w:val="2"/>
          <w:sz w:val="24"/>
          <w:szCs w:val="24"/>
          <w14:ligatures w14:val="standardContextual"/>
        </w:rPr>
        <w:t xml:space="preserve"> primarily using the Murray River. (Goulburn and NSW/Vic Murray Valleys)</w:t>
      </w:r>
      <w:r w:rsidR="00EF4727">
        <w:rPr>
          <w:rFonts w:ascii="Arial" w:hAnsi="Arial" w:cs="Arial"/>
          <w:kern w:val="2"/>
          <w:sz w:val="24"/>
          <w:szCs w:val="24"/>
          <w14:ligatures w14:val="standardContextual"/>
        </w:rPr>
        <w:t xml:space="preserve"> </w:t>
      </w:r>
    </w:p>
    <w:p w14:paraId="31AF7425" w14:textId="77777777" w:rsidR="00ED6DB6" w:rsidRDefault="00ED6DB6" w:rsidP="00FC5FAA">
      <w:pPr>
        <w:rPr>
          <w:rFonts w:ascii="Arial" w:hAnsi="Arial" w:cs="Arial"/>
          <w:kern w:val="2"/>
          <w:sz w:val="24"/>
          <w:szCs w:val="24"/>
          <w14:ligatures w14:val="standardContextual"/>
        </w:rPr>
      </w:pPr>
    </w:p>
    <w:p w14:paraId="1DCA45B1" w14:textId="04345B86" w:rsidR="0074472C" w:rsidRPr="004E4E67" w:rsidRDefault="0074472C" w:rsidP="00E77D43">
      <w:pPr>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bCs/>
          <w:kern w:val="2"/>
          <w:sz w:val="24"/>
          <w:szCs w:val="24"/>
          <w14:ligatures w14:val="standardContextual"/>
        </w:rPr>
      </w:pPr>
      <w:r w:rsidRPr="004E4E67">
        <w:rPr>
          <w:rFonts w:ascii="Arial" w:hAnsi="Arial" w:cs="Arial"/>
          <w:b/>
          <w:bCs/>
          <w:kern w:val="2"/>
          <w:sz w:val="24"/>
          <w:szCs w:val="24"/>
          <w14:ligatures w14:val="standardContextual"/>
        </w:rPr>
        <w:lastRenderedPageBreak/>
        <w:t>Recommendation</w:t>
      </w:r>
      <w:r w:rsidR="00EB6D4B">
        <w:rPr>
          <w:rFonts w:ascii="Arial" w:hAnsi="Arial" w:cs="Arial"/>
          <w:b/>
          <w:bCs/>
          <w:kern w:val="2"/>
          <w:sz w:val="24"/>
          <w:szCs w:val="24"/>
          <w14:ligatures w14:val="standardContextual"/>
        </w:rPr>
        <w:t>s</w:t>
      </w:r>
      <w:r w:rsidRPr="004E4E67">
        <w:rPr>
          <w:rFonts w:ascii="Arial" w:hAnsi="Arial" w:cs="Arial"/>
          <w:b/>
          <w:bCs/>
          <w:kern w:val="2"/>
          <w:sz w:val="24"/>
          <w:szCs w:val="24"/>
          <w14:ligatures w14:val="standardContextual"/>
        </w:rPr>
        <w:t>:</w:t>
      </w:r>
    </w:p>
    <w:p w14:paraId="42D9A304" w14:textId="4F85002F" w:rsidR="00BC6377" w:rsidRDefault="00BC6377"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Federal and State Governments recognise the full </w:t>
      </w:r>
      <w:r w:rsidR="00AE7039">
        <w:rPr>
          <w:rFonts w:ascii="Arial" w:hAnsi="Arial" w:cs="Arial"/>
          <w:kern w:val="2"/>
          <w14:ligatures w14:val="standardContextual"/>
        </w:rPr>
        <w:t>range and disproportional</w:t>
      </w:r>
      <w:r>
        <w:rPr>
          <w:rFonts w:ascii="Arial" w:hAnsi="Arial" w:cs="Arial"/>
          <w:kern w:val="2"/>
          <w14:ligatures w14:val="standardContextual"/>
        </w:rPr>
        <w:t xml:space="preserve"> social and economic </w:t>
      </w:r>
      <w:r w:rsidR="00AE7039">
        <w:rPr>
          <w:rFonts w:ascii="Arial" w:hAnsi="Arial" w:cs="Arial"/>
          <w:kern w:val="2"/>
          <w14:ligatures w14:val="standardContextual"/>
        </w:rPr>
        <w:t>of the Basin Plan to NSW Murray and Goulburn Valley (Vic)</w:t>
      </w:r>
    </w:p>
    <w:p w14:paraId="70891725" w14:textId="3C422732" w:rsidR="0074472C" w:rsidRDefault="009B227F"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Review what water </w:t>
      </w:r>
      <w:r w:rsidR="00C914FD">
        <w:rPr>
          <w:rFonts w:ascii="Arial" w:hAnsi="Arial" w:cs="Arial"/>
          <w:kern w:val="2"/>
          <w14:ligatures w14:val="standardContextual"/>
        </w:rPr>
        <w:t xml:space="preserve">will </w:t>
      </w:r>
      <w:r>
        <w:rPr>
          <w:rFonts w:ascii="Arial" w:hAnsi="Arial" w:cs="Arial"/>
          <w:kern w:val="2"/>
          <w14:ligatures w14:val="standardContextual"/>
        </w:rPr>
        <w:t xml:space="preserve">remain available in NSW Murray and Victoria’s Goulburn Valley </w:t>
      </w:r>
      <w:r w:rsidR="00C914FD">
        <w:rPr>
          <w:rFonts w:ascii="Arial" w:hAnsi="Arial" w:cs="Arial"/>
          <w:kern w:val="2"/>
          <w14:ligatures w14:val="standardContextual"/>
        </w:rPr>
        <w:t xml:space="preserve">for food production </w:t>
      </w:r>
      <w:r w:rsidR="009943E6">
        <w:rPr>
          <w:rFonts w:ascii="Arial" w:hAnsi="Arial" w:cs="Arial"/>
          <w:kern w:val="2"/>
          <w14:ligatures w14:val="standardContextual"/>
        </w:rPr>
        <w:t xml:space="preserve">if the Basin Plan </w:t>
      </w:r>
      <w:r w:rsidR="00007228">
        <w:rPr>
          <w:rFonts w:ascii="Arial" w:hAnsi="Arial" w:cs="Arial"/>
          <w:kern w:val="2"/>
          <w14:ligatures w14:val="standardContextual"/>
        </w:rPr>
        <w:t xml:space="preserve">2750GL </w:t>
      </w:r>
      <w:r w:rsidR="00E278FD">
        <w:rPr>
          <w:rFonts w:ascii="Arial" w:hAnsi="Arial" w:cs="Arial"/>
          <w:kern w:val="2"/>
          <w14:ligatures w14:val="standardContextual"/>
        </w:rPr>
        <w:t xml:space="preserve">and </w:t>
      </w:r>
      <w:r w:rsidR="00007228">
        <w:rPr>
          <w:rFonts w:ascii="Arial" w:hAnsi="Arial" w:cs="Arial"/>
          <w:kern w:val="2"/>
          <w14:ligatures w14:val="standardContextual"/>
        </w:rPr>
        <w:t>an</w:t>
      </w:r>
      <w:r w:rsidR="00E278FD">
        <w:rPr>
          <w:rFonts w:ascii="Arial" w:hAnsi="Arial" w:cs="Arial"/>
          <w:kern w:val="2"/>
          <w14:ligatures w14:val="standardContextual"/>
        </w:rPr>
        <w:t xml:space="preserve"> additional 450GL</w:t>
      </w:r>
      <w:r w:rsidR="00F0566C">
        <w:rPr>
          <w:rFonts w:ascii="Arial" w:hAnsi="Arial" w:cs="Arial"/>
          <w:kern w:val="2"/>
          <w14:ligatures w14:val="standardContextual"/>
        </w:rPr>
        <w:t xml:space="preserve"> is </w:t>
      </w:r>
      <w:r w:rsidR="00C92FF3">
        <w:rPr>
          <w:rFonts w:ascii="Arial" w:hAnsi="Arial" w:cs="Arial"/>
          <w:kern w:val="2"/>
          <w14:ligatures w14:val="standardContextual"/>
        </w:rPr>
        <w:t>obtained.</w:t>
      </w:r>
      <w:r w:rsidR="00F0566C">
        <w:rPr>
          <w:rFonts w:ascii="Arial" w:hAnsi="Arial" w:cs="Arial"/>
          <w:kern w:val="2"/>
          <w14:ligatures w14:val="standardContextual"/>
        </w:rPr>
        <w:t xml:space="preserve"> This must include </w:t>
      </w:r>
      <w:r w:rsidR="00E278FD">
        <w:rPr>
          <w:rFonts w:ascii="Arial" w:hAnsi="Arial" w:cs="Arial"/>
          <w:kern w:val="2"/>
          <w14:ligatures w14:val="standardContextual"/>
        </w:rPr>
        <w:t xml:space="preserve">pre basin plan environmental </w:t>
      </w:r>
      <w:r w:rsidR="00F0566C">
        <w:rPr>
          <w:rFonts w:ascii="Arial" w:hAnsi="Arial" w:cs="Arial"/>
          <w:kern w:val="2"/>
          <w14:ligatures w14:val="standardContextual"/>
        </w:rPr>
        <w:t xml:space="preserve">entitlement recovery of </w:t>
      </w:r>
      <w:r w:rsidR="00C914FD">
        <w:rPr>
          <w:rFonts w:ascii="Arial" w:hAnsi="Arial" w:cs="Arial"/>
          <w:kern w:val="2"/>
          <w14:ligatures w14:val="standardContextual"/>
        </w:rPr>
        <w:t>823GL +</w:t>
      </w:r>
      <w:r w:rsidR="001A2787">
        <w:rPr>
          <w:rFonts w:ascii="Arial" w:hAnsi="Arial" w:cs="Arial"/>
          <w:kern w:val="2"/>
          <w14:ligatures w14:val="standardContextual"/>
        </w:rPr>
        <w:t xml:space="preserve"> Basin Plan targets of</w:t>
      </w:r>
      <w:r w:rsidR="00C914FD">
        <w:rPr>
          <w:rFonts w:ascii="Arial" w:hAnsi="Arial" w:cs="Arial"/>
          <w:kern w:val="2"/>
          <w14:ligatures w14:val="standardContextual"/>
        </w:rPr>
        <w:t xml:space="preserve"> 2750GL + 450GL</w:t>
      </w:r>
      <w:r w:rsidR="001A2787">
        <w:rPr>
          <w:rFonts w:ascii="Arial" w:hAnsi="Arial" w:cs="Arial"/>
          <w:kern w:val="2"/>
          <w14:ligatures w14:val="standardContextual"/>
        </w:rPr>
        <w:t xml:space="preserve">. In </w:t>
      </w:r>
      <w:proofErr w:type="gramStart"/>
      <w:r w:rsidR="001A2787">
        <w:rPr>
          <w:rFonts w:ascii="Arial" w:hAnsi="Arial" w:cs="Arial"/>
          <w:kern w:val="2"/>
          <w14:ligatures w14:val="standardContextual"/>
        </w:rPr>
        <w:t>addition</w:t>
      </w:r>
      <w:proofErr w:type="gramEnd"/>
      <w:r w:rsidR="001A2787">
        <w:rPr>
          <w:rFonts w:ascii="Arial" w:hAnsi="Arial" w:cs="Arial"/>
          <w:kern w:val="2"/>
          <w14:ligatures w14:val="standardContextual"/>
        </w:rPr>
        <w:t xml:space="preserve"> </w:t>
      </w:r>
      <w:r w:rsidR="00483DBF">
        <w:rPr>
          <w:rFonts w:ascii="Arial" w:hAnsi="Arial" w:cs="Arial"/>
          <w:kern w:val="2"/>
          <w14:ligatures w14:val="standardContextual"/>
        </w:rPr>
        <w:t>pre Basin Plan rule change protection</w:t>
      </w:r>
      <w:r w:rsidR="002C7F2A">
        <w:rPr>
          <w:rFonts w:ascii="Arial" w:hAnsi="Arial" w:cs="Arial"/>
          <w:kern w:val="2"/>
          <w14:ligatures w14:val="standardContextual"/>
        </w:rPr>
        <w:t>s</w:t>
      </w:r>
      <w:r w:rsidR="00483DBF">
        <w:rPr>
          <w:rFonts w:ascii="Arial" w:hAnsi="Arial" w:cs="Arial"/>
          <w:kern w:val="2"/>
          <w14:ligatures w14:val="standardContextual"/>
        </w:rPr>
        <w:t xml:space="preserve"> for the environment</w:t>
      </w:r>
      <w:r w:rsidR="00C914FD">
        <w:rPr>
          <w:rFonts w:ascii="Arial" w:hAnsi="Arial" w:cs="Arial"/>
          <w:kern w:val="2"/>
          <w14:ligatures w14:val="standardContextual"/>
        </w:rPr>
        <w:t xml:space="preserve"> </w:t>
      </w:r>
    </w:p>
    <w:p w14:paraId="0C5645C1" w14:textId="30405BED" w:rsidR="00AF4D0C" w:rsidRDefault="005C2FD2"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Identify how elevated</w:t>
      </w:r>
      <w:r w:rsidR="00AF4D0C">
        <w:rPr>
          <w:rFonts w:ascii="Arial" w:hAnsi="Arial" w:cs="Arial"/>
          <w:kern w:val="2"/>
          <w14:ligatures w14:val="standardContextual"/>
        </w:rPr>
        <w:t xml:space="preserve"> flood risks</w:t>
      </w:r>
      <w:r>
        <w:rPr>
          <w:rFonts w:ascii="Arial" w:hAnsi="Arial" w:cs="Arial"/>
          <w:kern w:val="2"/>
          <w14:ligatures w14:val="standardContextual"/>
        </w:rPr>
        <w:t xml:space="preserve"> </w:t>
      </w:r>
      <w:r w:rsidR="00AF4D0C">
        <w:rPr>
          <w:rFonts w:ascii="Arial" w:hAnsi="Arial" w:cs="Arial"/>
          <w:kern w:val="2"/>
          <w14:ligatures w14:val="standardContextual"/>
        </w:rPr>
        <w:t xml:space="preserve">for NSW Murray Valley </w:t>
      </w:r>
      <w:r w:rsidR="00873AA5">
        <w:rPr>
          <w:rFonts w:ascii="Arial" w:hAnsi="Arial" w:cs="Arial"/>
          <w:kern w:val="2"/>
          <w14:ligatures w14:val="standardContextual"/>
        </w:rPr>
        <w:t xml:space="preserve">will be managed </w:t>
      </w:r>
      <w:r w:rsidR="00CE0D98">
        <w:rPr>
          <w:rFonts w:ascii="Arial" w:hAnsi="Arial" w:cs="Arial"/>
          <w:kern w:val="2"/>
          <w14:ligatures w14:val="standardContextual"/>
        </w:rPr>
        <w:t xml:space="preserve">and why have Federal and State Governments and the </w:t>
      </w:r>
      <w:proofErr w:type="gramStart"/>
      <w:r w:rsidR="00CE0D98">
        <w:rPr>
          <w:rFonts w:ascii="Arial" w:hAnsi="Arial" w:cs="Arial"/>
          <w:kern w:val="2"/>
          <w14:ligatures w14:val="standardContextual"/>
        </w:rPr>
        <w:t xml:space="preserve">MDBA </w:t>
      </w:r>
      <w:r w:rsidR="00095C03">
        <w:rPr>
          <w:rFonts w:ascii="Arial" w:hAnsi="Arial" w:cs="Arial"/>
          <w:kern w:val="2"/>
          <w14:ligatures w14:val="standardContextual"/>
        </w:rPr>
        <w:t>,</w:t>
      </w:r>
      <w:proofErr w:type="gramEnd"/>
      <w:r w:rsidR="00095C03">
        <w:rPr>
          <w:rFonts w:ascii="Arial" w:hAnsi="Arial" w:cs="Arial"/>
          <w:kern w:val="2"/>
          <w14:ligatures w14:val="standardContextual"/>
        </w:rPr>
        <w:t xml:space="preserve"> </w:t>
      </w:r>
      <w:r w:rsidR="00CE0D98">
        <w:rPr>
          <w:rFonts w:ascii="Arial" w:hAnsi="Arial" w:cs="Arial"/>
          <w:kern w:val="2"/>
          <w14:ligatures w14:val="standardContextual"/>
        </w:rPr>
        <w:t>not address</w:t>
      </w:r>
      <w:r w:rsidR="00FD5302">
        <w:rPr>
          <w:rFonts w:ascii="Arial" w:hAnsi="Arial" w:cs="Arial"/>
          <w:kern w:val="2"/>
          <w14:ligatures w14:val="standardContextual"/>
        </w:rPr>
        <w:t>ed</w:t>
      </w:r>
      <w:r w:rsidR="00CE0D98">
        <w:rPr>
          <w:rFonts w:ascii="Arial" w:hAnsi="Arial" w:cs="Arial"/>
          <w:kern w:val="2"/>
          <w14:ligatures w14:val="standardContextual"/>
        </w:rPr>
        <w:t xml:space="preserve"> these risks</w:t>
      </w:r>
      <w:r w:rsidR="00873AA5">
        <w:rPr>
          <w:rFonts w:ascii="Arial" w:hAnsi="Arial" w:cs="Arial"/>
          <w:kern w:val="2"/>
          <w14:ligatures w14:val="standardContextual"/>
        </w:rPr>
        <w:t xml:space="preserve"> to date</w:t>
      </w:r>
      <w:r w:rsidR="00984307">
        <w:rPr>
          <w:rFonts w:ascii="Arial" w:hAnsi="Arial" w:cs="Arial"/>
          <w:kern w:val="2"/>
          <w14:ligatures w14:val="standardContextual"/>
        </w:rPr>
        <w:t xml:space="preserve"> and why elevated flooding risks to private businesses will be excluded from Constraints Management Programs funded by the Federal Government.</w:t>
      </w:r>
    </w:p>
    <w:p w14:paraId="564AC693" w14:textId="302EE154" w:rsidR="000C35A9" w:rsidRDefault="004C4DCC"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Identify through a </w:t>
      </w:r>
      <w:r w:rsidR="009679CE">
        <w:rPr>
          <w:rFonts w:ascii="Arial" w:hAnsi="Arial" w:cs="Arial"/>
          <w:kern w:val="2"/>
          <w14:ligatures w14:val="standardContextual"/>
        </w:rPr>
        <w:t xml:space="preserve">cost benefit analysis, </w:t>
      </w:r>
      <w:r w:rsidR="00984EB1" w:rsidRPr="000C35A9">
        <w:rPr>
          <w:rFonts w:ascii="Arial" w:hAnsi="Arial" w:cs="Arial"/>
          <w:kern w:val="2"/>
          <w14:ligatures w14:val="standardContextual"/>
        </w:rPr>
        <w:t>whether the additional 450GL is</w:t>
      </w:r>
      <w:r w:rsidR="00AA6082">
        <w:rPr>
          <w:rFonts w:ascii="Arial" w:hAnsi="Arial" w:cs="Arial"/>
          <w:kern w:val="2"/>
          <w14:ligatures w14:val="standardContextual"/>
        </w:rPr>
        <w:t xml:space="preserve"> actually</w:t>
      </w:r>
      <w:r w:rsidR="00984EB1" w:rsidRPr="000C35A9">
        <w:rPr>
          <w:rFonts w:ascii="Arial" w:hAnsi="Arial" w:cs="Arial"/>
          <w:kern w:val="2"/>
          <w14:ligatures w14:val="standardContextual"/>
        </w:rPr>
        <w:t xml:space="preserve"> </w:t>
      </w:r>
      <w:r w:rsidR="000C35A9">
        <w:rPr>
          <w:rFonts w:ascii="Arial" w:hAnsi="Arial" w:cs="Arial"/>
          <w:kern w:val="2"/>
          <w14:ligatures w14:val="standardContextual"/>
        </w:rPr>
        <w:t>feasible</w:t>
      </w:r>
    </w:p>
    <w:p w14:paraId="06C562AB" w14:textId="5A95E8DB" w:rsidR="009679CE" w:rsidRDefault="009679CE"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Assess</w:t>
      </w:r>
      <w:r w:rsidR="00243D4D">
        <w:rPr>
          <w:rFonts w:ascii="Arial" w:hAnsi="Arial" w:cs="Arial"/>
          <w:kern w:val="2"/>
          <w14:ligatures w14:val="standardContextual"/>
        </w:rPr>
        <w:t xml:space="preserve"> </w:t>
      </w:r>
      <w:r w:rsidR="002F7A30">
        <w:rPr>
          <w:rFonts w:ascii="Arial" w:hAnsi="Arial" w:cs="Arial"/>
          <w:kern w:val="2"/>
          <w14:ligatures w14:val="standardContextual"/>
        </w:rPr>
        <w:t>w</w:t>
      </w:r>
      <w:r w:rsidR="004E07D9">
        <w:rPr>
          <w:rFonts w:ascii="Arial" w:hAnsi="Arial" w:cs="Arial"/>
          <w:kern w:val="2"/>
          <w14:ligatures w14:val="standardContextual"/>
        </w:rPr>
        <w:t>hether South Australia’s demand for</w:t>
      </w:r>
      <w:r w:rsidR="00C64838">
        <w:rPr>
          <w:rFonts w:ascii="Arial" w:hAnsi="Arial" w:cs="Arial"/>
          <w:kern w:val="2"/>
          <w14:ligatures w14:val="standardContextual"/>
        </w:rPr>
        <w:t xml:space="preserve"> the extra 450GL over and above flow benefits received in a 2750GL Basin Plan are</w:t>
      </w:r>
      <w:r w:rsidR="00AA79C1">
        <w:rPr>
          <w:rFonts w:ascii="Arial" w:hAnsi="Arial" w:cs="Arial"/>
          <w:kern w:val="2"/>
          <w14:ligatures w14:val="standardContextual"/>
        </w:rPr>
        <w:t xml:space="preserve"> valid</w:t>
      </w:r>
      <w:r w:rsidR="00882F83">
        <w:rPr>
          <w:rFonts w:ascii="Arial" w:hAnsi="Arial" w:cs="Arial"/>
          <w:kern w:val="2"/>
          <w14:ligatures w14:val="standardContextual"/>
        </w:rPr>
        <w:t xml:space="preserve"> </w:t>
      </w:r>
    </w:p>
    <w:p w14:paraId="674DA103" w14:textId="68EF5EE8" w:rsidR="00E67187" w:rsidRDefault="00F02855"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Assess</w:t>
      </w:r>
      <w:r w:rsidR="00C141CF">
        <w:rPr>
          <w:rFonts w:ascii="Arial" w:hAnsi="Arial" w:cs="Arial"/>
          <w:kern w:val="2"/>
          <w14:ligatures w14:val="standardContextual"/>
        </w:rPr>
        <w:t xml:space="preserve"> water wastage from </w:t>
      </w:r>
      <w:r>
        <w:rPr>
          <w:rFonts w:ascii="Arial" w:hAnsi="Arial" w:cs="Arial"/>
          <w:kern w:val="2"/>
          <w14:ligatures w14:val="standardContextual"/>
        </w:rPr>
        <w:t>the A</w:t>
      </w:r>
      <w:r w:rsidR="00457907">
        <w:rPr>
          <w:rFonts w:ascii="Arial" w:hAnsi="Arial" w:cs="Arial"/>
          <w:kern w:val="2"/>
          <w14:ligatures w14:val="standardContextual"/>
        </w:rPr>
        <w:t>dditional Dilution</w:t>
      </w:r>
      <w:r w:rsidR="00095929">
        <w:rPr>
          <w:rFonts w:ascii="Arial" w:hAnsi="Arial" w:cs="Arial"/>
          <w:kern w:val="2"/>
          <w14:ligatures w14:val="standardContextual"/>
        </w:rPr>
        <w:t xml:space="preserve"> F</w:t>
      </w:r>
      <w:r w:rsidR="00457907">
        <w:rPr>
          <w:rFonts w:ascii="Arial" w:hAnsi="Arial" w:cs="Arial"/>
          <w:kern w:val="2"/>
          <w14:ligatures w14:val="standardContextual"/>
        </w:rPr>
        <w:t>low</w:t>
      </w:r>
      <w:r w:rsidR="00095929">
        <w:rPr>
          <w:rFonts w:ascii="Arial" w:hAnsi="Arial" w:cs="Arial"/>
          <w:kern w:val="2"/>
          <w14:ligatures w14:val="standardContextual"/>
        </w:rPr>
        <w:t xml:space="preserve"> (ADF)</w:t>
      </w:r>
      <w:r w:rsidR="00457907">
        <w:rPr>
          <w:rFonts w:ascii="Arial" w:hAnsi="Arial" w:cs="Arial"/>
          <w:kern w:val="2"/>
          <w14:ligatures w14:val="standardContextual"/>
        </w:rPr>
        <w:t xml:space="preserve"> rule for the Murray River</w:t>
      </w:r>
      <w:r w:rsidR="000408E4">
        <w:rPr>
          <w:rFonts w:ascii="Arial" w:hAnsi="Arial" w:cs="Arial"/>
          <w:kern w:val="2"/>
          <w14:ligatures w14:val="standardContextual"/>
        </w:rPr>
        <w:t xml:space="preserve"> (</w:t>
      </w:r>
      <w:r>
        <w:rPr>
          <w:rFonts w:ascii="Arial" w:hAnsi="Arial" w:cs="Arial"/>
          <w:kern w:val="2"/>
          <w14:ligatures w14:val="standardContextual"/>
        </w:rPr>
        <w:t xml:space="preserve">which </w:t>
      </w:r>
      <w:r w:rsidR="00E67927">
        <w:rPr>
          <w:rFonts w:ascii="Arial" w:hAnsi="Arial" w:cs="Arial"/>
          <w:kern w:val="2"/>
          <w14:ligatures w14:val="standardContextual"/>
        </w:rPr>
        <w:t xml:space="preserve">SA negotiated </w:t>
      </w:r>
      <w:r w:rsidR="00332EE7">
        <w:rPr>
          <w:rFonts w:ascii="Arial" w:hAnsi="Arial" w:cs="Arial"/>
          <w:kern w:val="2"/>
          <w14:ligatures w14:val="standardContextual"/>
        </w:rPr>
        <w:t>based on modelled salinity assumptions</w:t>
      </w:r>
      <w:r w:rsidR="00D914F4">
        <w:rPr>
          <w:rFonts w:ascii="Arial" w:hAnsi="Arial" w:cs="Arial"/>
          <w:kern w:val="2"/>
          <w14:ligatures w14:val="standardContextual"/>
        </w:rPr>
        <w:t xml:space="preserve"> in 1999</w:t>
      </w:r>
      <w:r w:rsidR="00C434D4">
        <w:rPr>
          <w:rFonts w:ascii="Arial" w:hAnsi="Arial" w:cs="Arial"/>
          <w:kern w:val="2"/>
          <w14:ligatures w14:val="standardContextual"/>
        </w:rPr>
        <w:t>)</w:t>
      </w:r>
      <w:r w:rsidR="0044618A">
        <w:rPr>
          <w:rFonts w:ascii="Arial" w:hAnsi="Arial" w:cs="Arial"/>
          <w:kern w:val="2"/>
          <w14:ligatures w14:val="standardContextual"/>
        </w:rPr>
        <w:t xml:space="preserve">. </w:t>
      </w:r>
      <w:r w:rsidR="001D7A67">
        <w:rPr>
          <w:rFonts w:ascii="Arial" w:hAnsi="Arial" w:cs="Arial"/>
          <w:kern w:val="2"/>
          <w14:ligatures w14:val="standardContextual"/>
        </w:rPr>
        <w:t xml:space="preserve">Salinity levels measured at Morgan </w:t>
      </w:r>
      <w:r w:rsidR="00C141CF">
        <w:rPr>
          <w:rFonts w:ascii="Arial" w:hAnsi="Arial" w:cs="Arial"/>
          <w:kern w:val="2"/>
          <w14:ligatures w14:val="standardContextual"/>
        </w:rPr>
        <w:t xml:space="preserve">are well below </w:t>
      </w:r>
      <w:r w:rsidR="000F01E8">
        <w:rPr>
          <w:rFonts w:ascii="Arial" w:hAnsi="Arial" w:cs="Arial"/>
          <w:kern w:val="2"/>
          <w14:ligatures w14:val="standardContextual"/>
        </w:rPr>
        <w:t>actual</w:t>
      </w:r>
      <w:r w:rsidR="00C141CF">
        <w:rPr>
          <w:rFonts w:ascii="Arial" w:hAnsi="Arial" w:cs="Arial"/>
          <w:kern w:val="2"/>
          <w14:ligatures w14:val="standardContextual"/>
        </w:rPr>
        <w:t xml:space="preserve"> salinity risks and </w:t>
      </w:r>
      <w:r w:rsidR="000F01E8">
        <w:rPr>
          <w:rFonts w:ascii="Arial" w:hAnsi="Arial" w:cs="Arial"/>
          <w:kern w:val="2"/>
          <w14:ligatures w14:val="standardContextual"/>
        </w:rPr>
        <w:t>well below</w:t>
      </w:r>
      <w:r w:rsidR="001D7A67">
        <w:rPr>
          <w:rFonts w:ascii="Arial" w:hAnsi="Arial" w:cs="Arial"/>
          <w:kern w:val="2"/>
          <w14:ligatures w14:val="standardContextual"/>
        </w:rPr>
        <w:t xml:space="preserve"> modelled levels</w:t>
      </w:r>
      <w:r w:rsidR="000F01E8">
        <w:rPr>
          <w:rFonts w:ascii="Arial" w:hAnsi="Arial" w:cs="Arial"/>
          <w:kern w:val="2"/>
          <w14:ligatures w14:val="standardContextual"/>
        </w:rPr>
        <w:t xml:space="preserve"> of risk</w:t>
      </w:r>
      <w:r w:rsidR="001D7A67">
        <w:rPr>
          <w:rFonts w:ascii="Arial" w:hAnsi="Arial" w:cs="Arial"/>
          <w:kern w:val="2"/>
          <w14:ligatures w14:val="standardContextual"/>
        </w:rPr>
        <w:t xml:space="preserve">. </w:t>
      </w:r>
      <w:r w:rsidR="00D02F50">
        <w:rPr>
          <w:rFonts w:ascii="Arial" w:hAnsi="Arial" w:cs="Arial"/>
          <w:kern w:val="2"/>
          <w14:ligatures w14:val="standardContextual"/>
        </w:rPr>
        <w:t xml:space="preserve">The ADF </w:t>
      </w:r>
      <w:r w:rsidR="00C30CA5">
        <w:rPr>
          <w:rFonts w:ascii="Arial" w:hAnsi="Arial" w:cs="Arial"/>
          <w:kern w:val="2"/>
          <w14:ligatures w14:val="standardContextual"/>
        </w:rPr>
        <w:t xml:space="preserve">wastes substantial water </w:t>
      </w:r>
      <w:r w:rsidR="004522FD">
        <w:rPr>
          <w:rFonts w:ascii="Arial" w:hAnsi="Arial" w:cs="Arial"/>
          <w:kern w:val="2"/>
          <w14:ligatures w14:val="standardContextual"/>
        </w:rPr>
        <w:t xml:space="preserve">creating adverse </w:t>
      </w:r>
      <w:r w:rsidR="00D914F4">
        <w:rPr>
          <w:rFonts w:ascii="Arial" w:hAnsi="Arial" w:cs="Arial"/>
          <w:kern w:val="2"/>
          <w14:ligatures w14:val="standardContextual"/>
        </w:rPr>
        <w:t>social and economic impacts</w:t>
      </w:r>
      <w:r w:rsidR="004522FD">
        <w:rPr>
          <w:rFonts w:ascii="Arial" w:hAnsi="Arial" w:cs="Arial"/>
          <w:kern w:val="2"/>
          <w14:ligatures w14:val="standardContextual"/>
        </w:rPr>
        <w:t xml:space="preserve"> when</w:t>
      </w:r>
      <w:r w:rsidR="00D914F4">
        <w:rPr>
          <w:rFonts w:ascii="Arial" w:hAnsi="Arial" w:cs="Arial"/>
          <w:kern w:val="2"/>
          <w14:ligatures w14:val="standardContextual"/>
        </w:rPr>
        <w:t xml:space="preserve"> Menindee Lakes </w:t>
      </w:r>
      <w:r w:rsidR="004522FD">
        <w:rPr>
          <w:rFonts w:ascii="Arial" w:hAnsi="Arial" w:cs="Arial"/>
          <w:kern w:val="2"/>
          <w14:ligatures w14:val="standardContextual"/>
        </w:rPr>
        <w:t xml:space="preserve">are drained </w:t>
      </w:r>
      <w:r w:rsidR="00E67187">
        <w:rPr>
          <w:rFonts w:ascii="Arial" w:hAnsi="Arial" w:cs="Arial"/>
          <w:kern w:val="2"/>
          <w14:ligatures w14:val="standardContextual"/>
        </w:rPr>
        <w:t>on a SA Additional Dilution flow rule which triggers releases without being linked to actual salinity levels in the Murray River.</w:t>
      </w:r>
    </w:p>
    <w:p w14:paraId="605F938F" w14:textId="158B5FDC" w:rsidR="00457907" w:rsidRDefault="00095929" w:rsidP="006225C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The ADF rule is now being interpreted</w:t>
      </w:r>
      <w:r w:rsidR="003A1917">
        <w:rPr>
          <w:rFonts w:ascii="Arial" w:hAnsi="Arial" w:cs="Arial"/>
          <w:kern w:val="2"/>
          <w14:ligatures w14:val="standardContextual"/>
        </w:rPr>
        <w:t xml:space="preserve"> by the MDBA</w:t>
      </w:r>
      <w:r>
        <w:rPr>
          <w:rFonts w:ascii="Arial" w:hAnsi="Arial" w:cs="Arial"/>
          <w:kern w:val="2"/>
          <w14:ligatures w14:val="standardContextual"/>
        </w:rPr>
        <w:t xml:space="preserve"> </w:t>
      </w:r>
      <w:r w:rsidR="003A1917">
        <w:rPr>
          <w:rFonts w:ascii="Arial" w:hAnsi="Arial" w:cs="Arial"/>
          <w:kern w:val="2"/>
          <w14:ligatures w14:val="standardContextual"/>
        </w:rPr>
        <w:t>as also being sourced and delivered to the SA Border from Hume Dam affecting</w:t>
      </w:r>
      <w:r w:rsidR="0044618A">
        <w:rPr>
          <w:rFonts w:ascii="Arial" w:hAnsi="Arial" w:cs="Arial"/>
          <w:kern w:val="2"/>
          <w14:ligatures w14:val="standardContextual"/>
        </w:rPr>
        <w:t xml:space="preserve"> Murray Valley communitie</w:t>
      </w:r>
      <w:r w:rsidR="00C30CA5">
        <w:rPr>
          <w:rFonts w:ascii="Arial" w:hAnsi="Arial" w:cs="Arial"/>
          <w:kern w:val="2"/>
          <w14:ligatures w14:val="standardContextual"/>
        </w:rPr>
        <w:t>s,</w:t>
      </w:r>
    </w:p>
    <w:p w14:paraId="00BC9E0C" w14:textId="77777777" w:rsidR="00EA1B5D" w:rsidRDefault="00EA1B5D" w:rsidP="00AE6A4A">
      <w:pPr>
        <w:rPr>
          <w:rFonts w:ascii="Arial" w:hAnsi="Arial" w:cs="Arial"/>
          <w:b/>
          <w:bCs/>
          <w:color w:val="2F5496" w:themeColor="accent1" w:themeShade="BF"/>
          <w:kern w:val="2"/>
          <w:sz w:val="28"/>
          <w:szCs w:val="28"/>
          <w14:ligatures w14:val="standardContextual"/>
        </w:rPr>
      </w:pPr>
    </w:p>
    <w:p w14:paraId="5DFCB75E" w14:textId="6937120E" w:rsidR="003D62B5" w:rsidRDefault="003D62B5" w:rsidP="00AE6A4A">
      <w:pPr>
        <w:rPr>
          <w:rFonts w:ascii="Arial" w:hAnsi="Arial" w:cs="Arial"/>
          <w:b/>
          <w:bCs/>
          <w:color w:val="2F5496" w:themeColor="accent1" w:themeShade="BF"/>
          <w:kern w:val="2"/>
          <w:sz w:val="28"/>
          <w:szCs w:val="28"/>
          <w14:ligatures w14:val="standardContextual"/>
        </w:rPr>
      </w:pPr>
      <w:r>
        <w:rPr>
          <w:rFonts w:ascii="Arial" w:hAnsi="Arial" w:cs="Arial"/>
          <w:b/>
          <w:bCs/>
          <w:color w:val="2F5496" w:themeColor="accent1" w:themeShade="BF"/>
          <w:kern w:val="2"/>
          <w:sz w:val="28"/>
          <w:szCs w:val="28"/>
          <w14:ligatures w14:val="standardContextual"/>
        </w:rPr>
        <w:t>Sustainable Diversion Limit Adjustment Mechanism (SDL</w:t>
      </w:r>
      <w:r w:rsidR="00C14315">
        <w:rPr>
          <w:rFonts w:ascii="Arial" w:hAnsi="Arial" w:cs="Arial"/>
          <w:b/>
          <w:bCs/>
          <w:color w:val="2F5496" w:themeColor="accent1" w:themeShade="BF"/>
          <w:kern w:val="2"/>
          <w:sz w:val="28"/>
          <w:szCs w:val="28"/>
          <w14:ligatures w14:val="standardContextual"/>
        </w:rPr>
        <w:t>AM)</w:t>
      </w:r>
    </w:p>
    <w:p w14:paraId="224E753A" w14:textId="4A84511C" w:rsidR="00AE6A4A" w:rsidRPr="00AE6A4A" w:rsidRDefault="00AE6A4A" w:rsidP="00AE6A4A">
      <w:pPr>
        <w:rPr>
          <w:rFonts w:ascii="Arial" w:hAnsi="Arial" w:cs="Arial"/>
          <w:b/>
          <w:bCs/>
          <w:color w:val="2F5496" w:themeColor="accent1" w:themeShade="BF"/>
          <w:kern w:val="2"/>
          <w:sz w:val="28"/>
          <w:szCs w:val="28"/>
          <w14:ligatures w14:val="standardContextual"/>
        </w:rPr>
      </w:pPr>
      <w:r>
        <w:rPr>
          <w:rFonts w:ascii="Arial" w:hAnsi="Arial" w:cs="Arial"/>
          <w:b/>
          <w:bCs/>
          <w:color w:val="2F5496" w:themeColor="accent1" w:themeShade="BF"/>
          <w:kern w:val="2"/>
          <w:sz w:val="28"/>
          <w:szCs w:val="28"/>
          <w14:ligatures w14:val="standardContextual"/>
        </w:rPr>
        <w:t xml:space="preserve">Supply </w:t>
      </w:r>
      <w:r w:rsidRPr="00AE6A4A">
        <w:rPr>
          <w:rFonts w:ascii="Arial" w:hAnsi="Arial" w:cs="Arial"/>
          <w:b/>
          <w:bCs/>
          <w:color w:val="2F5496" w:themeColor="accent1" w:themeShade="BF"/>
          <w:kern w:val="2"/>
          <w:sz w:val="28"/>
          <w:szCs w:val="28"/>
          <w14:ligatures w14:val="standardContextual"/>
        </w:rPr>
        <w:t xml:space="preserve">measures: </w:t>
      </w:r>
      <w:r>
        <w:rPr>
          <w:rFonts w:ascii="Arial" w:hAnsi="Arial" w:cs="Arial"/>
          <w:b/>
          <w:bCs/>
          <w:color w:val="2F5496" w:themeColor="accent1" w:themeShade="BF"/>
          <w:kern w:val="2"/>
          <w:sz w:val="28"/>
          <w:szCs w:val="28"/>
          <w14:ligatures w14:val="standardContextual"/>
        </w:rPr>
        <w:t>(650GL environmental projects</w:t>
      </w:r>
      <w:r w:rsidR="00073030">
        <w:rPr>
          <w:rFonts w:ascii="Arial" w:hAnsi="Arial" w:cs="Arial"/>
          <w:b/>
          <w:bCs/>
          <w:color w:val="2F5496" w:themeColor="accent1" w:themeShade="BF"/>
          <w:kern w:val="2"/>
          <w:sz w:val="28"/>
          <w:szCs w:val="28"/>
          <w14:ligatures w14:val="standardContextual"/>
        </w:rPr>
        <w:t xml:space="preserve"> /or </w:t>
      </w:r>
      <w:r w:rsidR="00AF00A7">
        <w:rPr>
          <w:rFonts w:ascii="Arial" w:hAnsi="Arial" w:cs="Arial"/>
          <w:b/>
          <w:bCs/>
          <w:color w:val="2F5496" w:themeColor="accent1" w:themeShade="BF"/>
          <w:kern w:val="2"/>
          <w:sz w:val="28"/>
          <w:szCs w:val="28"/>
          <w14:ligatures w14:val="standardContextual"/>
        </w:rPr>
        <w:t>605</w:t>
      </w:r>
      <w:r w:rsidR="00073030">
        <w:rPr>
          <w:rFonts w:ascii="Arial" w:hAnsi="Arial" w:cs="Arial"/>
          <w:b/>
          <w:bCs/>
          <w:color w:val="2F5496" w:themeColor="accent1" w:themeShade="BF"/>
          <w:kern w:val="2"/>
          <w:sz w:val="28"/>
          <w:szCs w:val="28"/>
          <w14:ligatures w14:val="standardContextual"/>
        </w:rPr>
        <w:t xml:space="preserve"> GL</w:t>
      </w:r>
      <w:r w:rsidR="00AF00A7">
        <w:rPr>
          <w:rFonts w:ascii="Arial" w:hAnsi="Arial" w:cs="Arial"/>
          <w:b/>
          <w:bCs/>
          <w:color w:val="2F5496" w:themeColor="accent1" w:themeShade="BF"/>
          <w:kern w:val="2"/>
          <w:sz w:val="28"/>
          <w:szCs w:val="28"/>
          <w14:ligatures w14:val="standardContextual"/>
        </w:rPr>
        <w:t>)</w:t>
      </w:r>
    </w:p>
    <w:p w14:paraId="36316627" w14:textId="09026427" w:rsidR="00AE6A4A" w:rsidRPr="004E4E67" w:rsidRDefault="00E40E6E" w:rsidP="00A648A8">
      <w:pPr>
        <w:spacing w:line="276" w:lineRule="auto"/>
        <w:rPr>
          <w:rFonts w:ascii="Arial" w:hAnsi="Arial" w:cs="Arial"/>
          <w:kern w:val="2"/>
          <w:sz w:val="24"/>
          <w:szCs w:val="24"/>
          <w14:ligatures w14:val="standardContextual"/>
        </w:rPr>
      </w:pPr>
      <w:r w:rsidRPr="004E4E67">
        <w:rPr>
          <w:rFonts w:ascii="Arial" w:hAnsi="Arial" w:cs="Arial"/>
          <w:kern w:val="2"/>
          <w:sz w:val="24"/>
          <w:szCs w:val="24"/>
          <w14:ligatures w14:val="standardContextual"/>
        </w:rPr>
        <w:t>The MDBA’s</w:t>
      </w:r>
      <w:r w:rsidR="00380764" w:rsidRPr="004E4E67">
        <w:rPr>
          <w:rFonts w:ascii="Arial" w:hAnsi="Arial" w:cs="Arial"/>
          <w:kern w:val="2"/>
          <w:sz w:val="24"/>
          <w:szCs w:val="24"/>
          <w14:ligatures w14:val="standardContextual"/>
        </w:rPr>
        <w:t xml:space="preserve"> 2023 Quality Assurance report identified a range of SDL </w:t>
      </w:r>
      <w:r w:rsidR="00EC0808" w:rsidRPr="004E4E67">
        <w:rPr>
          <w:rFonts w:ascii="Arial" w:hAnsi="Arial" w:cs="Arial"/>
          <w:kern w:val="2"/>
          <w:sz w:val="24"/>
          <w:szCs w:val="24"/>
          <w14:ligatures w14:val="standardContextual"/>
        </w:rPr>
        <w:t>projects to achieve equivalent or higher environmental outcomes as</w:t>
      </w:r>
      <w:r w:rsidR="00A862F2" w:rsidRPr="004E4E67">
        <w:rPr>
          <w:rFonts w:ascii="Arial" w:hAnsi="Arial" w:cs="Arial"/>
          <w:kern w:val="2"/>
          <w:sz w:val="24"/>
          <w:szCs w:val="24"/>
          <w14:ligatures w14:val="standardContextual"/>
        </w:rPr>
        <w:t xml:space="preserve"> compared to</w:t>
      </w:r>
      <w:r w:rsidR="00EC0808" w:rsidRPr="004E4E67">
        <w:rPr>
          <w:rFonts w:ascii="Arial" w:hAnsi="Arial" w:cs="Arial"/>
          <w:kern w:val="2"/>
          <w:sz w:val="24"/>
          <w:szCs w:val="24"/>
          <w14:ligatures w14:val="standardContextual"/>
        </w:rPr>
        <w:t xml:space="preserve"> held entitlements</w:t>
      </w:r>
      <w:r w:rsidR="00C93D81">
        <w:rPr>
          <w:rFonts w:ascii="Arial" w:hAnsi="Arial" w:cs="Arial"/>
          <w:kern w:val="2"/>
          <w:sz w:val="24"/>
          <w:szCs w:val="24"/>
          <w14:ligatures w14:val="standardContextual"/>
        </w:rPr>
        <w:t xml:space="preserve">. The </w:t>
      </w:r>
      <w:proofErr w:type="gramStart"/>
      <w:r w:rsidR="00C93D81">
        <w:rPr>
          <w:rFonts w:ascii="Arial" w:hAnsi="Arial" w:cs="Arial"/>
          <w:kern w:val="2"/>
          <w:sz w:val="24"/>
          <w:szCs w:val="24"/>
          <w14:ligatures w14:val="standardContextual"/>
        </w:rPr>
        <w:t xml:space="preserve">report </w:t>
      </w:r>
      <w:r w:rsidR="00EC0808" w:rsidRPr="004E4E67">
        <w:rPr>
          <w:rFonts w:ascii="Arial" w:hAnsi="Arial" w:cs="Arial"/>
          <w:kern w:val="2"/>
          <w:sz w:val="24"/>
          <w:szCs w:val="24"/>
          <w14:ligatures w14:val="standardContextual"/>
        </w:rPr>
        <w:t xml:space="preserve"> </w:t>
      </w:r>
      <w:r w:rsidR="00A862F2" w:rsidRPr="004E4E67">
        <w:rPr>
          <w:rFonts w:ascii="Arial" w:hAnsi="Arial" w:cs="Arial"/>
          <w:kern w:val="2"/>
          <w:sz w:val="24"/>
          <w:szCs w:val="24"/>
          <w14:ligatures w14:val="standardContextual"/>
        </w:rPr>
        <w:t>identified</w:t>
      </w:r>
      <w:proofErr w:type="gramEnd"/>
      <w:r w:rsidR="00A862F2" w:rsidRPr="004E4E67">
        <w:rPr>
          <w:rFonts w:ascii="Arial" w:hAnsi="Arial" w:cs="Arial"/>
          <w:kern w:val="2"/>
          <w:sz w:val="24"/>
          <w:szCs w:val="24"/>
          <w14:ligatures w14:val="standardContextual"/>
        </w:rPr>
        <w:t xml:space="preserve"> the following:</w:t>
      </w:r>
    </w:p>
    <w:p w14:paraId="712AEC5D" w14:textId="2D6DD032" w:rsidR="00B74206" w:rsidRPr="004E4E67" w:rsidRDefault="00B74206" w:rsidP="006225C3">
      <w:pPr>
        <w:pStyle w:val="ListParagraph"/>
        <w:numPr>
          <w:ilvl w:val="0"/>
          <w:numId w:val="8"/>
        </w:numPr>
        <w:rPr>
          <w:rFonts w:ascii="Arial" w:hAnsi="Arial" w:cs="Arial"/>
          <w:kern w:val="2"/>
          <w14:ligatures w14:val="standardContextual"/>
        </w:rPr>
      </w:pPr>
      <w:r w:rsidRPr="004E4E67">
        <w:rPr>
          <w:rFonts w:ascii="Arial" w:hAnsi="Arial" w:cs="Arial"/>
          <w:kern w:val="2"/>
          <w14:ligatures w14:val="standardContextual"/>
        </w:rPr>
        <w:t>Projects currently operating or likely to be operable by 30.6.24</w:t>
      </w:r>
    </w:p>
    <w:p w14:paraId="27862A64" w14:textId="3EE1A2AF" w:rsidR="00A862F2" w:rsidRPr="004E4E67" w:rsidRDefault="00A862F2" w:rsidP="006225C3">
      <w:pPr>
        <w:pStyle w:val="ListParagraph"/>
        <w:numPr>
          <w:ilvl w:val="0"/>
          <w:numId w:val="8"/>
        </w:numPr>
        <w:rPr>
          <w:rFonts w:ascii="Arial" w:hAnsi="Arial" w:cs="Arial"/>
          <w:kern w:val="2"/>
          <w14:ligatures w14:val="standardContextual"/>
        </w:rPr>
      </w:pPr>
      <w:r w:rsidRPr="004E4E67">
        <w:rPr>
          <w:rFonts w:ascii="Arial" w:hAnsi="Arial" w:cs="Arial"/>
          <w:kern w:val="2"/>
          <w14:ligatures w14:val="standardContextual"/>
        </w:rPr>
        <w:t>Projects that are unlikely to be operable by 30.6.24</w:t>
      </w:r>
    </w:p>
    <w:p w14:paraId="45E9C709" w14:textId="49A3D8D0" w:rsidR="00A862F2" w:rsidRPr="004E4E67" w:rsidRDefault="00B74206" w:rsidP="006225C3">
      <w:pPr>
        <w:pStyle w:val="ListParagraph"/>
        <w:numPr>
          <w:ilvl w:val="0"/>
          <w:numId w:val="8"/>
        </w:numPr>
        <w:rPr>
          <w:rFonts w:ascii="Arial" w:hAnsi="Arial" w:cs="Arial"/>
          <w:kern w:val="2"/>
          <w14:ligatures w14:val="standardContextual"/>
        </w:rPr>
      </w:pPr>
      <w:r w:rsidRPr="004E4E67">
        <w:rPr>
          <w:rFonts w:ascii="Arial" w:hAnsi="Arial" w:cs="Arial"/>
          <w:kern w:val="2"/>
          <w14:ligatures w14:val="standardContextual"/>
        </w:rPr>
        <w:t>Projects that are not operable or are not viable by 30.6.24</w:t>
      </w:r>
    </w:p>
    <w:p w14:paraId="73452677" w14:textId="77777777" w:rsidR="00B74206" w:rsidRPr="00103860" w:rsidRDefault="00B74206" w:rsidP="00103860">
      <w:pPr>
        <w:rPr>
          <w:rFonts w:ascii="Arial" w:hAnsi="Arial" w:cs="Arial"/>
          <w:kern w:val="2"/>
          <w:sz w:val="24"/>
          <w:szCs w:val="24"/>
          <w14:ligatures w14:val="standardContextual"/>
        </w:rPr>
      </w:pPr>
    </w:p>
    <w:p w14:paraId="2FCAE43C" w14:textId="6B1F8EE1" w:rsidR="00F44C84" w:rsidRDefault="00103860" w:rsidP="00A648A8">
      <w:pPr>
        <w:spacing w:line="276" w:lineRule="auto"/>
        <w:rPr>
          <w:rFonts w:ascii="Arial" w:hAnsi="Arial" w:cs="Arial"/>
          <w:kern w:val="2"/>
          <w:sz w:val="24"/>
          <w:szCs w:val="24"/>
          <w14:ligatures w14:val="standardContextual"/>
        </w:rPr>
      </w:pPr>
      <w:r w:rsidRPr="00103860">
        <w:rPr>
          <w:rFonts w:ascii="Arial" w:hAnsi="Arial" w:cs="Arial"/>
          <w:kern w:val="2"/>
          <w:sz w:val="24"/>
          <w:szCs w:val="24"/>
          <w14:ligatures w14:val="standardContextual"/>
        </w:rPr>
        <w:t xml:space="preserve">The scale of change </w:t>
      </w:r>
      <w:r>
        <w:rPr>
          <w:rFonts w:ascii="Arial" w:hAnsi="Arial" w:cs="Arial"/>
          <w:kern w:val="2"/>
          <w:sz w:val="24"/>
          <w:szCs w:val="24"/>
          <w14:ligatures w14:val="standardContextual"/>
        </w:rPr>
        <w:t xml:space="preserve">being proposed by the Basin Plan </w:t>
      </w:r>
      <w:r w:rsidR="005A5328">
        <w:rPr>
          <w:rFonts w:ascii="Arial" w:hAnsi="Arial" w:cs="Arial"/>
          <w:kern w:val="2"/>
          <w:sz w:val="24"/>
          <w:szCs w:val="24"/>
          <w14:ligatures w14:val="standardContextual"/>
        </w:rPr>
        <w:t xml:space="preserve">plus an </w:t>
      </w:r>
      <w:r w:rsidR="008A731E">
        <w:rPr>
          <w:rFonts w:ascii="Arial" w:hAnsi="Arial" w:cs="Arial"/>
          <w:kern w:val="2"/>
          <w:sz w:val="24"/>
          <w:szCs w:val="24"/>
          <w14:ligatures w14:val="standardContextual"/>
        </w:rPr>
        <w:t>in</w:t>
      </w:r>
      <w:r w:rsidR="005A5328">
        <w:rPr>
          <w:rFonts w:ascii="Arial" w:hAnsi="Arial" w:cs="Arial"/>
          <w:kern w:val="2"/>
          <w:sz w:val="24"/>
          <w:szCs w:val="24"/>
          <w14:ligatures w14:val="standardContextual"/>
        </w:rPr>
        <w:t xml:space="preserve">ability to meet original timelines </w:t>
      </w:r>
      <w:r>
        <w:rPr>
          <w:rFonts w:ascii="Arial" w:hAnsi="Arial" w:cs="Arial"/>
          <w:kern w:val="2"/>
          <w:sz w:val="24"/>
          <w:szCs w:val="24"/>
          <w14:ligatures w14:val="standardContextual"/>
        </w:rPr>
        <w:t xml:space="preserve">should not be a surprised. </w:t>
      </w:r>
      <w:r w:rsidR="00F44C84">
        <w:rPr>
          <w:rFonts w:ascii="Arial" w:hAnsi="Arial" w:cs="Arial"/>
          <w:kern w:val="2"/>
          <w:sz w:val="24"/>
          <w:szCs w:val="24"/>
          <w14:ligatures w14:val="standardContextual"/>
        </w:rPr>
        <w:t xml:space="preserve"> A number of factors come in to play. </w:t>
      </w:r>
    </w:p>
    <w:p w14:paraId="167DAA76" w14:textId="77777777" w:rsidR="005D0104" w:rsidRDefault="00711CAA" w:rsidP="006225C3">
      <w:pPr>
        <w:pStyle w:val="ListParagraph"/>
        <w:numPr>
          <w:ilvl w:val="0"/>
          <w:numId w:val="9"/>
        </w:numPr>
        <w:spacing w:line="276" w:lineRule="auto"/>
        <w:rPr>
          <w:rFonts w:ascii="Arial" w:hAnsi="Arial" w:cs="Arial"/>
          <w:kern w:val="2"/>
          <w14:ligatures w14:val="standardContextual"/>
        </w:rPr>
      </w:pPr>
      <w:r w:rsidRPr="005D0104">
        <w:rPr>
          <w:rFonts w:ascii="Arial" w:hAnsi="Arial" w:cs="Arial"/>
          <w:kern w:val="2"/>
          <w14:ligatures w14:val="standardContextual"/>
        </w:rPr>
        <w:lastRenderedPageBreak/>
        <w:t xml:space="preserve">The Basin Plan was developed in tight timeframes with insufficient </w:t>
      </w:r>
      <w:r w:rsidR="00013F24" w:rsidRPr="005D0104">
        <w:rPr>
          <w:rFonts w:ascii="Arial" w:hAnsi="Arial" w:cs="Arial"/>
          <w:kern w:val="2"/>
          <w14:ligatures w14:val="standardContextual"/>
        </w:rPr>
        <w:t xml:space="preserve">evidentiary science </w:t>
      </w:r>
    </w:p>
    <w:p w14:paraId="7E3737E4" w14:textId="7B8F3386" w:rsidR="00461433" w:rsidRPr="005D0104" w:rsidRDefault="00910C92" w:rsidP="006225C3">
      <w:pPr>
        <w:pStyle w:val="ListParagraph"/>
        <w:numPr>
          <w:ilvl w:val="0"/>
          <w:numId w:val="9"/>
        </w:numPr>
        <w:spacing w:line="276" w:lineRule="auto"/>
        <w:rPr>
          <w:rFonts w:ascii="Arial" w:hAnsi="Arial" w:cs="Arial"/>
          <w:kern w:val="2"/>
          <w14:ligatures w14:val="standardContextual"/>
        </w:rPr>
      </w:pPr>
      <w:r>
        <w:rPr>
          <w:rFonts w:ascii="Arial" w:hAnsi="Arial" w:cs="Arial"/>
          <w:kern w:val="2"/>
          <w14:ligatures w14:val="standardContextual"/>
        </w:rPr>
        <w:t>F</w:t>
      </w:r>
      <w:r w:rsidR="00013F24" w:rsidRPr="005D0104">
        <w:rPr>
          <w:rFonts w:ascii="Arial" w:hAnsi="Arial" w:cs="Arial"/>
          <w:kern w:val="2"/>
          <w14:ligatures w14:val="standardContextual"/>
        </w:rPr>
        <w:t>low targets measured at the South Australia Lower Lakes</w:t>
      </w:r>
      <w:r w:rsidR="005D0104">
        <w:rPr>
          <w:rFonts w:ascii="Arial" w:hAnsi="Arial" w:cs="Arial"/>
          <w:kern w:val="2"/>
          <w14:ligatures w14:val="standardContextual"/>
        </w:rPr>
        <w:t xml:space="preserve"> </w:t>
      </w:r>
      <w:r w:rsidR="008A731E">
        <w:rPr>
          <w:rFonts w:ascii="Arial" w:hAnsi="Arial" w:cs="Arial"/>
          <w:kern w:val="2"/>
          <w14:ligatures w14:val="standardContextual"/>
        </w:rPr>
        <w:t xml:space="preserve">that </w:t>
      </w:r>
      <w:r>
        <w:rPr>
          <w:rFonts w:ascii="Arial" w:hAnsi="Arial" w:cs="Arial"/>
          <w:kern w:val="2"/>
          <w14:ligatures w14:val="standardContextual"/>
        </w:rPr>
        <w:t>primarily rel</w:t>
      </w:r>
      <w:r w:rsidR="008A731E">
        <w:rPr>
          <w:rFonts w:ascii="Arial" w:hAnsi="Arial" w:cs="Arial"/>
          <w:kern w:val="2"/>
          <w14:ligatures w14:val="standardContextual"/>
        </w:rPr>
        <w:t>ied</w:t>
      </w:r>
      <w:r>
        <w:rPr>
          <w:rFonts w:ascii="Arial" w:hAnsi="Arial" w:cs="Arial"/>
          <w:kern w:val="2"/>
          <w14:ligatures w14:val="standardContextual"/>
        </w:rPr>
        <w:t xml:space="preserve"> on one Murray River</w:t>
      </w:r>
      <w:r w:rsidR="00CE68D9">
        <w:rPr>
          <w:rFonts w:ascii="Arial" w:hAnsi="Arial" w:cs="Arial"/>
          <w:kern w:val="2"/>
          <w14:ligatures w14:val="standardContextual"/>
        </w:rPr>
        <w:t xml:space="preserve"> to deliver,</w:t>
      </w:r>
      <w:r>
        <w:rPr>
          <w:rFonts w:ascii="Arial" w:hAnsi="Arial" w:cs="Arial"/>
          <w:kern w:val="2"/>
          <w14:ligatures w14:val="standardContextual"/>
        </w:rPr>
        <w:t xml:space="preserve"> </w:t>
      </w:r>
      <w:r w:rsidR="005D0104">
        <w:rPr>
          <w:rFonts w:ascii="Arial" w:hAnsi="Arial" w:cs="Arial"/>
          <w:kern w:val="2"/>
          <w14:ligatures w14:val="standardContextual"/>
        </w:rPr>
        <w:t>were</w:t>
      </w:r>
      <w:r w:rsidR="00461433" w:rsidRPr="005D0104">
        <w:rPr>
          <w:rFonts w:ascii="Arial" w:hAnsi="Arial" w:cs="Arial"/>
          <w:kern w:val="2"/>
          <w14:ligatures w14:val="standardContextual"/>
        </w:rPr>
        <w:t xml:space="preserve"> theor</w:t>
      </w:r>
      <w:r w:rsidR="006908D9" w:rsidRPr="005D0104">
        <w:rPr>
          <w:rFonts w:ascii="Arial" w:hAnsi="Arial" w:cs="Arial"/>
          <w:kern w:val="2"/>
          <w14:ligatures w14:val="standardContextual"/>
        </w:rPr>
        <w:t>etical concepts without proper evaluation and/or cost benefit analysis.</w:t>
      </w:r>
    </w:p>
    <w:p w14:paraId="23750CA0" w14:textId="4F87655D" w:rsidR="00103860" w:rsidRDefault="00C0424D" w:rsidP="006225C3">
      <w:pPr>
        <w:pStyle w:val="ListParagraph"/>
        <w:numPr>
          <w:ilvl w:val="0"/>
          <w:numId w:val="9"/>
        </w:numPr>
        <w:spacing w:line="276" w:lineRule="auto"/>
        <w:rPr>
          <w:rFonts w:ascii="Arial" w:hAnsi="Arial" w:cs="Arial"/>
          <w:kern w:val="2"/>
          <w14:ligatures w14:val="standardContextual"/>
        </w:rPr>
      </w:pPr>
      <w:r>
        <w:rPr>
          <w:rFonts w:ascii="Arial" w:hAnsi="Arial" w:cs="Arial"/>
          <w:kern w:val="2"/>
          <w14:ligatures w14:val="standardContextual"/>
        </w:rPr>
        <w:t>The MDBA</w:t>
      </w:r>
      <w:r w:rsidR="006908D9">
        <w:rPr>
          <w:rFonts w:ascii="Arial" w:hAnsi="Arial" w:cs="Arial"/>
          <w:kern w:val="2"/>
          <w14:ligatures w14:val="standardContextual"/>
        </w:rPr>
        <w:t xml:space="preserve"> was advised </w:t>
      </w:r>
      <w:r w:rsidR="00CE68D9">
        <w:rPr>
          <w:rFonts w:ascii="Arial" w:hAnsi="Arial" w:cs="Arial"/>
          <w:kern w:val="2"/>
          <w14:ligatures w14:val="standardContextual"/>
        </w:rPr>
        <w:t>as far back as 2010</w:t>
      </w:r>
      <w:r w:rsidR="006908D9">
        <w:rPr>
          <w:rFonts w:ascii="Arial" w:hAnsi="Arial" w:cs="Arial"/>
          <w:kern w:val="2"/>
          <w14:ligatures w14:val="standardContextual"/>
        </w:rPr>
        <w:t xml:space="preserve"> that problems </w:t>
      </w:r>
      <w:r w:rsidR="009E5671">
        <w:rPr>
          <w:rFonts w:ascii="Arial" w:hAnsi="Arial" w:cs="Arial"/>
          <w:kern w:val="2"/>
          <w14:ligatures w14:val="standardContextual"/>
        </w:rPr>
        <w:t xml:space="preserve">with aspects of the Basin Plan were real, but a culture prevailed that ignored </w:t>
      </w:r>
      <w:r w:rsidR="00847E17">
        <w:rPr>
          <w:rFonts w:ascii="Arial" w:hAnsi="Arial" w:cs="Arial"/>
          <w:kern w:val="2"/>
          <w14:ligatures w14:val="standardContextual"/>
        </w:rPr>
        <w:t xml:space="preserve">regional advice </w:t>
      </w:r>
      <w:r w:rsidR="00711CAA">
        <w:rPr>
          <w:rFonts w:ascii="Arial" w:hAnsi="Arial" w:cs="Arial"/>
          <w:kern w:val="2"/>
          <w14:ligatures w14:val="standardContextual"/>
        </w:rPr>
        <w:t>o</w:t>
      </w:r>
      <w:r>
        <w:rPr>
          <w:rFonts w:ascii="Arial" w:hAnsi="Arial" w:cs="Arial"/>
          <w:kern w:val="2"/>
          <w14:ligatures w14:val="standardContextual"/>
        </w:rPr>
        <w:t xml:space="preserve">n </w:t>
      </w:r>
      <w:r w:rsidR="00711CAA">
        <w:rPr>
          <w:rFonts w:ascii="Arial" w:hAnsi="Arial" w:cs="Arial"/>
          <w:kern w:val="2"/>
          <w14:ligatures w14:val="standardContextual"/>
        </w:rPr>
        <w:t>how</w:t>
      </w:r>
      <w:r>
        <w:rPr>
          <w:rFonts w:ascii="Arial" w:hAnsi="Arial" w:cs="Arial"/>
          <w:kern w:val="2"/>
          <w14:ligatures w14:val="standardContextual"/>
        </w:rPr>
        <w:t xml:space="preserve"> water </w:t>
      </w:r>
      <w:r w:rsidR="003A5ACA">
        <w:rPr>
          <w:rFonts w:ascii="Arial" w:hAnsi="Arial" w:cs="Arial"/>
          <w:kern w:val="2"/>
          <w14:ligatures w14:val="standardContextual"/>
        </w:rPr>
        <w:t>actually moved in</w:t>
      </w:r>
      <w:r w:rsidR="00711CAA">
        <w:rPr>
          <w:rFonts w:ascii="Arial" w:hAnsi="Arial" w:cs="Arial"/>
          <w:kern w:val="2"/>
          <w14:ligatures w14:val="standardContextual"/>
        </w:rPr>
        <w:t xml:space="preserve"> the Murray and Edward River systems</w:t>
      </w:r>
      <w:r w:rsidR="003A5ACA">
        <w:rPr>
          <w:rFonts w:ascii="Arial" w:hAnsi="Arial" w:cs="Arial"/>
          <w:kern w:val="2"/>
          <w14:ligatures w14:val="standardContextual"/>
        </w:rPr>
        <w:t>. These were not accurately considered</w:t>
      </w:r>
      <w:r w:rsidR="00711CAA">
        <w:rPr>
          <w:rFonts w:ascii="Arial" w:hAnsi="Arial" w:cs="Arial"/>
          <w:kern w:val="2"/>
          <w14:ligatures w14:val="standardContextual"/>
        </w:rPr>
        <w:t xml:space="preserve"> in the original </w:t>
      </w:r>
      <w:r w:rsidR="00103860" w:rsidRPr="00F44C84">
        <w:rPr>
          <w:rFonts w:ascii="Arial" w:hAnsi="Arial" w:cs="Arial"/>
          <w:kern w:val="2"/>
          <w14:ligatures w14:val="standardContextual"/>
        </w:rPr>
        <w:t>Basin Plan</w:t>
      </w:r>
      <w:r w:rsidR="00711CAA">
        <w:rPr>
          <w:rFonts w:ascii="Arial" w:hAnsi="Arial" w:cs="Arial"/>
          <w:kern w:val="2"/>
          <w14:ligatures w14:val="standardContextual"/>
        </w:rPr>
        <w:t xml:space="preserve"> assumptions</w:t>
      </w:r>
    </w:p>
    <w:p w14:paraId="1D3D3288" w14:textId="1C9A9385" w:rsidR="006751B5" w:rsidRDefault="006751B5" w:rsidP="006225C3">
      <w:pPr>
        <w:pStyle w:val="ListParagraph"/>
        <w:numPr>
          <w:ilvl w:val="0"/>
          <w:numId w:val="9"/>
        </w:numPr>
        <w:spacing w:line="276" w:lineRule="auto"/>
        <w:rPr>
          <w:rFonts w:ascii="Arial" w:hAnsi="Arial" w:cs="Arial"/>
          <w:kern w:val="2"/>
          <w14:ligatures w14:val="standardContextual"/>
        </w:rPr>
      </w:pPr>
      <w:r>
        <w:rPr>
          <w:rFonts w:ascii="Arial" w:hAnsi="Arial" w:cs="Arial"/>
          <w:kern w:val="2"/>
          <w14:ligatures w14:val="standardContextual"/>
        </w:rPr>
        <w:t>Major floods on the Murray in 2016</w:t>
      </w:r>
      <w:r w:rsidR="00B7396E">
        <w:rPr>
          <w:rFonts w:ascii="Arial" w:hAnsi="Arial" w:cs="Arial"/>
          <w:kern w:val="2"/>
          <w14:ligatures w14:val="standardContextual"/>
        </w:rPr>
        <w:t xml:space="preserve"> and again in 2022 occurred </w:t>
      </w:r>
      <w:r w:rsidR="00D02FA5">
        <w:rPr>
          <w:rFonts w:ascii="Arial" w:hAnsi="Arial" w:cs="Arial"/>
          <w:kern w:val="2"/>
          <w14:ligatures w14:val="standardContextual"/>
        </w:rPr>
        <w:t>with resulting floods on the Edward Wakool system.</w:t>
      </w:r>
    </w:p>
    <w:p w14:paraId="1A0CD5B5" w14:textId="7D5E9C39" w:rsidR="006751B5" w:rsidRDefault="006751B5" w:rsidP="006225C3">
      <w:pPr>
        <w:pStyle w:val="ListParagraph"/>
        <w:numPr>
          <w:ilvl w:val="0"/>
          <w:numId w:val="9"/>
        </w:numPr>
        <w:spacing w:line="276" w:lineRule="auto"/>
        <w:rPr>
          <w:rFonts w:ascii="Arial" w:hAnsi="Arial" w:cs="Arial"/>
          <w:kern w:val="2"/>
          <w14:ligatures w14:val="standardContextual"/>
        </w:rPr>
      </w:pPr>
      <w:r>
        <w:rPr>
          <w:rFonts w:ascii="Arial" w:hAnsi="Arial" w:cs="Arial"/>
          <w:kern w:val="2"/>
          <w14:ligatures w14:val="standardContextual"/>
        </w:rPr>
        <w:t>Government restrictions due to Covid</w:t>
      </w:r>
      <w:r w:rsidR="00926BAC">
        <w:rPr>
          <w:rFonts w:ascii="Arial" w:hAnsi="Arial" w:cs="Arial"/>
          <w:kern w:val="2"/>
          <w14:ligatures w14:val="standardContextual"/>
        </w:rPr>
        <w:t>, Victoria and NSW</w:t>
      </w:r>
    </w:p>
    <w:p w14:paraId="4FF385FA" w14:textId="57AC6ABB" w:rsidR="00926BAC" w:rsidRDefault="00926BAC" w:rsidP="006225C3">
      <w:pPr>
        <w:pStyle w:val="ListParagraph"/>
        <w:numPr>
          <w:ilvl w:val="0"/>
          <w:numId w:val="9"/>
        </w:numPr>
        <w:spacing w:line="276" w:lineRule="auto"/>
        <w:rPr>
          <w:rFonts w:ascii="Arial" w:hAnsi="Arial" w:cs="Arial"/>
          <w:kern w:val="2"/>
          <w14:ligatures w14:val="standardContextual"/>
        </w:rPr>
      </w:pPr>
      <w:r>
        <w:rPr>
          <w:rFonts w:ascii="Arial" w:hAnsi="Arial" w:cs="Arial"/>
          <w:kern w:val="2"/>
          <w14:ligatures w14:val="standardContextual"/>
        </w:rPr>
        <w:t>Major floods on the Murray, Edward/Wakool River systems and Victoria’s Goulburn River</w:t>
      </w:r>
    </w:p>
    <w:p w14:paraId="53A7F31F" w14:textId="11CA6C76" w:rsidR="00C5586D" w:rsidRDefault="006B7334" w:rsidP="00A648A8">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The </w:t>
      </w:r>
      <w:r w:rsidR="00320BE8">
        <w:rPr>
          <w:rFonts w:ascii="Arial" w:hAnsi="Arial" w:cs="Arial"/>
          <w:kern w:val="2"/>
          <w:sz w:val="24"/>
          <w:szCs w:val="24"/>
          <w14:ligatures w14:val="standardContextual"/>
        </w:rPr>
        <w:t xml:space="preserve">Implementation </w:t>
      </w:r>
      <w:r>
        <w:rPr>
          <w:rFonts w:ascii="Arial" w:hAnsi="Arial" w:cs="Arial"/>
          <w:kern w:val="2"/>
          <w:sz w:val="24"/>
          <w:szCs w:val="24"/>
          <w14:ligatures w14:val="standardContextual"/>
        </w:rPr>
        <w:t xml:space="preserve">phase </w:t>
      </w:r>
      <w:r w:rsidR="00320BE8">
        <w:rPr>
          <w:rFonts w:ascii="Arial" w:hAnsi="Arial" w:cs="Arial"/>
          <w:kern w:val="2"/>
          <w:sz w:val="24"/>
          <w:szCs w:val="24"/>
          <w14:ligatures w14:val="standardContextual"/>
        </w:rPr>
        <w:t>of the Basin Plan has also been impacted by</w:t>
      </w:r>
      <w:r w:rsidR="00666378">
        <w:rPr>
          <w:rFonts w:ascii="Arial" w:hAnsi="Arial" w:cs="Arial"/>
          <w:kern w:val="2"/>
          <w:sz w:val="24"/>
          <w:szCs w:val="24"/>
          <w14:ligatures w14:val="standardContextual"/>
        </w:rPr>
        <w:t xml:space="preserve"> incorrect</w:t>
      </w:r>
      <w:r w:rsidR="009B1F56">
        <w:rPr>
          <w:rFonts w:ascii="Arial" w:hAnsi="Arial" w:cs="Arial"/>
          <w:kern w:val="2"/>
          <w:sz w:val="24"/>
          <w:szCs w:val="24"/>
          <w14:ligatures w14:val="standardContextual"/>
        </w:rPr>
        <w:t xml:space="preserve"> assumptions</w:t>
      </w:r>
      <w:r w:rsidR="00C5586D">
        <w:rPr>
          <w:rFonts w:ascii="Arial" w:hAnsi="Arial" w:cs="Arial"/>
          <w:kern w:val="2"/>
          <w:sz w:val="24"/>
          <w:szCs w:val="24"/>
          <w14:ligatures w14:val="standardContextual"/>
        </w:rPr>
        <w:t>. These included theories that amending</w:t>
      </w:r>
      <w:r w:rsidR="00347F58">
        <w:rPr>
          <w:rFonts w:ascii="Arial" w:hAnsi="Arial" w:cs="Arial"/>
          <w:kern w:val="2"/>
          <w:sz w:val="24"/>
          <w:szCs w:val="24"/>
          <w14:ligatures w14:val="standardContextual"/>
        </w:rPr>
        <w:t xml:space="preserve"> existing</w:t>
      </w:r>
      <w:r w:rsidR="009B1F56">
        <w:rPr>
          <w:rFonts w:ascii="Arial" w:hAnsi="Arial" w:cs="Arial"/>
          <w:kern w:val="2"/>
          <w:sz w:val="24"/>
          <w:szCs w:val="24"/>
          <w14:ligatures w14:val="standardContextual"/>
        </w:rPr>
        <w:t xml:space="preserve"> Murray River</w:t>
      </w:r>
      <w:r w:rsidR="00241610">
        <w:rPr>
          <w:rFonts w:ascii="Arial" w:hAnsi="Arial" w:cs="Arial"/>
          <w:kern w:val="2"/>
          <w:sz w:val="24"/>
          <w:szCs w:val="24"/>
          <w14:ligatures w14:val="standardContextual"/>
        </w:rPr>
        <w:t xml:space="preserve"> </w:t>
      </w:r>
      <w:r w:rsidR="00347F58">
        <w:rPr>
          <w:rFonts w:ascii="Arial" w:hAnsi="Arial" w:cs="Arial"/>
          <w:kern w:val="2"/>
          <w:sz w:val="24"/>
          <w:szCs w:val="24"/>
          <w14:ligatures w14:val="standardContextual"/>
        </w:rPr>
        <w:t>legal</w:t>
      </w:r>
      <w:r w:rsidR="00C5460E">
        <w:rPr>
          <w:rFonts w:ascii="Arial" w:hAnsi="Arial" w:cs="Arial"/>
          <w:kern w:val="2"/>
          <w:sz w:val="24"/>
          <w:szCs w:val="24"/>
          <w14:ligatures w14:val="standardContextual"/>
        </w:rPr>
        <w:t xml:space="preserve"> </w:t>
      </w:r>
      <w:r w:rsidR="00E235B1">
        <w:rPr>
          <w:rFonts w:ascii="Arial" w:hAnsi="Arial" w:cs="Arial"/>
          <w:kern w:val="2"/>
          <w:sz w:val="24"/>
          <w:szCs w:val="24"/>
          <w14:ligatures w14:val="standardContextual"/>
        </w:rPr>
        <w:t>easements</w:t>
      </w:r>
      <w:r w:rsidR="00347F58">
        <w:rPr>
          <w:rFonts w:ascii="Arial" w:hAnsi="Arial" w:cs="Arial"/>
          <w:kern w:val="2"/>
          <w:sz w:val="24"/>
          <w:szCs w:val="24"/>
          <w14:ligatures w14:val="standardContextual"/>
        </w:rPr>
        <w:t xml:space="preserve"> </w:t>
      </w:r>
      <w:r w:rsidR="00C5586D">
        <w:rPr>
          <w:rFonts w:ascii="Arial" w:hAnsi="Arial" w:cs="Arial"/>
          <w:kern w:val="2"/>
          <w:sz w:val="24"/>
          <w:szCs w:val="24"/>
          <w14:ligatures w14:val="standardContextual"/>
        </w:rPr>
        <w:t xml:space="preserve">Hume to Yarrawonga region on the Murray would allow the MDBA to run the Murray River at </w:t>
      </w:r>
      <w:r w:rsidR="00347F58">
        <w:rPr>
          <w:rFonts w:ascii="Arial" w:hAnsi="Arial" w:cs="Arial"/>
          <w:kern w:val="2"/>
          <w:sz w:val="24"/>
          <w:szCs w:val="24"/>
          <w14:ligatures w14:val="standardContextual"/>
        </w:rPr>
        <w:t>double the</w:t>
      </w:r>
      <w:r w:rsidR="00C5586D">
        <w:rPr>
          <w:rFonts w:ascii="Arial" w:hAnsi="Arial" w:cs="Arial"/>
          <w:kern w:val="2"/>
          <w:sz w:val="24"/>
          <w:szCs w:val="24"/>
          <w14:ligatures w14:val="standardContextual"/>
        </w:rPr>
        <w:t xml:space="preserve"> regulated</w:t>
      </w:r>
      <w:r w:rsidR="00347F58">
        <w:rPr>
          <w:rFonts w:ascii="Arial" w:hAnsi="Arial" w:cs="Arial"/>
          <w:kern w:val="2"/>
          <w:sz w:val="24"/>
          <w:szCs w:val="24"/>
          <w14:ligatures w14:val="standardContextual"/>
        </w:rPr>
        <w:t xml:space="preserve"> flow height </w:t>
      </w:r>
      <w:r w:rsidR="00A0274D">
        <w:rPr>
          <w:rFonts w:ascii="Arial" w:hAnsi="Arial" w:cs="Arial"/>
          <w:kern w:val="2"/>
          <w:sz w:val="24"/>
          <w:szCs w:val="24"/>
          <w14:ligatures w14:val="standardContextual"/>
        </w:rPr>
        <w:t>between</w:t>
      </w:r>
      <w:r w:rsidR="00E235B1">
        <w:rPr>
          <w:rFonts w:ascii="Arial" w:hAnsi="Arial" w:cs="Arial"/>
          <w:kern w:val="2"/>
          <w:sz w:val="24"/>
          <w:szCs w:val="24"/>
          <w14:ligatures w14:val="standardContextual"/>
        </w:rPr>
        <w:t xml:space="preserve"> Hume Dam and Yarrawonga Weir</w:t>
      </w:r>
      <w:r w:rsidR="00347F58">
        <w:rPr>
          <w:rFonts w:ascii="Arial" w:hAnsi="Arial" w:cs="Arial"/>
          <w:kern w:val="2"/>
          <w:sz w:val="24"/>
          <w:szCs w:val="24"/>
          <w14:ligatures w14:val="standardContextual"/>
        </w:rPr>
        <w:t xml:space="preserve">. </w:t>
      </w:r>
      <w:r w:rsidR="00C5586D">
        <w:rPr>
          <w:rFonts w:ascii="Arial" w:hAnsi="Arial" w:cs="Arial"/>
          <w:kern w:val="2"/>
          <w:sz w:val="24"/>
          <w:szCs w:val="24"/>
          <w14:ligatures w14:val="standardContextual"/>
        </w:rPr>
        <w:t>(</w:t>
      </w:r>
      <w:proofErr w:type="gramStart"/>
      <w:r w:rsidR="00C5586D">
        <w:rPr>
          <w:rFonts w:ascii="Arial" w:hAnsi="Arial" w:cs="Arial"/>
          <w:kern w:val="2"/>
          <w:sz w:val="24"/>
          <w:szCs w:val="24"/>
          <w14:ligatures w14:val="standardContextual"/>
        </w:rPr>
        <w:t>from</w:t>
      </w:r>
      <w:proofErr w:type="gramEnd"/>
      <w:r w:rsidR="00C5586D">
        <w:rPr>
          <w:rFonts w:ascii="Arial" w:hAnsi="Arial" w:cs="Arial"/>
          <w:kern w:val="2"/>
          <w:sz w:val="24"/>
          <w:szCs w:val="24"/>
          <w14:ligatures w14:val="standardContextual"/>
        </w:rPr>
        <w:t xml:space="preserve"> 25,000 ML/d to 40,000ML/d)</w:t>
      </w:r>
      <w:r w:rsidR="00A260E3">
        <w:rPr>
          <w:rFonts w:ascii="Arial" w:hAnsi="Arial" w:cs="Arial"/>
          <w:kern w:val="2"/>
          <w:sz w:val="24"/>
          <w:szCs w:val="24"/>
          <w14:ligatures w14:val="standardContextual"/>
        </w:rPr>
        <w:t xml:space="preserve"> and this would deliver Basin Plan flow targets to SA.</w:t>
      </w:r>
    </w:p>
    <w:p w14:paraId="20FBFBEB" w14:textId="7FA40D87" w:rsidR="00E235B1" w:rsidRPr="00223EE9" w:rsidRDefault="00347F58" w:rsidP="00A648A8">
      <w:pPr>
        <w:spacing w:line="276" w:lineRule="auto"/>
        <w:rPr>
          <w:rFonts w:ascii="Arial" w:hAnsi="Arial" w:cs="Arial"/>
          <w:kern w:val="2"/>
          <w:sz w:val="24"/>
          <w:szCs w:val="24"/>
          <w:u w:val="single"/>
          <w14:ligatures w14:val="standardContextual"/>
        </w:rPr>
      </w:pPr>
      <w:r w:rsidRPr="00223EE9">
        <w:rPr>
          <w:rFonts w:ascii="Arial" w:hAnsi="Arial" w:cs="Arial"/>
          <w:kern w:val="2"/>
          <w:sz w:val="24"/>
          <w:szCs w:val="24"/>
          <w:u w:val="single"/>
          <w14:ligatures w14:val="standardContextual"/>
        </w:rPr>
        <w:t>There was no consideration of any other impacts to private property downstream of Yarrawonga.</w:t>
      </w:r>
    </w:p>
    <w:p w14:paraId="75DF0BE5" w14:textId="0A77CE7F" w:rsidR="00893F20" w:rsidRDefault="007B67EA" w:rsidP="00A648A8">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Further mistakes occurred when the MDBA considered </w:t>
      </w:r>
      <w:r w:rsidR="00347F58">
        <w:rPr>
          <w:rFonts w:ascii="Arial" w:hAnsi="Arial" w:cs="Arial"/>
          <w:kern w:val="2"/>
          <w:sz w:val="24"/>
          <w:szCs w:val="24"/>
          <w14:ligatures w14:val="standardContextual"/>
        </w:rPr>
        <w:t xml:space="preserve">it was feasible to </w:t>
      </w:r>
      <w:r w:rsidR="009C1F5C">
        <w:rPr>
          <w:rFonts w:ascii="Arial" w:hAnsi="Arial" w:cs="Arial"/>
          <w:kern w:val="2"/>
          <w:sz w:val="24"/>
          <w:szCs w:val="24"/>
          <w14:ligatures w14:val="standardContextual"/>
        </w:rPr>
        <w:t xml:space="preserve">amend </w:t>
      </w:r>
      <w:r w:rsidR="00BA160C">
        <w:rPr>
          <w:rFonts w:ascii="Arial" w:hAnsi="Arial" w:cs="Arial"/>
          <w:kern w:val="2"/>
          <w:sz w:val="24"/>
          <w:szCs w:val="24"/>
          <w14:ligatures w14:val="standardContextual"/>
        </w:rPr>
        <w:t>existing</w:t>
      </w:r>
      <w:r w:rsidR="009C1F5C">
        <w:rPr>
          <w:rFonts w:ascii="Arial" w:hAnsi="Arial" w:cs="Arial"/>
          <w:kern w:val="2"/>
          <w:sz w:val="24"/>
          <w:szCs w:val="24"/>
          <w14:ligatures w14:val="standardContextual"/>
        </w:rPr>
        <w:t xml:space="preserve"> regulated flow conditions</w:t>
      </w:r>
      <w:r w:rsidR="00BA160C">
        <w:rPr>
          <w:rFonts w:ascii="Arial" w:hAnsi="Arial" w:cs="Arial"/>
          <w:kern w:val="2"/>
          <w:sz w:val="24"/>
          <w:szCs w:val="24"/>
          <w14:ligatures w14:val="standardContextual"/>
        </w:rPr>
        <w:t xml:space="preserve"> </w:t>
      </w:r>
      <w:r w:rsidR="00347F58">
        <w:rPr>
          <w:rFonts w:ascii="Arial" w:hAnsi="Arial" w:cs="Arial"/>
          <w:kern w:val="2"/>
          <w:sz w:val="24"/>
          <w:szCs w:val="24"/>
          <w14:ligatures w14:val="standardContextual"/>
        </w:rPr>
        <w:t>for the</w:t>
      </w:r>
      <w:r w:rsidR="00E235B1">
        <w:rPr>
          <w:rFonts w:ascii="Arial" w:hAnsi="Arial" w:cs="Arial"/>
          <w:kern w:val="2"/>
          <w:sz w:val="24"/>
          <w:szCs w:val="24"/>
          <w14:ligatures w14:val="standardContextual"/>
        </w:rPr>
        <w:t xml:space="preserve"> Murray River </w:t>
      </w:r>
      <w:r w:rsidR="00347F58">
        <w:rPr>
          <w:rFonts w:ascii="Arial" w:hAnsi="Arial" w:cs="Arial"/>
          <w:kern w:val="2"/>
          <w:sz w:val="24"/>
          <w:szCs w:val="24"/>
          <w14:ligatures w14:val="standardContextual"/>
        </w:rPr>
        <w:t>below Yarrawonga, through Tocumwal and the Barmah choke region</w:t>
      </w:r>
      <w:r w:rsidR="00BA160C">
        <w:rPr>
          <w:rFonts w:ascii="Arial" w:hAnsi="Arial" w:cs="Arial"/>
          <w:kern w:val="2"/>
          <w:sz w:val="24"/>
          <w:szCs w:val="24"/>
          <w14:ligatures w14:val="standardContextual"/>
        </w:rPr>
        <w:t xml:space="preserve"> from15,000 ML/</w:t>
      </w:r>
      <w:proofErr w:type="gramStart"/>
      <w:r w:rsidR="00BA160C">
        <w:rPr>
          <w:rFonts w:ascii="Arial" w:hAnsi="Arial" w:cs="Arial"/>
          <w:kern w:val="2"/>
          <w:sz w:val="24"/>
          <w:szCs w:val="24"/>
          <w14:ligatures w14:val="standardContextual"/>
        </w:rPr>
        <w:t xml:space="preserve">d </w:t>
      </w:r>
      <w:r w:rsidR="00893F20">
        <w:rPr>
          <w:rFonts w:ascii="Arial" w:hAnsi="Arial" w:cs="Arial"/>
          <w:kern w:val="2"/>
          <w:sz w:val="24"/>
          <w:szCs w:val="24"/>
          <w14:ligatures w14:val="standardContextual"/>
        </w:rPr>
        <w:t xml:space="preserve"> up</w:t>
      </w:r>
      <w:proofErr w:type="gramEnd"/>
      <w:r w:rsidR="00E235B1">
        <w:rPr>
          <w:rFonts w:ascii="Arial" w:hAnsi="Arial" w:cs="Arial"/>
          <w:kern w:val="2"/>
          <w:sz w:val="24"/>
          <w:szCs w:val="24"/>
          <w14:ligatures w14:val="standardContextual"/>
        </w:rPr>
        <w:t xml:space="preserve"> to 77,000 ML/day</w:t>
      </w:r>
      <w:r w:rsidR="00347F58">
        <w:rPr>
          <w:rFonts w:ascii="Arial" w:hAnsi="Arial" w:cs="Arial"/>
          <w:kern w:val="2"/>
          <w:sz w:val="24"/>
          <w:szCs w:val="24"/>
          <w14:ligatures w14:val="standardContextual"/>
        </w:rPr>
        <w:t>.</w:t>
      </w:r>
      <w:r w:rsidR="00E235B1">
        <w:rPr>
          <w:rFonts w:ascii="Arial" w:hAnsi="Arial" w:cs="Arial"/>
          <w:kern w:val="2"/>
          <w:sz w:val="24"/>
          <w:szCs w:val="24"/>
          <w14:ligatures w14:val="standardContextual"/>
        </w:rPr>
        <w:t xml:space="preserve"> </w:t>
      </w:r>
    </w:p>
    <w:p w14:paraId="22875EB8" w14:textId="7C651D2F" w:rsidR="00D6120B" w:rsidRDefault="00E27E70" w:rsidP="00A648A8">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The MDBA has no understanding </w:t>
      </w:r>
      <w:r w:rsidR="00893F20">
        <w:rPr>
          <w:rFonts w:ascii="Arial" w:hAnsi="Arial" w:cs="Arial"/>
          <w:kern w:val="2"/>
          <w:sz w:val="24"/>
          <w:szCs w:val="24"/>
          <w14:ligatures w14:val="standardContextual"/>
        </w:rPr>
        <w:t>that flows of 77,000 put</w:t>
      </w:r>
      <w:r w:rsidR="00AF7167">
        <w:rPr>
          <w:rFonts w:ascii="Arial" w:hAnsi="Arial" w:cs="Arial"/>
          <w:kern w:val="2"/>
          <w:sz w:val="24"/>
          <w:szCs w:val="24"/>
          <w14:ligatures w14:val="standardContextual"/>
        </w:rPr>
        <w:t>s</w:t>
      </w:r>
      <w:r w:rsidR="00893F20">
        <w:rPr>
          <w:rFonts w:ascii="Arial" w:hAnsi="Arial" w:cs="Arial"/>
          <w:kern w:val="2"/>
          <w:sz w:val="24"/>
          <w:szCs w:val="24"/>
          <w14:ligatures w14:val="standardContextual"/>
        </w:rPr>
        <w:t xml:space="preserve"> the Murray River in substantial </w:t>
      </w:r>
      <w:r w:rsidR="00D6120B">
        <w:rPr>
          <w:rFonts w:ascii="Arial" w:hAnsi="Arial" w:cs="Arial"/>
          <w:kern w:val="2"/>
          <w:sz w:val="24"/>
          <w:szCs w:val="24"/>
          <w14:ligatures w14:val="standardContextual"/>
        </w:rPr>
        <w:t>minor flood levels</w:t>
      </w:r>
      <w:r>
        <w:rPr>
          <w:rFonts w:ascii="Arial" w:hAnsi="Arial" w:cs="Arial"/>
          <w:kern w:val="2"/>
          <w:sz w:val="24"/>
          <w:szCs w:val="24"/>
          <w14:ligatures w14:val="standardContextual"/>
        </w:rPr>
        <w:t>. There was also</w:t>
      </w:r>
      <w:r w:rsidR="00D6120B">
        <w:rPr>
          <w:rFonts w:ascii="Arial" w:hAnsi="Arial" w:cs="Arial"/>
          <w:kern w:val="2"/>
          <w:sz w:val="24"/>
          <w:szCs w:val="24"/>
          <w14:ligatures w14:val="standardContextual"/>
        </w:rPr>
        <w:t xml:space="preserve"> no demonstrated understanding that</w:t>
      </w:r>
      <w:r w:rsidR="00E235B1">
        <w:rPr>
          <w:rFonts w:ascii="Arial" w:hAnsi="Arial" w:cs="Arial"/>
          <w:kern w:val="2"/>
          <w:sz w:val="24"/>
          <w:szCs w:val="24"/>
          <w14:ligatures w14:val="standardContextual"/>
        </w:rPr>
        <w:t xml:space="preserve"> flows did not remain in the Murray itself</w:t>
      </w:r>
      <w:r w:rsidR="007D6EE5">
        <w:rPr>
          <w:rFonts w:ascii="Arial" w:hAnsi="Arial" w:cs="Arial"/>
          <w:kern w:val="2"/>
          <w:sz w:val="24"/>
          <w:szCs w:val="24"/>
          <w14:ligatures w14:val="standardContextual"/>
        </w:rPr>
        <w:t xml:space="preserve"> above certain flow levels</w:t>
      </w:r>
      <w:r w:rsidR="00D6120B">
        <w:rPr>
          <w:rFonts w:ascii="Arial" w:hAnsi="Arial" w:cs="Arial"/>
          <w:kern w:val="2"/>
          <w:sz w:val="24"/>
          <w:szCs w:val="24"/>
          <w14:ligatures w14:val="standardContextual"/>
        </w:rPr>
        <w:t>.</w:t>
      </w:r>
    </w:p>
    <w:p w14:paraId="4ED3E4D6" w14:textId="7205392E" w:rsidR="00E235B1" w:rsidRPr="00423F2C" w:rsidRDefault="00E235B1" w:rsidP="001452C5">
      <w:pPr>
        <w:ind w:left="720"/>
        <w:rPr>
          <w:rFonts w:ascii="Arial" w:hAnsi="Arial" w:cs="Arial"/>
          <w:i/>
          <w:iCs/>
          <w:color w:val="833C0B" w:themeColor="accent2" w:themeShade="80"/>
          <w:kern w:val="2"/>
          <w:sz w:val="24"/>
          <w:szCs w:val="24"/>
          <w14:ligatures w14:val="standardContextual"/>
        </w:rPr>
      </w:pPr>
      <w:r w:rsidRPr="00423F2C">
        <w:rPr>
          <w:rFonts w:ascii="Arial" w:hAnsi="Arial" w:cs="Arial"/>
          <w:i/>
          <w:iCs/>
          <w:color w:val="833C0B" w:themeColor="accent2" w:themeShade="80"/>
          <w:kern w:val="2"/>
          <w:sz w:val="24"/>
          <w:szCs w:val="24"/>
          <w14:ligatures w14:val="standardContextual"/>
        </w:rPr>
        <w:t>Basin Plan</w:t>
      </w:r>
      <w:r w:rsidR="008430EB" w:rsidRPr="00423F2C">
        <w:rPr>
          <w:rFonts w:ascii="Arial" w:hAnsi="Arial" w:cs="Arial"/>
          <w:i/>
          <w:iCs/>
          <w:color w:val="833C0B" w:themeColor="accent2" w:themeShade="80"/>
          <w:kern w:val="2"/>
          <w:sz w:val="24"/>
          <w:szCs w:val="24"/>
          <w14:ligatures w14:val="standardContextual"/>
        </w:rPr>
        <w:t xml:space="preserve"> original</w:t>
      </w:r>
      <w:r w:rsidRPr="00423F2C">
        <w:rPr>
          <w:rFonts w:ascii="Arial" w:hAnsi="Arial" w:cs="Arial"/>
          <w:i/>
          <w:iCs/>
          <w:color w:val="833C0B" w:themeColor="accent2" w:themeShade="80"/>
          <w:kern w:val="2"/>
          <w:sz w:val="24"/>
          <w:szCs w:val="24"/>
          <w14:ligatures w14:val="standardContextual"/>
        </w:rPr>
        <w:t xml:space="preserve"> incorrect flow assumptions continue to guide the Basin Plan’s water recovery targets</w:t>
      </w:r>
    </w:p>
    <w:p w14:paraId="446647EA" w14:textId="2CB6B7CB" w:rsidR="00D6120B" w:rsidRPr="00E40C82" w:rsidRDefault="00E40C82" w:rsidP="00E40C82">
      <w:pPr>
        <w:ind w:left="720"/>
        <w:rPr>
          <w:rFonts w:ascii="Arial" w:hAnsi="Arial" w:cs="Arial"/>
          <w:i/>
          <w:iCs/>
          <w:color w:val="833C0B" w:themeColor="accent2" w:themeShade="80"/>
          <w:kern w:val="2"/>
          <w:sz w:val="24"/>
          <w:szCs w:val="24"/>
          <w14:ligatures w14:val="standardContextual"/>
        </w:rPr>
      </w:pPr>
      <w:r w:rsidRPr="00E40C82">
        <w:rPr>
          <w:rFonts w:ascii="Arial" w:hAnsi="Arial" w:cs="Arial"/>
          <w:i/>
          <w:iCs/>
          <w:color w:val="833C0B" w:themeColor="accent2" w:themeShade="80"/>
          <w:kern w:val="2"/>
          <w:sz w:val="24"/>
          <w:szCs w:val="24"/>
          <w14:ligatures w14:val="standardContextual"/>
        </w:rPr>
        <w:t>There remains no risk management plans or</w:t>
      </w:r>
      <w:r w:rsidR="00423F2C">
        <w:rPr>
          <w:rFonts w:ascii="Arial" w:hAnsi="Arial" w:cs="Arial"/>
          <w:i/>
          <w:iCs/>
          <w:color w:val="833C0B" w:themeColor="accent2" w:themeShade="80"/>
          <w:kern w:val="2"/>
          <w:sz w:val="24"/>
          <w:szCs w:val="24"/>
          <w14:ligatures w14:val="standardContextual"/>
        </w:rPr>
        <w:t xml:space="preserve"> reviews to avoid</w:t>
      </w:r>
      <w:r w:rsidR="00D6120B" w:rsidRPr="00E40C82">
        <w:rPr>
          <w:rFonts w:ascii="Arial" w:hAnsi="Arial" w:cs="Arial"/>
          <w:i/>
          <w:iCs/>
          <w:color w:val="833C0B" w:themeColor="accent2" w:themeShade="80"/>
          <w:kern w:val="2"/>
          <w:sz w:val="24"/>
          <w:szCs w:val="24"/>
          <w14:ligatures w14:val="standardContextual"/>
        </w:rPr>
        <w:t xml:space="preserve"> elevated flooding risks </w:t>
      </w:r>
      <w:r w:rsidR="000A2ED6">
        <w:rPr>
          <w:rFonts w:ascii="Arial" w:hAnsi="Arial" w:cs="Arial"/>
          <w:i/>
          <w:iCs/>
          <w:color w:val="833C0B" w:themeColor="accent2" w:themeShade="80"/>
          <w:kern w:val="2"/>
          <w:sz w:val="24"/>
          <w:szCs w:val="24"/>
          <w14:ligatures w14:val="standardContextual"/>
        </w:rPr>
        <w:t xml:space="preserve">as </w:t>
      </w:r>
      <w:r w:rsidR="00EB6370">
        <w:rPr>
          <w:rFonts w:ascii="Arial" w:hAnsi="Arial" w:cs="Arial"/>
          <w:i/>
          <w:iCs/>
          <w:color w:val="833C0B" w:themeColor="accent2" w:themeShade="80"/>
          <w:kern w:val="2"/>
          <w:sz w:val="24"/>
          <w:szCs w:val="24"/>
          <w14:ligatures w14:val="standardContextual"/>
        </w:rPr>
        <w:t>a result of</w:t>
      </w:r>
      <w:r w:rsidR="00D6120B" w:rsidRPr="00E40C82">
        <w:rPr>
          <w:rFonts w:ascii="Arial" w:hAnsi="Arial" w:cs="Arial"/>
          <w:i/>
          <w:iCs/>
          <w:color w:val="833C0B" w:themeColor="accent2" w:themeShade="80"/>
          <w:kern w:val="2"/>
          <w:sz w:val="24"/>
          <w:szCs w:val="24"/>
          <w14:ligatures w14:val="standardContextual"/>
        </w:rPr>
        <w:t xml:space="preserve"> Basin Plan water recovery</w:t>
      </w:r>
      <w:r w:rsidR="009741E3">
        <w:rPr>
          <w:rFonts w:ascii="Arial" w:hAnsi="Arial" w:cs="Arial"/>
          <w:i/>
          <w:iCs/>
          <w:color w:val="833C0B" w:themeColor="accent2" w:themeShade="80"/>
          <w:kern w:val="2"/>
          <w:sz w:val="24"/>
          <w:szCs w:val="24"/>
          <w14:ligatures w14:val="standardContextual"/>
        </w:rPr>
        <w:t xml:space="preserve"> targets</w:t>
      </w:r>
      <w:r w:rsidR="00D6120B" w:rsidRPr="00E40C82">
        <w:rPr>
          <w:rFonts w:ascii="Arial" w:hAnsi="Arial" w:cs="Arial"/>
          <w:i/>
          <w:iCs/>
          <w:color w:val="833C0B" w:themeColor="accent2" w:themeShade="80"/>
          <w:kern w:val="2"/>
          <w:sz w:val="24"/>
          <w:szCs w:val="24"/>
          <w14:ligatures w14:val="standardContextual"/>
        </w:rPr>
        <w:t xml:space="preserve"> or</w:t>
      </w:r>
      <w:r w:rsidR="009741E3">
        <w:rPr>
          <w:rFonts w:ascii="Arial" w:hAnsi="Arial" w:cs="Arial"/>
          <w:i/>
          <w:iCs/>
          <w:color w:val="833C0B" w:themeColor="accent2" w:themeShade="80"/>
          <w:kern w:val="2"/>
          <w:sz w:val="24"/>
          <w:szCs w:val="24"/>
          <w14:ligatures w14:val="standardContextual"/>
        </w:rPr>
        <w:t xml:space="preserve"> </w:t>
      </w:r>
      <w:r w:rsidR="00EB6370">
        <w:rPr>
          <w:rFonts w:ascii="Arial" w:hAnsi="Arial" w:cs="Arial"/>
          <w:i/>
          <w:iCs/>
          <w:color w:val="833C0B" w:themeColor="accent2" w:themeShade="80"/>
          <w:kern w:val="2"/>
          <w:sz w:val="24"/>
          <w:szCs w:val="24"/>
          <w14:ligatures w14:val="standardContextual"/>
        </w:rPr>
        <w:t>flow</w:t>
      </w:r>
      <w:r w:rsidR="00D6120B" w:rsidRPr="00E40C82">
        <w:rPr>
          <w:rFonts w:ascii="Arial" w:hAnsi="Arial" w:cs="Arial"/>
          <w:i/>
          <w:iCs/>
          <w:color w:val="833C0B" w:themeColor="accent2" w:themeShade="80"/>
          <w:kern w:val="2"/>
          <w:sz w:val="24"/>
          <w:szCs w:val="24"/>
          <w14:ligatures w14:val="standardContextual"/>
        </w:rPr>
        <w:t xml:space="preserve"> delivery </w:t>
      </w:r>
      <w:r w:rsidR="009741E3">
        <w:rPr>
          <w:rFonts w:ascii="Arial" w:hAnsi="Arial" w:cs="Arial"/>
          <w:i/>
          <w:iCs/>
          <w:color w:val="833C0B" w:themeColor="accent2" w:themeShade="80"/>
          <w:kern w:val="2"/>
          <w:sz w:val="24"/>
          <w:szCs w:val="24"/>
          <w14:ligatures w14:val="standardContextual"/>
        </w:rPr>
        <w:t>targets</w:t>
      </w:r>
      <w:r w:rsidR="00D6120B" w:rsidRPr="00E40C82">
        <w:rPr>
          <w:rFonts w:ascii="Arial" w:hAnsi="Arial" w:cs="Arial"/>
          <w:i/>
          <w:iCs/>
          <w:color w:val="833C0B" w:themeColor="accent2" w:themeShade="80"/>
          <w:kern w:val="2"/>
          <w:sz w:val="24"/>
          <w:szCs w:val="24"/>
          <w14:ligatures w14:val="standardContextual"/>
        </w:rPr>
        <w:t xml:space="preserve"> to SA.</w:t>
      </w:r>
    </w:p>
    <w:p w14:paraId="13D3315C" w14:textId="5ED89462" w:rsidR="00D802D0" w:rsidRDefault="00D802D0" w:rsidP="00770F94">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Since the conclusion of the Millenium Drought and a return of wetter periods, </w:t>
      </w:r>
      <w:r w:rsidR="00830E82">
        <w:rPr>
          <w:rFonts w:ascii="Arial" w:hAnsi="Arial" w:cs="Arial"/>
          <w:kern w:val="2"/>
          <w:sz w:val="24"/>
          <w:szCs w:val="24"/>
          <w14:ligatures w14:val="standardContextual"/>
        </w:rPr>
        <w:t xml:space="preserve">there has been </w:t>
      </w:r>
      <w:r w:rsidR="00545A50">
        <w:rPr>
          <w:rFonts w:ascii="Arial" w:hAnsi="Arial" w:cs="Arial"/>
          <w:kern w:val="2"/>
          <w:sz w:val="24"/>
          <w:szCs w:val="24"/>
          <w14:ligatures w14:val="standardContextual"/>
        </w:rPr>
        <w:t xml:space="preserve">further evidence through direct recording of flow impacts, </w:t>
      </w:r>
      <w:r w:rsidR="00666895">
        <w:rPr>
          <w:rFonts w:ascii="Arial" w:hAnsi="Arial" w:cs="Arial"/>
          <w:kern w:val="2"/>
          <w:sz w:val="24"/>
          <w:szCs w:val="24"/>
          <w14:ligatures w14:val="standardContextual"/>
        </w:rPr>
        <w:t xml:space="preserve">the sequences of </w:t>
      </w:r>
      <w:r w:rsidR="00545A50">
        <w:rPr>
          <w:rFonts w:ascii="Arial" w:hAnsi="Arial" w:cs="Arial"/>
          <w:kern w:val="2"/>
          <w:sz w:val="24"/>
          <w:szCs w:val="24"/>
          <w14:ligatures w14:val="standardContextual"/>
        </w:rPr>
        <w:t>how floods actually can occur</w:t>
      </w:r>
      <w:r w:rsidR="00666895">
        <w:rPr>
          <w:rFonts w:ascii="Arial" w:hAnsi="Arial" w:cs="Arial"/>
          <w:kern w:val="2"/>
          <w:sz w:val="24"/>
          <w:szCs w:val="24"/>
          <w14:ligatures w14:val="standardContextual"/>
        </w:rPr>
        <w:t>, high river flow behaviour</w:t>
      </w:r>
      <w:r w:rsidR="00105D59">
        <w:rPr>
          <w:rFonts w:ascii="Arial" w:hAnsi="Arial" w:cs="Arial"/>
          <w:kern w:val="2"/>
          <w:sz w:val="24"/>
          <w:szCs w:val="24"/>
          <w14:ligatures w14:val="standardContextual"/>
        </w:rPr>
        <w:t xml:space="preserve">, and </w:t>
      </w:r>
      <w:r w:rsidR="00830E82">
        <w:rPr>
          <w:rFonts w:ascii="Arial" w:hAnsi="Arial" w:cs="Arial"/>
          <w:kern w:val="2"/>
          <w:sz w:val="24"/>
          <w:szCs w:val="24"/>
          <w14:ligatures w14:val="standardContextual"/>
        </w:rPr>
        <w:t>negatives environmental impacts to the natural banks of the Murray and Edward River</w:t>
      </w:r>
      <w:r w:rsidR="00105D59">
        <w:rPr>
          <w:rFonts w:ascii="Arial" w:hAnsi="Arial" w:cs="Arial"/>
          <w:kern w:val="2"/>
          <w:sz w:val="24"/>
          <w:szCs w:val="24"/>
          <w14:ligatures w14:val="standardContextual"/>
        </w:rPr>
        <w:t xml:space="preserve"> of sustained high flows</w:t>
      </w:r>
      <w:r w:rsidR="00830E82">
        <w:rPr>
          <w:rFonts w:ascii="Arial" w:hAnsi="Arial" w:cs="Arial"/>
          <w:kern w:val="2"/>
          <w:sz w:val="24"/>
          <w:szCs w:val="24"/>
          <w14:ligatures w14:val="standardContextual"/>
        </w:rPr>
        <w:t>.</w:t>
      </w:r>
    </w:p>
    <w:p w14:paraId="06729D4B" w14:textId="0B1DF4A1" w:rsidR="004F15B3" w:rsidRDefault="00830E82" w:rsidP="00830E82">
      <w:pPr>
        <w:ind w:left="720"/>
        <w:rPr>
          <w:rFonts w:ascii="Arial Nova" w:hAnsi="Arial Nova" w:cs="Arial"/>
          <w:i/>
          <w:iCs/>
          <w:color w:val="833C0B" w:themeColor="accent2" w:themeShade="80"/>
          <w:kern w:val="2"/>
          <w:sz w:val="24"/>
          <w:szCs w:val="24"/>
          <w14:ligatures w14:val="standardContextual"/>
        </w:rPr>
      </w:pPr>
      <w:r w:rsidRPr="00197382">
        <w:rPr>
          <w:rFonts w:ascii="Arial Nova" w:hAnsi="Arial Nova" w:cs="Arial"/>
          <w:i/>
          <w:iCs/>
          <w:color w:val="833C0B" w:themeColor="accent2" w:themeShade="80"/>
          <w:kern w:val="2"/>
          <w:sz w:val="24"/>
          <w:szCs w:val="24"/>
          <w14:ligatures w14:val="standardContextual"/>
        </w:rPr>
        <w:t>Basin Plan</w:t>
      </w:r>
      <w:r>
        <w:rPr>
          <w:rFonts w:ascii="Arial Nova" w:hAnsi="Arial Nova" w:cs="Arial"/>
          <w:i/>
          <w:iCs/>
          <w:color w:val="833C0B" w:themeColor="accent2" w:themeShade="80"/>
          <w:kern w:val="2"/>
          <w:sz w:val="24"/>
          <w:szCs w:val="24"/>
          <w14:ligatures w14:val="standardContextual"/>
        </w:rPr>
        <w:t xml:space="preserve"> original</w:t>
      </w:r>
      <w:r w:rsidRPr="00197382">
        <w:rPr>
          <w:rFonts w:ascii="Arial Nova" w:hAnsi="Arial Nova" w:cs="Arial"/>
          <w:i/>
          <w:iCs/>
          <w:color w:val="833C0B" w:themeColor="accent2" w:themeShade="80"/>
          <w:kern w:val="2"/>
          <w:sz w:val="24"/>
          <w:szCs w:val="24"/>
          <w14:ligatures w14:val="standardContextual"/>
        </w:rPr>
        <w:t xml:space="preserve"> </w:t>
      </w:r>
      <w:r w:rsidR="00B15E62">
        <w:rPr>
          <w:rFonts w:ascii="Arial Nova" w:hAnsi="Arial Nova" w:cs="Arial"/>
          <w:i/>
          <w:iCs/>
          <w:color w:val="833C0B" w:themeColor="accent2" w:themeShade="80"/>
          <w:kern w:val="2"/>
          <w:sz w:val="24"/>
          <w:szCs w:val="24"/>
          <w14:ligatures w14:val="standardContextual"/>
        </w:rPr>
        <w:t xml:space="preserve">flow targets to South Australia remain in place. There has been no assessment </w:t>
      </w:r>
      <w:r w:rsidR="004F15B3">
        <w:rPr>
          <w:rFonts w:ascii="Arial Nova" w:hAnsi="Arial Nova" w:cs="Arial"/>
          <w:i/>
          <w:iCs/>
          <w:color w:val="833C0B" w:themeColor="accent2" w:themeShade="80"/>
          <w:kern w:val="2"/>
          <w:sz w:val="24"/>
          <w:szCs w:val="24"/>
          <w14:ligatures w14:val="standardContextual"/>
        </w:rPr>
        <w:t>of the historical co-contribution flows to South Australia’s entitlement flow of 1850GL /year</w:t>
      </w:r>
      <w:r w:rsidR="00AB7F91">
        <w:rPr>
          <w:rFonts w:ascii="Arial Nova" w:hAnsi="Arial Nova" w:cs="Arial"/>
          <w:i/>
          <w:iCs/>
          <w:color w:val="833C0B" w:themeColor="accent2" w:themeShade="80"/>
          <w:kern w:val="2"/>
          <w:sz w:val="24"/>
          <w:szCs w:val="24"/>
          <w14:ligatures w14:val="standardContextual"/>
        </w:rPr>
        <w:t xml:space="preserve"> </w:t>
      </w:r>
      <w:r w:rsidR="002A7711">
        <w:rPr>
          <w:rFonts w:ascii="Arial Nova" w:hAnsi="Arial Nova" w:cs="Arial"/>
          <w:i/>
          <w:iCs/>
          <w:color w:val="833C0B" w:themeColor="accent2" w:themeShade="80"/>
          <w:kern w:val="2"/>
          <w:sz w:val="24"/>
          <w:szCs w:val="24"/>
          <w14:ligatures w14:val="standardContextual"/>
        </w:rPr>
        <w:t>from the Northern Basin</w:t>
      </w:r>
    </w:p>
    <w:p w14:paraId="19EEE147" w14:textId="3D9F8975" w:rsidR="00A23BE6" w:rsidRDefault="002B4DDF" w:rsidP="00830E82">
      <w:pPr>
        <w:ind w:left="720"/>
        <w:rPr>
          <w:rFonts w:ascii="Arial Nova" w:hAnsi="Arial Nova" w:cs="Arial"/>
          <w:i/>
          <w:iCs/>
          <w:color w:val="833C0B" w:themeColor="accent2" w:themeShade="80"/>
          <w:kern w:val="2"/>
          <w:sz w:val="24"/>
          <w:szCs w:val="24"/>
          <w14:ligatures w14:val="standardContextual"/>
        </w:rPr>
      </w:pPr>
      <w:r>
        <w:rPr>
          <w:rFonts w:ascii="Arial Nova" w:hAnsi="Arial Nova" w:cs="Arial"/>
          <w:i/>
          <w:iCs/>
          <w:color w:val="833C0B" w:themeColor="accent2" w:themeShade="80"/>
          <w:kern w:val="2"/>
          <w:sz w:val="24"/>
          <w:szCs w:val="24"/>
          <w14:ligatures w14:val="standardContextual"/>
        </w:rPr>
        <w:t xml:space="preserve">Despite major floods in 2016 and 2022, the Basin Plan flow </w:t>
      </w:r>
      <w:r w:rsidR="00A23BE6">
        <w:rPr>
          <w:rFonts w:ascii="Arial Nova" w:hAnsi="Arial Nova" w:cs="Arial"/>
          <w:i/>
          <w:iCs/>
          <w:color w:val="833C0B" w:themeColor="accent2" w:themeShade="80"/>
          <w:kern w:val="2"/>
          <w:sz w:val="24"/>
          <w:szCs w:val="24"/>
          <w14:ligatures w14:val="standardContextual"/>
        </w:rPr>
        <w:t>targets and water recovery objectives</w:t>
      </w:r>
      <w:r w:rsidR="002A7711">
        <w:rPr>
          <w:rFonts w:ascii="Arial Nova" w:hAnsi="Arial Nova" w:cs="Arial"/>
          <w:i/>
          <w:iCs/>
          <w:color w:val="833C0B" w:themeColor="accent2" w:themeShade="80"/>
          <w:kern w:val="2"/>
          <w:sz w:val="24"/>
          <w:szCs w:val="24"/>
          <w14:ligatures w14:val="standardContextual"/>
        </w:rPr>
        <w:t xml:space="preserve"> for NSW Murray Valley</w:t>
      </w:r>
      <w:r w:rsidR="00A23BE6">
        <w:rPr>
          <w:rFonts w:ascii="Arial Nova" w:hAnsi="Arial Nova" w:cs="Arial"/>
          <w:i/>
          <w:iCs/>
          <w:color w:val="833C0B" w:themeColor="accent2" w:themeShade="80"/>
          <w:kern w:val="2"/>
          <w:sz w:val="24"/>
          <w:szCs w:val="24"/>
          <w14:ligatures w14:val="standardContextual"/>
        </w:rPr>
        <w:t xml:space="preserve"> remain in place unchanged.</w:t>
      </w:r>
    </w:p>
    <w:p w14:paraId="621FC5CD" w14:textId="0B4091C8" w:rsidR="008E4826" w:rsidRPr="00811C46" w:rsidRDefault="008E4826" w:rsidP="00FC5FAA">
      <w:pPr>
        <w:rPr>
          <w:rFonts w:ascii="Arial" w:hAnsi="Arial" w:cs="Arial"/>
          <w:kern w:val="2"/>
          <w:sz w:val="24"/>
          <w:szCs w:val="24"/>
          <w14:ligatures w14:val="standardContextual"/>
        </w:rPr>
      </w:pPr>
      <w:r w:rsidRPr="00811C46">
        <w:rPr>
          <w:rFonts w:ascii="Arial" w:hAnsi="Arial" w:cs="Arial"/>
          <w:kern w:val="2"/>
          <w:sz w:val="24"/>
          <w:szCs w:val="24"/>
          <w14:ligatures w14:val="standardContextual"/>
        </w:rPr>
        <w:t xml:space="preserve">To understand what has gone wrong with SDL Adjustment Projects, it is important to understand how rules around timeframes </w:t>
      </w:r>
      <w:r w:rsidR="00233429" w:rsidRPr="00811C46">
        <w:rPr>
          <w:rFonts w:ascii="Arial" w:hAnsi="Arial" w:cs="Arial"/>
          <w:kern w:val="2"/>
          <w:sz w:val="24"/>
          <w:szCs w:val="24"/>
          <w14:ligatures w14:val="standardContextual"/>
        </w:rPr>
        <w:t>for states to lodge project actually occurred.</w:t>
      </w:r>
    </w:p>
    <w:p w14:paraId="508B13FE" w14:textId="6A49841D" w:rsidR="00C82B7E" w:rsidRPr="00811C46" w:rsidRDefault="00154D42" w:rsidP="00FC5FAA">
      <w:pPr>
        <w:rPr>
          <w:rFonts w:ascii="Arial" w:hAnsi="Arial" w:cs="Arial"/>
          <w:kern w:val="2"/>
          <w:sz w:val="24"/>
          <w:szCs w:val="24"/>
          <w14:ligatures w14:val="standardContextual"/>
        </w:rPr>
      </w:pPr>
      <w:r w:rsidRPr="00811C46">
        <w:rPr>
          <w:rFonts w:ascii="Arial" w:hAnsi="Arial" w:cs="Arial"/>
          <w:kern w:val="2"/>
          <w:sz w:val="24"/>
          <w:szCs w:val="24"/>
          <w14:ligatures w14:val="standardContextual"/>
        </w:rPr>
        <w:lastRenderedPageBreak/>
        <w:t>For example, MDBA required all SDL projects to be submitted by 30.6.2016.</w:t>
      </w:r>
    </w:p>
    <w:p w14:paraId="7F75675B" w14:textId="49E9D145" w:rsidR="00804C2C" w:rsidRPr="00811C46" w:rsidRDefault="00804C2C" w:rsidP="00FC5FAA">
      <w:pPr>
        <w:rPr>
          <w:rFonts w:ascii="Arial" w:hAnsi="Arial" w:cs="Arial"/>
          <w:kern w:val="2"/>
          <w:sz w:val="24"/>
          <w:szCs w:val="24"/>
          <w14:ligatures w14:val="standardContextual"/>
        </w:rPr>
      </w:pPr>
      <w:r w:rsidRPr="00811C46">
        <w:rPr>
          <w:rFonts w:ascii="Arial" w:hAnsi="Arial" w:cs="Arial"/>
          <w:kern w:val="2"/>
          <w:sz w:val="24"/>
          <w:szCs w:val="24"/>
          <w14:ligatures w14:val="standardContextual"/>
        </w:rPr>
        <w:t>After significant community concerns was raised with State Governments, the MDBA granted an extension to 30.6.2017.</w:t>
      </w:r>
      <w:r w:rsidR="00991C8B" w:rsidRPr="00811C46">
        <w:rPr>
          <w:rFonts w:ascii="Arial" w:hAnsi="Arial" w:cs="Arial"/>
          <w:kern w:val="2"/>
          <w:sz w:val="24"/>
          <w:szCs w:val="24"/>
          <w14:ligatures w14:val="standardContextual"/>
        </w:rPr>
        <w:t xml:space="preserve"> </w:t>
      </w:r>
    </w:p>
    <w:p w14:paraId="454A849F" w14:textId="3D1E3406" w:rsidR="00E51E55" w:rsidRDefault="00E5049E" w:rsidP="00E51E55">
      <w:pPr>
        <w:rPr>
          <w:rFonts w:ascii="Arial" w:hAnsi="Arial" w:cs="Arial"/>
          <w:kern w:val="2"/>
          <w:sz w:val="24"/>
          <w:szCs w:val="24"/>
          <w14:ligatures w14:val="standardContextual"/>
        </w:rPr>
      </w:pPr>
      <w:proofErr w:type="gramStart"/>
      <w:r>
        <w:rPr>
          <w:rFonts w:ascii="Arial" w:hAnsi="Arial" w:cs="Arial"/>
          <w:kern w:val="2"/>
          <w:sz w:val="24"/>
          <w:szCs w:val="24"/>
          <w14:ligatures w14:val="standardContextual"/>
        </w:rPr>
        <w:t>However</w:t>
      </w:r>
      <w:proofErr w:type="gramEnd"/>
      <w:r>
        <w:rPr>
          <w:rFonts w:ascii="Arial" w:hAnsi="Arial" w:cs="Arial"/>
          <w:kern w:val="2"/>
          <w:sz w:val="24"/>
          <w:szCs w:val="24"/>
          <w14:ligatures w14:val="standardContextual"/>
        </w:rPr>
        <w:t xml:space="preserve"> </w:t>
      </w:r>
      <w:r w:rsidR="002E48DE">
        <w:rPr>
          <w:rFonts w:ascii="Arial" w:hAnsi="Arial" w:cs="Arial"/>
          <w:kern w:val="2"/>
          <w:sz w:val="24"/>
          <w:szCs w:val="24"/>
          <w14:ligatures w14:val="standardContextual"/>
        </w:rPr>
        <w:t>i</w:t>
      </w:r>
      <w:r w:rsidR="00E51E55" w:rsidRPr="00811C46">
        <w:rPr>
          <w:rFonts w:ascii="Arial" w:hAnsi="Arial" w:cs="Arial"/>
          <w:kern w:val="2"/>
          <w:sz w:val="24"/>
          <w:szCs w:val="24"/>
          <w14:ligatures w14:val="standardContextual"/>
        </w:rPr>
        <w:t>n that additional year, NSW Government relevant departments were undergoing major restructure. There was no effective capacity to implement new ideas or improve existing projects.</w:t>
      </w:r>
    </w:p>
    <w:p w14:paraId="7B2818BE" w14:textId="47498EDA" w:rsidR="00991C8B" w:rsidRDefault="00E51E55" w:rsidP="00FC5FAA">
      <w:pPr>
        <w:rPr>
          <w:rFonts w:ascii="Arial" w:hAnsi="Arial" w:cs="Arial"/>
          <w:kern w:val="2"/>
          <w:sz w:val="24"/>
          <w:szCs w:val="24"/>
          <w14:ligatures w14:val="standardContextual"/>
        </w:rPr>
      </w:pPr>
      <w:r w:rsidRPr="00811C46">
        <w:rPr>
          <w:rFonts w:ascii="Arial" w:hAnsi="Arial" w:cs="Arial"/>
          <w:kern w:val="2"/>
          <w:sz w:val="24"/>
          <w:szCs w:val="24"/>
          <w14:ligatures w14:val="standardContextual"/>
        </w:rPr>
        <w:t xml:space="preserve">Restrictive </w:t>
      </w:r>
      <w:r w:rsidR="00F36A83">
        <w:rPr>
          <w:rFonts w:ascii="Arial" w:hAnsi="Arial" w:cs="Arial"/>
          <w:kern w:val="2"/>
          <w:sz w:val="24"/>
          <w:szCs w:val="24"/>
          <w14:ligatures w14:val="standardContextual"/>
        </w:rPr>
        <w:t xml:space="preserve">MDBA </w:t>
      </w:r>
      <w:r w:rsidRPr="00811C46">
        <w:rPr>
          <w:rFonts w:ascii="Arial" w:hAnsi="Arial" w:cs="Arial"/>
          <w:kern w:val="2"/>
          <w:sz w:val="24"/>
          <w:szCs w:val="24"/>
          <w14:ligatures w14:val="standardContextual"/>
        </w:rPr>
        <w:t xml:space="preserve">timeframes to lodge projects, an </w:t>
      </w:r>
      <w:r w:rsidR="00F36A83">
        <w:rPr>
          <w:rFonts w:ascii="Arial" w:hAnsi="Arial" w:cs="Arial"/>
          <w:kern w:val="2"/>
          <w:sz w:val="24"/>
          <w:szCs w:val="24"/>
          <w14:ligatures w14:val="standardContextual"/>
        </w:rPr>
        <w:t>in</w:t>
      </w:r>
      <w:r w:rsidRPr="00811C46">
        <w:rPr>
          <w:rFonts w:ascii="Arial" w:hAnsi="Arial" w:cs="Arial"/>
          <w:kern w:val="2"/>
          <w:sz w:val="24"/>
          <w:szCs w:val="24"/>
          <w14:ligatures w14:val="standardContextual"/>
        </w:rPr>
        <w:t>ability to apply new learnings</w:t>
      </w:r>
      <w:r w:rsidR="00EC4466" w:rsidRPr="00811C46">
        <w:rPr>
          <w:rFonts w:ascii="Arial" w:hAnsi="Arial" w:cs="Arial"/>
          <w:kern w:val="2"/>
          <w:sz w:val="24"/>
          <w:szCs w:val="24"/>
          <w14:ligatures w14:val="standardContextual"/>
        </w:rPr>
        <w:t>, new ideas and</w:t>
      </w:r>
      <w:r w:rsidRPr="00811C46">
        <w:rPr>
          <w:rFonts w:ascii="Arial" w:hAnsi="Arial" w:cs="Arial"/>
          <w:kern w:val="2"/>
          <w:sz w:val="24"/>
          <w:szCs w:val="24"/>
          <w14:ligatures w14:val="standardContextual"/>
        </w:rPr>
        <w:t xml:space="preserve"> </w:t>
      </w:r>
      <w:r w:rsidR="001B77E4" w:rsidRPr="00811C46">
        <w:rPr>
          <w:rFonts w:ascii="Arial" w:hAnsi="Arial" w:cs="Arial"/>
          <w:kern w:val="2"/>
          <w:sz w:val="24"/>
          <w:szCs w:val="24"/>
          <w14:ligatures w14:val="standardContextual"/>
        </w:rPr>
        <w:t>methodolog</w:t>
      </w:r>
      <w:r w:rsidR="00EC4466" w:rsidRPr="00811C46">
        <w:rPr>
          <w:rFonts w:ascii="Arial" w:hAnsi="Arial" w:cs="Arial"/>
          <w:kern w:val="2"/>
          <w:sz w:val="24"/>
          <w:szCs w:val="24"/>
          <w14:ligatures w14:val="standardContextual"/>
        </w:rPr>
        <w:t xml:space="preserve">ies, </w:t>
      </w:r>
      <w:r w:rsidR="001B77E4" w:rsidRPr="00811C46">
        <w:rPr>
          <w:rFonts w:ascii="Arial" w:hAnsi="Arial" w:cs="Arial"/>
          <w:kern w:val="2"/>
          <w:sz w:val="24"/>
          <w:szCs w:val="24"/>
          <w14:ligatures w14:val="standardContextual"/>
        </w:rPr>
        <w:t xml:space="preserve">is </w:t>
      </w:r>
      <w:r w:rsidR="00991C8B" w:rsidRPr="00811C46">
        <w:rPr>
          <w:rFonts w:ascii="Arial" w:hAnsi="Arial" w:cs="Arial"/>
          <w:kern w:val="2"/>
          <w:sz w:val="24"/>
          <w:szCs w:val="24"/>
          <w14:ligatures w14:val="standardContextual"/>
        </w:rPr>
        <w:t>at odds with the concept of good practice in project development</w:t>
      </w:r>
      <w:r w:rsidR="001B77E4" w:rsidRPr="00811C46">
        <w:rPr>
          <w:rFonts w:ascii="Arial" w:hAnsi="Arial" w:cs="Arial"/>
          <w:kern w:val="2"/>
          <w:sz w:val="24"/>
          <w:szCs w:val="24"/>
          <w14:ligatures w14:val="standardContextual"/>
        </w:rPr>
        <w:t xml:space="preserve">. </w:t>
      </w:r>
      <w:r w:rsidR="00DE25E7" w:rsidRPr="00811C46">
        <w:rPr>
          <w:rFonts w:ascii="Arial" w:hAnsi="Arial" w:cs="Arial"/>
          <w:kern w:val="2"/>
          <w:sz w:val="24"/>
          <w:szCs w:val="24"/>
          <w14:ligatures w14:val="standardContextual"/>
        </w:rPr>
        <w:t>Decision</w:t>
      </w:r>
      <w:r w:rsidR="00FA67A0" w:rsidRPr="00811C46">
        <w:rPr>
          <w:rFonts w:ascii="Arial" w:hAnsi="Arial" w:cs="Arial"/>
          <w:kern w:val="2"/>
          <w:sz w:val="24"/>
          <w:szCs w:val="24"/>
          <w14:ligatures w14:val="standardContextual"/>
        </w:rPr>
        <w:t xml:space="preserve"> failure</w:t>
      </w:r>
      <w:r w:rsidR="00DE25E7" w:rsidRPr="00811C46">
        <w:rPr>
          <w:rFonts w:ascii="Arial" w:hAnsi="Arial" w:cs="Arial"/>
          <w:kern w:val="2"/>
          <w:sz w:val="24"/>
          <w:szCs w:val="24"/>
          <w14:ligatures w14:val="standardContextual"/>
        </w:rPr>
        <w:t>s</w:t>
      </w:r>
      <w:r w:rsidR="00FA67A0" w:rsidRPr="00811C46">
        <w:rPr>
          <w:rFonts w:ascii="Arial" w:hAnsi="Arial" w:cs="Arial"/>
          <w:kern w:val="2"/>
          <w:sz w:val="24"/>
          <w:szCs w:val="24"/>
          <w14:ligatures w14:val="standardContextual"/>
        </w:rPr>
        <w:t xml:space="preserve"> that continue today</w:t>
      </w:r>
      <w:r w:rsidR="00DE25E7" w:rsidRPr="00811C46">
        <w:rPr>
          <w:rFonts w:ascii="Arial" w:hAnsi="Arial" w:cs="Arial"/>
          <w:kern w:val="2"/>
          <w:sz w:val="24"/>
          <w:szCs w:val="24"/>
          <w14:ligatures w14:val="standardContextual"/>
        </w:rPr>
        <w:t>.</w:t>
      </w:r>
      <w:r w:rsidR="00406718" w:rsidRPr="00811C46">
        <w:rPr>
          <w:rFonts w:ascii="Arial" w:hAnsi="Arial" w:cs="Arial"/>
          <w:kern w:val="2"/>
          <w:sz w:val="24"/>
          <w:szCs w:val="24"/>
          <w14:ligatures w14:val="standardContextual"/>
        </w:rPr>
        <w:t xml:space="preserve"> </w:t>
      </w:r>
    </w:p>
    <w:p w14:paraId="4604A986" w14:textId="77777777" w:rsidR="00E5049E" w:rsidRPr="00811C46" w:rsidRDefault="00E5049E" w:rsidP="00E5049E">
      <w:pPr>
        <w:rPr>
          <w:rFonts w:ascii="Arial" w:hAnsi="Arial" w:cs="Arial"/>
          <w:kern w:val="2"/>
          <w:sz w:val="24"/>
          <w:szCs w:val="24"/>
          <w14:ligatures w14:val="standardContextual"/>
        </w:rPr>
      </w:pPr>
      <w:r w:rsidRPr="00811C46">
        <w:rPr>
          <w:rFonts w:ascii="Arial" w:hAnsi="Arial" w:cs="Arial"/>
          <w:kern w:val="2"/>
          <w:sz w:val="24"/>
          <w:szCs w:val="24"/>
          <w14:ligatures w14:val="standardContextual"/>
        </w:rPr>
        <w:t>Not only would this lead to poor decision making, poor processes in public consultation with affected parties, but failure to allow project improvements, due diligence with underpinning advice and budgets preparation and expenditure.</w:t>
      </w:r>
    </w:p>
    <w:p w14:paraId="34F2C3B7" w14:textId="72C183BF" w:rsidR="00C91D0E" w:rsidRDefault="00473453" w:rsidP="00A6636F">
      <w:pPr>
        <w:ind w:left="720"/>
        <w:rPr>
          <w:rFonts w:ascii="Arial" w:hAnsi="Arial" w:cs="Arial"/>
          <w:color w:val="833C0B" w:themeColor="accent2" w:themeShade="80"/>
          <w:kern w:val="2"/>
          <w14:ligatures w14:val="standardContextual"/>
        </w:rPr>
      </w:pPr>
      <w:r w:rsidRPr="00A6636F">
        <w:rPr>
          <w:rFonts w:ascii="Arial" w:hAnsi="Arial" w:cs="Arial"/>
          <w:color w:val="833C0B" w:themeColor="accent2" w:themeShade="80"/>
          <w:kern w:val="2"/>
          <w14:ligatures w14:val="standardContextual"/>
        </w:rPr>
        <w:t xml:space="preserve">SDL Adjustment Mechanism projects are still </w:t>
      </w:r>
      <w:r w:rsidR="00791D94" w:rsidRPr="00A6636F">
        <w:rPr>
          <w:rFonts w:ascii="Arial" w:hAnsi="Arial" w:cs="Arial"/>
          <w:color w:val="833C0B" w:themeColor="accent2" w:themeShade="80"/>
          <w:kern w:val="2"/>
          <w14:ligatures w14:val="standardContextual"/>
        </w:rPr>
        <w:t>restricted by</w:t>
      </w:r>
      <w:r w:rsidR="00174DE9">
        <w:rPr>
          <w:rFonts w:ascii="Arial" w:hAnsi="Arial" w:cs="Arial"/>
          <w:color w:val="833C0B" w:themeColor="accent2" w:themeShade="80"/>
          <w:kern w:val="2"/>
          <w14:ligatures w14:val="standardContextual"/>
        </w:rPr>
        <w:t xml:space="preserve"> original</w:t>
      </w:r>
      <w:r w:rsidR="00791D94" w:rsidRPr="00A6636F">
        <w:rPr>
          <w:rFonts w:ascii="Arial" w:hAnsi="Arial" w:cs="Arial"/>
          <w:color w:val="833C0B" w:themeColor="accent2" w:themeShade="80"/>
          <w:kern w:val="2"/>
          <w14:ligatures w14:val="standardContextual"/>
        </w:rPr>
        <w:t xml:space="preserve"> MDBA decisions</w:t>
      </w:r>
      <w:r w:rsidR="00174DE9">
        <w:rPr>
          <w:rFonts w:ascii="Arial" w:hAnsi="Arial" w:cs="Arial"/>
          <w:color w:val="833C0B" w:themeColor="accent2" w:themeShade="80"/>
          <w:kern w:val="2"/>
          <w14:ligatures w14:val="standardContextual"/>
        </w:rPr>
        <w:t xml:space="preserve"> </w:t>
      </w:r>
      <w:r w:rsidR="00F66955">
        <w:rPr>
          <w:rFonts w:ascii="Arial" w:hAnsi="Arial" w:cs="Arial"/>
          <w:color w:val="833C0B" w:themeColor="accent2" w:themeShade="80"/>
          <w:kern w:val="2"/>
          <w14:ligatures w14:val="standardContextual"/>
        </w:rPr>
        <w:t xml:space="preserve">and goals for South Australian </w:t>
      </w:r>
      <w:r w:rsidR="001E1558">
        <w:rPr>
          <w:rFonts w:ascii="Arial" w:hAnsi="Arial" w:cs="Arial"/>
          <w:color w:val="833C0B" w:themeColor="accent2" w:themeShade="80"/>
          <w:kern w:val="2"/>
          <w14:ligatures w14:val="standardContextual"/>
        </w:rPr>
        <w:t>specified in</w:t>
      </w:r>
      <w:r w:rsidR="00174DE9">
        <w:rPr>
          <w:rFonts w:ascii="Arial" w:hAnsi="Arial" w:cs="Arial"/>
          <w:color w:val="833C0B" w:themeColor="accent2" w:themeShade="80"/>
          <w:kern w:val="2"/>
          <w14:ligatures w14:val="standardContextual"/>
        </w:rPr>
        <w:t xml:space="preserve"> the Basin Plan</w:t>
      </w:r>
      <w:r w:rsidR="00791D94" w:rsidRPr="00A6636F">
        <w:rPr>
          <w:rFonts w:ascii="Arial" w:hAnsi="Arial" w:cs="Arial"/>
          <w:color w:val="833C0B" w:themeColor="accent2" w:themeShade="80"/>
          <w:kern w:val="2"/>
          <w14:ligatures w14:val="standardContextual"/>
        </w:rPr>
        <w:t>.</w:t>
      </w:r>
    </w:p>
    <w:p w14:paraId="5FA114A9" w14:textId="77777777" w:rsidR="00133AE1" w:rsidRDefault="00C91D0E" w:rsidP="00A6636F">
      <w:pPr>
        <w:ind w:left="72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The MDBA’s application of a mandated condition on SDL projects</w:t>
      </w:r>
      <w:r w:rsidR="00133AE1">
        <w:rPr>
          <w:rFonts w:ascii="Arial" w:hAnsi="Arial" w:cs="Arial"/>
          <w:color w:val="833C0B" w:themeColor="accent2" w:themeShade="80"/>
          <w:kern w:val="2"/>
          <w14:ligatures w14:val="standardContextual"/>
        </w:rPr>
        <w:t xml:space="preserve"> “limits of change” also means that no project submitted can undermine the flow targets to the Coorong, Lower Lakes and Murray Mouth.</w:t>
      </w:r>
    </w:p>
    <w:p w14:paraId="668999D8" w14:textId="4CACCCC0" w:rsidR="00575E79" w:rsidRDefault="00133AE1" w:rsidP="00A6636F">
      <w:pPr>
        <w:ind w:left="72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Despite overwhelming evidence for the need for flexibility</w:t>
      </w:r>
      <w:r w:rsidR="00385968">
        <w:rPr>
          <w:rFonts w:ascii="Arial" w:hAnsi="Arial" w:cs="Arial"/>
          <w:color w:val="833C0B" w:themeColor="accent2" w:themeShade="80"/>
          <w:kern w:val="2"/>
          <w14:ligatures w14:val="standardContextual"/>
        </w:rPr>
        <w:t xml:space="preserve"> in ideas, </w:t>
      </w:r>
      <w:r w:rsidR="007A559E">
        <w:rPr>
          <w:rFonts w:ascii="Arial" w:hAnsi="Arial" w:cs="Arial"/>
          <w:color w:val="833C0B" w:themeColor="accent2" w:themeShade="80"/>
          <w:kern w:val="2"/>
          <w14:ligatures w14:val="standardContextual"/>
        </w:rPr>
        <w:t>rigid MDBA scoring system</w:t>
      </w:r>
      <w:r w:rsidR="00385968">
        <w:rPr>
          <w:rFonts w:ascii="Arial" w:hAnsi="Arial" w:cs="Arial"/>
          <w:color w:val="833C0B" w:themeColor="accent2" w:themeShade="80"/>
          <w:kern w:val="2"/>
          <w14:ligatures w14:val="standardContextual"/>
        </w:rPr>
        <w:t>, limits of change rul</w:t>
      </w:r>
      <w:r w:rsidR="00372E06">
        <w:rPr>
          <w:rFonts w:ascii="Arial" w:hAnsi="Arial" w:cs="Arial"/>
          <w:color w:val="833C0B" w:themeColor="accent2" w:themeShade="80"/>
          <w:kern w:val="2"/>
          <w14:ligatures w14:val="standardContextual"/>
        </w:rPr>
        <w:t xml:space="preserve">e, failure to </w:t>
      </w:r>
      <w:r w:rsidR="001E1558">
        <w:rPr>
          <w:rFonts w:ascii="Arial" w:hAnsi="Arial" w:cs="Arial"/>
          <w:color w:val="833C0B" w:themeColor="accent2" w:themeShade="80"/>
          <w:kern w:val="2"/>
          <w14:ligatures w14:val="standardContextual"/>
        </w:rPr>
        <w:t xml:space="preserve">allow </w:t>
      </w:r>
      <w:r w:rsidR="00993BAE">
        <w:rPr>
          <w:rFonts w:ascii="Arial" w:hAnsi="Arial" w:cs="Arial"/>
          <w:color w:val="833C0B" w:themeColor="accent2" w:themeShade="80"/>
          <w:kern w:val="2"/>
          <w14:ligatures w14:val="standardContextual"/>
        </w:rPr>
        <w:t>amend</w:t>
      </w:r>
      <w:r w:rsidR="001E1558">
        <w:rPr>
          <w:rFonts w:ascii="Arial" w:hAnsi="Arial" w:cs="Arial"/>
          <w:color w:val="833C0B" w:themeColor="accent2" w:themeShade="80"/>
          <w:kern w:val="2"/>
          <w14:ligatures w14:val="standardContextual"/>
        </w:rPr>
        <w:t>ments to</w:t>
      </w:r>
      <w:r w:rsidR="00993BAE">
        <w:rPr>
          <w:rFonts w:ascii="Arial" w:hAnsi="Arial" w:cs="Arial"/>
          <w:color w:val="833C0B" w:themeColor="accent2" w:themeShade="80"/>
          <w:kern w:val="2"/>
          <w14:ligatures w14:val="standardContextual"/>
        </w:rPr>
        <w:t xml:space="preserve"> existing projects or lodge new ideas to maximise environmental outcomes</w:t>
      </w:r>
      <w:r w:rsidR="00372E06">
        <w:rPr>
          <w:rFonts w:ascii="Arial" w:hAnsi="Arial" w:cs="Arial"/>
          <w:color w:val="833C0B" w:themeColor="accent2" w:themeShade="80"/>
          <w:kern w:val="2"/>
          <w14:ligatures w14:val="standardContextual"/>
        </w:rPr>
        <w:t xml:space="preserve">, remains </w:t>
      </w:r>
      <w:r w:rsidR="00575E79">
        <w:rPr>
          <w:rFonts w:ascii="Arial" w:hAnsi="Arial" w:cs="Arial"/>
          <w:color w:val="833C0B" w:themeColor="accent2" w:themeShade="80"/>
          <w:kern w:val="2"/>
          <w14:ligatures w14:val="standardContextual"/>
        </w:rPr>
        <w:t xml:space="preserve">a major impediment to common sense practice and prudent investment of </w:t>
      </w:r>
      <w:proofErr w:type="gramStart"/>
      <w:r w:rsidR="00575E79">
        <w:rPr>
          <w:rFonts w:ascii="Arial" w:hAnsi="Arial" w:cs="Arial"/>
          <w:color w:val="833C0B" w:themeColor="accent2" w:themeShade="80"/>
          <w:kern w:val="2"/>
          <w14:ligatures w14:val="standardContextual"/>
        </w:rPr>
        <w:t>taxpayers</w:t>
      </w:r>
      <w:proofErr w:type="gramEnd"/>
      <w:r w:rsidR="00575E79">
        <w:rPr>
          <w:rFonts w:ascii="Arial" w:hAnsi="Arial" w:cs="Arial"/>
          <w:color w:val="833C0B" w:themeColor="accent2" w:themeShade="80"/>
          <w:kern w:val="2"/>
          <w14:ligatures w14:val="standardContextual"/>
        </w:rPr>
        <w:t xml:space="preserve"> funds.</w:t>
      </w:r>
    </w:p>
    <w:p w14:paraId="7D83C49F" w14:textId="3F435990" w:rsidR="002B1F8B" w:rsidRDefault="002B1F8B" w:rsidP="00A6636F">
      <w:pPr>
        <w:ind w:left="720"/>
        <w:rPr>
          <w:rFonts w:ascii="Arial" w:hAnsi="Arial" w:cs="Arial"/>
          <w:color w:val="833C0B" w:themeColor="accent2" w:themeShade="80"/>
          <w:kern w:val="2"/>
          <w14:ligatures w14:val="standardContextual"/>
        </w:rPr>
      </w:pPr>
      <w:r>
        <w:rPr>
          <w:rFonts w:ascii="Arial" w:hAnsi="Arial" w:cs="Arial"/>
          <w:color w:val="833C0B" w:themeColor="accent2" w:themeShade="80"/>
          <w:kern w:val="2"/>
          <w14:ligatures w14:val="standardContextual"/>
        </w:rPr>
        <w:t>South Australian Government threats</w:t>
      </w:r>
      <w:r w:rsidR="00CC45A5">
        <w:rPr>
          <w:rFonts w:ascii="Arial" w:hAnsi="Arial" w:cs="Arial"/>
          <w:color w:val="833C0B" w:themeColor="accent2" w:themeShade="80"/>
          <w:kern w:val="2"/>
          <w14:ligatures w14:val="standardContextual"/>
        </w:rPr>
        <w:t xml:space="preserve"> and demonstrated unwillingness to </w:t>
      </w:r>
      <w:r w:rsidR="003174D3">
        <w:rPr>
          <w:rFonts w:ascii="Arial" w:hAnsi="Arial" w:cs="Arial"/>
          <w:color w:val="833C0B" w:themeColor="accent2" w:themeShade="80"/>
          <w:kern w:val="2"/>
          <w14:ligatures w14:val="standardContextual"/>
        </w:rPr>
        <w:t>deviate from their original political claims</w:t>
      </w:r>
      <w:r w:rsidR="00B544AB">
        <w:rPr>
          <w:rFonts w:ascii="Arial" w:hAnsi="Arial" w:cs="Arial"/>
          <w:color w:val="833C0B" w:themeColor="accent2" w:themeShade="80"/>
          <w:kern w:val="2"/>
          <w14:ligatures w14:val="standardContextual"/>
        </w:rPr>
        <w:t>,</w:t>
      </w:r>
      <w:r w:rsidR="003174D3">
        <w:rPr>
          <w:rFonts w:ascii="Arial" w:hAnsi="Arial" w:cs="Arial"/>
          <w:color w:val="833C0B" w:themeColor="accent2" w:themeShade="80"/>
          <w:kern w:val="2"/>
          <w14:ligatures w14:val="standardContextual"/>
        </w:rPr>
        <w:t xml:space="preserve"> </w:t>
      </w:r>
      <w:r w:rsidR="00A357C6">
        <w:rPr>
          <w:rFonts w:ascii="Arial" w:hAnsi="Arial" w:cs="Arial"/>
          <w:color w:val="833C0B" w:themeColor="accent2" w:themeShade="80"/>
          <w:kern w:val="2"/>
          <w14:ligatures w14:val="standardContextual"/>
        </w:rPr>
        <w:t xml:space="preserve">despite overwhelming evidence, is another failure of the Basin Plan and </w:t>
      </w:r>
      <w:r w:rsidR="003174D3">
        <w:rPr>
          <w:rFonts w:ascii="Arial" w:hAnsi="Arial" w:cs="Arial"/>
          <w:color w:val="833C0B" w:themeColor="accent2" w:themeShade="80"/>
          <w:kern w:val="2"/>
          <w14:ligatures w14:val="standardContextual"/>
        </w:rPr>
        <w:t>another impediment to maximising environmental outcomes</w:t>
      </w:r>
      <w:r w:rsidR="002310CB">
        <w:rPr>
          <w:rFonts w:ascii="Arial" w:hAnsi="Arial" w:cs="Arial"/>
          <w:color w:val="833C0B" w:themeColor="accent2" w:themeShade="80"/>
          <w:kern w:val="2"/>
          <w14:ligatures w14:val="standardContextual"/>
        </w:rPr>
        <w:t xml:space="preserve"> across the whole of Basjn</w:t>
      </w:r>
      <w:r w:rsidR="004C1F71">
        <w:rPr>
          <w:rFonts w:ascii="Arial" w:hAnsi="Arial" w:cs="Arial"/>
          <w:color w:val="833C0B" w:themeColor="accent2" w:themeShade="80"/>
          <w:kern w:val="2"/>
          <w14:ligatures w14:val="standardContextual"/>
        </w:rPr>
        <w:t>.</w:t>
      </w:r>
    </w:p>
    <w:p w14:paraId="50054C7F" w14:textId="77777777" w:rsidR="00EA1B5D" w:rsidRDefault="00EA1B5D" w:rsidP="00FC5FAA">
      <w:pPr>
        <w:rPr>
          <w:rFonts w:ascii="Arial" w:hAnsi="Arial" w:cs="Arial"/>
          <w:b/>
          <w:bCs/>
          <w:kern w:val="2"/>
          <w:sz w:val="28"/>
          <w:szCs w:val="28"/>
          <w14:ligatures w14:val="standardContextual"/>
        </w:rPr>
      </w:pPr>
    </w:p>
    <w:p w14:paraId="5A66506F" w14:textId="608E5950" w:rsidR="009F5214" w:rsidRPr="003E17D5" w:rsidRDefault="00973286" w:rsidP="00FC5FAA">
      <w:pPr>
        <w:rPr>
          <w:rFonts w:ascii="Arial" w:hAnsi="Arial" w:cs="Arial"/>
          <w:b/>
          <w:bCs/>
          <w:kern w:val="2"/>
          <w:sz w:val="28"/>
          <w:szCs w:val="28"/>
          <w14:ligatures w14:val="standardContextual"/>
        </w:rPr>
      </w:pPr>
      <w:r>
        <w:rPr>
          <w:rFonts w:ascii="Arial" w:hAnsi="Arial" w:cs="Arial"/>
          <w:b/>
          <w:bCs/>
          <w:kern w:val="2"/>
          <w:sz w:val="28"/>
          <w:szCs w:val="28"/>
          <w14:ligatures w14:val="standardContextual"/>
        </w:rPr>
        <w:t>Process and public c</w:t>
      </w:r>
      <w:r w:rsidR="00CC07F1" w:rsidRPr="003E17D5">
        <w:rPr>
          <w:rFonts w:ascii="Arial" w:hAnsi="Arial" w:cs="Arial"/>
          <w:b/>
          <w:bCs/>
          <w:kern w:val="2"/>
          <w:sz w:val="28"/>
          <w:szCs w:val="28"/>
          <w14:ligatures w14:val="standardContextual"/>
        </w:rPr>
        <w:t>onsultation</w:t>
      </w:r>
      <w:r w:rsidR="00E43538" w:rsidRPr="003E17D5">
        <w:rPr>
          <w:rFonts w:ascii="Arial" w:hAnsi="Arial" w:cs="Arial"/>
          <w:b/>
          <w:bCs/>
          <w:kern w:val="2"/>
          <w:sz w:val="28"/>
          <w:szCs w:val="28"/>
          <w14:ligatures w14:val="standardContextual"/>
        </w:rPr>
        <w:t xml:space="preserve"> of SDL projects</w:t>
      </w:r>
      <w:r w:rsidR="00CC07F1" w:rsidRPr="003E17D5">
        <w:rPr>
          <w:rFonts w:ascii="Arial" w:hAnsi="Arial" w:cs="Arial"/>
          <w:b/>
          <w:bCs/>
          <w:kern w:val="2"/>
          <w:sz w:val="28"/>
          <w:szCs w:val="28"/>
          <w14:ligatures w14:val="standardContextual"/>
        </w:rPr>
        <w:t>:</w:t>
      </w:r>
    </w:p>
    <w:p w14:paraId="5E28B7B6" w14:textId="528B6296" w:rsidR="00CC07F1" w:rsidRPr="00F9333E" w:rsidRDefault="00CC07F1" w:rsidP="00FC5FAA">
      <w:pPr>
        <w:rPr>
          <w:rFonts w:ascii="Arial" w:hAnsi="Arial" w:cs="Arial"/>
          <w:kern w:val="2"/>
          <w:sz w:val="24"/>
          <w:szCs w:val="24"/>
          <w14:ligatures w14:val="standardContextual"/>
        </w:rPr>
      </w:pPr>
      <w:r w:rsidRPr="00F9333E">
        <w:rPr>
          <w:rFonts w:ascii="Arial" w:hAnsi="Arial" w:cs="Arial"/>
          <w:kern w:val="2"/>
          <w:sz w:val="24"/>
          <w:szCs w:val="24"/>
          <w14:ligatures w14:val="standardContextual"/>
        </w:rPr>
        <w:t xml:space="preserve">Public consultation on a range of SDL projects affecting NSW Murray Valley has been strongly criticised. </w:t>
      </w:r>
    </w:p>
    <w:p w14:paraId="18A31792" w14:textId="24F4C275" w:rsidR="00396347" w:rsidRPr="00F9333E" w:rsidRDefault="00396347" w:rsidP="006225C3">
      <w:pPr>
        <w:pStyle w:val="ListParagraph"/>
        <w:numPr>
          <w:ilvl w:val="0"/>
          <w:numId w:val="12"/>
        </w:numPr>
        <w:rPr>
          <w:rFonts w:ascii="Arial" w:hAnsi="Arial" w:cs="Arial"/>
          <w:kern w:val="2"/>
          <w14:ligatures w14:val="standardContextual"/>
        </w:rPr>
      </w:pPr>
      <w:r w:rsidRPr="00F9333E">
        <w:rPr>
          <w:rFonts w:ascii="Arial" w:hAnsi="Arial" w:cs="Arial"/>
          <w:kern w:val="2"/>
          <w14:ligatures w14:val="standardContextual"/>
        </w:rPr>
        <w:t xml:space="preserve">A range of SDL projects submitted </w:t>
      </w:r>
      <w:r w:rsidR="00085C58">
        <w:rPr>
          <w:rFonts w:ascii="Arial" w:hAnsi="Arial" w:cs="Arial"/>
          <w:kern w:val="2"/>
          <w14:ligatures w14:val="standardContextual"/>
        </w:rPr>
        <w:t xml:space="preserve">by NSW and State Governments affecting the Murray Region </w:t>
      </w:r>
      <w:r w:rsidR="00C53453">
        <w:rPr>
          <w:rFonts w:ascii="Arial" w:hAnsi="Arial" w:cs="Arial"/>
          <w:kern w:val="2"/>
          <w14:ligatures w14:val="standardContextual"/>
        </w:rPr>
        <w:t>did not include public consultation with directly affected parties and/or</w:t>
      </w:r>
      <w:r w:rsidRPr="00F9333E">
        <w:rPr>
          <w:rFonts w:ascii="Arial" w:hAnsi="Arial" w:cs="Arial"/>
          <w:kern w:val="2"/>
          <w14:ligatures w14:val="standardContextual"/>
        </w:rPr>
        <w:t xml:space="preserve"> relevant stakeholders</w:t>
      </w:r>
      <w:r w:rsidR="00C53453">
        <w:rPr>
          <w:rFonts w:ascii="Arial" w:hAnsi="Arial" w:cs="Arial"/>
          <w:kern w:val="2"/>
          <w14:ligatures w14:val="standardContextual"/>
        </w:rPr>
        <w:t>.</w:t>
      </w:r>
      <w:r w:rsidR="00266DFA">
        <w:rPr>
          <w:rFonts w:ascii="Arial" w:hAnsi="Arial" w:cs="Arial"/>
          <w:kern w:val="2"/>
          <w14:ligatures w14:val="standardContextual"/>
        </w:rPr>
        <w:t xml:space="preserve"> I</w:t>
      </w:r>
      <w:r w:rsidRPr="00F9333E">
        <w:rPr>
          <w:rFonts w:ascii="Arial" w:hAnsi="Arial" w:cs="Arial"/>
          <w:kern w:val="2"/>
          <w14:ligatures w14:val="standardContextual"/>
        </w:rPr>
        <w:t xml:space="preserve">nternal departmental or agency consultation </w:t>
      </w:r>
      <w:r w:rsidR="00F023F3" w:rsidRPr="00F9333E">
        <w:rPr>
          <w:rFonts w:ascii="Arial" w:hAnsi="Arial" w:cs="Arial"/>
          <w:kern w:val="2"/>
          <w14:ligatures w14:val="standardContextual"/>
        </w:rPr>
        <w:t>was considered acceptable</w:t>
      </w:r>
    </w:p>
    <w:p w14:paraId="0CFCC45A" w14:textId="35EDA841" w:rsidR="00CC07F1" w:rsidRDefault="003E17D5" w:rsidP="006225C3">
      <w:pPr>
        <w:pStyle w:val="ListParagraph"/>
        <w:numPr>
          <w:ilvl w:val="0"/>
          <w:numId w:val="12"/>
        </w:numPr>
        <w:spacing w:line="276" w:lineRule="auto"/>
        <w:rPr>
          <w:rFonts w:ascii="Arial" w:hAnsi="Arial" w:cs="Arial"/>
          <w:kern w:val="2"/>
          <w14:ligatures w14:val="standardContextual"/>
        </w:rPr>
      </w:pPr>
      <w:r w:rsidRPr="00FC31D4">
        <w:rPr>
          <w:rFonts w:ascii="Arial" w:hAnsi="Arial" w:cs="Arial"/>
          <w:kern w:val="2"/>
          <w14:ligatures w14:val="standardContextual"/>
        </w:rPr>
        <w:t xml:space="preserve">The Constraints Management Strategy (CMS) </w:t>
      </w:r>
      <w:r w:rsidR="00251597" w:rsidRPr="00FC31D4">
        <w:rPr>
          <w:rFonts w:ascii="Arial" w:hAnsi="Arial" w:cs="Arial"/>
          <w:kern w:val="2"/>
          <w14:ligatures w14:val="standardContextual"/>
        </w:rPr>
        <w:t>has been plagued with MDBA and State Government process</w:t>
      </w:r>
      <w:r w:rsidR="009C28D2" w:rsidRPr="00FC31D4">
        <w:rPr>
          <w:rFonts w:ascii="Arial" w:hAnsi="Arial" w:cs="Arial"/>
          <w:kern w:val="2"/>
          <w14:ligatures w14:val="standardContextual"/>
        </w:rPr>
        <w:t xml:space="preserve"> failures, </w:t>
      </w:r>
      <w:r w:rsidR="00915D49" w:rsidRPr="00FC31D4">
        <w:rPr>
          <w:rFonts w:ascii="Arial" w:hAnsi="Arial" w:cs="Arial"/>
          <w:kern w:val="2"/>
          <w14:ligatures w14:val="standardContextual"/>
        </w:rPr>
        <w:t>an approach that shows blatant disregard for the importance of</w:t>
      </w:r>
      <w:r w:rsidR="0098770E">
        <w:rPr>
          <w:rFonts w:ascii="Arial" w:hAnsi="Arial" w:cs="Arial"/>
          <w:kern w:val="2"/>
          <w14:ligatures w14:val="standardContextual"/>
        </w:rPr>
        <w:t xml:space="preserve"> valuing and</w:t>
      </w:r>
      <w:r w:rsidR="00915D49" w:rsidRPr="00FC31D4">
        <w:rPr>
          <w:rFonts w:ascii="Arial" w:hAnsi="Arial" w:cs="Arial"/>
          <w:kern w:val="2"/>
          <w14:ligatures w14:val="standardContextual"/>
        </w:rPr>
        <w:t xml:space="preserve"> </w:t>
      </w:r>
      <w:r w:rsidR="00FC31D4" w:rsidRPr="00FC31D4">
        <w:rPr>
          <w:rFonts w:ascii="Arial" w:hAnsi="Arial" w:cs="Arial"/>
          <w:kern w:val="2"/>
          <w14:ligatures w14:val="standardContextual"/>
        </w:rPr>
        <w:t xml:space="preserve">including </w:t>
      </w:r>
      <w:r w:rsidR="00915D49" w:rsidRPr="00FC31D4">
        <w:rPr>
          <w:rFonts w:ascii="Arial" w:hAnsi="Arial" w:cs="Arial"/>
          <w:kern w:val="2"/>
          <w14:ligatures w14:val="standardContextual"/>
        </w:rPr>
        <w:t xml:space="preserve">extensive local </w:t>
      </w:r>
      <w:r w:rsidR="00FC31D4">
        <w:rPr>
          <w:rFonts w:ascii="Arial" w:hAnsi="Arial" w:cs="Arial"/>
          <w:kern w:val="2"/>
          <w14:ligatures w14:val="standardContextual"/>
        </w:rPr>
        <w:t>knowledge.</w:t>
      </w:r>
    </w:p>
    <w:p w14:paraId="7D7DB389" w14:textId="77777777" w:rsidR="00FC31D4" w:rsidRPr="00FC31D4" w:rsidRDefault="00FC31D4" w:rsidP="00FC31D4">
      <w:pPr>
        <w:pStyle w:val="ListParagraph"/>
        <w:spacing w:line="276" w:lineRule="auto"/>
        <w:ind w:left="360"/>
        <w:rPr>
          <w:rFonts w:ascii="Arial" w:hAnsi="Arial" w:cs="Arial"/>
          <w:kern w:val="2"/>
          <w14:ligatures w14:val="standardContextual"/>
        </w:rPr>
      </w:pPr>
    </w:p>
    <w:p w14:paraId="7875B600" w14:textId="77777777" w:rsidR="004A6D8F" w:rsidRPr="004A6D8F" w:rsidRDefault="004A6D8F" w:rsidP="004A6D8F">
      <w:pPr>
        <w:spacing w:after="0" w:line="276" w:lineRule="auto"/>
        <w:rPr>
          <w:b/>
          <w:bCs/>
          <w:kern w:val="2"/>
          <w:sz w:val="24"/>
          <w:szCs w:val="24"/>
          <w14:ligatures w14:val="standardContextual"/>
        </w:rPr>
      </w:pPr>
      <w:r w:rsidRPr="004A6D8F">
        <w:rPr>
          <w:b/>
          <w:bCs/>
          <w:kern w:val="2"/>
          <w:sz w:val="24"/>
          <w:szCs w:val="24"/>
          <w14:ligatures w14:val="standardContextual"/>
        </w:rPr>
        <w:t>2013/14 MDBA Constraints Management Strategy (CMS)</w:t>
      </w:r>
    </w:p>
    <w:p w14:paraId="56D420F9" w14:textId="7DE8E6CB" w:rsidR="004A6D8F" w:rsidRPr="004A6D8F" w:rsidRDefault="004A6D8F" w:rsidP="004A6D8F">
      <w:pPr>
        <w:spacing w:after="0" w:line="276" w:lineRule="auto"/>
        <w:rPr>
          <w:kern w:val="2"/>
          <w:sz w:val="24"/>
          <w:szCs w:val="24"/>
          <w14:ligatures w14:val="standardContextual"/>
        </w:rPr>
      </w:pPr>
    </w:p>
    <w:p w14:paraId="2301DDC8" w14:textId="77777777" w:rsidR="004A6D8F" w:rsidRPr="0098770E" w:rsidRDefault="004A6D8F" w:rsidP="006225C3">
      <w:pPr>
        <w:numPr>
          <w:ilvl w:val="0"/>
          <w:numId w:val="13"/>
        </w:numPr>
        <w:spacing w:after="0" w:line="276" w:lineRule="auto"/>
        <w:contextualSpacing/>
        <w:rPr>
          <w:rFonts w:cstheme="minorHAnsi"/>
          <w:kern w:val="2"/>
          <w:sz w:val="24"/>
          <w:szCs w:val="24"/>
          <w14:ligatures w14:val="standardContextual"/>
        </w:rPr>
      </w:pPr>
      <w:r w:rsidRPr="0098770E">
        <w:rPr>
          <w:rFonts w:cstheme="minorHAnsi"/>
          <w:kern w:val="2"/>
          <w:sz w:val="24"/>
          <w:szCs w:val="24"/>
          <w14:ligatures w14:val="standardContextual"/>
        </w:rPr>
        <w:t>MDBA is on public record (Hansard) stating that MDBA could deliver 2750GL Basin Plan without the need to remove constraints issues.</w:t>
      </w:r>
    </w:p>
    <w:p w14:paraId="2BCD3F59" w14:textId="4EC4F169" w:rsidR="00532B5F" w:rsidRPr="0098770E" w:rsidRDefault="00532B5F" w:rsidP="006225C3">
      <w:pPr>
        <w:numPr>
          <w:ilvl w:val="0"/>
          <w:numId w:val="13"/>
        </w:numPr>
        <w:spacing w:after="0" w:line="276" w:lineRule="auto"/>
        <w:contextualSpacing/>
        <w:rPr>
          <w:rFonts w:cstheme="minorHAnsi"/>
          <w:kern w:val="2"/>
          <w:sz w:val="24"/>
          <w:szCs w:val="24"/>
          <w14:ligatures w14:val="standardContextual"/>
        </w:rPr>
      </w:pPr>
      <w:r w:rsidRPr="0098770E">
        <w:rPr>
          <w:rFonts w:cstheme="minorHAnsi"/>
          <w:kern w:val="2"/>
          <w:sz w:val="24"/>
          <w:szCs w:val="24"/>
          <w14:ligatures w14:val="standardContextual"/>
        </w:rPr>
        <w:t xml:space="preserve">Governments instructed the MDBA to prepare </w:t>
      </w:r>
      <w:r w:rsidR="004E50C8" w:rsidRPr="0098770E">
        <w:rPr>
          <w:rFonts w:cstheme="minorHAnsi"/>
          <w:kern w:val="2"/>
          <w:sz w:val="24"/>
          <w:szCs w:val="24"/>
          <w14:ligatures w14:val="standardContextual"/>
        </w:rPr>
        <w:t>a Constraints Management Strategy following the MDBA’s breach of regulated flow rules for the Mid Murray Regio</w:t>
      </w:r>
      <w:r w:rsidR="00181BC1" w:rsidRPr="0098770E">
        <w:rPr>
          <w:rFonts w:cstheme="minorHAnsi"/>
          <w:kern w:val="2"/>
          <w:sz w:val="24"/>
          <w:szCs w:val="24"/>
          <w14:ligatures w14:val="standardContextual"/>
        </w:rPr>
        <w:t>n – Yarrawonga to Barmah choke.</w:t>
      </w:r>
    </w:p>
    <w:p w14:paraId="0ECE0A1F" w14:textId="54F4CF58" w:rsidR="004A6D8F" w:rsidRPr="0098770E" w:rsidRDefault="004A6D8F" w:rsidP="006225C3">
      <w:pPr>
        <w:numPr>
          <w:ilvl w:val="0"/>
          <w:numId w:val="13"/>
        </w:numPr>
        <w:spacing w:after="0" w:line="276" w:lineRule="auto"/>
        <w:contextualSpacing/>
        <w:rPr>
          <w:rFonts w:cstheme="minorHAnsi"/>
          <w:kern w:val="2"/>
          <w:sz w:val="24"/>
          <w:szCs w:val="24"/>
          <w14:ligatures w14:val="standardContextual"/>
        </w:rPr>
      </w:pPr>
      <w:r w:rsidRPr="0098770E">
        <w:rPr>
          <w:rFonts w:cstheme="minorHAnsi"/>
          <w:kern w:val="2"/>
          <w:sz w:val="24"/>
          <w:szCs w:val="24"/>
          <w14:ligatures w14:val="standardContextual"/>
        </w:rPr>
        <w:lastRenderedPageBreak/>
        <w:t>An advisory committee was established</w:t>
      </w:r>
      <w:r w:rsidR="00181BC1" w:rsidRPr="0098770E">
        <w:rPr>
          <w:rFonts w:cstheme="minorHAnsi"/>
          <w:kern w:val="2"/>
          <w:sz w:val="24"/>
          <w:szCs w:val="24"/>
          <w14:ligatures w14:val="standardContextual"/>
        </w:rPr>
        <w:t xml:space="preserve"> was established in 2013</w:t>
      </w:r>
      <w:r w:rsidRPr="0098770E">
        <w:rPr>
          <w:rFonts w:cstheme="minorHAnsi"/>
          <w:kern w:val="2"/>
          <w:sz w:val="24"/>
          <w:szCs w:val="24"/>
          <w14:ligatures w14:val="standardContextual"/>
        </w:rPr>
        <w:t xml:space="preserve">. At the end of that process, the MDBA admitted there was limited knowledge on the types/scale of </w:t>
      </w:r>
      <w:r w:rsidR="000214B0" w:rsidRPr="0098770E">
        <w:rPr>
          <w:rFonts w:cstheme="minorHAnsi"/>
          <w:kern w:val="2"/>
          <w:sz w:val="24"/>
          <w:szCs w:val="24"/>
          <w14:ligatures w14:val="standardContextual"/>
        </w:rPr>
        <w:t xml:space="preserve">private property and business impacts from the concept of </w:t>
      </w:r>
      <w:r w:rsidR="006C1F1B" w:rsidRPr="0098770E">
        <w:rPr>
          <w:rFonts w:cstheme="minorHAnsi"/>
          <w:i/>
          <w:iCs/>
          <w:kern w:val="2"/>
          <w:sz w:val="24"/>
          <w:szCs w:val="24"/>
          <w14:ligatures w14:val="standardContextual"/>
        </w:rPr>
        <w:t>‘</w:t>
      </w:r>
      <w:r w:rsidRPr="0098770E">
        <w:rPr>
          <w:rFonts w:cstheme="minorHAnsi"/>
          <w:i/>
          <w:iCs/>
          <w:kern w:val="2"/>
          <w:sz w:val="24"/>
          <w:szCs w:val="24"/>
          <w14:ligatures w14:val="standardContextual"/>
        </w:rPr>
        <w:t xml:space="preserve">relax </w:t>
      </w:r>
      <w:proofErr w:type="gramStart"/>
      <w:r w:rsidRPr="0098770E">
        <w:rPr>
          <w:rFonts w:cstheme="minorHAnsi"/>
          <w:i/>
          <w:iCs/>
          <w:kern w:val="2"/>
          <w:sz w:val="24"/>
          <w:szCs w:val="24"/>
          <w14:ligatures w14:val="standardContextual"/>
        </w:rPr>
        <w:t>constraints</w:t>
      </w:r>
      <w:r w:rsidR="006C1F1B" w:rsidRPr="0098770E">
        <w:rPr>
          <w:rFonts w:cstheme="minorHAnsi"/>
          <w:kern w:val="2"/>
          <w:sz w:val="24"/>
          <w:szCs w:val="24"/>
          <w14:ligatures w14:val="standardContextual"/>
        </w:rPr>
        <w:t>’</w:t>
      </w:r>
      <w:proofErr w:type="gramEnd"/>
      <w:r w:rsidR="006C1F1B" w:rsidRPr="0098770E">
        <w:rPr>
          <w:rFonts w:cstheme="minorHAnsi"/>
          <w:kern w:val="2"/>
          <w:sz w:val="24"/>
          <w:szCs w:val="24"/>
          <w14:ligatures w14:val="standardContextual"/>
        </w:rPr>
        <w:t xml:space="preserve">. </w:t>
      </w:r>
      <w:r w:rsidRPr="0098770E">
        <w:rPr>
          <w:rFonts w:cstheme="minorHAnsi"/>
          <w:kern w:val="2"/>
          <w:sz w:val="24"/>
          <w:szCs w:val="24"/>
          <w14:ligatures w14:val="standardContextual"/>
        </w:rPr>
        <w:t>MDBA</w:t>
      </w:r>
      <w:r w:rsidR="006C1F1B" w:rsidRPr="0098770E">
        <w:rPr>
          <w:rFonts w:cstheme="minorHAnsi"/>
          <w:kern w:val="2"/>
          <w:sz w:val="24"/>
          <w:szCs w:val="24"/>
          <w14:ligatures w14:val="standardContextual"/>
        </w:rPr>
        <w:t xml:space="preserve"> </w:t>
      </w:r>
      <w:r w:rsidR="000C4225" w:rsidRPr="0098770E">
        <w:rPr>
          <w:rFonts w:cstheme="minorHAnsi"/>
          <w:kern w:val="2"/>
          <w:sz w:val="24"/>
          <w:szCs w:val="24"/>
          <w14:ligatures w14:val="standardContextual"/>
        </w:rPr>
        <w:t>staff at the time also</w:t>
      </w:r>
      <w:r w:rsidRPr="0098770E">
        <w:rPr>
          <w:rFonts w:cstheme="minorHAnsi"/>
          <w:kern w:val="2"/>
          <w:sz w:val="24"/>
          <w:szCs w:val="24"/>
          <w14:ligatures w14:val="standardContextual"/>
        </w:rPr>
        <w:t xml:space="preserve"> considered that information was “</w:t>
      </w:r>
      <w:r w:rsidRPr="0098770E">
        <w:rPr>
          <w:rFonts w:cstheme="minorHAnsi"/>
          <w:i/>
          <w:iCs/>
          <w:kern w:val="2"/>
          <w:sz w:val="24"/>
          <w:szCs w:val="24"/>
          <w14:ligatures w14:val="standardContextual"/>
        </w:rPr>
        <w:t>Back of the envelope quality</w:t>
      </w:r>
      <w:r w:rsidRPr="0098770E">
        <w:rPr>
          <w:rFonts w:cstheme="minorHAnsi"/>
          <w:kern w:val="2"/>
          <w:sz w:val="24"/>
          <w:szCs w:val="24"/>
          <w14:ligatures w14:val="standardContextual"/>
        </w:rPr>
        <w:t xml:space="preserve">” </w:t>
      </w:r>
    </w:p>
    <w:p w14:paraId="3809C6AF" w14:textId="0837E613" w:rsidR="004A6D8F" w:rsidRPr="0098770E" w:rsidRDefault="004A6D8F" w:rsidP="006225C3">
      <w:pPr>
        <w:numPr>
          <w:ilvl w:val="0"/>
          <w:numId w:val="13"/>
        </w:numPr>
        <w:spacing w:after="0" w:line="276" w:lineRule="auto"/>
        <w:contextualSpacing/>
        <w:rPr>
          <w:rFonts w:cstheme="minorHAnsi"/>
          <w:i/>
          <w:iCs/>
          <w:kern w:val="2"/>
          <w:sz w:val="24"/>
          <w:szCs w:val="24"/>
          <w14:ligatures w14:val="standardContextual"/>
        </w:rPr>
      </w:pPr>
      <w:r w:rsidRPr="0098770E">
        <w:rPr>
          <w:rFonts w:cstheme="minorHAnsi"/>
          <w:kern w:val="2"/>
          <w:sz w:val="24"/>
          <w:szCs w:val="24"/>
          <w14:ligatures w14:val="standardContextual"/>
        </w:rPr>
        <w:t>The MDBA</w:t>
      </w:r>
      <w:r w:rsidR="000C4225" w:rsidRPr="0098770E">
        <w:rPr>
          <w:rFonts w:cstheme="minorHAnsi"/>
          <w:kern w:val="2"/>
          <w:sz w:val="24"/>
          <w:szCs w:val="24"/>
          <w14:ligatures w14:val="standardContextual"/>
        </w:rPr>
        <w:t xml:space="preserve"> prepared a</w:t>
      </w:r>
      <w:r w:rsidRPr="0098770E">
        <w:rPr>
          <w:rFonts w:cstheme="minorHAnsi"/>
          <w:kern w:val="2"/>
          <w:sz w:val="24"/>
          <w:szCs w:val="24"/>
          <w14:ligatures w14:val="standardContextual"/>
        </w:rPr>
        <w:t xml:space="preserve"> report (2014) </w:t>
      </w:r>
      <w:r w:rsidR="000C4225" w:rsidRPr="0098770E">
        <w:rPr>
          <w:rFonts w:cstheme="minorHAnsi"/>
          <w:kern w:val="2"/>
          <w:sz w:val="24"/>
          <w:szCs w:val="24"/>
          <w14:ligatures w14:val="standardContextual"/>
        </w:rPr>
        <w:t xml:space="preserve">which </w:t>
      </w:r>
      <w:r w:rsidRPr="0098770E">
        <w:rPr>
          <w:rFonts w:cstheme="minorHAnsi"/>
          <w:kern w:val="2"/>
          <w:sz w:val="24"/>
          <w:szCs w:val="24"/>
          <w14:ligatures w14:val="standardContextual"/>
        </w:rPr>
        <w:t xml:space="preserve">went to the Federal and State Governments stating in a table that </w:t>
      </w:r>
      <w:proofErr w:type="gramStart"/>
      <w:r w:rsidRPr="0098770E">
        <w:rPr>
          <w:rFonts w:cstheme="minorHAnsi"/>
          <w:i/>
          <w:iCs/>
          <w:kern w:val="2"/>
          <w:sz w:val="24"/>
          <w:szCs w:val="24"/>
          <w14:ligatures w14:val="standardContextual"/>
        </w:rPr>
        <w:t>‘ there</w:t>
      </w:r>
      <w:proofErr w:type="gramEnd"/>
      <w:r w:rsidRPr="0098770E">
        <w:rPr>
          <w:rFonts w:cstheme="minorHAnsi"/>
          <w:i/>
          <w:iCs/>
          <w:kern w:val="2"/>
          <w:sz w:val="24"/>
          <w:szCs w:val="24"/>
          <w14:ligatures w14:val="standardContextual"/>
        </w:rPr>
        <w:t xml:space="preserve"> was community acceptance to investigate flows up to 77,000”</w:t>
      </w:r>
    </w:p>
    <w:p w14:paraId="1BAACCC9" w14:textId="77777777" w:rsidR="009A142D" w:rsidRPr="0098770E" w:rsidRDefault="009A142D" w:rsidP="006225C3">
      <w:pPr>
        <w:numPr>
          <w:ilvl w:val="0"/>
          <w:numId w:val="13"/>
        </w:numPr>
        <w:spacing w:after="0" w:line="276" w:lineRule="auto"/>
        <w:contextualSpacing/>
        <w:rPr>
          <w:rFonts w:cstheme="minorHAnsi"/>
          <w:kern w:val="2"/>
          <w:sz w:val="24"/>
          <w:szCs w:val="24"/>
          <w14:ligatures w14:val="standardContextual"/>
        </w:rPr>
      </w:pPr>
      <w:r w:rsidRPr="0098770E">
        <w:rPr>
          <w:rFonts w:cstheme="minorHAnsi"/>
          <w:kern w:val="2"/>
          <w:sz w:val="24"/>
          <w:szCs w:val="24"/>
          <w14:ligatures w14:val="standardContextual"/>
        </w:rPr>
        <w:t>Advisory committee rejected Basin Plan original flow targets for the Murray River downstream of Yarrawonga Weir (77,000 ML/d, regulated capacity is 15,000)</w:t>
      </w:r>
    </w:p>
    <w:p w14:paraId="2CAADD62" w14:textId="77777777" w:rsidR="0068370A" w:rsidRPr="0098770E" w:rsidRDefault="004A6D8F" w:rsidP="006225C3">
      <w:pPr>
        <w:numPr>
          <w:ilvl w:val="0"/>
          <w:numId w:val="13"/>
        </w:numPr>
        <w:spacing w:after="0" w:line="276" w:lineRule="auto"/>
        <w:contextualSpacing/>
        <w:rPr>
          <w:rFonts w:cstheme="minorHAnsi"/>
          <w:i/>
          <w:iCs/>
          <w:kern w:val="2"/>
          <w:sz w:val="24"/>
          <w:szCs w:val="24"/>
          <w14:ligatures w14:val="standardContextual"/>
        </w:rPr>
      </w:pPr>
      <w:r w:rsidRPr="0098770E">
        <w:rPr>
          <w:rFonts w:cstheme="minorHAnsi"/>
          <w:kern w:val="2"/>
          <w:sz w:val="24"/>
          <w:szCs w:val="24"/>
          <w14:ligatures w14:val="standardContextual"/>
        </w:rPr>
        <w:t xml:space="preserve">The advisory committee sought </w:t>
      </w:r>
      <w:r w:rsidR="000E3FA0" w:rsidRPr="0098770E">
        <w:rPr>
          <w:rFonts w:cstheme="minorHAnsi"/>
          <w:kern w:val="2"/>
          <w:sz w:val="24"/>
          <w:szCs w:val="24"/>
          <w14:ligatures w14:val="standardContextual"/>
        </w:rPr>
        <w:t xml:space="preserve">with detailed knowledge of the Murray and Edward Wakool River systems </w:t>
      </w:r>
      <w:r w:rsidR="0068370A" w:rsidRPr="0098770E">
        <w:rPr>
          <w:rFonts w:cstheme="minorHAnsi"/>
          <w:kern w:val="2"/>
          <w:sz w:val="24"/>
          <w:szCs w:val="24"/>
          <w14:ligatures w14:val="standardContextual"/>
        </w:rPr>
        <w:t>had proposed investigations up to 30,000 ML/d for environmental flow purposes only.</w:t>
      </w:r>
    </w:p>
    <w:p w14:paraId="6A180109" w14:textId="316C6189" w:rsidR="004A6D8F" w:rsidRPr="0098770E" w:rsidRDefault="0068370A" w:rsidP="006225C3">
      <w:pPr>
        <w:numPr>
          <w:ilvl w:val="0"/>
          <w:numId w:val="13"/>
        </w:numPr>
        <w:spacing w:after="0" w:line="276" w:lineRule="auto"/>
        <w:contextualSpacing/>
        <w:rPr>
          <w:rFonts w:cstheme="minorHAnsi"/>
          <w:i/>
          <w:iCs/>
          <w:kern w:val="2"/>
          <w:sz w:val="24"/>
          <w:szCs w:val="24"/>
          <w14:ligatures w14:val="standardContextual"/>
        </w:rPr>
      </w:pPr>
      <w:r w:rsidRPr="0098770E">
        <w:rPr>
          <w:rFonts w:cstheme="minorHAnsi"/>
          <w:kern w:val="2"/>
          <w:sz w:val="24"/>
          <w:szCs w:val="24"/>
          <w14:ligatures w14:val="standardContextual"/>
        </w:rPr>
        <w:t xml:space="preserve">The Advisory Committee sought </w:t>
      </w:r>
      <w:r w:rsidR="004A6D8F" w:rsidRPr="0098770E">
        <w:rPr>
          <w:rFonts w:cstheme="minorHAnsi"/>
          <w:kern w:val="2"/>
          <w:sz w:val="24"/>
          <w:szCs w:val="24"/>
          <w14:ligatures w14:val="standardContextual"/>
        </w:rPr>
        <w:t xml:space="preserve">a retraction of the MDBA’s CMS report. MDBA </w:t>
      </w:r>
      <w:r w:rsidRPr="0098770E">
        <w:rPr>
          <w:rFonts w:cstheme="minorHAnsi"/>
          <w:kern w:val="2"/>
          <w:sz w:val="24"/>
          <w:szCs w:val="24"/>
          <w14:ligatures w14:val="standardContextual"/>
        </w:rPr>
        <w:t>would</w:t>
      </w:r>
      <w:r w:rsidR="004A6D8F" w:rsidRPr="0098770E">
        <w:rPr>
          <w:rFonts w:cstheme="minorHAnsi"/>
          <w:kern w:val="2"/>
          <w:sz w:val="24"/>
          <w:szCs w:val="24"/>
          <w14:ligatures w14:val="standardContextual"/>
        </w:rPr>
        <w:t xml:space="preserve"> not do so. </w:t>
      </w:r>
      <w:r w:rsidRPr="0098770E">
        <w:rPr>
          <w:rFonts w:cstheme="minorHAnsi"/>
          <w:kern w:val="2"/>
          <w:sz w:val="24"/>
          <w:szCs w:val="24"/>
          <w14:ligatures w14:val="standardContextual"/>
        </w:rPr>
        <w:t xml:space="preserve">The </w:t>
      </w:r>
      <w:r w:rsidR="004A6D8F" w:rsidRPr="0098770E">
        <w:rPr>
          <w:rFonts w:cstheme="minorHAnsi"/>
          <w:kern w:val="2"/>
          <w:sz w:val="24"/>
          <w:szCs w:val="24"/>
          <w14:ligatures w14:val="standardContextual"/>
        </w:rPr>
        <w:t xml:space="preserve">Committee </w:t>
      </w:r>
      <w:r w:rsidRPr="0098770E">
        <w:rPr>
          <w:rFonts w:cstheme="minorHAnsi"/>
          <w:kern w:val="2"/>
          <w:sz w:val="24"/>
          <w:szCs w:val="24"/>
          <w14:ligatures w14:val="standardContextual"/>
        </w:rPr>
        <w:t xml:space="preserve">then </w:t>
      </w:r>
      <w:r w:rsidR="004A6D8F" w:rsidRPr="0098770E">
        <w:rPr>
          <w:rFonts w:cstheme="minorHAnsi"/>
          <w:kern w:val="2"/>
          <w:sz w:val="24"/>
          <w:szCs w:val="24"/>
          <w14:ligatures w14:val="standardContextual"/>
        </w:rPr>
        <w:t xml:space="preserve">asked for letters instead to go to the Federal &amp; State Government, the MDBA refused. </w:t>
      </w:r>
    </w:p>
    <w:p w14:paraId="7ADDAC21" w14:textId="11F48E28" w:rsidR="008B2F65" w:rsidRPr="00231274" w:rsidRDefault="008B2F65" w:rsidP="008B2F65">
      <w:pPr>
        <w:spacing w:after="0" w:line="276" w:lineRule="auto"/>
        <w:contextualSpacing/>
        <w:rPr>
          <w:rFonts w:cstheme="minorHAnsi"/>
          <w:kern w:val="2"/>
          <w:sz w:val="24"/>
          <w:szCs w:val="24"/>
          <w:u w:val="single"/>
          <w14:ligatures w14:val="standardContextual"/>
        </w:rPr>
      </w:pPr>
    </w:p>
    <w:p w14:paraId="4EA697F5" w14:textId="553D09AF" w:rsidR="00B3331F" w:rsidRPr="00B3331F" w:rsidRDefault="00B3331F" w:rsidP="008B2F65">
      <w:pPr>
        <w:spacing w:after="0" w:line="276" w:lineRule="auto"/>
        <w:contextualSpacing/>
        <w:rPr>
          <w:b/>
          <w:bCs/>
          <w:kern w:val="2"/>
          <w:sz w:val="24"/>
          <w:szCs w:val="24"/>
          <w14:ligatures w14:val="standardContextual"/>
        </w:rPr>
      </w:pPr>
      <w:r w:rsidRPr="00B3331F">
        <w:rPr>
          <w:b/>
          <w:bCs/>
          <w:kern w:val="2"/>
          <w:sz w:val="24"/>
          <w:szCs w:val="24"/>
          <w14:ligatures w14:val="standardContextual"/>
        </w:rPr>
        <w:t>2017, NSW Government Constraints Management Strategy (CMS)</w:t>
      </w:r>
      <w:r w:rsidR="003F1B24">
        <w:rPr>
          <w:b/>
          <w:bCs/>
          <w:kern w:val="2"/>
          <w:sz w:val="24"/>
          <w:szCs w:val="24"/>
          <w14:ligatures w14:val="standardContextual"/>
        </w:rPr>
        <w:t xml:space="preserve"> Yarrawonga to Wakool Junction</w:t>
      </w:r>
    </w:p>
    <w:p w14:paraId="4DB4B7BF" w14:textId="77777777" w:rsidR="00B3331F" w:rsidRDefault="00B3331F" w:rsidP="008B2F65">
      <w:pPr>
        <w:spacing w:after="0" w:line="276" w:lineRule="auto"/>
        <w:contextualSpacing/>
        <w:rPr>
          <w:kern w:val="2"/>
          <w:sz w:val="24"/>
          <w:szCs w:val="24"/>
          <w:u w:val="single"/>
          <w14:ligatures w14:val="standardContextual"/>
        </w:rPr>
      </w:pPr>
    </w:p>
    <w:p w14:paraId="7F6B0176" w14:textId="71AB342A" w:rsidR="003479F5" w:rsidRDefault="00665985" w:rsidP="008B2F65">
      <w:pPr>
        <w:spacing w:after="0" w:line="276" w:lineRule="auto"/>
        <w:contextualSpacing/>
        <w:rPr>
          <w:rFonts w:ascii="Arial" w:hAnsi="Arial" w:cs="Arial"/>
          <w:kern w:val="2"/>
          <w:sz w:val="24"/>
          <w:szCs w:val="24"/>
          <w14:ligatures w14:val="standardContextual"/>
        </w:rPr>
      </w:pPr>
      <w:r w:rsidRPr="00F6420C">
        <w:rPr>
          <w:rFonts w:ascii="Arial" w:hAnsi="Arial" w:cs="Arial"/>
          <w:kern w:val="2"/>
          <w:sz w:val="24"/>
          <w:szCs w:val="24"/>
          <w14:ligatures w14:val="standardContextual"/>
        </w:rPr>
        <w:t>In response to public concerns about the consultation methodology and handling of communi</w:t>
      </w:r>
      <w:r w:rsidR="008510CC" w:rsidRPr="00F6420C">
        <w:rPr>
          <w:rFonts w:ascii="Arial" w:hAnsi="Arial" w:cs="Arial"/>
          <w:kern w:val="2"/>
          <w:sz w:val="24"/>
          <w:szCs w:val="24"/>
          <w14:ligatures w14:val="standardContextual"/>
        </w:rPr>
        <w:t>ty/committee</w:t>
      </w:r>
      <w:r w:rsidRPr="00F6420C">
        <w:rPr>
          <w:rFonts w:ascii="Arial" w:hAnsi="Arial" w:cs="Arial"/>
          <w:kern w:val="2"/>
          <w:sz w:val="24"/>
          <w:szCs w:val="24"/>
          <w14:ligatures w14:val="standardContextual"/>
        </w:rPr>
        <w:t xml:space="preserve"> advice</w:t>
      </w:r>
      <w:r w:rsidR="008510CC" w:rsidRPr="00F6420C">
        <w:rPr>
          <w:rFonts w:ascii="Arial" w:hAnsi="Arial" w:cs="Arial"/>
          <w:kern w:val="2"/>
          <w:sz w:val="24"/>
          <w:szCs w:val="24"/>
          <w14:ligatures w14:val="standardContextual"/>
        </w:rPr>
        <w:t>, the NSW Government took over the 2</w:t>
      </w:r>
      <w:r w:rsidR="008510CC" w:rsidRPr="00F6420C">
        <w:rPr>
          <w:rFonts w:ascii="Arial" w:hAnsi="Arial" w:cs="Arial"/>
          <w:kern w:val="2"/>
          <w:sz w:val="24"/>
          <w:szCs w:val="24"/>
          <w:vertAlign w:val="superscript"/>
          <w14:ligatures w14:val="standardContextual"/>
        </w:rPr>
        <w:t>nd</w:t>
      </w:r>
      <w:r w:rsidR="008510CC" w:rsidRPr="00F6420C">
        <w:rPr>
          <w:rFonts w:ascii="Arial" w:hAnsi="Arial" w:cs="Arial"/>
          <w:kern w:val="2"/>
          <w:sz w:val="24"/>
          <w:szCs w:val="24"/>
          <w14:ligatures w14:val="standardContextual"/>
        </w:rPr>
        <w:t xml:space="preserve"> attempt at preparing a</w:t>
      </w:r>
      <w:r w:rsidR="008472EA" w:rsidRPr="00F6420C">
        <w:rPr>
          <w:rFonts w:ascii="Arial" w:hAnsi="Arial" w:cs="Arial"/>
          <w:kern w:val="2"/>
          <w:sz w:val="24"/>
          <w:szCs w:val="24"/>
          <w14:ligatures w14:val="standardContextual"/>
        </w:rPr>
        <w:t xml:space="preserve"> Constraints Management Strategy.</w:t>
      </w:r>
    </w:p>
    <w:p w14:paraId="531B89C8" w14:textId="77777777" w:rsidR="00FD3E0A" w:rsidRPr="00F6420C" w:rsidRDefault="00FD3E0A" w:rsidP="008B2F65">
      <w:pPr>
        <w:spacing w:after="0" w:line="276" w:lineRule="auto"/>
        <w:contextualSpacing/>
        <w:rPr>
          <w:rFonts w:ascii="Arial" w:hAnsi="Arial" w:cs="Arial"/>
          <w:kern w:val="2"/>
          <w:sz w:val="24"/>
          <w:szCs w:val="24"/>
          <w14:ligatures w14:val="standardContextual"/>
        </w:rPr>
      </w:pPr>
    </w:p>
    <w:p w14:paraId="4D6ECF6F" w14:textId="6CEB8356" w:rsidR="008472EA" w:rsidRPr="00AC7335" w:rsidRDefault="001C3998" w:rsidP="006225C3">
      <w:pPr>
        <w:pStyle w:val="ListParagraph"/>
        <w:numPr>
          <w:ilvl w:val="0"/>
          <w:numId w:val="14"/>
        </w:numPr>
        <w:spacing w:line="276" w:lineRule="auto"/>
        <w:rPr>
          <w:rFonts w:ascii="Calibri" w:hAnsi="Calibri" w:cs="Calibri"/>
          <w:kern w:val="2"/>
          <w14:ligatures w14:val="standardContextual"/>
        </w:rPr>
      </w:pPr>
      <w:r w:rsidRPr="00AC7335">
        <w:rPr>
          <w:rFonts w:ascii="Calibri" w:hAnsi="Calibri" w:cs="Calibri"/>
          <w:kern w:val="2"/>
          <w14:ligatures w14:val="standardContextual"/>
        </w:rPr>
        <w:t xml:space="preserve">Although this process progressed </w:t>
      </w:r>
      <w:r w:rsidR="004621A1" w:rsidRPr="00AC7335">
        <w:rPr>
          <w:rFonts w:ascii="Calibri" w:hAnsi="Calibri" w:cs="Calibri"/>
          <w:kern w:val="2"/>
          <w14:ligatures w14:val="standardContextual"/>
        </w:rPr>
        <w:t>into a formal written draft concept plan, there were process failures again.</w:t>
      </w:r>
      <w:r w:rsidR="007026F6" w:rsidRPr="00AC7335">
        <w:rPr>
          <w:rFonts w:ascii="Calibri" w:hAnsi="Calibri" w:cs="Calibri"/>
          <w:kern w:val="2"/>
          <w14:ligatures w14:val="standardContextual"/>
        </w:rPr>
        <w:t xml:space="preserve"> Further details can be provided to the Productivity Commission </w:t>
      </w:r>
      <w:r w:rsidR="00F6420C" w:rsidRPr="00AC7335">
        <w:rPr>
          <w:rFonts w:ascii="Calibri" w:hAnsi="Calibri" w:cs="Calibri"/>
          <w:kern w:val="2"/>
          <w14:ligatures w14:val="standardContextual"/>
        </w:rPr>
        <w:t>separate to the written submission.</w:t>
      </w:r>
    </w:p>
    <w:p w14:paraId="67EA51DC" w14:textId="058C31E9" w:rsidR="00F6420C" w:rsidRPr="00AC7335" w:rsidRDefault="005B1310" w:rsidP="006225C3">
      <w:pPr>
        <w:pStyle w:val="ListParagraph"/>
        <w:numPr>
          <w:ilvl w:val="0"/>
          <w:numId w:val="14"/>
        </w:numPr>
        <w:spacing w:line="276" w:lineRule="auto"/>
        <w:rPr>
          <w:rFonts w:ascii="Calibri" w:hAnsi="Calibri" w:cs="Calibri"/>
          <w:kern w:val="2"/>
          <w14:ligatures w14:val="standardContextual"/>
        </w:rPr>
      </w:pPr>
      <w:r w:rsidRPr="00AC7335">
        <w:rPr>
          <w:rFonts w:ascii="Calibri" w:hAnsi="Calibri" w:cs="Calibri"/>
          <w:kern w:val="2"/>
          <w14:ligatures w14:val="standardContextual"/>
        </w:rPr>
        <w:t>The committee</w:t>
      </w:r>
      <w:r w:rsidR="004D3D20">
        <w:rPr>
          <w:rFonts w:ascii="Calibri" w:hAnsi="Calibri" w:cs="Calibri"/>
          <w:kern w:val="2"/>
          <w14:ligatures w14:val="standardContextual"/>
        </w:rPr>
        <w:t xml:space="preserve"> </w:t>
      </w:r>
      <w:r w:rsidR="00810579">
        <w:rPr>
          <w:rFonts w:ascii="Calibri" w:hAnsi="Calibri" w:cs="Calibri"/>
          <w:kern w:val="2"/>
          <w14:ligatures w14:val="standardContextual"/>
        </w:rPr>
        <w:t>identified</w:t>
      </w:r>
      <w:r w:rsidR="00CD3E0B">
        <w:rPr>
          <w:rFonts w:ascii="Calibri" w:hAnsi="Calibri" w:cs="Calibri"/>
          <w:kern w:val="2"/>
          <w14:ligatures w14:val="standardContextual"/>
        </w:rPr>
        <w:t xml:space="preserve"> a flow option for further investigation of up to 30,000 ML/d</w:t>
      </w:r>
      <w:r w:rsidR="00810579">
        <w:rPr>
          <w:rFonts w:ascii="Calibri" w:hAnsi="Calibri" w:cs="Calibri"/>
          <w:kern w:val="2"/>
          <w14:ligatures w14:val="standardContextual"/>
        </w:rPr>
        <w:t xml:space="preserve"> </w:t>
      </w:r>
      <w:r w:rsidR="00CD3E0B">
        <w:rPr>
          <w:rFonts w:ascii="Calibri" w:hAnsi="Calibri" w:cs="Calibri"/>
          <w:kern w:val="2"/>
          <w14:ligatures w14:val="standardContextual"/>
        </w:rPr>
        <w:t>for the Murray River</w:t>
      </w:r>
      <w:r w:rsidR="005C35DC">
        <w:rPr>
          <w:rFonts w:ascii="Calibri" w:hAnsi="Calibri" w:cs="Calibri"/>
          <w:kern w:val="2"/>
          <w14:ligatures w14:val="standardContextual"/>
        </w:rPr>
        <w:t>, as potentially feasible</w:t>
      </w:r>
      <w:r w:rsidR="004B6674">
        <w:rPr>
          <w:rFonts w:ascii="Calibri" w:hAnsi="Calibri" w:cs="Calibri"/>
          <w:kern w:val="2"/>
          <w14:ligatures w14:val="standardContextual"/>
        </w:rPr>
        <w:t xml:space="preserve"> to achieve Basin Plan environmental objectives</w:t>
      </w:r>
      <w:r w:rsidR="001A0937">
        <w:rPr>
          <w:rFonts w:ascii="Calibri" w:hAnsi="Calibri" w:cs="Calibri"/>
          <w:kern w:val="2"/>
          <w14:ligatures w14:val="standardContextual"/>
        </w:rPr>
        <w:t>, subject to all private property or business impacts being mitigated or compensated</w:t>
      </w:r>
      <w:r w:rsidR="004B6674">
        <w:rPr>
          <w:rFonts w:ascii="Calibri" w:hAnsi="Calibri" w:cs="Calibri"/>
          <w:kern w:val="2"/>
          <w14:ligatures w14:val="standardContextual"/>
        </w:rPr>
        <w:t xml:space="preserve">.   </w:t>
      </w:r>
    </w:p>
    <w:p w14:paraId="20D2EA6C" w14:textId="32C8310A" w:rsidR="00440480" w:rsidRPr="00AC7335" w:rsidRDefault="00440480" w:rsidP="006225C3">
      <w:pPr>
        <w:pStyle w:val="ListParagraph"/>
        <w:numPr>
          <w:ilvl w:val="0"/>
          <w:numId w:val="14"/>
        </w:numPr>
        <w:spacing w:line="276" w:lineRule="auto"/>
        <w:rPr>
          <w:rFonts w:ascii="Calibri" w:hAnsi="Calibri" w:cs="Calibri"/>
          <w:kern w:val="2"/>
          <w14:ligatures w14:val="standardContextual"/>
        </w:rPr>
      </w:pPr>
      <w:r w:rsidRPr="00AC7335">
        <w:rPr>
          <w:rFonts w:ascii="Calibri" w:hAnsi="Calibri" w:cs="Calibri"/>
          <w:kern w:val="2"/>
          <w14:ligatures w14:val="standardContextual"/>
        </w:rPr>
        <w:t>This rates for the Murray was determined by stakeholders with</w:t>
      </w:r>
      <w:r w:rsidR="0070244D" w:rsidRPr="00AC7335">
        <w:rPr>
          <w:rFonts w:ascii="Calibri" w:hAnsi="Calibri" w:cs="Calibri"/>
          <w:kern w:val="2"/>
          <w14:ligatures w14:val="standardContextual"/>
        </w:rPr>
        <w:t xml:space="preserve"> localised and detailed</w:t>
      </w:r>
      <w:r w:rsidRPr="00AC7335">
        <w:rPr>
          <w:rFonts w:ascii="Calibri" w:hAnsi="Calibri" w:cs="Calibri"/>
          <w:kern w:val="2"/>
          <w14:ligatures w14:val="standardContextual"/>
        </w:rPr>
        <w:t xml:space="preserve"> knowledge of types of issues, risks and </w:t>
      </w:r>
      <w:r w:rsidR="0070244D" w:rsidRPr="00AC7335">
        <w:rPr>
          <w:rFonts w:ascii="Calibri" w:hAnsi="Calibri" w:cs="Calibri"/>
          <w:kern w:val="2"/>
          <w14:ligatures w14:val="standardContextual"/>
        </w:rPr>
        <w:t xml:space="preserve">potential flow options that not only would be supported by affected </w:t>
      </w:r>
      <w:proofErr w:type="gramStart"/>
      <w:r w:rsidR="0070244D" w:rsidRPr="00AC7335">
        <w:rPr>
          <w:rFonts w:ascii="Calibri" w:hAnsi="Calibri" w:cs="Calibri"/>
          <w:kern w:val="2"/>
          <w14:ligatures w14:val="standardContextual"/>
        </w:rPr>
        <w:t>communities, but</w:t>
      </w:r>
      <w:proofErr w:type="gramEnd"/>
      <w:r w:rsidR="0070244D" w:rsidRPr="00AC7335">
        <w:rPr>
          <w:rFonts w:ascii="Calibri" w:hAnsi="Calibri" w:cs="Calibri"/>
          <w:kern w:val="2"/>
          <w14:ligatures w14:val="standardContextual"/>
        </w:rPr>
        <w:t xml:space="preserve"> were flows that were considered realistic and cost effective.</w:t>
      </w:r>
    </w:p>
    <w:p w14:paraId="2B42BCF8" w14:textId="7D9B27DF" w:rsidR="006E04E0" w:rsidRPr="00431E32" w:rsidRDefault="00ED1FA0" w:rsidP="006225C3">
      <w:pPr>
        <w:pStyle w:val="ListParagraph"/>
        <w:numPr>
          <w:ilvl w:val="0"/>
          <w:numId w:val="14"/>
        </w:numPr>
        <w:spacing w:line="276" w:lineRule="auto"/>
        <w:rPr>
          <w:rFonts w:ascii="Calibri" w:hAnsi="Calibri" w:cs="Calibri"/>
          <w:kern w:val="2"/>
          <w14:ligatures w14:val="standardContextual"/>
        </w:rPr>
      </w:pPr>
      <w:r w:rsidRPr="00431E32">
        <w:rPr>
          <w:rFonts w:ascii="Calibri" w:hAnsi="Calibri" w:cs="Calibri"/>
          <w:kern w:val="2"/>
          <w14:ligatures w14:val="standardContextual"/>
        </w:rPr>
        <w:t>The Concept Plan was submitted to Federal Government and MDBA</w:t>
      </w:r>
      <w:r w:rsidR="00431E32" w:rsidRPr="00431E32">
        <w:rPr>
          <w:rFonts w:ascii="Calibri" w:hAnsi="Calibri" w:cs="Calibri"/>
          <w:kern w:val="2"/>
          <w14:ligatures w14:val="standardContextual"/>
        </w:rPr>
        <w:t xml:space="preserve">. </w:t>
      </w:r>
      <w:r w:rsidR="0070244D" w:rsidRPr="00431E32">
        <w:rPr>
          <w:rFonts w:ascii="Calibri" w:hAnsi="Calibri" w:cs="Calibri"/>
          <w:kern w:val="2"/>
          <w14:ligatures w14:val="standardContextual"/>
        </w:rPr>
        <w:t>T</w:t>
      </w:r>
      <w:r w:rsidR="00090C74" w:rsidRPr="00431E32">
        <w:rPr>
          <w:rFonts w:ascii="Calibri" w:hAnsi="Calibri" w:cs="Calibri"/>
          <w:kern w:val="2"/>
          <w14:ligatures w14:val="standardContextual"/>
        </w:rPr>
        <w:t xml:space="preserve">he committee </w:t>
      </w:r>
      <w:r w:rsidR="00EE7495">
        <w:rPr>
          <w:rFonts w:ascii="Calibri" w:hAnsi="Calibri" w:cs="Calibri"/>
          <w:kern w:val="2"/>
          <w14:ligatures w14:val="standardContextual"/>
        </w:rPr>
        <w:t xml:space="preserve">received separate information </w:t>
      </w:r>
      <w:r w:rsidR="00090C74" w:rsidRPr="00431E32">
        <w:rPr>
          <w:rFonts w:ascii="Calibri" w:hAnsi="Calibri" w:cs="Calibri"/>
          <w:kern w:val="2"/>
          <w14:ligatures w14:val="standardContextual"/>
        </w:rPr>
        <w:t>the MDBA would n</w:t>
      </w:r>
      <w:r w:rsidR="006E04E0" w:rsidRPr="00431E32">
        <w:rPr>
          <w:rFonts w:ascii="Calibri" w:hAnsi="Calibri" w:cs="Calibri"/>
          <w:kern w:val="2"/>
          <w14:ligatures w14:val="standardContextual"/>
        </w:rPr>
        <w:t xml:space="preserve">ot </w:t>
      </w:r>
      <w:r w:rsidR="00756228" w:rsidRPr="00431E32">
        <w:rPr>
          <w:rFonts w:ascii="Calibri" w:hAnsi="Calibri" w:cs="Calibri"/>
          <w:kern w:val="2"/>
          <w14:ligatures w14:val="standardContextual"/>
        </w:rPr>
        <w:t xml:space="preserve">score </w:t>
      </w:r>
      <w:r w:rsidR="006E04E0" w:rsidRPr="00431E32">
        <w:rPr>
          <w:rFonts w:ascii="Calibri" w:hAnsi="Calibri" w:cs="Calibri"/>
          <w:kern w:val="2"/>
          <w14:ligatures w14:val="standardContextual"/>
        </w:rPr>
        <w:t xml:space="preserve">the flow concept </w:t>
      </w:r>
      <w:r w:rsidR="00431E32" w:rsidRPr="00431E32">
        <w:rPr>
          <w:rFonts w:ascii="Calibri" w:hAnsi="Calibri" w:cs="Calibri"/>
          <w:kern w:val="2"/>
          <w14:ligatures w14:val="standardContextual"/>
        </w:rPr>
        <w:t>agreed</w:t>
      </w:r>
      <w:r w:rsidR="006E04E0" w:rsidRPr="00431E32">
        <w:rPr>
          <w:rFonts w:ascii="Calibri" w:hAnsi="Calibri" w:cs="Calibri"/>
          <w:kern w:val="2"/>
          <w14:ligatures w14:val="standardContextual"/>
        </w:rPr>
        <w:t>.</w:t>
      </w:r>
      <w:r w:rsidR="00A35E25" w:rsidRPr="00431E32">
        <w:rPr>
          <w:rFonts w:ascii="Calibri" w:hAnsi="Calibri" w:cs="Calibri"/>
          <w:kern w:val="2"/>
          <w14:ligatures w14:val="standardContextual"/>
        </w:rPr>
        <w:t xml:space="preserve"> </w:t>
      </w:r>
      <w:r w:rsidR="00237060" w:rsidRPr="00431E32">
        <w:rPr>
          <w:rFonts w:ascii="Calibri" w:hAnsi="Calibri" w:cs="Calibri"/>
          <w:kern w:val="2"/>
          <w14:ligatures w14:val="standardContextual"/>
        </w:rPr>
        <w:t xml:space="preserve">No copy of the final report submitted has been provided to the committee. </w:t>
      </w:r>
      <w:r w:rsidR="009A3717">
        <w:rPr>
          <w:rFonts w:ascii="Calibri" w:hAnsi="Calibri" w:cs="Calibri"/>
          <w:kern w:val="2"/>
          <w14:ligatures w14:val="standardContextual"/>
        </w:rPr>
        <w:t>It remains unclear whether any amendments were made.</w:t>
      </w:r>
    </w:p>
    <w:p w14:paraId="4D736FA1" w14:textId="77777777" w:rsidR="00EA1B5D" w:rsidRDefault="00EA1B5D" w:rsidP="00931F71">
      <w:pPr>
        <w:rPr>
          <w:rFonts w:ascii="Arial" w:hAnsi="Arial" w:cs="Arial"/>
          <w:b/>
          <w:bCs/>
          <w:kern w:val="2"/>
          <w:sz w:val="24"/>
          <w:szCs w:val="24"/>
          <w14:ligatures w14:val="standardContextual"/>
        </w:rPr>
      </w:pPr>
    </w:p>
    <w:p w14:paraId="53DDF69E" w14:textId="5F07E89B" w:rsidR="001A4FAA" w:rsidRPr="001A4FAA" w:rsidRDefault="001A4FAA" w:rsidP="00931F71">
      <w:pPr>
        <w:rPr>
          <w:rFonts w:ascii="Arial" w:hAnsi="Arial" w:cs="Arial"/>
          <w:b/>
          <w:bCs/>
          <w:kern w:val="2"/>
          <w:sz w:val="24"/>
          <w:szCs w:val="24"/>
          <w14:ligatures w14:val="standardContextual"/>
        </w:rPr>
      </w:pPr>
      <w:r w:rsidRPr="001A4FAA">
        <w:rPr>
          <w:rFonts w:ascii="Arial" w:hAnsi="Arial" w:cs="Arial"/>
          <w:b/>
          <w:bCs/>
          <w:kern w:val="2"/>
          <w:sz w:val="24"/>
          <w:szCs w:val="24"/>
          <w14:ligatures w14:val="standardContextual"/>
        </w:rPr>
        <w:t>2020, NSW Government announced the Mid Murray Accelerated Projects</w:t>
      </w:r>
      <w:r w:rsidR="00A70EE9">
        <w:rPr>
          <w:rFonts w:ascii="Arial" w:hAnsi="Arial" w:cs="Arial"/>
          <w:b/>
          <w:bCs/>
          <w:kern w:val="2"/>
          <w:sz w:val="24"/>
          <w:szCs w:val="24"/>
          <w14:ligatures w14:val="standardContextual"/>
        </w:rPr>
        <w:t xml:space="preserve"> </w:t>
      </w:r>
      <w:proofErr w:type="gramStart"/>
      <w:r w:rsidR="00A70EE9">
        <w:rPr>
          <w:rFonts w:ascii="Arial" w:hAnsi="Arial" w:cs="Arial"/>
          <w:b/>
          <w:bCs/>
          <w:kern w:val="2"/>
          <w:sz w:val="24"/>
          <w:szCs w:val="24"/>
          <w14:ligatures w14:val="standardContextual"/>
        </w:rPr>
        <w:t>( x</w:t>
      </w:r>
      <w:proofErr w:type="gramEnd"/>
      <w:r w:rsidR="00A70EE9">
        <w:rPr>
          <w:rFonts w:ascii="Arial" w:hAnsi="Arial" w:cs="Arial"/>
          <w:b/>
          <w:bCs/>
          <w:kern w:val="2"/>
          <w:sz w:val="24"/>
          <w:szCs w:val="24"/>
          <w14:ligatures w14:val="standardContextual"/>
        </w:rPr>
        <w:t xml:space="preserve"> 5 )</w:t>
      </w:r>
    </w:p>
    <w:p w14:paraId="676D257E" w14:textId="47DB0F24" w:rsidR="001A4FAA" w:rsidRPr="00211D41" w:rsidRDefault="009E3C58" w:rsidP="00211D41">
      <w:pPr>
        <w:rPr>
          <w:rFonts w:ascii="Arial" w:hAnsi="Arial" w:cs="Arial"/>
          <w:kern w:val="2"/>
          <w14:ligatures w14:val="standardContextual"/>
        </w:rPr>
      </w:pPr>
      <w:r w:rsidRPr="00211D41">
        <w:rPr>
          <w:rFonts w:ascii="Arial" w:hAnsi="Arial" w:cs="Arial"/>
          <w:kern w:val="2"/>
          <w14:ligatures w14:val="standardContextual"/>
        </w:rPr>
        <w:t>This included a key constraints project.</w:t>
      </w:r>
    </w:p>
    <w:p w14:paraId="6A112304" w14:textId="0BC20EB1" w:rsidR="00211D41" w:rsidRPr="00D21F2C" w:rsidRDefault="0058025F" w:rsidP="006225C3">
      <w:pPr>
        <w:pStyle w:val="ListParagraph"/>
        <w:numPr>
          <w:ilvl w:val="0"/>
          <w:numId w:val="15"/>
        </w:numPr>
        <w:rPr>
          <w:rFonts w:ascii="Calibri" w:hAnsi="Calibri" w:cs="Calibri"/>
          <w:kern w:val="2"/>
          <w14:ligatures w14:val="standardContextual"/>
        </w:rPr>
      </w:pPr>
      <w:r w:rsidRPr="00D21F2C">
        <w:rPr>
          <w:rFonts w:ascii="Calibri" w:hAnsi="Calibri" w:cs="Calibri"/>
          <w:kern w:val="2"/>
          <w14:ligatures w14:val="standardContextual"/>
        </w:rPr>
        <w:t xml:space="preserve">Ministerial statements on </w:t>
      </w:r>
      <w:r w:rsidR="008F1651">
        <w:rPr>
          <w:rFonts w:ascii="Calibri" w:hAnsi="Calibri" w:cs="Calibri"/>
          <w:kern w:val="2"/>
          <w14:ligatures w14:val="standardContextual"/>
        </w:rPr>
        <w:t xml:space="preserve">mitigation measures in </w:t>
      </w:r>
      <w:r w:rsidRPr="00D21F2C">
        <w:rPr>
          <w:rFonts w:ascii="Calibri" w:hAnsi="Calibri" w:cs="Calibri"/>
          <w:kern w:val="2"/>
          <w14:ligatures w14:val="standardContextual"/>
        </w:rPr>
        <w:t xml:space="preserve">one </w:t>
      </w:r>
      <w:r w:rsidR="00616800" w:rsidRPr="00D21F2C">
        <w:rPr>
          <w:rFonts w:ascii="Calibri" w:hAnsi="Calibri" w:cs="Calibri"/>
          <w:kern w:val="2"/>
          <w14:ligatures w14:val="standardContextual"/>
        </w:rPr>
        <w:t>constraints pilot area are no longer included in the project framework</w:t>
      </w:r>
    </w:p>
    <w:p w14:paraId="69DE2E97" w14:textId="69E4C9BE" w:rsidR="00EF0865" w:rsidRPr="00D21F2C" w:rsidRDefault="00EF0865" w:rsidP="006225C3">
      <w:pPr>
        <w:pStyle w:val="ListParagraph"/>
        <w:numPr>
          <w:ilvl w:val="0"/>
          <w:numId w:val="15"/>
        </w:numPr>
        <w:rPr>
          <w:rFonts w:ascii="Calibri" w:hAnsi="Calibri" w:cs="Calibri"/>
          <w:kern w:val="2"/>
          <w14:ligatures w14:val="standardContextual"/>
        </w:rPr>
      </w:pPr>
      <w:r w:rsidRPr="00D21F2C">
        <w:rPr>
          <w:rFonts w:ascii="Calibri" w:hAnsi="Calibri" w:cs="Calibri"/>
          <w:kern w:val="2"/>
          <w14:ligatures w14:val="standardContextual"/>
        </w:rPr>
        <w:t xml:space="preserve">The project </w:t>
      </w:r>
      <w:r w:rsidR="008F1651">
        <w:rPr>
          <w:rFonts w:ascii="Calibri" w:hAnsi="Calibri" w:cs="Calibri"/>
          <w:kern w:val="2"/>
          <w14:ligatures w14:val="standardContextual"/>
        </w:rPr>
        <w:t>budget became</w:t>
      </w:r>
      <w:r w:rsidRPr="00D21F2C">
        <w:rPr>
          <w:rFonts w:ascii="Calibri" w:hAnsi="Calibri" w:cs="Calibri"/>
          <w:kern w:val="2"/>
          <w14:ligatures w14:val="standardContextual"/>
        </w:rPr>
        <w:t xml:space="preserve"> limited to </w:t>
      </w:r>
      <w:r w:rsidR="002B523B" w:rsidRPr="00D21F2C">
        <w:rPr>
          <w:rFonts w:ascii="Calibri" w:hAnsi="Calibri" w:cs="Calibri"/>
          <w:kern w:val="2"/>
          <w14:ligatures w14:val="standardContextual"/>
        </w:rPr>
        <w:t>progressing options for upgrading creek crossing</w:t>
      </w:r>
      <w:r w:rsidR="00C915E2">
        <w:rPr>
          <w:rFonts w:ascii="Calibri" w:hAnsi="Calibri" w:cs="Calibri"/>
          <w:kern w:val="2"/>
          <w14:ligatures w14:val="standardContextual"/>
        </w:rPr>
        <w:t xml:space="preserve"> only</w:t>
      </w:r>
      <w:r w:rsidR="002B523B" w:rsidRPr="00D21F2C">
        <w:rPr>
          <w:rFonts w:ascii="Calibri" w:hAnsi="Calibri" w:cs="Calibri"/>
          <w:kern w:val="2"/>
          <w14:ligatures w14:val="standardContextual"/>
        </w:rPr>
        <w:t>.</w:t>
      </w:r>
    </w:p>
    <w:p w14:paraId="5C60C15C" w14:textId="29F58863" w:rsidR="00F75546" w:rsidRPr="00D21F2C" w:rsidRDefault="00F75546" w:rsidP="006225C3">
      <w:pPr>
        <w:pStyle w:val="ListParagraph"/>
        <w:numPr>
          <w:ilvl w:val="0"/>
          <w:numId w:val="15"/>
        </w:numPr>
        <w:rPr>
          <w:rFonts w:ascii="Calibri" w:hAnsi="Calibri" w:cs="Calibri"/>
          <w:kern w:val="2"/>
          <w14:ligatures w14:val="standardContextual"/>
        </w:rPr>
      </w:pPr>
      <w:r w:rsidRPr="00D21F2C">
        <w:rPr>
          <w:rFonts w:ascii="Calibri" w:hAnsi="Calibri" w:cs="Calibri"/>
          <w:kern w:val="2"/>
          <w14:ligatures w14:val="standardContextual"/>
        </w:rPr>
        <w:t>It</w:t>
      </w:r>
      <w:r w:rsidR="00EF0865" w:rsidRPr="00D21F2C">
        <w:rPr>
          <w:rFonts w:ascii="Calibri" w:hAnsi="Calibri" w:cs="Calibri"/>
          <w:kern w:val="2"/>
          <w14:ligatures w14:val="standardContextual"/>
        </w:rPr>
        <w:t xml:space="preserve"> </w:t>
      </w:r>
      <w:r w:rsidR="00B12BF2">
        <w:rPr>
          <w:rFonts w:ascii="Calibri" w:hAnsi="Calibri" w:cs="Calibri"/>
          <w:kern w:val="2"/>
          <w14:ligatures w14:val="standardContextual"/>
        </w:rPr>
        <w:t>remains</w:t>
      </w:r>
      <w:r w:rsidRPr="00D21F2C">
        <w:rPr>
          <w:rFonts w:ascii="Calibri" w:hAnsi="Calibri" w:cs="Calibri"/>
          <w:kern w:val="2"/>
          <w14:ligatures w14:val="standardContextual"/>
        </w:rPr>
        <w:t xml:space="preserve"> unclear how, when </w:t>
      </w:r>
      <w:r w:rsidR="00EF0865" w:rsidRPr="00D21F2C">
        <w:rPr>
          <w:rFonts w:ascii="Calibri" w:hAnsi="Calibri" w:cs="Calibri"/>
          <w:kern w:val="2"/>
          <w14:ligatures w14:val="standardContextual"/>
        </w:rPr>
        <w:t xml:space="preserve">or if, </w:t>
      </w:r>
      <w:r w:rsidR="002B523B" w:rsidRPr="00D21F2C">
        <w:rPr>
          <w:rFonts w:ascii="Calibri" w:hAnsi="Calibri" w:cs="Calibri"/>
          <w:kern w:val="2"/>
          <w14:ligatures w14:val="standardContextual"/>
        </w:rPr>
        <w:t xml:space="preserve">the full suite of constraints related impacts to affected businesses would </w:t>
      </w:r>
      <w:r w:rsidR="00CE697A">
        <w:rPr>
          <w:rFonts w:ascii="Calibri" w:hAnsi="Calibri" w:cs="Calibri"/>
          <w:kern w:val="2"/>
          <w14:ligatures w14:val="standardContextual"/>
        </w:rPr>
        <w:t>be addressed</w:t>
      </w:r>
    </w:p>
    <w:p w14:paraId="5C225A52" w14:textId="77777777" w:rsidR="009B4393" w:rsidRPr="00D21F2C" w:rsidRDefault="00A47DF9" w:rsidP="006225C3">
      <w:pPr>
        <w:pStyle w:val="ListParagraph"/>
        <w:numPr>
          <w:ilvl w:val="0"/>
          <w:numId w:val="15"/>
        </w:numPr>
        <w:rPr>
          <w:rFonts w:ascii="Calibri" w:hAnsi="Calibri" w:cs="Calibri"/>
          <w:kern w:val="2"/>
          <w14:ligatures w14:val="standardContextual"/>
        </w:rPr>
      </w:pPr>
      <w:r w:rsidRPr="00D21F2C">
        <w:rPr>
          <w:rFonts w:ascii="Calibri" w:hAnsi="Calibri" w:cs="Calibri"/>
          <w:kern w:val="2"/>
          <w14:ligatures w14:val="standardContextual"/>
        </w:rPr>
        <w:t xml:space="preserve">There are different types of business impacts depending on specific location. </w:t>
      </w:r>
    </w:p>
    <w:p w14:paraId="4D6B7972" w14:textId="4A148720" w:rsidR="00A47DF9" w:rsidRPr="00D21F2C" w:rsidRDefault="00A47DF9" w:rsidP="006225C3">
      <w:pPr>
        <w:pStyle w:val="ListParagraph"/>
        <w:numPr>
          <w:ilvl w:val="0"/>
          <w:numId w:val="16"/>
        </w:numPr>
        <w:rPr>
          <w:rFonts w:ascii="Calibri" w:hAnsi="Calibri" w:cs="Calibri"/>
          <w:kern w:val="2"/>
          <w14:ligatures w14:val="standardContextual"/>
        </w:rPr>
      </w:pPr>
      <w:r w:rsidRPr="00D21F2C">
        <w:rPr>
          <w:rFonts w:ascii="Calibri" w:hAnsi="Calibri" w:cs="Calibri"/>
          <w:kern w:val="2"/>
          <w14:ligatures w14:val="standardContextual"/>
        </w:rPr>
        <w:lastRenderedPageBreak/>
        <w:t xml:space="preserve">For </w:t>
      </w:r>
      <w:proofErr w:type="gramStart"/>
      <w:r w:rsidRPr="00D21F2C">
        <w:rPr>
          <w:rFonts w:ascii="Calibri" w:hAnsi="Calibri" w:cs="Calibri"/>
          <w:kern w:val="2"/>
          <w14:ligatures w14:val="standardContextual"/>
        </w:rPr>
        <w:t>example</w:t>
      </w:r>
      <w:proofErr w:type="gramEnd"/>
      <w:r w:rsidRPr="00D21F2C">
        <w:rPr>
          <w:rFonts w:ascii="Calibri" w:hAnsi="Calibri" w:cs="Calibri"/>
          <w:kern w:val="2"/>
          <w14:ligatures w14:val="standardContextual"/>
        </w:rPr>
        <w:t xml:space="preserve"> </w:t>
      </w:r>
      <w:r w:rsidR="009B4393" w:rsidRPr="00D21F2C">
        <w:rPr>
          <w:rFonts w:ascii="Calibri" w:hAnsi="Calibri" w:cs="Calibri"/>
          <w:kern w:val="2"/>
          <w14:ligatures w14:val="standardContextual"/>
        </w:rPr>
        <w:t>the Tuppal Creek project is associated with releases from Murray Irrigation Limited irrigation channel networks</w:t>
      </w:r>
      <w:r w:rsidR="00D535E7" w:rsidRPr="00D21F2C">
        <w:rPr>
          <w:rFonts w:ascii="Calibri" w:hAnsi="Calibri" w:cs="Calibri"/>
          <w:kern w:val="2"/>
          <w14:ligatures w14:val="standardContextual"/>
        </w:rPr>
        <w:t xml:space="preserve"> and </w:t>
      </w:r>
      <w:r w:rsidR="001F3142">
        <w:rPr>
          <w:rFonts w:ascii="Calibri" w:hAnsi="Calibri" w:cs="Calibri"/>
          <w:kern w:val="2"/>
          <w14:ligatures w14:val="standardContextual"/>
        </w:rPr>
        <w:t>relates to minor flow increases</w:t>
      </w:r>
      <w:r w:rsidR="00B04AFE" w:rsidRPr="00D21F2C">
        <w:rPr>
          <w:rFonts w:ascii="Calibri" w:hAnsi="Calibri" w:cs="Calibri"/>
          <w:kern w:val="2"/>
          <w14:ligatures w14:val="standardContextual"/>
        </w:rPr>
        <w:t xml:space="preserve"> </w:t>
      </w:r>
    </w:p>
    <w:p w14:paraId="00604ADE" w14:textId="4351022C" w:rsidR="009B4393" w:rsidRDefault="009B4393" w:rsidP="006225C3">
      <w:pPr>
        <w:pStyle w:val="ListParagraph"/>
        <w:numPr>
          <w:ilvl w:val="0"/>
          <w:numId w:val="16"/>
        </w:numPr>
        <w:rPr>
          <w:rFonts w:ascii="Calibri" w:hAnsi="Calibri" w:cs="Calibri"/>
          <w:kern w:val="2"/>
          <w14:ligatures w14:val="standardContextual"/>
        </w:rPr>
      </w:pPr>
      <w:proofErr w:type="gramStart"/>
      <w:r w:rsidRPr="00D21F2C">
        <w:rPr>
          <w:rFonts w:ascii="Calibri" w:hAnsi="Calibri" w:cs="Calibri"/>
          <w:kern w:val="2"/>
          <w14:ligatures w14:val="standardContextual"/>
        </w:rPr>
        <w:t>However</w:t>
      </w:r>
      <w:proofErr w:type="gramEnd"/>
      <w:r w:rsidRPr="00D21F2C">
        <w:rPr>
          <w:rFonts w:ascii="Calibri" w:hAnsi="Calibri" w:cs="Calibri"/>
          <w:kern w:val="2"/>
          <w14:ligatures w14:val="standardContextual"/>
        </w:rPr>
        <w:t xml:space="preserve"> for the Bullatale Creek</w:t>
      </w:r>
      <w:r w:rsidR="00900BF8" w:rsidRPr="00D21F2C">
        <w:rPr>
          <w:rFonts w:ascii="Calibri" w:hAnsi="Calibri" w:cs="Calibri"/>
          <w:kern w:val="2"/>
          <w14:ligatures w14:val="standardContextual"/>
        </w:rPr>
        <w:t>, risks factors are distinctly different. Flow will come directly from the Murray River</w:t>
      </w:r>
      <w:r w:rsidR="001F3142">
        <w:rPr>
          <w:rFonts w:ascii="Calibri" w:hAnsi="Calibri" w:cs="Calibri"/>
          <w:kern w:val="2"/>
          <w14:ligatures w14:val="standardContextual"/>
        </w:rPr>
        <w:t xml:space="preserve"> and will be substantially higher</w:t>
      </w:r>
    </w:p>
    <w:p w14:paraId="549AF99C" w14:textId="5E3EE4B4" w:rsidR="00BF1C72" w:rsidRDefault="00DD655A" w:rsidP="006225C3">
      <w:pPr>
        <w:pStyle w:val="ListParagraph"/>
        <w:numPr>
          <w:ilvl w:val="0"/>
          <w:numId w:val="16"/>
        </w:numPr>
        <w:rPr>
          <w:rFonts w:ascii="Calibri" w:hAnsi="Calibri" w:cs="Calibri"/>
          <w:kern w:val="2"/>
          <w14:ligatures w14:val="standardContextual"/>
        </w:rPr>
      </w:pPr>
      <w:r>
        <w:rPr>
          <w:rFonts w:ascii="Calibri" w:hAnsi="Calibri" w:cs="Calibri"/>
          <w:kern w:val="2"/>
          <w14:ligatures w14:val="standardContextual"/>
        </w:rPr>
        <w:t>These l</w:t>
      </w:r>
      <w:r w:rsidR="00BF1C72">
        <w:rPr>
          <w:rFonts w:ascii="Calibri" w:hAnsi="Calibri" w:cs="Calibri"/>
          <w:kern w:val="2"/>
          <w14:ligatures w14:val="standardContextual"/>
        </w:rPr>
        <w:t xml:space="preserve">andholders continue to express support for additional environmental flows </w:t>
      </w:r>
      <w:r>
        <w:rPr>
          <w:rFonts w:ascii="Calibri" w:hAnsi="Calibri" w:cs="Calibri"/>
          <w:kern w:val="2"/>
          <w14:ligatures w14:val="standardContextual"/>
        </w:rPr>
        <w:t xml:space="preserve">at levels they consider safe and </w:t>
      </w:r>
      <w:r w:rsidR="00BF1C72">
        <w:rPr>
          <w:rFonts w:ascii="Calibri" w:hAnsi="Calibri" w:cs="Calibri"/>
          <w:kern w:val="2"/>
          <w14:ligatures w14:val="standardContextual"/>
        </w:rPr>
        <w:t>provided all adverse impacts are mitigated and there is no elevated flooding risk.</w:t>
      </w:r>
      <w:r>
        <w:rPr>
          <w:rFonts w:ascii="Calibri" w:hAnsi="Calibri" w:cs="Calibri"/>
          <w:kern w:val="2"/>
          <w14:ligatures w14:val="standardContextual"/>
        </w:rPr>
        <w:t xml:space="preserve"> </w:t>
      </w:r>
    </w:p>
    <w:p w14:paraId="6862C11D" w14:textId="2D632039" w:rsidR="00DA05BF" w:rsidRDefault="009724E4" w:rsidP="006225C3">
      <w:pPr>
        <w:pStyle w:val="ListParagraph"/>
        <w:numPr>
          <w:ilvl w:val="0"/>
          <w:numId w:val="15"/>
        </w:numPr>
        <w:rPr>
          <w:rFonts w:ascii="Calibri" w:hAnsi="Calibri" w:cs="Calibri"/>
          <w:kern w:val="2"/>
          <w14:ligatures w14:val="standardContextual"/>
        </w:rPr>
      </w:pPr>
      <w:r>
        <w:rPr>
          <w:rFonts w:ascii="Calibri" w:hAnsi="Calibri" w:cs="Calibri"/>
          <w:kern w:val="2"/>
          <w14:ligatures w14:val="standardContextual"/>
        </w:rPr>
        <w:t xml:space="preserve">Implementation of the </w:t>
      </w:r>
      <w:r w:rsidR="00682A99">
        <w:rPr>
          <w:rFonts w:ascii="Calibri" w:hAnsi="Calibri" w:cs="Calibri"/>
          <w:kern w:val="2"/>
          <w14:ligatures w14:val="standardContextual"/>
        </w:rPr>
        <w:t>final stages of the Perricoota Forest works remains challenged</w:t>
      </w:r>
      <w:r w:rsidR="002E72B1">
        <w:rPr>
          <w:rFonts w:ascii="Calibri" w:hAnsi="Calibri" w:cs="Calibri"/>
          <w:kern w:val="2"/>
          <w14:ligatures w14:val="standardContextual"/>
        </w:rPr>
        <w:t xml:space="preserve"> as issues raised by affected parties </w:t>
      </w:r>
      <w:r w:rsidR="001B0D7A">
        <w:rPr>
          <w:rFonts w:ascii="Calibri" w:hAnsi="Calibri" w:cs="Calibri"/>
          <w:kern w:val="2"/>
          <w14:ligatures w14:val="standardContextual"/>
        </w:rPr>
        <w:t>are still to be resolved</w:t>
      </w:r>
      <w:r w:rsidR="002E72B1">
        <w:rPr>
          <w:rFonts w:ascii="Calibri" w:hAnsi="Calibri" w:cs="Calibri"/>
          <w:kern w:val="2"/>
          <w14:ligatures w14:val="standardContextual"/>
        </w:rPr>
        <w:t>.</w:t>
      </w:r>
    </w:p>
    <w:p w14:paraId="6532B2B9" w14:textId="45AC7522" w:rsidR="002E72B1" w:rsidRDefault="002E72B1" w:rsidP="006225C3">
      <w:pPr>
        <w:pStyle w:val="ListParagraph"/>
        <w:numPr>
          <w:ilvl w:val="0"/>
          <w:numId w:val="15"/>
        </w:numPr>
        <w:rPr>
          <w:rFonts w:ascii="Calibri" w:hAnsi="Calibri" w:cs="Calibri"/>
          <w:kern w:val="2"/>
          <w14:ligatures w14:val="standardContextual"/>
        </w:rPr>
      </w:pPr>
      <w:r>
        <w:rPr>
          <w:rFonts w:ascii="Calibri" w:hAnsi="Calibri" w:cs="Calibri"/>
          <w:kern w:val="2"/>
          <w14:ligatures w14:val="standardContextual"/>
        </w:rPr>
        <w:t xml:space="preserve">There is progress but it is unclear at this point </w:t>
      </w:r>
      <w:r w:rsidR="008217E8">
        <w:rPr>
          <w:rFonts w:ascii="Calibri" w:hAnsi="Calibri" w:cs="Calibri"/>
          <w:kern w:val="2"/>
          <w14:ligatures w14:val="standardContextual"/>
        </w:rPr>
        <w:t>what the timeframes would be</w:t>
      </w:r>
    </w:p>
    <w:p w14:paraId="2BB113E2" w14:textId="77777777" w:rsidR="0084603C" w:rsidRPr="0084603C" w:rsidRDefault="0084603C" w:rsidP="0084603C">
      <w:pPr>
        <w:rPr>
          <w:rFonts w:ascii="Calibri" w:hAnsi="Calibri" w:cs="Calibri"/>
          <w:kern w:val="2"/>
          <w14:ligatures w14:val="standardContextual"/>
        </w:rPr>
      </w:pPr>
    </w:p>
    <w:p w14:paraId="28D9F56E" w14:textId="5525729D" w:rsidR="00211D41" w:rsidRDefault="00877CEE" w:rsidP="00211D41">
      <w:pPr>
        <w:rPr>
          <w:rFonts w:ascii="Arial" w:hAnsi="Arial" w:cs="Arial"/>
          <w:b/>
          <w:bCs/>
          <w:kern w:val="2"/>
          <w:sz w:val="24"/>
          <w:szCs w:val="24"/>
          <w14:ligatures w14:val="standardContextual"/>
        </w:rPr>
      </w:pPr>
      <w:r w:rsidRPr="00877CEE">
        <w:rPr>
          <w:rFonts w:ascii="Arial" w:hAnsi="Arial" w:cs="Arial"/>
          <w:b/>
          <w:bCs/>
          <w:kern w:val="2"/>
          <w:sz w:val="24"/>
          <w:szCs w:val="24"/>
          <w14:ligatures w14:val="standardContextual"/>
        </w:rPr>
        <w:t>2022 NSW Government announced Reconnecting River Country Program</w:t>
      </w:r>
      <w:r w:rsidR="0084603C">
        <w:rPr>
          <w:rFonts w:ascii="Arial" w:hAnsi="Arial" w:cs="Arial"/>
          <w:b/>
          <w:bCs/>
          <w:kern w:val="2"/>
          <w:sz w:val="24"/>
          <w:szCs w:val="24"/>
          <w14:ligatures w14:val="standardContextual"/>
        </w:rPr>
        <w:t xml:space="preserve"> </w:t>
      </w:r>
      <w:r w:rsidR="00A8616C">
        <w:rPr>
          <w:rFonts w:ascii="Arial" w:hAnsi="Arial" w:cs="Arial"/>
          <w:b/>
          <w:bCs/>
          <w:kern w:val="2"/>
          <w:sz w:val="24"/>
          <w:szCs w:val="24"/>
          <w14:ligatures w14:val="standardContextual"/>
        </w:rPr>
        <w:t xml:space="preserve">(RRC) </w:t>
      </w:r>
      <w:r w:rsidR="0084603C">
        <w:rPr>
          <w:rFonts w:ascii="Arial" w:hAnsi="Arial" w:cs="Arial"/>
          <w:b/>
          <w:bCs/>
          <w:kern w:val="2"/>
          <w:sz w:val="24"/>
          <w:szCs w:val="24"/>
          <w14:ligatures w14:val="standardContextual"/>
        </w:rPr>
        <w:t>(n</w:t>
      </w:r>
      <w:r w:rsidR="000817FC">
        <w:rPr>
          <w:rFonts w:ascii="Arial" w:hAnsi="Arial" w:cs="Arial"/>
          <w:b/>
          <w:bCs/>
          <w:kern w:val="2"/>
          <w:sz w:val="24"/>
          <w:szCs w:val="24"/>
          <w14:ligatures w14:val="standardContextual"/>
        </w:rPr>
        <w:t xml:space="preserve">ame change from Constraints </w:t>
      </w:r>
      <w:proofErr w:type="gramStart"/>
      <w:r w:rsidR="000817FC">
        <w:rPr>
          <w:rFonts w:ascii="Arial" w:hAnsi="Arial" w:cs="Arial"/>
          <w:b/>
          <w:bCs/>
          <w:kern w:val="2"/>
          <w:sz w:val="24"/>
          <w:szCs w:val="24"/>
          <w14:ligatures w14:val="standardContextual"/>
        </w:rPr>
        <w:t>Relaxation )</w:t>
      </w:r>
      <w:proofErr w:type="gramEnd"/>
    </w:p>
    <w:p w14:paraId="18CB1F81" w14:textId="77777777" w:rsidR="007A6631" w:rsidRDefault="00877CEE" w:rsidP="00211D41">
      <w:pPr>
        <w:rPr>
          <w:rFonts w:ascii="Arial" w:hAnsi="Arial" w:cs="Arial"/>
          <w:kern w:val="2"/>
          <w:sz w:val="24"/>
          <w:szCs w:val="24"/>
          <w14:ligatures w14:val="standardContextual"/>
        </w:rPr>
      </w:pPr>
      <w:r>
        <w:rPr>
          <w:rFonts w:ascii="Arial" w:hAnsi="Arial" w:cs="Arial"/>
          <w:kern w:val="2"/>
          <w:sz w:val="24"/>
          <w:szCs w:val="24"/>
          <w14:ligatures w14:val="standardContextual"/>
        </w:rPr>
        <w:t xml:space="preserve">NSW Government and </w:t>
      </w:r>
      <w:r w:rsidR="00DA05BF">
        <w:rPr>
          <w:rFonts w:ascii="Arial" w:hAnsi="Arial" w:cs="Arial"/>
          <w:kern w:val="2"/>
          <w:sz w:val="24"/>
          <w:szCs w:val="24"/>
          <w14:ligatures w14:val="standardContextual"/>
        </w:rPr>
        <w:t xml:space="preserve">relevant </w:t>
      </w:r>
      <w:r>
        <w:rPr>
          <w:rFonts w:ascii="Arial" w:hAnsi="Arial" w:cs="Arial"/>
          <w:kern w:val="2"/>
          <w:sz w:val="24"/>
          <w:szCs w:val="24"/>
          <w14:ligatures w14:val="standardContextual"/>
        </w:rPr>
        <w:t>Department</w:t>
      </w:r>
      <w:r w:rsidR="00DA05BF">
        <w:rPr>
          <w:rFonts w:ascii="Arial" w:hAnsi="Arial" w:cs="Arial"/>
          <w:kern w:val="2"/>
          <w:sz w:val="24"/>
          <w:szCs w:val="24"/>
          <w14:ligatures w14:val="standardContextual"/>
        </w:rPr>
        <w:t>s</w:t>
      </w:r>
      <w:r w:rsidR="000817FC">
        <w:rPr>
          <w:rFonts w:ascii="Arial" w:hAnsi="Arial" w:cs="Arial"/>
          <w:kern w:val="2"/>
          <w:sz w:val="24"/>
          <w:szCs w:val="24"/>
          <w14:ligatures w14:val="standardContextual"/>
        </w:rPr>
        <w:t xml:space="preserve"> announced publicly and through documentation that </w:t>
      </w:r>
      <w:r w:rsidR="00B96D36">
        <w:rPr>
          <w:rFonts w:ascii="Arial" w:hAnsi="Arial" w:cs="Arial"/>
          <w:kern w:val="2"/>
          <w:sz w:val="24"/>
          <w:szCs w:val="24"/>
          <w14:ligatures w14:val="standardContextual"/>
        </w:rPr>
        <w:t xml:space="preserve">they had acknowledged ‘lessons learnt’ from previous </w:t>
      </w:r>
      <w:r w:rsidR="00D62AF5">
        <w:rPr>
          <w:rFonts w:ascii="Arial" w:hAnsi="Arial" w:cs="Arial"/>
          <w:kern w:val="2"/>
          <w:sz w:val="24"/>
          <w:szCs w:val="24"/>
          <w14:ligatures w14:val="standardContextual"/>
        </w:rPr>
        <w:t xml:space="preserve">CMS programs (MDBA &amp; </w:t>
      </w:r>
      <w:proofErr w:type="gramStart"/>
      <w:r w:rsidR="00D62AF5">
        <w:rPr>
          <w:rFonts w:ascii="Arial" w:hAnsi="Arial" w:cs="Arial"/>
          <w:kern w:val="2"/>
          <w:sz w:val="24"/>
          <w:szCs w:val="24"/>
          <w14:ligatures w14:val="standardContextual"/>
        </w:rPr>
        <w:t>NSW )</w:t>
      </w:r>
      <w:proofErr w:type="gramEnd"/>
      <w:r w:rsidR="00D62AF5">
        <w:rPr>
          <w:rFonts w:ascii="Arial" w:hAnsi="Arial" w:cs="Arial"/>
          <w:kern w:val="2"/>
          <w:sz w:val="24"/>
          <w:szCs w:val="24"/>
          <w14:ligatures w14:val="standardContextual"/>
        </w:rPr>
        <w:t xml:space="preserve"> and would progre</w:t>
      </w:r>
      <w:r w:rsidR="007A6631">
        <w:rPr>
          <w:rFonts w:ascii="Arial" w:hAnsi="Arial" w:cs="Arial"/>
          <w:kern w:val="2"/>
          <w:sz w:val="24"/>
          <w:szCs w:val="24"/>
          <w14:ligatures w14:val="standardContextual"/>
        </w:rPr>
        <w:t>ss a new program in a more effective manner with affected people.</w:t>
      </w:r>
    </w:p>
    <w:p w14:paraId="4112FC99" w14:textId="2F9E6275" w:rsidR="00DE13AE" w:rsidRPr="00DE13AE" w:rsidRDefault="00DE13AE" w:rsidP="00211D41">
      <w:pPr>
        <w:rPr>
          <w:rFonts w:ascii="Arial" w:hAnsi="Arial" w:cs="Arial"/>
          <w:kern w:val="2"/>
          <w:sz w:val="24"/>
          <w:szCs w:val="24"/>
          <w:u w:val="single"/>
          <w14:ligatures w14:val="standardContextual"/>
        </w:rPr>
      </w:pPr>
      <w:r w:rsidRPr="00DE13AE">
        <w:rPr>
          <w:rFonts w:ascii="Arial" w:hAnsi="Arial" w:cs="Arial"/>
          <w:kern w:val="2"/>
          <w:sz w:val="24"/>
          <w:szCs w:val="24"/>
          <w:u w:val="single"/>
          <w14:ligatures w14:val="standardContextual"/>
        </w:rPr>
        <w:t>Yarrawong</w:t>
      </w:r>
      <w:r w:rsidR="00C27C31">
        <w:rPr>
          <w:rFonts w:ascii="Arial" w:hAnsi="Arial" w:cs="Arial"/>
          <w:kern w:val="2"/>
          <w:sz w:val="24"/>
          <w:szCs w:val="24"/>
          <w:u w:val="single"/>
          <w14:ligatures w14:val="standardContextual"/>
        </w:rPr>
        <w:t>a</w:t>
      </w:r>
      <w:r w:rsidRPr="00DE13AE">
        <w:rPr>
          <w:rFonts w:ascii="Arial" w:hAnsi="Arial" w:cs="Arial"/>
          <w:kern w:val="2"/>
          <w:sz w:val="24"/>
          <w:szCs w:val="24"/>
          <w:u w:val="single"/>
          <w14:ligatures w14:val="standardContextual"/>
        </w:rPr>
        <w:t xml:space="preserve"> to Wakool Junction</w:t>
      </w:r>
    </w:p>
    <w:p w14:paraId="1A84ABC5" w14:textId="32E3C577" w:rsidR="00877CEE" w:rsidRPr="002C2C6D" w:rsidRDefault="00F843C4" w:rsidP="006225C3">
      <w:pPr>
        <w:pStyle w:val="ListParagraph"/>
        <w:numPr>
          <w:ilvl w:val="0"/>
          <w:numId w:val="17"/>
        </w:numPr>
        <w:rPr>
          <w:rFonts w:ascii="Calibri" w:hAnsi="Calibri" w:cs="Calibri"/>
          <w:kern w:val="2"/>
          <w14:ligatures w14:val="standardContextual"/>
        </w:rPr>
      </w:pPr>
      <w:r w:rsidRPr="002C2C6D">
        <w:rPr>
          <w:rFonts w:ascii="Calibri" w:hAnsi="Calibri" w:cs="Calibri"/>
          <w:kern w:val="2"/>
          <w14:ligatures w14:val="standardContextual"/>
        </w:rPr>
        <w:t>This new ‘lessons learnt’ approach is not evident in Government decisions or processes.</w:t>
      </w:r>
    </w:p>
    <w:p w14:paraId="519B0B5A" w14:textId="24436A2E" w:rsidR="001E1669" w:rsidRPr="002C2C6D" w:rsidRDefault="001E1669" w:rsidP="006225C3">
      <w:pPr>
        <w:pStyle w:val="ListParagraph"/>
        <w:numPr>
          <w:ilvl w:val="0"/>
          <w:numId w:val="17"/>
        </w:numPr>
        <w:rPr>
          <w:rFonts w:ascii="Calibri" w:hAnsi="Calibri" w:cs="Calibri"/>
          <w:kern w:val="2"/>
          <w14:ligatures w14:val="standardContextual"/>
        </w:rPr>
      </w:pPr>
      <w:r w:rsidRPr="002C2C6D">
        <w:rPr>
          <w:rFonts w:ascii="Calibri" w:hAnsi="Calibri" w:cs="Calibri"/>
          <w:kern w:val="2"/>
          <w14:ligatures w14:val="standardContextual"/>
        </w:rPr>
        <w:t xml:space="preserve">Initial agreed concepts for investigating flows up to 30,000ML/d Yarrawonga to Wakool Junction </w:t>
      </w:r>
      <w:r w:rsidR="001C1718" w:rsidRPr="002C2C6D">
        <w:rPr>
          <w:rFonts w:ascii="Calibri" w:hAnsi="Calibri" w:cs="Calibri"/>
          <w:kern w:val="2"/>
          <w14:ligatures w14:val="standardContextual"/>
        </w:rPr>
        <w:t>appear amended to higher flow options, previously not supported.</w:t>
      </w:r>
    </w:p>
    <w:p w14:paraId="0769432D" w14:textId="654D724F" w:rsidR="006D380A" w:rsidRPr="002C2C6D" w:rsidRDefault="006D380A" w:rsidP="006225C3">
      <w:pPr>
        <w:pStyle w:val="ListParagraph"/>
        <w:numPr>
          <w:ilvl w:val="0"/>
          <w:numId w:val="17"/>
        </w:numPr>
        <w:rPr>
          <w:rFonts w:ascii="Calibri" w:hAnsi="Calibri" w:cs="Calibri"/>
          <w:kern w:val="2"/>
          <w14:ligatures w14:val="standardContextual"/>
        </w:rPr>
      </w:pPr>
      <w:r w:rsidRPr="002C2C6D">
        <w:rPr>
          <w:rFonts w:ascii="Calibri" w:hAnsi="Calibri" w:cs="Calibri"/>
          <w:kern w:val="2"/>
          <w14:ligatures w14:val="standardContextual"/>
        </w:rPr>
        <w:t xml:space="preserve">The RRC program is not </w:t>
      </w:r>
      <w:r w:rsidR="0045240B" w:rsidRPr="002C2C6D">
        <w:rPr>
          <w:rFonts w:ascii="Calibri" w:hAnsi="Calibri" w:cs="Calibri"/>
          <w:kern w:val="2"/>
          <w14:ligatures w14:val="standardContextual"/>
        </w:rPr>
        <w:t xml:space="preserve">being implemented in a manner that builds trust, instead there is already a high incidence of mistrust and </w:t>
      </w:r>
      <w:r w:rsidR="0055118A" w:rsidRPr="002C2C6D">
        <w:rPr>
          <w:rFonts w:ascii="Calibri" w:hAnsi="Calibri" w:cs="Calibri"/>
          <w:kern w:val="2"/>
          <w14:ligatures w14:val="standardContextual"/>
        </w:rPr>
        <w:t xml:space="preserve">an appearance of divide and conquer to achieve flow objectives that will give the highest scoring card from the MDBA. </w:t>
      </w:r>
    </w:p>
    <w:p w14:paraId="30035D51" w14:textId="324BC854" w:rsidR="001C1718" w:rsidRPr="002C2C6D" w:rsidRDefault="00217D01" w:rsidP="006225C3">
      <w:pPr>
        <w:pStyle w:val="ListParagraph"/>
        <w:numPr>
          <w:ilvl w:val="0"/>
          <w:numId w:val="17"/>
        </w:numPr>
        <w:rPr>
          <w:rFonts w:ascii="Calibri" w:hAnsi="Calibri" w:cs="Calibri"/>
          <w:kern w:val="2"/>
          <w14:ligatures w14:val="standardContextual"/>
        </w:rPr>
      </w:pPr>
      <w:r w:rsidRPr="002C2C6D">
        <w:rPr>
          <w:rFonts w:ascii="Calibri" w:hAnsi="Calibri" w:cs="Calibri"/>
          <w:kern w:val="2"/>
          <w14:ligatures w14:val="standardContextual"/>
        </w:rPr>
        <w:t>Despite a</w:t>
      </w:r>
      <w:r w:rsidR="00FA22CB" w:rsidRPr="002C2C6D">
        <w:rPr>
          <w:rFonts w:ascii="Calibri" w:hAnsi="Calibri" w:cs="Calibri"/>
          <w:kern w:val="2"/>
          <w14:ligatures w14:val="standardContextual"/>
        </w:rPr>
        <w:t xml:space="preserve">ctual </w:t>
      </w:r>
      <w:r w:rsidR="00A742D0" w:rsidRPr="002C2C6D">
        <w:rPr>
          <w:rFonts w:ascii="Calibri" w:hAnsi="Calibri" w:cs="Calibri"/>
          <w:kern w:val="2"/>
          <w14:ligatures w14:val="standardContextual"/>
        </w:rPr>
        <w:t xml:space="preserve">and documented </w:t>
      </w:r>
      <w:r w:rsidR="00FA22CB" w:rsidRPr="002C2C6D">
        <w:rPr>
          <w:rFonts w:ascii="Calibri" w:hAnsi="Calibri" w:cs="Calibri"/>
          <w:kern w:val="2"/>
          <w14:ligatures w14:val="standardContextual"/>
        </w:rPr>
        <w:t xml:space="preserve">flow evidence in the Murray and Edward River system in 2022 and again in 2023 </w:t>
      </w:r>
      <w:r w:rsidRPr="002C2C6D">
        <w:rPr>
          <w:rFonts w:ascii="Calibri" w:hAnsi="Calibri" w:cs="Calibri"/>
          <w:kern w:val="2"/>
          <w14:ligatures w14:val="standardContextual"/>
        </w:rPr>
        <w:t xml:space="preserve">which </w:t>
      </w:r>
      <w:r w:rsidR="00FA22CB" w:rsidRPr="002C2C6D">
        <w:rPr>
          <w:rFonts w:ascii="Calibri" w:hAnsi="Calibri" w:cs="Calibri"/>
          <w:kern w:val="2"/>
          <w14:ligatures w14:val="standardContextual"/>
        </w:rPr>
        <w:t>reaffirm</w:t>
      </w:r>
      <w:r w:rsidRPr="002C2C6D">
        <w:rPr>
          <w:rFonts w:ascii="Calibri" w:hAnsi="Calibri" w:cs="Calibri"/>
          <w:kern w:val="2"/>
          <w14:ligatures w14:val="standardContextual"/>
        </w:rPr>
        <w:t>s</w:t>
      </w:r>
      <w:r w:rsidR="00FA22CB" w:rsidRPr="002C2C6D">
        <w:rPr>
          <w:rFonts w:ascii="Calibri" w:hAnsi="Calibri" w:cs="Calibri"/>
          <w:kern w:val="2"/>
          <w14:ligatures w14:val="standardContextual"/>
        </w:rPr>
        <w:t xml:space="preserve"> why the previous advisory committees </w:t>
      </w:r>
      <w:r w:rsidR="00385F6E" w:rsidRPr="002C2C6D">
        <w:rPr>
          <w:rFonts w:ascii="Calibri" w:hAnsi="Calibri" w:cs="Calibri"/>
          <w:kern w:val="2"/>
          <w14:ligatures w14:val="standardContextual"/>
        </w:rPr>
        <w:t>put forward flow investigation options up to 30,000 ML/d</w:t>
      </w:r>
      <w:r w:rsidR="00A742D0" w:rsidRPr="002C2C6D">
        <w:rPr>
          <w:rFonts w:ascii="Calibri" w:hAnsi="Calibri" w:cs="Calibri"/>
          <w:kern w:val="2"/>
          <w14:ligatures w14:val="standardContextual"/>
        </w:rPr>
        <w:t>, higher flow rates are being proposed</w:t>
      </w:r>
    </w:p>
    <w:p w14:paraId="2D0BDF7B" w14:textId="271DE637" w:rsidR="00A328F7" w:rsidRPr="002C2C6D" w:rsidRDefault="004236EA" w:rsidP="006225C3">
      <w:pPr>
        <w:pStyle w:val="ListParagraph"/>
        <w:numPr>
          <w:ilvl w:val="0"/>
          <w:numId w:val="17"/>
        </w:numPr>
        <w:rPr>
          <w:rFonts w:ascii="Calibri" w:hAnsi="Calibri" w:cs="Calibri"/>
          <w:kern w:val="2"/>
          <w14:ligatures w14:val="standardContextual"/>
        </w:rPr>
      </w:pPr>
      <w:r w:rsidRPr="002C2C6D">
        <w:rPr>
          <w:rFonts w:ascii="Calibri" w:hAnsi="Calibri" w:cs="Calibri"/>
          <w:kern w:val="2"/>
          <w14:ligatures w14:val="standardContextual"/>
        </w:rPr>
        <w:t>A major impediment to successful implementation of the rebadged constraints program (now called RRC)</w:t>
      </w:r>
      <w:r w:rsidR="00A8616C" w:rsidRPr="002C2C6D">
        <w:rPr>
          <w:rFonts w:ascii="Calibri" w:hAnsi="Calibri" w:cs="Calibri"/>
          <w:kern w:val="2"/>
          <w14:ligatures w14:val="standardContextual"/>
        </w:rPr>
        <w:t xml:space="preserve"> is the repeated attempt by decisions makers (MDBA &amp; now NSW) to implement flow rates that are not </w:t>
      </w:r>
      <w:r w:rsidR="00427E2D" w:rsidRPr="002C2C6D">
        <w:rPr>
          <w:rFonts w:ascii="Calibri" w:hAnsi="Calibri" w:cs="Calibri"/>
          <w:kern w:val="2"/>
          <w14:ligatures w14:val="standardContextual"/>
        </w:rPr>
        <w:t>accepted by those negatively impacted</w:t>
      </w:r>
    </w:p>
    <w:p w14:paraId="5D7EFD7A" w14:textId="0C600567" w:rsidR="003F64E5" w:rsidRPr="003445BB" w:rsidRDefault="003F64E5" w:rsidP="006225C3">
      <w:pPr>
        <w:pStyle w:val="ListParagraph"/>
        <w:numPr>
          <w:ilvl w:val="0"/>
          <w:numId w:val="17"/>
        </w:numPr>
        <w:spacing w:line="276" w:lineRule="auto"/>
        <w:rPr>
          <w:rFonts w:ascii="Calibri" w:hAnsi="Calibri" w:cs="Calibri"/>
          <w:b/>
          <w:bCs/>
          <w:u w:val="single"/>
        </w:rPr>
      </w:pPr>
      <w:r w:rsidRPr="002C2C6D">
        <w:rPr>
          <w:rFonts w:ascii="Calibri" w:hAnsi="Calibri" w:cs="Calibri"/>
        </w:rPr>
        <w:t xml:space="preserve">A key risk for landholders, are the exclusions provisions identified </w:t>
      </w:r>
      <w:r w:rsidR="00190B48" w:rsidRPr="002C2C6D">
        <w:rPr>
          <w:rFonts w:ascii="Calibri" w:hAnsi="Calibri" w:cs="Calibri"/>
        </w:rPr>
        <w:t>in</w:t>
      </w:r>
      <w:r w:rsidRPr="002C2C6D">
        <w:rPr>
          <w:rFonts w:ascii="Calibri" w:hAnsi="Calibri" w:cs="Calibri"/>
        </w:rPr>
        <w:t xml:space="preserve"> ‘mitigation principles’ and </w:t>
      </w:r>
      <w:r w:rsidR="003445BB">
        <w:rPr>
          <w:rFonts w:ascii="Calibri" w:hAnsi="Calibri" w:cs="Calibri"/>
        </w:rPr>
        <w:t xml:space="preserve">also </w:t>
      </w:r>
      <w:r w:rsidRPr="002C2C6D">
        <w:rPr>
          <w:rFonts w:ascii="Calibri" w:hAnsi="Calibri" w:cs="Calibri"/>
        </w:rPr>
        <w:t>the linking of the Landholder legal easements</w:t>
      </w:r>
      <w:r w:rsidR="00190B48" w:rsidRPr="002C2C6D">
        <w:rPr>
          <w:rFonts w:ascii="Calibri" w:hAnsi="Calibri" w:cs="Calibri"/>
        </w:rPr>
        <w:t xml:space="preserve"> to the NSW Water Act 2000 amendment (2018)</w:t>
      </w:r>
      <w:r w:rsidRPr="002C2C6D">
        <w:rPr>
          <w:rFonts w:ascii="Calibri" w:hAnsi="Calibri" w:cs="Calibri"/>
        </w:rPr>
        <w:t xml:space="preserve"> that </w:t>
      </w:r>
      <w:r w:rsidRPr="003445BB">
        <w:rPr>
          <w:rFonts w:ascii="Calibri" w:hAnsi="Calibri" w:cs="Calibri"/>
          <w:u w:val="single"/>
        </w:rPr>
        <w:t>remove</w:t>
      </w:r>
      <w:r w:rsidR="00190B48" w:rsidRPr="003445BB">
        <w:rPr>
          <w:rFonts w:ascii="Calibri" w:hAnsi="Calibri" w:cs="Calibri"/>
          <w:u w:val="single"/>
        </w:rPr>
        <w:t>s</w:t>
      </w:r>
      <w:r w:rsidRPr="003445BB">
        <w:rPr>
          <w:rFonts w:ascii="Calibri" w:hAnsi="Calibri" w:cs="Calibri"/>
          <w:u w:val="single"/>
        </w:rPr>
        <w:t xml:space="preserve"> the NSW &amp; its related entities for any liability as a result of the releasing of environmental flows. </w:t>
      </w:r>
    </w:p>
    <w:p w14:paraId="407267C6" w14:textId="4725AF3B" w:rsidR="00F57F5F" w:rsidRDefault="00C043F8" w:rsidP="009230D1">
      <w:pPr>
        <w:pStyle w:val="ListParagraph"/>
        <w:numPr>
          <w:ilvl w:val="1"/>
          <w:numId w:val="17"/>
        </w:numPr>
        <w:rPr>
          <w:rFonts w:ascii="Calibri" w:hAnsi="Calibri" w:cs="Calibri"/>
          <w:kern w:val="2"/>
          <w14:ligatures w14:val="standardContextual"/>
        </w:rPr>
      </w:pPr>
      <w:r w:rsidRPr="002C2C6D">
        <w:rPr>
          <w:rFonts w:ascii="Calibri" w:hAnsi="Calibri" w:cs="Calibri"/>
          <w:kern w:val="2"/>
          <w14:ligatures w14:val="standardContextual"/>
        </w:rPr>
        <w:t xml:space="preserve">This is despite a high risk of exceedance </w:t>
      </w:r>
      <w:r w:rsidR="00292C72" w:rsidRPr="002C2C6D">
        <w:rPr>
          <w:rFonts w:ascii="Calibri" w:hAnsi="Calibri" w:cs="Calibri"/>
          <w:kern w:val="2"/>
          <w14:ligatures w14:val="standardContextual"/>
        </w:rPr>
        <w:t>of any new regulated flow rate for the Murray</w:t>
      </w:r>
      <w:r w:rsidR="008274F7">
        <w:rPr>
          <w:rFonts w:ascii="Calibri" w:hAnsi="Calibri" w:cs="Calibri"/>
          <w:kern w:val="2"/>
          <w14:ligatures w14:val="standardContextual"/>
        </w:rPr>
        <w:t xml:space="preserve"> and</w:t>
      </w:r>
      <w:r w:rsidR="00292C72" w:rsidRPr="002C2C6D">
        <w:rPr>
          <w:rFonts w:ascii="Calibri" w:hAnsi="Calibri" w:cs="Calibri"/>
          <w:kern w:val="2"/>
          <w14:ligatures w14:val="standardContextual"/>
        </w:rPr>
        <w:t xml:space="preserve"> Edward Wakool River system</w:t>
      </w:r>
      <w:r w:rsidR="008274F7">
        <w:rPr>
          <w:rFonts w:ascii="Calibri" w:hAnsi="Calibri" w:cs="Calibri"/>
          <w:kern w:val="2"/>
          <w14:ligatures w14:val="standardContextual"/>
        </w:rPr>
        <w:t>; and Goulburn River</w:t>
      </w:r>
      <w:r w:rsidR="009230D1">
        <w:rPr>
          <w:rFonts w:ascii="Calibri" w:hAnsi="Calibri" w:cs="Calibri"/>
          <w:kern w:val="2"/>
          <w14:ligatures w14:val="standardContextual"/>
        </w:rPr>
        <w:t xml:space="preserve"> and known elevated flooding risks </w:t>
      </w:r>
    </w:p>
    <w:p w14:paraId="1C674C0A" w14:textId="46020F6C" w:rsidR="003F64E5" w:rsidRPr="00BA7171" w:rsidRDefault="00F57F5F" w:rsidP="006225C3">
      <w:pPr>
        <w:pStyle w:val="ListParagraph"/>
        <w:numPr>
          <w:ilvl w:val="0"/>
          <w:numId w:val="17"/>
        </w:numPr>
        <w:rPr>
          <w:rFonts w:asciiTheme="minorHAnsi" w:hAnsiTheme="minorHAnsi" w:cstheme="minorHAnsi"/>
          <w:kern w:val="2"/>
          <w14:ligatures w14:val="standardContextual"/>
        </w:rPr>
      </w:pPr>
      <w:r w:rsidRPr="00BA7171">
        <w:rPr>
          <w:rFonts w:asciiTheme="minorHAnsi" w:hAnsiTheme="minorHAnsi" w:cstheme="minorHAnsi"/>
          <w:kern w:val="2"/>
          <w14:ligatures w14:val="standardContextual"/>
        </w:rPr>
        <w:t xml:space="preserve">The Basin Plan in its current form, and the RRC Program (Constraints </w:t>
      </w:r>
      <w:r w:rsidR="00B85E6F" w:rsidRPr="00BA7171">
        <w:rPr>
          <w:rFonts w:asciiTheme="minorHAnsi" w:hAnsiTheme="minorHAnsi" w:cstheme="minorHAnsi"/>
          <w:kern w:val="2"/>
          <w14:ligatures w14:val="standardContextual"/>
        </w:rPr>
        <w:t xml:space="preserve">Program) is widely recognised by affected parties as increasing regional major flooding risks </w:t>
      </w:r>
      <w:r w:rsidR="00C31D77" w:rsidRPr="00BA7171">
        <w:rPr>
          <w:rFonts w:asciiTheme="minorHAnsi" w:hAnsiTheme="minorHAnsi" w:cstheme="minorHAnsi"/>
          <w:kern w:val="2"/>
          <w14:ligatures w14:val="standardContextual"/>
        </w:rPr>
        <w:t>both in frequency and duration of flows.</w:t>
      </w:r>
    </w:p>
    <w:p w14:paraId="39614961" w14:textId="01411EFB" w:rsidR="005C3CF0" w:rsidRPr="001338A9" w:rsidRDefault="00C31D77" w:rsidP="003C297E">
      <w:pPr>
        <w:pStyle w:val="ListParagraph"/>
        <w:numPr>
          <w:ilvl w:val="0"/>
          <w:numId w:val="17"/>
        </w:numPr>
        <w:autoSpaceDE w:val="0"/>
        <w:autoSpaceDN w:val="0"/>
        <w:adjustRightInd w:val="0"/>
        <w:rPr>
          <w:rFonts w:asciiTheme="minorHAnsi" w:hAnsiTheme="minorHAnsi" w:cstheme="minorHAnsi"/>
          <w:b/>
          <w:bCs/>
          <w:i/>
          <w:iCs/>
          <w:color w:val="000000"/>
        </w:rPr>
      </w:pPr>
      <w:r w:rsidRPr="001338A9">
        <w:rPr>
          <w:rFonts w:asciiTheme="minorHAnsi" w:hAnsiTheme="minorHAnsi" w:cstheme="minorHAnsi"/>
          <w:kern w:val="2"/>
          <w14:ligatures w14:val="standardContextual"/>
        </w:rPr>
        <w:t xml:space="preserve">RRC mitigation principles are at this point </w:t>
      </w:r>
      <w:r w:rsidRPr="001338A9">
        <w:rPr>
          <w:rFonts w:asciiTheme="minorHAnsi" w:hAnsiTheme="minorHAnsi" w:cstheme="minorHAnsi"/>
          <w:kern w:val="2"/>
          <w:u w:val="single"/>
          <w14:ligatures w14:val="standardContextual"/>
        </w:rPr>
        <w:t>specifically excluding compensation for elevated flooding risks.</w:t>
      </w:r>
      <w:r w:rsidR="001338A9" w:rsidRPr="001338A9">
        <w:rPr>
          <w:rFonts w:asciiTheme="minorHAnsi" w:hAnsiTheme="minorHAnsi" w:cstheme="minorHAnsi"/>
          <w:kern w:val="2"/>
          <w:u w:val="single"/>
          <w14:ligatures w14:val="standardContextual"/>
        </w:rPr>
        <w:t xml:space="preserve"> </w:t>
      </w:r>
      <w:r w:rsidR="009E362F" w:rsidRPr="001338A9">
        <w:rPr>
          <w:rFonts w:asciiTheme="minorHAnsi" w:hAnsiTheme="minorHAnsi" w:cstheme="minorHAnsi"/>
          <w:kern w:val="2"/>
          <w14:ligatures w14:val="standardContextual"/>
        </w:rPr>
        <w:t xml:space="preserve">This is </w:t>
      </w:r>
      <w:r w:rsidR="005C3CF0" w:rsidRPr="001338A9">
        <w:rPr>
          <w:rFonts w:asciiTheme="minorHAnsi" w:hAnsiTheme="minorHAnsi" w:cstheme="minorHAnsi"/>
          <w:kern w:val="2"/>
          <w14:ligatures w14:val="standardContextual"/>
        </w:rPr>
        <w:t xml:space="preserve">despite actual flood events </w:t>
      </w:r>
      <w:r w:rsidR="00E64B48" w:rsidRPr="001338A9">
        <w:rPr>
          <w:rFonts w:asciiTheme="minorHAnsi" w:hAnsiTheme="minorHAnsi" w:cstheme="minorHAnsi"/>
          <w:kern w:val="2"/>
          <w14:ligatures w14:val="standardContextual"/>
        </w:rPr>
        <w:t xml:space="preserve">in 2016 and 2022 </w:t>
      </w:r>
      <w:r w:rsidR="005C3CF0" w:rsidRPr="001338A9">
        <w:rPr>
          <w:rFonts w:asciiTheme="minorHAnsi" w:hAnsiTheme="minorHAnsi" w:cstheme="minorHAnsi"/>
          <w:kern w:val="2"/>
          <w14:ligatures w14:val="standardContextual"/>
        </w:rPr>
        <w:t>and</w:t>
      </w:r>
      <w:r w:rsidR="001338A9">
        <w:rPr>
          <w:rFonts w:asciiTheme="minorHAnsi" w:hAnsiTheme="minorHAnsi" w:cstheme="minorHAnsi"/>
          <w:kern w:val="2"/>
          <w14:ligatures w14:val="standardContextual"/>
        </w:rPr>
        <w:t xml:space="preserve"> documented </w:t>
      </w:r>
      <w:r w:rsidR="00CC4C5A">
        <w:rPr>
          <w:rFonts w:asciiTheme="minorHAnsi" w:hAnsiTheme="minorHAnsi" w:cstheme="minorHAnsi"/>
          <w:kern w:val="2"/>
          <w14:ligatures w14:val="standardContextual"/>
        </w:rPr>
        <w:t>information provided which confirms how</w:t>
      </w:r>
      <w:r w:rsidR="00E64B48" w:rsidRPr="001338A9">
        <w:rPr>
          <w:rFonts w:asciiTheme="minorHAnsi" w:hAnsiTheme="minorHAnsi" w:cstheme="minorHAnsi"/>
          <w:kern w:val="2"/>
          <w14:ligatures w14:val="standardContextual"/>
        </w:rPr>
        <w:t xml:space="preserve"> cumulative </w:t>
      </w:r>
      <w:r w:rsidR="005C3CF0" w:rsidRPr="001338A9">
        <w:rPr>
          <w:rFonts w:asciiTheme="minorHAnsi" w:hAnsiTheme="minorHAnsi" w:cstheme="minorHAnsi"/>
          <w:kern w:val="2"/>
          <w14:ligatures w14:val="standardContextual"/>
        </w:rPr>
        <w:t>decisions</w:t>
      </w:r>
      <w:r w:rsidR="00E64B48" w:rsidRPr="001338A9">
        <w:rPr>
          <w:rFonts w:asciiTheme="minorHAnsi" w:hAnsiTheme="minorHAnsi" w:cstheme="minorHAnsi"/>
          <w:kern w:val="2"/>
          <w14:ligatures w14:val="standardContextual"/>
        </w:rPr>
        <w:t xml:space="preserve"> influence </w:t>
      </w:r>
      <w:r w:rsidR="00CD10EA" w:rsidRPr="001338A9">
        <w:rPr>
          <w:rFonts w:asciiTheme="minorHAnsi" w:hAnsiTheme="minorHAnsi" w:cstheme="minorHAnsi"/>
          <w:kern w:val="2"/>
          <w14:ligatures w14:val="standardContextual"/>
        </w:rPr>
        <w:t>the severity of those flood events.</w:t>
      </w:r>
    </w:p>
    <w:p w14:paraId="02A75B6A" w14:textId="3A3AC74B" w:rsidR="00636D1E" w:rsidRPr="00BA7171" w:rsidRDefault="00636D1E" w:rsidP="006225C3">
      <w:pPr>
        <w:pStyle w:val="ListParagraph"/>
        <w:numPr>
          <w:ilvl w:val="0"/>
          <w:numId w:val="17"/>
        </w:numPr>
        <w:autoSpaceDE w:val="0"/>
        <w:autoSpaceDN w:val="0"/>
        <w:adjustRightInd w:val="0"/>
        <w:rPr>
          <w:rFonts w:asciiTheme="minorHAnsi" w:hAnsiTheme="minorHAnsi" w:cstheme="minorHAnsi"/>
          <w:b/>
          <w:bCs/>
          <w:i/>
          <w:iCs/>
          <w:color w:val="000000"/>
        </w:rPr>
      </w:pPr>
      <w:r>
        <w:rPr>
          <w:rFonts w:asciiTheme="minorHAnsi" w:hAnsiTheme="minorHAnsi" w:cstheme="minorHAnsi"/>
          <w:kern w:val="2"/>
          <w14:ligatures w14:val="standardContextual"/>
        </w:rPr>
        <w:t>A mandated component of the Basin Plan</w:t>
      </w:r>
      <w:r w:rsidR="00385E7E">
        <w:rPr>
          <w:rFonts w:asciiTheme="minorHAnsi" w:hAnsiTheme="minorHAnsi" w:cstheme="minorHAnsi"/>
          <w:kern w:val="2"/>
          <w14:ligatures w14:val="standardContextual"/>
        </w:rPr>
        <w:t xml:space="preserve"> once implemented,</w:t>
      </w:r>
      <w:r>
        <w:rPr>
          <w:rFonts w:asciiTheme="minorHAnsi" w:hAnsiTheme="minorHAnsi" w:cstheme="minorHAnsi"/>
          <w:kern w:val="2"/>
          <w14:ligatures w14:val="standardContextual"/>
        </w:rPr>
        <w:t xml:space="preserve"> is the rule that </w:t>
      </w:r>
      <w:r w:rsidR="007871C3">
        <w:rPr>
          <w:rFonts w:asciiTheme="minorHAnsi" w:hAnsiTheme="minorHAnsi" w:cstheme="minorHAnsi"/>
          <w:kern w:val="2"/>
          <w14:ligatures w14:val="standardContextual"/>
        </w:rPr>
        <w:t xml:space="preserve">environmental water will be released from Hume Dam, </w:t>
      </w:r>
      <w:r w:rsidR="00385E7E">
        <w:rPr>
          <w:rFonts w:asciiTheme="minorHAnsi" w:hAnsiTheme="minorHAnsi" w:cstheme="minorHAnsi"/>
          <w:kern w:val="2"/>
          <w14:ligatures w14:val="standardContextual"/>
        </w:rPr>
        <w:t>at the same time</w:t>
      </w:r>
      <w:r w:rsidR="003E0616">
        <w:rPr>
          <w:rFonts w:asciiTheme="minorHAnsi" w:hAnsiTheme="minorHAnsi" w:cstheme="minorHAnsi"/>
          <w:kern w:val="2"/>
          <w14:ligatures w14:val="standardContextual"/>
        </w:rPr>
        <w:t xml:space="preserve"> </w:t>
      </w:r>
      <w:r w:rsidR="00CA7B9E">
        <w:rPr>
          <w:rFonts w:asciiTheme="minorHAnsi" w:hAnsiTheme="minorHAnsi" w:cstheme="minorHAnsi"/>
          <w:kern w:val="2"/>
          <w14:ligatures w14:val="standardContextual"/>
        </w:rPr>
        <w:t>as</w:t>
      </w:r>
      <w:r w:rsidR="007871C3">
        <w:rPr>
          <w:rFonts w:asciiTheme="minorHAnsi" w:hAnsiTheme="minorHAnsi" w:cstheme="minorHAnsi"/>
          <w:kern w:val="2"/>
          <w14:ligatures w14:val="standardContextual"/>
        </w:rPr>
        <w:t xml:space="preserve"> </w:t>
      </w:r>
      <w:r w:rsidR="003E0616">
        <w:rPr>
          <w:rFonts w:asciiTheme="minorHAnsi" w:hAnsiTheme="minorHAnsi" w:cstheme="minorHAnsi"/>
          <w:kern w:val="2"/>
          <w14:ligatures w14:val="standardContextual"/>
        </w:rPr>
        <w:t>natural and unregulated flows</w:t>
      </w:r>
      <w:r w:rsidR="00CA7B9E">
        <w:rPr>
          <w:rFonts w:asciiTheme="minorHAnsi" w:hAnsiTheme="minorHAnsi" w:cstheme="minorHAnsi"/>
          <w:kern w:val="2"/>
          <w14:ligatures w14:val="standardContextual"/>
        </w:rPr>
        <w:t xml:space="preserve"> occur</w:t>
      </w:r>
      <w:r w:rsidR="003E0616">
        <w:rPr>
          <w:rFonts w:asciiTheme="minorHAnsi" w:hAnsiTheme="minorHAnsi" w:cstheme="minorHAnsi"/>
          <w:kern w:val="2"/>
          <w14:ligatures w14:val="standardContextual"/>
        </w:rPr>
        <w:t xml:space="preserve"> down the Ovens River. A concept called ‘piggybacking’. </w:t>
      </w:r>
      <w:r w:rsidR="00CA7B9E">
        <w:rPr>
          <w:rFonts w:asciiTheme="minorHAnsi" w:hAnsiTheme="minorHAnsi" w:cstheme="minorHAnsi"/>
          <w:kern w:val="2"/>
          <w14:ligatures w14:val="standardContextual"/>
        </w:rPr>
        <w:t>This is a high risk strategy and</w:t>
      </w:r>
      <w:r w:rsidR="00546086">
        <w:rPr>
          <w:rFonts w:asciiTheme="minorHAnsi" w:hAnsiTheme="minorHAnsi" w:cstheme="minorHAnsi"/>
          <w:kern w:val="2"/>
          <w14:ligatures w14:val="standardContextual"/>
        </w:rPr>
        <w:t xml:space="preserve"> there </w:t>
      </w:r>
      <w:proofErr w:type="gramStart"/>
      <w:r w:rsidR="00546086">
        <w:rPr>
          <w:rFonts w:asciiTheme="minorHAnsi" w:hAnsiTheme="minorHAnsi" w:cstheme="minorHAnsi"/>
          <w:kern w:val="2"/>
          <w14:ligatures w14:val="standardContextual"/>
        </w:rPr>
        <w:t>are</w:t>
      </w:r>
      <w:r w:rsidR="00CA7B9E">
        <w:rPr>
          <w:rFonts w:asciiTheme="minorHAnsi" w:hAnsiTheme="minorHAnsi" w:cstheme="minorHAnsi"/>
          <w:kern w:val="2"/>
          <w14:ligatures w14:val="standardContextual"/>
        </w:rPr>
        <w:t xml:space="preserve"> </w:t>
      </w:r>
      <w:r w:rsidR="00DC7B31">
        <w:rPr>
          <w:rFonts w:asciiTheme="minorHAnsi" w:hAnsiTheme="minorHAnsi" w:cstheme="minorHAnsi"/>
          <w:kern w:val="2"/>
          <w14:ligatures w14:val="standardContextual"/>
        </w:rPr>
        <w:t xml:space="preserve"> </w:t>
      </w:r>
      <w:r w:rsidR="00DC7B31">
        <w:rPr>
          <w:rFonts w:asciiTheme="minorHAnsi" w:hAnsiTheme="minorHAnsi" w:cstheme="minorHAnsi"/>
          <w:kern w:val="2"/>
          <w14:ligatures w14:val="standardContextual"/>
        </w:rPr>
        <w:lastRenderedPageBreak/>
        <w:t>valid</w:t>
      </w:r>
      <w:proofErr w:type="gramEnd"/>
      <w:r w:rsidR="00DC7B31">
        <w:rPr>
          <w:rFonts w:asciiTheme="minorHAnsi" w:hAnsiTheme="minorHAnsi" w:cstheme="minorHAnsi"/>
          <w:kern w:val="2"/>
          <w14:ligatures w14:val="standardContextual"/>
        </w:rPr>
        <w:t xml:space="preserve"> reasons for concerns by affected landholder. </w:t>
      </w:r>
      <w:r w:rsidR="00546086">
        <w:rPr>
          <w:rFonts w:asciiTheme="minorHAnsi" w:hAnsiTheme="minorHAnsi" w:cstheme="minorHAnsi"/>
          <w:kern w:val="2"/>
          <w14:ligatures w14:val="standardContextual"/>
        </w:rPr>
        <w:t xml:space="preserve"> In addition to local and generational knowledge of such risk, refer below.</w:t>
      </w:r>
    </w:p>
    <w:p w14:paraId="6448E7DA" w14:textId="77777777" w:rsidR="005C3CF0" w:rsidRPr="005C3CF0" w:rsidRDefault="005C3CF0" w:rsidP="005C3CF0">
      <w:pPr>
        <w:pStyle w:val="ListParagraph"/>
        <w:rPr>
          <w:rFonts w:ascii="Arial" w:hAnsi="Arial" w:cs="Arial"/>
          <w:kern w:val="2"/>
          <w14:ligatures w14:val="standardContextual"/>
        </w:rPr>
      </w:pPr>
    </w:p>
    <w:p w14:paraId="23F1B386" w14:textId="3F80A3F7" w:rsidR="002913F0" w:rsidRPr="009E0028" w:rsidRDefault="00CD10EA" w:rsidP="00CD10EA">
      <w:pPr>
        <w:autoSpaceDE w:val="0"/>
        <w:autoSpaceDN w:val="0"/>
        <w:adjustRightInd w:val="0"/>
        <w:rPr>
          <w:rFonts w:ascii="Calibri" w:hAnsi="Calibri" w:cs="Calibri"/>
          <w:b/>
          <w:bCs/>
          <w:i/>
          <w:iCs/>
          <w:color w:val="000000"/>
          <w:sz w:val="24"/>
          <w:szCs w:val="24"/>
        </w:rPr>
      </w:pPr>
      <w:r w:rsidRPr="009E0028">
        <w:rPr>
          <w:rFonts w:ascii="Arial" w:hAnsi="Arial" w:cs="Arial"/>
          <w:kern w:val="2"/>
          <w:sz w:val="24"/>
          <w:szCs w:val="24"/>
          <w14:ligatures w14:val="standardContextual"/>
        </w:rPr>
        <w:t xml:space="preserve">This submission refers </w:t>
      </w:r>
      <w:r w:rsidR="00FC0771" w:rsidRPr="009E0028">
        <w:rPr>
          <w:rFonts w:ascii="Arial" w:hAnsi="Arial" w:cs="Arial"/>
          <w:kern w:val="2"/>
          <w:sz w:val="24"/>
          <w:szCs w:val="24"/>
          <w14:ligatures w14:val="standardContextual"/>
        </w:rPr>
        <w:t xml:space="preserve">to </w:t>
      </w:r>
      <w:r w:rsidR="009E362F" w:rsidRPr="009E0028">
        <w:rPr>
          <w:rFonts w:ascii="Arial" w:hAnsi="Arial" w:cs="Arial"/>
          <w:kern w:val="2"/>
          <w:sz w:val="24"/>
          <w:szCs w:val="24"/>
          <w14:ligatures w14:val="standardContextual"/>
        </w:rPr>
        <w:t>a</w:t>
      </w:r>
      <w:r w:rsidR="00C101E3" w:rsidRPr="009E0028">
        <w:rPr>
          <w:rFonts w:ascii="Arial" w:hAnsi="Arial" w:cs="Arial"/>
          <w:kern w:val="2"/>
          <w:sz w:val="24"/>
          <w:szCs w:val="24"/>
          <w14:ligatures w14:val="standardContextual"/>
        </w:rPr>
        <w:t xml:space="preserve"> joint</w:t>
      </w:r>
      <w:r w:rsidR="009E362F" w:rsidRPr="009E0028">
        <w:rPr>
          <w:rFonts w:ascii="Arial" w:hAnsi="Arial" w:cs="Arial"/>
          <w:kern w:val="2"/>
          <w:sz w:val="24"/>
          <w:szCs w:val="24"/>
          <w14:ligatures w14:val="standardContextual"/>
        </w:rPr>
        <w:t xml:space="preserve"> </w:t>
      </w:r>
      <w:r w:rsidR="00427E2D" w:rsidRPr="009E0028">
        <w:rPr>
          <w:rFonts w:ascii="Arial" w:hAnsi="Arial" w:cs="Arial"/>
          <w:kern w:val="2"/>
          <w:sz w:val="24"/>
          <w:szCs w:val="24"/>
          <w14:ligatures w14:val="standardContextual"/>
        </w:rPr>
        <w:t xml:space="preserve">NSW and Victorian Government </w:t>
      </w:r>
      <w:r w:rsidR="001E7DE3" w:rsidRPr="009E0028">
        <w:rPr>
          <w:rFonts w:ascii="Arial" w:hAnsi="Arial" w:cs="Arial"/>
          <w:kern w:val="2"/>
          <w:sz w:val="24"/>
          <w:szCs w:val="24"/>
          <w14:ligatures w14:val="standardContextual"/>
        </w:rPr>
        <w:t xml:space="preserve">(2019) </w:t>
      </w:r>
      <w:r w:rsidR="009E362F" w:rsidRPr="009E0028">
        <w:rPr>
          <w:rFonts w:ascii="Arial" w:hAnsi="Arial" w:cs="Arial"/>
          <w:kern w:val="2"/>
          <w:sz w:val="24"/>
          <w:szCs w:val="24"/>
          <w14:ligatures w14:val="standardContextual"/>
        </w:rPr>
        <w:t xml:space="preserve">report </w:t>
      </w:r>
      <w:r w:rsidR="002913F0" w:rsidRPr="009E0028">
        <w:rPr>
          <w:rFonts w:ascii="Calibri" w:hAnsi="Calibri" w:cs="Calibri"/>
          <w:b/>
          <w:bCs/>
          <w:color w:val="000000"/>
          <w:sz w:val="24"/>
          <w:szCs w:val="24"/>
        </w:rPr>
        <w:t xml:space="preserve">“Murray Darling Constraints Modelling, Report prepared for the Victorian &amp; NSW Governments 16.12.19 </w:t>
      </w:r>
    </w:p>
    <w:p w14:paraId="0BA3572E" w14:textId="77777777" w:rsidR="002913F0" w:rsidRDefault="002913F0" w:rsidP="006225C3">
      <w:pPr>
        <w:numPr>
          <w:ilvl w:val="0"/>
          <w:numId w:val="18"/>
        </w:numPr>
        <w:autoSpaceDE w:val="0"/>
        <w:autoSpaceDN w:val="0"/>
        <w:adjustRightInd w:val="0"/>
        <w:spacing w:after="0" w:line="240" w:lineRule="auto"/>
        <w:contextualSpacing/>
        <w:rPr>
          <w:rFonts w:cstheme="minorHAnsi"/>
          <w:i/>
          <w:iCs/>
          <w:sz w:val="24"/>
          <w:szCs w:val="24"/>
          <w:u w:val="single"/>
        </w:rPr>
      </w:pPr>
      <w:r w:rsidRPr="006A511B">
        <w:rPr>
          <w:rFonts w:cstheme="minorHAnsi"/>
          <w:i/>
          <w:iCs/>
          <w:sz w:val="24"/>
          <w:szCs w:val="24"/>
        </w:rPr>
        <w:t xml:space="preserve">“The Panel considers that continuing with the existing approach given the current community concerns whilst maintaining the June 2024 deadline for completion, </w:t>
      </w:r>
      <w:r w:rsidRPr="006A511B">
        <w:rPr>
          <w:rFonts w:cstheme="minorHAnsi"/>
          <w:i/>
          <w:iCs/>
          <w:sz w:val="24"/>
          <w:szCs w:val="24"/>
          <w:u w:val="single"/>
        </w:rPr>
        <w:t>has a high chance of failure”</w:t>
      </w:r>
    </w:p>
    <w:p w14:paraId="3198B75E" w14:textId="77777777" w:rsidR="006A511B" w:rsidRPr="006A511B" w:rsidRDefault="006A511B" w:rsidP="006A511B">
      <w:pPr>
        <w:autoSpaceDE w:val="0"/>
        <w:autoSpaceDN w:val="0"/>
        <w:adjustRightInd w:val="0"/>
        <w:spacing w:after="0" w:line="240" w:lineRule="auto"/>
        <w:ind w:left="720"/>
        <w:contextualSpacing/>
        <w:rPr>
          <w:rFonts w:cstheme="minorHAnsi"/>
          <w:i/>
          <w:iCs/>
          <w:sz w:val="24"/>
          <w:szCs w:val="24"/>
          <w:u w:val="single"/>
        </w:rPr>
      </w:pPr>
    </w:p>
    <w:p w14:paraId="7D39AA3C" w14:textId="77777777" w:rsidR="002913F0" w:rsidRPr="006A511B" w:rsidRDefault="002913F0" w:rsidP="006225C3">
      <w:pPr>
        <w:numPr>
          <w:ilvl w:val="0"/>
          <w:numId w:val="18"/>
        </w:numPr>
        <w:autoSpaceDE w:val="0"/>
        <w:autoSpaceDN w:val="0"/>
        <w:adjustRightInd w:val="0"/>
        <w:spacing w:after="0" w:line="240" w:lineRule="auto"/>
        <w:contextualSpacing/>
        <w:rPr>
          <w:rFonts w:cstheme="minorHAnsi"/>
          <w:i/>
          <w:iCs/>
          <w:color w:val="000000"/>
          <w:sz w:val="24"/>
          <w:szCs w:val="24"/>
        </w:rPr>
      </w:pPr>
      <w:r w:rsidRPr="006A511B">
        <w:rPr>
          <w:rFonts w:cstheme="minorHAnsi"/>
          <w:i/>
          <w:iCs/>
          <w:color w:val="000000"/>
          <w:sz w:val="24"/>
          <w:szCs w:val="24"/>
        </w:rPr>
        <w:t xml:space="preserve">“The Panel considers that the existing modelling undertaken for the Constraints Measures Program is insufficient to provide relevant and accurate information: </w:t>
      </w:r>
    </w:p>
    <w:p w14:paraId="2844C3AC" w14:textId="77777777" w:rsidR="002913F0" w:rsidRPr="006A511B" w:rsidRDefault="002913F0" w:rsidP="006225C3">
      <w:pPr>
        <w:numPr>
          <w:ilvl w:val="1"/>
          <w:numId w:val="18"/>
        </w:numPr>
        <w:autoSpaceDE w:val="0"/>
        <w:autoSpaceDN w:val="0"/>
        <w:adjustRightInd w:val="0"/>
        <w:spacing w:after="30" w:line="240" w:lineRule="auto"/>
        <w:contextualSpacing/>
        <w:rPr>
          <w:rFonts w:cstheme="minorHAnsi"/>
          <w:i/>
          <w:iCs/>
          <w:color w:val="000000"/>
          <w:sz w:val="24"/>
          <w:szCs w:val="24"/>
        </w:rPr>
      </w:pPr>
      <w:r w:rsidRPr="006A511B">
        <w:rPr>
          <w:rFonts w:cstheme="minorHAnsi"/>
          <w:i/>
          <w:iCs/>
          <w:color w:val="000000"/>
          <w:sz w:val="24"/>
          <w:szCs w:val="24"/>
        </w:rPr>
        <w:t xml:space="preserve">about the costs and benefits of relaxing the constraints </w:t>
      </w:r>
    </w:p>
    <w:p w14:paraId="71136B55" w14:textId="58070D19" w:rsidR="002913F0" w:rsidRPr="006A511B" w:rsidRDefault="002913F0" w:rsidP="006225C3">
      <w:pPr>
        <w:numPr>
          <w:ilvl w:val="0"/>
          <w:numId w:val="18"/>
        </w:numPr>
        <w:autoSpaceDE w:val="0"/>
        <w:autoSpaceDN w:val="0"/>
        <w:adjustRightInd w:val="0"/>
        <w:spacing w:after="30" w:line="240" w:lineRule="auto"/>
        <w:contextualSpacing/>
        <w:rPr>
          <w:rFonts w:cstheme="minorHAnsi"/>
          <w:i/>
          <w:iCs/>
          <w:color w:val="000000"/>
          <w:sz w:val="24"/>
          <w:szCs w:val="24"/>
        </w:rPr>
      </w:pPr>
      <w:r w:rsidRPr="006A511B">
        <w:rPr>
          <w:rFonts w:cstheme="minorHAnsi"/>
          <w:i/>
          <w:iCs/>
          <w:color w:val="000000"/>
          <w:sz w:val="24"/>
          <w:szCs w:val="24"/>
        </w:rPr>
        <w:t>require</w:t>
      </w:r>
      <w:r w:rsidR="00C101E3" w:rsidRPr="006A511B">
        <w:rPr>
          <w:rFonts w:cstheme="minorHAnsi"/>
          <w:i/>
          <w:iCs/>
          <w:color w:val="000000"/>
          <w:sz w:val="24"/>
          <w:szCs w:val="24"/>
        </w:rPr>
        <w:t>ment</w:t>
      </w:r>
      <w:r w:rsidRPr="006A511B">
        <w:rPr>
          <w:rFonts w:cstheme="minorHAnsi"/>
          <w:i/>
          <w:iCs/>
          <w:color w:val="000000"/>
          <w:sz w:val="24"/>
          <w:szCs w:val="24"/>
        </w:rPr>
        <w:t xml:space="preserve"> for meaningful engagement and participation in the decision-making processes related to delivering the required flows needed to achieve the environmental benefits sought </w:t>
      </w:r>
    </w:p>
    <w:p w14:paraId="27A9AC98" w14:textId="77777777" w:rsidR="009456E0" w:rsidRPr="006A511B" w:rsidRDefault="009456E0" w:rsidP="009456E0">
      <w:pPr>
        <w:autoSpaceDE w:val="0"/>
        <w:autoSpaceDN w:val="0"/>
        <w:adjustRightInd w:val="0"/>
        <w:spacing w:after="30" w:line="240" w:lineRule="auto"/>
        <w:ind w:left="720"/>
        <w:contextualSpacing/>
        <w:rPr>
          <w:rFonts w:cstheme="minorHAnsi"/>
          <w:i/>
          <w:iCs/>
          <w:color w:val="000000"/>
          <w:sz w:val="24"/>
          <w:szCs w:val="24"/>
        </w:rPr>
      </w:pPr>
    </w:p>
    <w:p w14:paraId="372055B0" w14:textId="77777777" w:rsidR="002913F0" w:rsidRPr="006A511B" w:rsidRDefault="002913F0" w:rsidP="006225C3">
      <w:pPr>
        <w:numPr>
          <w:ilvl w:val="0"/>
          <w:numId w:val="18"/>
        </w:numPr>
        <w:autoSpaceDE w:val="0"/>
        <w:autoSpaceDN w:val="0"/>
        <w:adjustRightInd w:val="0"/>
        <w:spacing w:after="0" w:line="240" w:lineRule="auto"/>
        <w:contextualSpacing/>
        <w:rPr>
          <w:rFonts w:cstheme="minorHAnsi"/>
          <w:i/>
          <w:iCs/>
          <w:sz w:val="24"/>
          <w:szCs w:val="24"/>
        </w:rPr>
      </w:pPr>
      <w:r w:rsidRPr="006A511B">
        <w:rPr>
          <w:rFonts w:cstheme="minorHAnsi"/>
          <w:i/>
          <w:iCs/>
          <w:sz w:val="24"/>
          <w:szCs w:val="24"/>
          <w:u w:val="single"/>
        </w:rPr>
        <w:t>The current modelling is not suitable for assessing and communicating the 3rd party risks.</w:t>
      </w:r>
      <w:r w:rsidRPr="006A511B">
        <w:rPr>
          <w:rFonts w:cstheme="minorHAnsi"/>
          <w:i/>
          <w:iCs/>
          <w:sz w:val="24"/>
          <w:szCs w:val="24"/>
        </w:rPr>
        <w:t xml:space="preserve"> The modelling has been undertaken at an aggregate scale for planning purposes. Landholders need to know the impacts of inundation at the property scale. The available modelling does not produce the information required to assess and communicate risks to landholders, local governments and infrastructure managers at that scale.</w:t>
      </w:r>
    </w:p>
    <w:p w14:paraId="4F57938F" w14:textId="77777777" w:rsidR="009456E0" w:rsidRPr="006A511B" w:rsidRDefault="009456E0" w:rsidP="009456E0">
      <w:pPr>
        <w:pStyle w:val="ListParagraph"/>
        <w:rPr>
          <w:rFonts w:asciiTheme="minorHAnsi" w:hAnsiTheme="minorHAnsi" w:cstheme="minorHAnsi"/>
          <w:i/>
          <w:iCs/>
        </w:rPr>
      </w:pPr>
    </w:p>
    <w:p w14:paraId="6E840784" w14:textId="77777777" w:rsidR="002913F0" w:rsidRPr="006A511B" w:rsidRDefault="002913F0" w:rsidP="006225C3">
      <w:pPr>
        <w:numPr>
          <w:ilvl w:val="0"/>
          <w:numId w:val="19"/>
        </w:numPr>
        <w:autoSpaceDE w:val="0"/>
        <w:autoSpaceDN w:val="0"/>
        <w:adjustRightInd w:val="0"/>
        <w:spacing w:after="0" w:line="240" w:lineRule="auto"/>
        <w:contextualSpacing/>
        <w:rPr>
          <w:rFonts w:cstheme="minorHAnsi"/>
          <w:i/>
          <w:iCs/>
          <w:sz w:val="24"/>
          <w:szCs w:val="24"/>
          <w:u w:val="single"/>
        </w:rPr>
      </w:pPr>
      <w:r w:rsidRPr="006A511B">
        <w:rPr>
          <w:rFonts w:cstheme="minorHAnsi"/>
          <w:i/>
          <w:iCs/>
          <w:kern w:val="2"/>
          <w:sz w:val="24"/>
          <w:szCs w:val="24"/>
          <w14:ligatures w14:val="standardContextual"/>
        </w:rPr>
        <w:t xml:space="preserve">The Panel found modelling information about changes in flooding risk have not been presented at a scale needed to build the confidence of landholders. </w:t>
      </w:r>
      <w:r w:rsidRPr="006A511B">
        <w:rPr>
          <w:rFonts w:cstheme="minorHAnsi"/>
          <w:i/>
          <w:iCs/>
          <w:kern w:val="2"/>
          <w:sz w:val="24"/>
          <w:szCs w:val="24"/>
          <w:u w:val="single"/>
          <w14:ligatures w14:val="standardContextual"/>
        </w:rPr>
        <w:t>The reports seen by the Panel have not focused on the changes expected in flooding risk to landholders</w:t>
      </w:r>
      <w:proofErr w:type="gramStart"/>
      <w:r w:rsidRPr="006A511B">
        <w:rPr>
          <w:rFonts w:cstheme="minorHAnsi"/>
          <w:i/>
          <w:iCs/>
          <w:kern w:val="2"/>
          <w:sz w:val="24"/>
          <w:szCs w:val="24"/>
          <w:u w:val="single"/>
          <w14:ligatures w14:val="standardContextual"/>
        </w:rPr>
        <w:t>1 .</w:t>
      </w:r>
      <w:proofErr w:type="gramEnd"/>
    </w:p>
    <w:p w14:paraId="492E2BD7" w14:textId="77777777" w:rsidR="001328A6" w:rsidRPr="006A511B" w:rsidRDefault="001328A6" w:rsidP="001328A6">
      <w:pPr>
        <w:autoSpaceDE w:val="0"/>
        <w:autoSpaceDN w:val="0"/>
        <w:adjustRightInd w:val="0"/>
        <w:spacing w:after="0" w:line="240" w:lineRule="auto"/>
        <w:ind w:left="720"/>
        <w:contextualSpacing/>
        <w:rPr>
          <w:rFonts w:cstheme="minorHAnsi"/>
          <w:i/>
          <w:iCs/>
          <w:sz w:val="24"/>
          <w:szCs w:val="24"/>
          <w:u w:val="single"/>
        </w:rPr>
      </w:pPr>
    </w:p>
    <w:p w14:paraId="5A215733" w14:textId="77777777" w:rsidR="002913F0" w:rsidRPr="006A511B" w:rsidRDefault="002913F0" w:rsidP="006225C3">
      <w:pPr>
        <w:numPr>
          <w:ilvl w:val="0"/>
          <w:numId w:val="19"/>
        </w:numPr>
        <w:autoSpaceDE w:val="0"/>
        <w:autoSpaceDN w:val="0"/>
        <w:adjustRightInd w:val="0"/>
        <w:spacing w:after="0" w:line="240" w:lineRule="auto"/>
        <w:contextualSpacing/>
        <w:rPr>
          <w:rFonts w:cstheme="minorHAnsi"/>
          <w:i/>
          <w:iCs/>
          <w:sz w:val="24"/>
          <w:szCs w:val="24"/>
        </w:rPr>
      </w:pPr>
      <w:r w:rsidRPr="006A511B">
        <w:rPr>
          <w:rFonts w:cstheme="minorHAnsi"/>
          <w:i/>
          <w:iCs/>
          <w:color w:val="000000"/>
          <w:sz w:val="24"/>
          <w:szCs w:val="24"/>
          <w:u w:val="single"/>
        </w:rPr>
        <w:t>irrespective of improvements in real time river operation models, they will still require weather forecasts as an input, the accuracy of which falls away beyond several days</w:t>
      </w:r>
      <w:r w:rsidRPr="006A511B">
        <w:rPr>
          <w:rFonts w:cstheme="minorHAnsi"/>
          <w:i/>
          <w:iCs/>
          <w:color w:val="000000"/>
          <w:sz w:val="24"/>
          <w:szCs w:val="24"/>
        </w:rPr>
        <w:t>. Given that it takes one to two months for water to flow through the length of the Murray system, a degree of uncertainty and residual risk will remain”</w:t>
      </w:r>
    </w:p>
    <w:p w14:paraId="4C1B304B" w14:textId="77777777" w:rsidR="002913F0" w:rsidRPr="006A511B" w:rsidRDefault="002913F0" w:rsidP="002913F0">
      <w:pPr>
        <w:spacing w:after="0" w:line="240" w:lineRule="auto"/>
        <w:rPr>
          <w:rFonts w:cstheme="minorHAnsi"/>
          <w:b/>
          <w:bCs/>
          <w:i/>
          <w:iCs/>
          <w:sz w:val="24"/>
          <w:szCs w:val="24"/>
        </w:rPr>
      </w:pPr>
    </w:p>
    <w:p w14:paraId="412DABCF" w14:textId="289247D8" w:rsidR="00430D00" w:rsidRPr="00CC4C5A" w:rsidRDefault="00BF58E5" w:rsidP="002101F8">
      <w:pPr>
        <w:ind w:left="360"/>
        <w:rPr>
          <w:rFonts w:ascii="Arial" w:hAnsi="Arial" w:cs="Arial"/>
          <w:color w:val="833C0B" w:themeColor="accent2" w:themeShade="80"/>
          <w:kern w:val="2"/>
          <w:sz w:val="24"/>
          <w:szCs w:val="24"/>
          <w14:ligatures w14:val="standardContextual"/>
        </w:rPr>
      </w:pPr>
      <w:r w:rsidRPr="00CC4C5A">
        <w:rPr>
          <w:rFonts w:ascii="Arial" w:hAnsi="Arial" w:cs="Arial"/>
          <w:color w:val="833C0B" w:themeColor="accent2" w:themeShade="80"/>
          <w:kern w:val="2"/>
          <w:sz w:val="24"/>
          <w:szCs w:val="24"/>
          <w14:ligatures w14:val="standardContextual"/>
        </w:rPr>
        <w:t xml:space="preserve">Murray Valley communities </w:t>
      </w:r>
      <w:r w:rsidR="002101F8" w:rsidRPr="00CC4C5A">
        <w:rPr>
          <w:rFonts w:ascii="Arial" w:hAnsi="Arial" w:cs="Arial"/>
          <w:color w:val="833C0B" w:themeColor="accent2" w:themeShade="80"/>
          <w:kern w:val="2"/>
          <w:sz w:val="24"/>
          <w:szCs w:val="24"/>
          <w14:ligatures w14:val="standardContextual"/>
        </w:rPr>
        <w:t xml:space="preserve">and Constraints Reference Group members have consistently stated </w:t>
      </w:r>
      <w:r w:rsidR="00D3799A" w:rsidRPr="00CC4C5A">
        <w:rPr>
          <w:rFonts w:ascii="Arial" w:hAnsi="Arial" w:cs="Arial"/>
          <w:color w:val="833C0B" w:themeColor="accent2" w:themeShade="80"/>
          <w:kern w:val="2"/>
          <w:sz w:val="24"/>
          <w:szCs w:val="24"/>
          <w14:ligatures w14:val="standardContextual"/>
        </w:rPr>
        <w:t xml:space="preserve">they </w:t>
      </w:r>
      <w:r w:rsidRPr="00CC4C5A">
        <w:rPr>
          <w:rFonts w:ascii="Arial" w:hAnsi="Arial" w:cs="Arial"/>
          <w:color w:val="833C0B" w:themeColor="accent2" w:themeShade="80"/>
          <w:kern w:val="2"/>
          <w:sz w:val="24"/>
          <w:szCs w:val="24"/>
          <w14:ligatures w14:val="standardContextual"/>
        </w:rPr>
        <w:t xml:space="preserve">are supportive of </w:t>
      </w:r>
      <w:r w:rsidR="003E325B" w:rsidRPr="00CC4C5A">
        <w:rPr>
          <w:rFonts w:ascii="Arial" w:hAnsi="Arial" w:cs="Arial"/>
          <w:color w:val="833C0B" w:themeColor="accent2" w:themeShade="80"/>
          <w:kern w:val="2"/>
          <w:sz w:val="24"/>
          <w:szCs w:val="24"/>
          <w14:ligatures w14:val="standardContextual"/>
        </w:rPr>
        <w:t xml:space="preserve">additional environmental flows provided they are </w:t>
      </w:r>
      <w:proofErr w:type="gramStart"/>
      <w:r w:rsidR="00F5083B" w:rsidRPr="00CC4C5A">
        <w:rPr>
          <w:rFonts w:ascii="Arial" w:hAnsi="Arial" w:cs="Arial"/>
          <w:color w:val="833C0B" w:themeColor="accent2" w:themeShade="80"/>
          <w:kern w:val="2"/>
          <w:sz w:val="24"/>
          <w:szCs w:val="24"/>
          <w14:ligatures w14:val="standardContextual"/>
        </w:rPr>
        <w:t>realistic,</w:t>
      </w:r>
      <w:proofErr w:type="gramEnd"/>
      <w:r w:rsidR="00F5083B" w:rsidRPr="00CC4C5A">
        <w:rPr>
          <w:rFonts w:ascii="Arial" w:hAnsi="Arial" w:cs="Arial"/>
          <w:color w:val="833C0B" w:themeColor="accent2" w:themeShade="80"/>
          <w:kern w:val="2"/>
          <w:sz w:val="24"/>
          <w:szCs w:val="24"/>
          <w14:ligatures w14:val="standardContextual"/>
        </w:rPr>
        <w:t xml:space="preserve"> all</w:t>
      </w:r>
      <w:r w:rsidR="003E325B" w:rsidRPr="00CC4C5A">
        <w:rPr>
          <w:rFonts w:ascii="Arial" w:hAnsi="Arial" w:cs="Arial"/>
          <w:color w:val="833C0B" w:themeColor="accent2" w:themeShade="80"/>
          <w:kern w:val="2"/>
          <w:sz w:val="24"/>
          <w:szCs w:val="24"/>
          <w14:ligatures w14:val="standardContextual"/>
        </w:rPr>
        <w:t xml:space="preserve"> third parties impacts are addressed and </w:t>
      </w:r>
      <w:r w:rsidR="002101F8" w:rsidRPr="00CC4C5A">
        <w:rPr>
          <w:rFonts w:ascii="Arial" w:hAnsi="Arial" w:cs="Arial"/>
          <w:color w:val="833C0B" w:themeColor="accent2" w:themeShade="80"/>
          <w:kern w:val="2"/>
          <w:sz w:val="24"/>
          <w:szCs w:val="24"/>
          <w14:ligatures w14:val="standardContextual"/>
        </w:rPr>
        <w:t xml:space="preserve">there is </w:t>
      </w:r>
      <w:r w:rsidR="002101F8" w:rsidRPr="00CC4C5A">
        <w:rPr>
          <w:rFonts w:ascii="Arial" w:hAnsi="Arial" w:cs="Arial"/>
          <w:color w:val="833C0B" w:themeColor="accent2" w:themeShade="80"/>
          <w:kern w:val="2"/>
          <w:sz w:val="24"/>
          <w:szCs w:val="24"/>
          <w:u w:val="single"/>
          <w14:ligatures w14:val="standardContextual"/>
        </w:rPr>
        <w:t>no elevation in flooding risks</w:t>
      </w:r>
      <w:r w:rsidR="002101F8" w:rsidRPr="00CC4C5A">
        <w:rPr>
          <w:rFonts w:ascii="Arial" w:hAnsi="Arial" w:cs="Arial"/>
          <w:color w:val="833C0B" w:themeColor="accent2" w:themeShade="80"/>
          <w:kern w:val="2"/>
          <w:sz w:val="24"/>
          <w:szCs w:val="24"/>
          <w14:ligatures w14:val="standardContextual"/>
        </w:rPr>
        <w:t xml:space="preserve"> to the region</w:t>
      </w:r>
      <w:r w:rsidR="005C6CB1" w:rsidRPr="00CC4C5A">
        <w:rPr>
          <w:rFonts w:ascii="Arial" w:hAnsi="Arial" w:cs="Arial"/>
          <w:color w:val="833C0B" w:themeColor="accent2" w:themeShade="80"/>
          <w:kern w:val="2"/>
          <w:sz w:val="24"/>
          <w:szCs w:val="24"/>
          <w14:ligatures w14:val="standardContextual"/>
        </w:rPr>
        <w:t>.</w:t>
      </w:r>
      <w:r w:rsidR="00C25061" w:rsidRPr="00CC4C5A">
        <w:rPr>
          <w:rFonts w:ascii="Arial" w:hAnsi="Arial" w:cs="Arial"/>
          <w:color w:val="833C0B" w:themeColor="accent2" w:themeShade="80"/>
          <w:kern w:val="2"/>
          <w:sz w:val="24"/>
          <w:szCs w:val="24"/>
          <w14:ligatures w14:val="standardContextual"/>
        </w:rPr>
        <w:t xml:space="preserve"> </w:t>
      </w:r>
    </w:p>
    <w:p w14:paraId="6CE9AA9D" w14:textId="77777777" w:rsidR="000F3AC4" w:rsidRPr="00CC4C5A" w:rsidRDefault="00C023A0" w:rsidP="002101F8">
      <w:pPr>
        <w:ind w:left="360"/>
        <w:rPr>
          <w:rFonts w:ascii="Arial" w:hAnsi="Arial" w:cs="Arial"/>
          <w:color w:val="833C0B" w:themeColor="accent2" w:themeShade="80"/>
          <w:kern w:val="2"/>
          <w:sz w:val="24"/>
          <w:szCs w:val="24"/>
          <w14:ligatures w14:val="standardContextual"/>
        </w:rPr>
      </w:pPr>
      <w:r w:rsidRPr="00CC4C5A">
        <w:rPr>
          <w:rFonts w:ascii="Arial" w:hAnsi="Arial" w:cs="Arial"/>
          <w:color w:val="833C0B" w:themeColor="accent2" w:themeShade="80"/>
          <w:kern w:val="2"/>
          <w:sz w:val="24"/>
          <w:szCs w:val="24"/>
          <w14:ligatures w14:val="standardContextual"/>
        </w:rPr>
        <w:t>Murray Valley communities are</w:t>
      </w:r>
      <w:r w:rsidR="004D1685" w:rsidRPr="00CC4C5A">
        <w:rPr>
          <w:rFonts w:ascii="Arial" w:hAnsi="Arial" w:cs="Arial"/>
          <w:color w:val="833C0B" w:themeColor="accent2" w:themeShade="80"/>
          <w:kern w:val="2"/>
          <w:sz w:val="24"/>
          <w:szCs w:val="24"/>
          <w14:ligatures w14:val="standardContextual"/>
        </w:rPr>
        <w:t xml:space="preserve"> also</w:t>
      </w:r>
      <w:r w:rsidRPr="00CC4C5A">
        <w:rPr>
          <w:rFonts w:ascii="Arial" w:hAnsi="Arial" w:cs="Arial"/>
          <w:color w:val="833C0B" w:themeColor="accent2" w:themeShade="80"/>
          <w:kern w:val="2"/>
          <w:sz w:val="24"/>
          <w:szCs w:val="24"/>
          <w14:ligatures w14:val="standardContextual"/>
        </w:rPr>
        <w:t xml:space="preserve"> concerned that proposed high flow objectives for the Murray River are</w:t>
      </w:r>
      <w:r w:rsidR="00B050B4" w:rsidRPr="00CC4C5A">
        <w:rPr>
          <w:rFonts w:ascii="Arial" w:hAnsi="Arial" w:cs="Arial"/>
          <w:color w:val="833C0B" w:themeColor="accent2" w:themeShade="80"/>
          <w:kern w:val="2"/>
          <w:sz w:val="24"/>
          <w:szCs w:val="24"/>
          <w14:ligatures w14:val="standardContextual"/>
        </w:rPr>
        <w:t xml:space="preserve"> not exclusively for environmental purposes but are also</w:t>
      </w:r>
      <w:r w:rsidRPr="00CC4C5A">
        <w:rPr>
          <w:rFonts w:ascii="Arial" w:hAnsi="Arial" w:cs="Arial"/>
          <w:color w:val="833C0B" w:themeColor="accent2" w:themeShade="80"/>
          <w:kern w:val="2"/>
          <w:sz w:val="24"/>
          <w:szCs w:val="24"/>
          <w14:ligatures w14:val="standardContextual"/>
        </w:rPr>
        <w:t xml:space="preserve"> linked to</w:t>
      </w:r>
      <w:r w:rsidR="00E677AC" w:rsidRPr="00CC4C5A">
        <w:rPr>
          <w:rFonts w:ascii="Arial" w:hAnsi="Arial" w:cs="Arial"/>
          <w:color w:val="833C0B" w:themeColor="accent2" w:themeShade="80"/>
          <w:kern w:val="2"/>
          <w:sz w:val="24"/>
          <w:szCs w:val="24"/>
          <w14:ligatures w14:val="standardContextual"/>
        </w:rPr>
        <w:t xml:space="preserve"> the Federal Water Act 2007 objectives which </w:t>
      </w:r>
      <w:r w:rsidR="00CB7A2F" w:rsidRPr="00CC4C5A">
        <w:rPr>
          <w:rFonts w:ascii="Arial" w:hAnsi="Arial" w:cs="Arial"/>
          <w:color w:val="833C0B" w:themeColor="accent2" w:themeShade="80"/>
          <w:kern w:val="2"/>
          <w:sz w:val="24"/>
          <w:szCs w:val="24"/>
          <w14:ligatures w14:val="standardContextual"/>
        </w:rPr>
        <w:t>remain out of the public profile, ‘</w:t>
      </w:r>
      <w:r w:rsidR="00CB7A2F" w:rsidRPr="00CC4C5A">
        <w:rPr>
          <w:rFonts w:ascii="Arial" w:hAnsi="Arial" w:cs="Arial"/>
          <w:color w:val="833C0B" w:themeColor="accent2" w:themeShade="80"/>
          <w:kern w:val="2"/>
          <w:sz w:val="24"/>
          <w:szCs w:val="24"/>
          <w:u w:val="single"/>
          <w14:ligatures w14:val="standardContextual"/>
        </w:rPr>
        <w:t xml:space="preserve">remove </w:t>
      </w:r>
      <w:r w:rsidR="00CB7A2F" w:rsidRPr="00CC4C5A">
        <w:rPr>
          <w:rFonts w:ascii="Arial" w:hAnsi="Arial" w:cs="Arial"/>
          <w:color w:val="833C0B" w:themeColor="accent2" w:themeShade="80"/>
          <w:kern w:val="2"/>
          <w:sz w:val="24"/>
          <w:szCs w:val="24"/>
          <w14:ligatures w14:val="standardContextual"/>
        </w:rPr>
        <w:t>impediments to water moving to higher value uses”</w:t>
      </w:r>
      <w:r w:rsidR="00030FBC" w:rsidRPr="00CC4C5A">
        <w:rPr>
          <w:rFonts w:ascii="Arial" w:hAnsi="Arial" w:cs="Arial"/>
          <w:color w:val="833C0B" w:themeColor="accent2" w:themeShade="80"/>
          <w:kern w:val="2"/>
          <w:sz w:val="24"/>
          <w:szCs w:val="24"/>
          <w14:ligatures w14:val="standardContextual"/>
        </w:rPr>
        <w:t xml:space="preserve">. </w:t>
      </w:r>
    </w:p>
    <w:p w14:paraId="0937DA34" w14:textId="77777777" w:rsidR="00283BA8" w:rsidRPr="00CC4C5A" w:rsidRDefault="00030FBC" w:rsidP="002101F8">
      <w:pPr>
        <w:ind w:left="360"/>
        <w:rPr>
          <w:rFonts w:ascii="Arial" w:hAnsi="Arial" w:cs="Arial"/>
          <w:color w:val="833C0B" w:themeColor="accent2" w:themeShade="80"/>
          <w:kern w:val="2"/>
          <w:sz w:val="24"/>
          <w:szCs w:val="24"/>
          <w14:ligatures w14:val="standardContextual"/>
        </w:rPr>
      </w:pPr>
      <w:r w:rsidRPr="00CC4C5A">
        <w:rPr>
          <w:rFonts w:ascii="Arial" w:hAnsi="Arial" w:cs="Arial"/>
          <w:color w:val="833C0B" w:themeColor="accent2" w:themeShade="80"/>
          <w:kern w:val="2"/>
          <w:sz w:val="24"/>
          <w:szCs w:val="24"/>
          <w14:ligatures w14:val="standardContextual"/>
        </w:rPr>
        <w:t xml:space="preserve">If higher above bank flows </w:t>
      </w:r>
      <w:r w:rsidR="006B36AB" w:rsidRPr="00CC4C5A">
        <w:rPr>
          <w:rFonts w:ascii="Arial" w:hAnsi="Arial" w:cs="Arial"/>
          <w:color w:val="833C0B" w:themeColor="accent2" w:themeShade="80"/>
          <w:kern w:val="2"/>
          <w:sz w:val="24"/>
          <w:szCs w:val="24"/>
          <w14:ligatures w14:val="standardContextual"/>
        </w:rPr>
        <w:t>are to also</w:t>
      </w:r>
      <w:r w:rsidRPr="00CC4C5A">
        <w:rPr>
          <w:rFonts w:ascii="Arial" w:hAnsi="Arial" w:cs="Arial"/>
          <w:color w:val="833C0B" w:themeColor="accent2" w:themeShade="80"/>
          <w:kern w:val="2"/>
          <w:sz w:val="24"/>
          <w:szCs w:val="24"/>
          <w14:ligatures w14:val="standardContextual"/>
        </w:rPr>
        <w:t xml:space="preserve"> provide commercial benefits downstream, Murray General Security entitlement holders</w:t>
      </w:r>
      <w:r w:rsidR="00253B3B" w:rsidRPr="00CC4C5A">
        <w:rPr>
          <w:rFonts w:ascii="Arial" w:hAnsi="Arial" w:cs="Arial"/>
          <w:color w:val="833C0B" w:themeColor="accent2" w:themeShade="80"/>
          <w:kern w:val="2"/>
          <w:sz w:val="24"/>
          <w:szCs w:val="24"/>
          <w14:ligatures w14:val="standardContextual"/>
        </w:rPr>
        <w:t xml:space="preserve"> should not incur further adverse liability impacts</w:t>
      </w:r>
      <w:r w:rsidR="00283BA8" w:rsidRPr="00CC4C5A">
        <w:rPr>
          <w:rFonts w:ascii="Arial" w:hAnsi="Arial" w:cs="Arial"/>
          <w:color w:val="833C0B" w:themeColor="accent2" w:themeShade="80"/>
          <w:kern w:val="2"/>
          <w:sz w:val="24"/>
          <w:szCs w:val="24"/>
          <w14:ligatures w14:val="standardContextual"/>
        </w:rPr>
        <w:t>.</w:t>
      </w:r>
      <w:r w:rsidR="00FF5EC6" w:rsidRPr="00CC4C5A">
        <w:rPr>
          <w:rFonts w:ascii="Arial" w:hAnsi="Arial" w:cs="Arial"/>
          <w:color w:val="833C0B" w:themeColor="accent2" w:themeShade="80"/>
          <w:kern w:val="2"/>
          <w:sz w:val="24"/>
          <w:szCs w:val="24"/>
          <w14:ligatures w14:val="standardContextual"/>
        </w:rPr>
        <w:t xml:space="preserve"> </w:t>
      </w:r>
    </w:p>
    <w:p w14:paraId="41F03542" w14:textId="2949A47B" w:rsidR="00682507" w:rsidRDefault="0040591E" w:rsidP="002101F8">
      <w:pPr>
        <w:ind w:left="360"/>
        <w:rPr>
          <w:rFonts w:ascii="Arial" w:hAnsi="Arial" w:cs="Arial"/>
          <w:color w:val="833C0B" w:themeColor="accent2" w:themeShade="80"/>
          <w:kern w:val="2"/>
          <w:sz w:val="24"/>
          <w:szCs w:val="24"/>
          <w14:ligatures w14:val="standardContextual"/>
        </w:rPr>
      </w:pPr>
      <w:r w:rsidRPr="00CC4C5A">
        <w:rPr>
          <w:rFonts w:ascii="Arial" w:hAnsi="Arial" w:cs="Arial"/>
          <w:color w:val="833C0B" w:themeColor="accent2" w:themeShade="80"/>
          <w:kern w:val="2"/>
          <w:sz w:val="24"/>
          <w:szCs w:val="24"/>
          <w14:ligatures w14:val="standardContextual"/>
        </w:rPr>
        <w:t xml:space="preserve">Riparian </w:t>
      </w:r>
      <w:r w:rsidR="00030FBC" w:rsidRPr="00CC4C5A">
        <w:rPr>
          <w:rFonts w:ascii="Arial" w:hAnsi="Arial" w:cs="Arial"/>
          <w:color w:val="833C0B" w:themeColor="accent2" w:themeShade="80"/>
          <w:kern w:val="2"/>
          <w:sz w:val="24"/>
          <w:szCs w:val="24"/>
          <w14:ligatures w14:val="standardContextual"/>
        </w:rPr>
        <w:t>land</w:t>
      </w:r>
      <w:r w:rsidR="00253B3B" w:rsidRPr="00CC4C5A">
        <w:rPr>
          <w:rFonts w:ascii="Arial" w:hAnsi="Arial" w:cs="Arial"/>
          <w:color w:val="833C0B" w:themeColor="accent2" w:themeShade="80"/>
          <w:kern w:val="2"/>
          <w:sz w:val="24"/>
          <w:szCs w:val="24"/>
          <w14:ligatures w14:val="standardContextual"/>
        </w:rPr>
        <w:t>holders</w:t>
      </w:r>
      <w:r w:rsidR="00030FBC" w:rsidRPr="00CC4C5A">
        <w:rPr>
          <w:rFonts w:ascii="Arial" w:hAnsi="Arial" w:cs="Arial"/>
          <w:color w:val="833C0B" w:themeColor="accent2" w:themeShade="80"/>
          <w:kern w:val="2"/>
          <w:sz w:val="24"/>
          <w:szCs w:val="24"/>
          <w14:ligatures w14:val="standardContextual"/>
        </w:rPr>
        <w:t xml:space="preserve"> impacted by Basin Plan objectives for higher flows than currently exist, </w:t>
      </w:r>
      <w:r w:rsidR="00AB059B" w:rsidRPr="00CC4C5A">
        <w:rPr>
          <w:rFonts w:ascii="Arial" w:hAnsi="Arial" w:cs="Arial"/>
          <w:color w:val="833C0B" w:themeColor="accent2" w:themeShade="80"/>
          <w:kern w:val="2"/>
          <w:sz w:val="24"/>
          <w:szCs w:val="24"/>
          <w14:ligatures w14:val="standardContextual"/>
        </w:rPr>
        <w:t xml:space="preserve">should </w:t>
      </w:r>
      <w:r w:rsidR="00E83F8B" w:rsidRPr="00CC4C5A">
        <w:rPr>
          <w:rFonts w:ascii="Arial" w:hAnsi="Arial" w:cs="Arial"/>
          <w:color w:val="833C0B" w:themeColor="accent2" w:themeShade="80"/>
          <w:kern w:val="2"/>
          <w:sz w:val="24"/>
          <w:szCs w:val="24"/>
          <w14:ligatures w14:val="standardContextual"/>
        </w:rPr>
        <w:t xml:space="preserve">be fully compensated and there should be clear </w:t>
      </w:r>
      <w:r w:rsidR="00204223" w:rsidRPr="00CC4C5A">
        <w:rPr>
          <w:rFonts w:ascii="Arial" w:hAnsi="Arial" w:cs="Arial"/>
          <w:color w:val="833C0B" w:themeColor="accent2" w:themeShade="80"/>
          <w:kern w:val="2"/>
          <w:sz w:val="24"/>
          <w:szCs w:val="24"/>
          <w14:ligatures w14:val="standardContextual"/>
        </w:rPr>
        <w:t>and permanent risks management strategies put in place to avoid the recognised and real</w:t>
      </w:r>
      <w:r w:rsidR="001065A7" w:rsidRPr="00CC4C5A">
        <w:rPr>
          <w:rFonts w:ascii="Arial" w:hAnsi="Arial" w:cs="Arial"/>
          <w:color w:val="833C0B" w:themeColor="accent2" w:themeShade="80"/>
          <w:kern w:val="2"/>
          <w:sz w:val="24"/>
          <w:szCs w:val="24"/>
          <w14:ligatures w14:val="standardContextual"/>
        </w:rPr>
        <w:t xml:space="preserve"> elevate</w:t>
      </w:r>
      <w:r w:rsidR="00204223" w:rsidRPr="00CC4C5A">
        <w:rPr>
          <w:rFonts w:ascii="Arial" w:hAnsi="Arial" w:cs="Arial"/>
          <w:color w:val="833C0B" w:themeColor="accent2" w:themeShade="80"/>
          <w:kern w:val="2"/>
          <w:sz w:val="24"/>
          <w:szCs w:val="24"/>
          <w14:ligatures w14:val="standardContextual"/>
        </w:rPr>
        <w:t>d</w:t>
      </w:r>
      <w:r w:rsidR="001065A7" w:rsidRPr="00CC4C5A">
        <w:rPr>
          <w:rFonts w:ascii="Arial" w:hAnsi="Arial" w:cs="Arial"/>
          <w:color w:val="833C0B" w:themeColor="accent2" w:themeShade="80"/>
          <w:kern w:val="2"/>
          <w:sz w:val="24"/>
          <w:szCs w:val="24"/>
          <w14:ligatures w14:val="standardContextual"/>
        </w:rPr>
        <w:t xml:space="preserve"> flooding risks </w:t>
      </w:r>
      <w:r w:rsidR="00FF5EC6" w:rsidRPr="00CC4C5A">
        <w:rPr>
          <w:rFonts w:ascii="Arial" w:hAnsi="Arial" w:cs="Arial"/>
          <w:color w:val="833C0B" w:themeColor="accent2" w:themeShade="80"/>
          <w:kern w:val="2"/>
          <w:sz w:val="24"/>
          <w:szCs w:val="24"/>
          <w14:ligatures w14:val="standardContextual"/>
        </w:rPr>
        <w:t>from the Basin Plan</w:t>
      </w:r>
    </w:p>
    <w:p w14:paraId="66123D60" w14:textId="77777777" w:rsidR="00CC4C5A" w:rsidRDefault="00CC4C5A" w:rsidP="002101F8">
      <w:pPr>
        <w:ind w:left="360"/>
        <w:rPr>
          <w:rFonts w:ascii="Arial" w:hAnsi="Arial" w:cs="Arial"/>
          <w:color w:val="833C0B" w:themeColor="accent2" w:themeShade="80"/>
          <w:kern w:val="2"/>
          <w:sz w:val="24"/>
          <w:szCs w:val="24"/>
          <w14:ligatures w14:val="standardContextual"/>
        </w:rPr>
      </w:pPr>
    </w:p>
    <w:p w14:paraId="2088EA0A" w14:textId="77777777" w:rsidR="00CC4C5A" w:rsidRPr="00CC4C5A" w:rsidRDefault="00CC4C5A" w:rsidP="002101F8">
      <w:pPr>
        <w:ind w:left="360"/>
        <w:rPr>
          <w:rFonts w:ascii="Arial" w:hAnsi="Arial" w:cs="Arial"/>
          <w:color w:val="833C0B" w:themeColor="accent2" w:themeShade="80"/>
          <w:kern w:val="2"/>
          <w:sz w:val="24"/>
          <w:szCs w:val="24"/>
          <w:u w:val="single"/>
          <w14:ligatures w14:val="standardContextual"/>
        </w:rPr>
      </w:pPr>
    </w:p>
    <w:p w14:paraId="178EE7EE" w14:textId="71958438" w:rsidR="00C25061" w:rsidRPr="0082128B" w:rsidRDefault="008E683A" w:rsidP="00F1498C">
      <w:pPr>
        <w:pBdr>
          <w:top w:val="single" w:sz="4" w:space="1" w:color="auto"/>
          <w:left w:val="single" w:sz="4" w:space="4" w:color="auto"/>
          <w:bottom w:val="single" w:sz="4" w:space="1" w:color="auto"/>
          <w:right w:val="single" w:sz="4" w:space="4" w:color="auto"/>
        </w:pBdr>
        <w:shd w:val="clear" w:color="auto" w:fill="E7E6E6" w:themeFill="background2"/>
        <w:ind w:left="360"/>
        <w:rPr>
          <w:rFonts w:ascii="Arial" w:hAnsi="Arial" w:cs="Arial"/>
          <w:b/>
          <w:bCs/>
          <w:kern w:val="2"/>
          <w:sz w:val="24"/>
          <w:szCs w:val="24"/>
          <w14:ligatures w14:val="standardContextual"/>
        </w:rPr>
      </w:pPr>
      <w:r w:rsidRPr="0082128B">
        <w:rPr>
          <w:rFonts w:ascii="Arial" w:hAnsi="Arial" w:cs="Arial"/>
          <w:b/>
          <w:bCs/>
          <w:kern w:val="2"/>
          <w:sz w:val="24"/>
          <w:szCs w:val="24"/>
          <w14:ligatures w14:val="standardContextual"/>
        </w:rPr>
        <w:lastRenderedPageBreak/>
        <w:t>Recommendation:</w:t>
      </w:r>
    </w:p>
    <w:p w14:paraId="2C3E7D1B" w14:textId="56E64326" w:rsidR="008E683A" w:rsidRDefault="00D70AAD"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MDBA and State Governments must </w:t>
      </w:r>
      <w:r w:rsidR="00EE080B">
        <w:rPr>
          <w:rFonts w:ascii="Arial" w:hAnsi="Arial" w:cs="Arial"/>
          <w:kern w:val="2"/>
          <w14:ligatures w14:val="standardContextual"/>
        </w:rPr>
        <w:t xml:space="preserve">acknowledge past failings and recognise that </w:t>
      </w:r>
      <w:r w:rsidR="009111EC">
        <w:rPr>
          <w:rFonts w:ascii="Arial" w:hAnsi="Arial" w:cs="Arial"/>
          <w:kern w:val="2"/>
          <w14:ligatures w14:val="standardContextual"/>
        </w:rPr>
        <w:t xml:space="preserve">experienced stakeholders </w:t>
      </w:r>
      <w:r w:rsidR="00F14E9B">
        <w:rPr>
          <w:rFonts w:ascii="Arial" w:hAnsi="Arial" w:cs="Arial"/>
          <w:kern w:val="2"/>
          <w14:ligatures w14:val="standardContextual"/>
        </w:rPr>
        <w:t xml:space="preserve">associated with previous </w:t>
      </w:r>
      <w:r w:rsidR="009111EC">
        <w:rPr>
          <w:rFonts w:ascii="Arial" w:hAnsi="Arial" w:cs="Arial"/>
          <w:kern w:val="2"/>
          <w14:ligatures w14:val="standardContextual"/>
        </w:rPr>
        <w:t xml:space="preserve">Constraints Programs </w:t>
      </w:r>
      <w:proofErr w:type="gramStart"/>
      <w:r w:rsidR="00F14E9B">
        <w:rPr>
          <w:rFonts w:ascii="Arial" w:hAnsi="Arial" w:cs="Arial"/>
          <w:kern w:val="2"/>
          <w14:ligatures w14:val="standardContextual"/>
        </w:rPr>
        <w:t xml:space="preserve">identified </w:t>
      </w:r>
      <w:r w:rsidR="009111EC">
        <w:rPr>
          <w:rFonts w:ascii="Arial" w:hAnsi="Arial" w:cs="Arial"/>
          <w:kern w:val="2"/>
          <w14:ligatures w14:val="standardContextual"/>
        </w:rPr>
        <w:t xml:space="preserve"> flow</w:t>
      </w:r>
      <w:proofErr w:type="gramEnd"/>
      <w:r w:rsidR="009111EC">
        <w:rPr>
          <w:rFonts w:ascii="Arial" w:hAnsi="Arial" w:cs="Arial"/>
          <w:kern w:val="2"/>
          <w14:ligatures w14:val="standardContextual"/>
        </w:rPr>
        <w:t xml:space="preserve"> investigation options up to 30,000 ML/d for environmental purposes </w:t>
      </w:r>
      <w:r w:rsidR="00485C08">
        <w:rPr>
          <w:rFonts w:ascii="Arial" w:hAnsi="Arial" w:cs="Arial"/>
          <w:kern w:val="2"/>
          <w14:ligatures w14:val="standardContextual"/>
        </w:rPr>
        <w:t>based on informed knowledge</w:t>
      </w:r>
      <w:r w:rsidR="005873F5">
        <w:rPr>
          <w:rFonts w:ascii="Arial" w:hAnsi="Arial" w:cs="Arial"/>
          <w:kern w:val="2"/>
          <w14:ligatures w14:val="standardContextual"/>
        </w:rPr>
        <w:t xml:space="preserve">, cost benefit analysis </w:t>
      </w:r>
      <w:r w:rsidR="00505340">
        <w:rPr>
          <w:rFonts w:ascii="Arial" w:hAnsi="Arial" w:cs="Arial"/>
          <w:kern w:val="2"/>
          <w14:ligatures w14:val="standardContextual"/>
        </w:rPr>
        <w:t>of potential mitigation measures, potential impacts on natural environments</w:t>
      </w:r>
    </w:p>
    <w:p w14:paraId="6F23EE8C" w14:textId="2A5FDBEC" w:rsidR="00485C08" w:rsidRDefault="003870DD"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Federal and State Governments and the MDBA must acknowledge and activate flood risk avoidance measures in the </w:t>
      </w:r>
      <w:r w:rsidR="005D43C0">
        <w:rPr>
          <w:rFonts w:ascii="Arial" w:hAnsi="Arial" w:cs="Arial"/>
          <w:kern w:val="2"/>
          <w14:ligatures w14:val="standardContextual"/>
        </w:rPr>
        <w:t xml:space="preserve">Basin Plan and future management of the Hume </w:t>
      </w:r>
      <w:proofErr w:type="gramStart"/>
      <w:r w:rsidR="005D43C0">
        <w:rPr>
          <w:rFonts w:ascii="Arial" w:hAnsi="Arial" w:cs="Arial"/>
          <w:kern w:val="2"/>
          <w14:ligatures w14:val="standardContextual"/>
        </w:rPr>
        <w:t>Dam</w:t>
      </w:r>
      <w:r w:rsidR="000A1F04">
        <w:rPr>
          <w:rFonts w:ascii="Arial" w:hAnsi="Arial" w:cs="Arial"/>
          <w:kern w:val="2"/>
          <w14:ligatures w14:val="standardContextual"/>
        </w:rPr>
        <w:t xml:space="preserve"> </w:t>
      </w:r>
      <w:r w:rsidR="005D43C0">
        <w:rPr>
          <w:rFonts w:ascii="Arial" w:hAnsi="Arial" w:cs="Arial"/>
          <w:kern w:val="2"/>
          <w14:ligatures w14:val="standardContextual"/>
        </w:rPr>
        <w:t xml:space="preserve"> and</w:t>
      </w:r>
      <w:proofErr w:type="gramEnd"/>
      <w:r w:rsidR="005D43C0">
        <w:rPr>
          <w:rFonts w:ascii="Arial" w:hAnsi="Arial" w:cs="Arial"/>
          <w:kern w:val="2"/>
          <w14:ligatures w14:val="standardContextual"/>
        </w:rPr>
        <w:t xml:space="preserve"> Murray River</w:t>
      </w:r>
      <w:r w:rsidR="004866E3">
        <w:rPr>
          <w:rFonts w:ascii="Arial" w:hAnsi="Arial" w:cs="Arial"/>
          <w:kern w:val="2"/>
          <w14:ligatures w14:val="standardContextual"/>
        </w:rPr>
        <w:t>.</w:t>
      </w:r>
      <w:r w:rsidR="000C0872">
        <w:rPr>
          <w:rFonts w:ascii="Arial" w:hAnsi="Arial" w:cs="Arial"/>
          <w:kern w:val="2"/>
          <w14:ligatures w14:val="standardContextual"/>
        </w:rPr>
        <w:t xml:space="preserve"> </w:t>
      </w:r>
    </w:p>
    <w:p w14:paraId="38C4215A" w14:textId="401DF1AF" w:rsidR="000C0872" w:rsidRDefault="00347D9E"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Full compensation </w:t>
      </w:r>
      <w:r w:rsidR="00B5164F">
        <w:rPr>
          <w:rFonts w:ascii="Arial" w:hAnsi="Arial" w:cs="Arial"/>
          <w:kern w:val="2"/>
          <w14:ligatures w14:val="standardContextual"/>
        </w:rPr>
        <w:t>for any risks to be incurred by businesses as a result of the Constraints Relaxation programs including el</w:t>
      </w:r>
      <w:r>
        <w:rPr>
          <w:rFonts w:ascii="Arial" w:hAnsi="Arial" w:cs="Arial"/>
          <w:kern w:val="2"/>
          <w14:ligatures w14:val="standardContextual"/>
        </w:rPr>
        <w:t>evated flooding risks</w:t>
      </w:r>
      <w:r w:rsidR="00B5164F">
        <w:rPr>
          <w:rFonts w:ascii="Arial" w:hAnsi="Arial" w:cs="Arial"/>
          <w:kern w:val="2"/>
          <w14:ligatures w14:val="standardContextual"/>
        </w:rPr>
        <w:t>, must be fully compensated.</w:t>
      </w:r>
    </w:p>
    <w:p w14:paraId="02FEFCC3" w14:textId="4E56FE0D" w:rsidR="00432751" w:rsidRDefault="003E22E6"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If Governments and MDBA intentions </w:t>
      </w:r>
      <w:r w:rsidR="00EE00E5">
        <w:rPr>
          <w:rFonts w:ascii="Arial" w:hAnsi="Arial" w:cs="Arial"/>
          <w:kern w:val="2"/>
          <w14:ligatures w14:val="standardContextual"/>
        </w:rPr>
        <w:t xml:space="preserve">are </w:t>
      </w:r>
      <w:r>
        <w:rPr>
          <w:rFonts w:ascii="Arial" w:hAnsi="Arial" w:cs="Arial"/>
          <w:kern w:val="2"/>
          <w14:ligatures w14:val="standardContextual"/>
        </w:rPr>
        <w:t xml:space="preserve">enabling </w:t>
      </w:r>
      <w:r w:rsidR="00EE00E5">
        <w:rPr>
          <w:rFonts w:ascii="Arial" w:hAnsi="Arial" w:cs="Arial"/>
          <w:kern w:val="2"/>
          <w14:ligatures w14:val="standardContextual"/>
        </w:rPr>
        <w:t xml:space="preserve">for </w:t>
      </w:r>
      <w:r>
        <w:rPr>
          <w:rFonts w:ascii="Arial" w:hAnsi="Arial" w:cs="Arial"/>
          <w:kern w:val="2"/>
          <w14:ligatures w14:val="standardContextual"/>
        </w:rPr>
        <w:t>new irrigation demands</w:t>
      </w:r>
      <w:r w:rsidR="00EE00E5">
        <w:rPr>
          <w:rFonts w:ascii="Arial" w:hAnsi="Arial" w:cs="Arial"/>
          <w:kern w:val="2"/>
          <w14:ligatures w14:val="standardContextual"/>
        </w:rPr>
        <w:t xml:space="preserve"> downstream</w:t>
      </w:r>
      <w:r>
        <w:rPr>
          <w:rFonts w:ascii="Arial" w:hAnsi="Arial" w:cs="Arial"/>
          <w:kern w:val="2"/>
          <w14:ligatures w14:val="standardContextual"/>
        </w:rPr>
        <w:t xml:space="preserve"> to access higher flows</w:t>
      </w:r>
      <w:r w:rsidR="000C0872">
        <w:rPr>
          <w:rFonts w:ascii="Arial" w:hAnsi="Arial" w:cs="Arial"/>
          <w:kern w:val="2"/>
          <w14:ligatures w14:val="standardContextual"/>
        </w:rPr>
        <w:t xml:space="preserve"> as</w:t>
      </w:r>
      <w:r>
        <w:rPr>
          <w:rFonts w:ascii="Arial" w:hAnsi="Arial" w:cs="Arial"/>
          <w:kern w:val="2"/>
          <w14:ligatures w14:val="standardContextual"/>
        </w:rPr>
        <w:t xml:space="preserve"> proposed within the Basin Plan documents, that such outcomes must be</w:t>
      </w:r>
      <w:r w:rsidR="00B5164F">
        <w:rPr>
          <w:rFonts w:ascii="Arial" w:hAnsi="Arial" w:cs="Arial"/>
          <w:kern w:val="2"/>
          <w14:ligatures w14:val="standardContextual"/>
        </w:rPr>
        <w:t xml:space="preserve"> subject to fully disclosure, be</w:t>
      </w:r>
      <w:r>
        <w:rPr>
          <w:rFonts w:ascii="Arial" w:hAnsi="Arial" w:cs="Arial"/>
          <w:kern w:val="2"/>
          <w14:ligatures w14:val="standardContextual"/>
        </w:rPr>
        <w:t xml:space="preserve"> transparent and any above natural bank flow losses are directly attributed to the </w:t>
      </w:r>
      <w:r w:rsidR="00EE00E5">
        <w:rPr>
          <w:rFonts w:ascii="Arial" w:hAnsi="Arial" w:cs="Arial"/>
          <w:kern w:val="2"/>
          <w14:ligatures w14:val="standardContextual"/>
        </w:rPr>
        <w:t xml:space="preserve">commercial </w:t>
      </w:r>
      <w:r>
        <w:rPr>
          <w:rFonts w:ascii="Arial" w:hAnsi="Arial" w:cs="Arial"/>
          <w:kern w:val="2"/>
          <w14:ligatures w14:val="standardContextual"/>
        </w:rPr>
        <w:t>beneficiaries</w:t>
      </w:r>
      <w:r w:rsidR="00B5164F">
        <w:rPr>
          <w:rFonts w:ascii="Arial" w:hAnsi="Arial" w:cs="Arial"/>
          <w:kern w:val="2"/>
          <w14:ligatures w14:val="standardContextual"/>
        </w:rPr>
        <w:t xml:space="preserve">. </w:t>
      </w:r>
    </w:p>
    <w:p w14:paraId="2F22FF69" w14:textId="169BA9F6" w:rsidR="00AC6A85" w:rsidRDefault="004E1545"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There are specific areas below Yarrawonga Weir already experiencing negative flow impacts of the Basin Plan prior to any </w:t>
      </w:r>
      <w:r w:rsidR="00175253">
        <w:rPr>
          <w:rFonts w:ascii="Arial" w:hAnsi="Arial" w:cs="Arial"/>
          <w:kern w:val="2"/>
          <w14:ligatures w14:val="standardContextual"/>
        </w:rPr>
        <w:t xml:space="preserve">implementation of the Constraints Program. </w:t>
      </w:r>
    </w:p>
    <w:p w14:paraId="1CA4B8F6" w14:textId="1DC62C7B" w:rsidR="00175253" w:rsidRDefault="00175253"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It is important to note that below Yarrawonga, </w:t>
      </w:r>
      <w:r w:rsidR="00E93E8D">
        <w:rPr>
          <w:rFonts w:ascii="Arial" w:hAnsi="Arial" w:cs="Arial"/>
          <w:kern w:val="2"/>
          <w14:ligatures w14:val="standardContextual"/>
        </w:rPr>
        <w:t xml:space="preserve">a level of Constraints mitigation measures must </w:t>
      </w:r>
      <w:r w:rsidR="0040591D">
        <w:rPr>
          <w:rFonts w:ascii="Arial" w:hAnsi="Arial" w:cs="Arial"/>
          <w:kern w:val="2"/>
          <w14:ligatures w14:val="standardContextual"/>
        </w:rPr>
        <w:t xml:space="preserve">be put in place urgently </w:t>
      </w:r>
      <w:r w:rsidR="00E93E8D">
        <w:rPr>
          <w:rFonts w:ascii="Arial" w:hAnsi="Arial" w:cs="Arial"/>
          <w:kern w:val="2"/>
          <w14:ligatures w14:val="standardContextual"/>
        </w:rPr>
        <w:t>regardless of</w:t>
      </w:r>
      <w:r w:rsidR="0040591D">
        <w:rPr>
          <w:rFonts w:ascii="Arial" w:hAnsi="Arial" w:cs="Arial"/>
          <w:kern w:val="2"/>
          <w14:ligatures w14:val="standardContextual"/>
        </w:rPr>
        <w:t xml:space="preserve"> any other decisions on broader Constraints program – including Reconnecting River Country Program</w:t>
      </w:r>
    </w:p>
    <w:p w14:paraId="616A10C0" w14:textId="0A88A3BD" w:rsidR="00DE1D28" w:rsidRDefault="00666CC2"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r>
        <w:rPr>
          <w:rFonts w:ascii="Arial" w:hAnsi="Arial" w:cs="Arial"/>
          <w:kern w:val="2"/>
          <w14:ligatures w14:val="standardContextual"/>
        </w:rPr>
        <w:t xml:space="preserve">Any promotional of other project ideas that seek to deliver </w:t>
      </w:r>
      <w:r w:rsidR="00DE1D28">
        <w:rPr>
          <w:rFonts w:ascii="Arial" w:hAnsi="Arial" w:cs="Arial"/>
          <w:kern w:val="2"/>
          <w14:ligatures w14:val="standardContextual"/>
        </w:rPr>
        <w:t xml:space="preserve">alternative </w:t>
      </w:r>
      <w:r>
        <w:rPr>
          <w:rFonts w:ascii="Arial" w:hAnsi="Arial" w:cs="Arial"/>
          <w:kern w:val="2"/>
          <w14:ligatures w14:val="standardContextual"/>
        </w:rPr>
        <w:t>environmental flow</w:t>
      </w:r>
      <w:r w:rsidR="00DE1D28">
        <w:rPr>
          <w:rFonts w:ascii="Arial" w:hAnsi="Arial" w:cs="Arial"/>
          <w:kern w:val="2"/>
          <w14:ligatures w14:val="standardContextual"/>
        </w:rPr>
        <w:t xml:space="preserve"> pathways</w:t>
      </w:r>
      <w:r>
        <w:rPr>
          <w:rFonts w:ascii="Arial" w:hAnsi="Arial" w:cs="Arial"/>
          <w:kern w:val="2"/>
          <w14:ligatures w14:val="standardContextual"/>
        </w:rPr>
        <w:t xml:space="preserve"> </w:t>
      </w:r>
      <w:r w:rsidR="00C91DAA">
        <w:rPr>
          <w:rFonts w:ascii="Arial" w:hAnsi="Arial" w:cs="Arial"/>
          <w:kern w:val="2"/>
          <w14:ligatures w14:val="standardContextual"/>
        </w:rPr>
        <w:t xml:space="preserve">cannot </w:t>
      </w:r>
      <w:r w:rsidR="00DE1D28">
        <w:rPr>
          <w:rFonts w:ascii="Arial" w:hAnsi="Arial" w:cs="Arial"/>
          <w:kern w:val="2"/>
          <w14:ligatures w14:val="standardContextual"/>
        </w:rPr>
        <w:t xml:space="preserve">be seen as </w:t>
      </w:r>
      <w:r w:rsidR="00C91DAA">
        <w:rPr>
          <w:rFonts w:ascii="Arial" w:hAnsi="Arial" w:cs="Arial"/>
          <w:kern w:val="2"/>
          <w14:ligatures w14:val="standardContextual"/>
        </w:rPr>
        <w:t>replac</w:t>
      </w:r>
      <w:r w:rsidR="00DE1D28">
        <w:rPr>
          <w:rFonts w:ascii="Arial" w:hAnsi="Arial" w:cs="Arial"/>
          <w:kern w:val="2"/>
          <w14:ligatures w14:val="standardContextual"/>
        </w:rPr>
        <w:t>ing</w:t>
      </w:r>
      <w:r w:rsidR="00C91DAA">
        <w:rPr>
          <w:rFonts w:ascii="Arial" w:hAnsi="Arial" w:cs="Arial"/>
          <w:kern w:val="2"/>
          <w14:ligatures w14:val="standardContextual"/>
        </w:rPr>
        <w:t xml:space="preserve"> the need for full mitigation measures and </w:t>
      </w:r>
      <w:r w:rsidR="00DE1D28">
        <w:rPr>
          <w:rFonts w:ascii="Arial" w:hAnsi="Arial" w:cs="Arial"/>
          <w:kern w:val="2"/>
          <w14:ligatures w14:val="standardContextual"/>
        </w:rPr>
        <w:t xml:space="preserve">managing </w:t>
      </w:r>
      <w:r w:rsidR="00C91DAA">
        <w:rPr>
          <w:rFonts w:ascii="Arial" w:hAnsi="Arial" w:cs="Arial"/>
          <w:kern w:val="2"/>
          <w14:ligatures w14:val="standardContextual"/>
        </w:rPr>
        <w:t xml:space="preserve">flood </w:t>
      </w:r>
      <w:r w:rsidR="00DE1D28">
        <w:rPr>
          <w:rFonts w:ascii="Arial" w:hAnsi="Arial" w:cs="Arial"/>
          <w:kern w:val="2"/>
          <w14:ligatures w14:val="standardContextual"/>
        </w:rPr>
        <w:t xml:space="preserve">risk in the Yarrawonga to Wakool </w:t>
      </w:r>
      <w:r w:rsidR="00C27C31">
        <w:rPr>
          <w:rFonts w:ascii="Arial" w:hAnsi="Arial" w:cs="Arial"/>
          <w:kern w:val="2"/>
          <w14:ligatures w14:val="standardContextual"/>
        </w:rPr>
        <w:t>Junction</w:t>
      </w:r>
      <w:r w:rsidR="00DE1D28">
        <w:rPr>
          <w:rFonts w:ascii="Arial" w:hAnsi="Arial" w:cs="Arial"/>
          <w:kern w:val="2"/>
          <w14:ligatures w14:val="standardContextual"/>
        </w:rPr>
        <w:t xml:space="preserve"> zones</w:t>
      </w:r>
    </w:p>
    <w:p w14:paraId="7B100395" w14:textId="5DAEFFFF" w:rsidR="00C83B59" w:rsidRDefault="00D7700B" w:rsidP="006225C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E7E6E6" w:themeFill="background2"/>
        <w:spacing w:line="360" w:lineRule="auto"/>
        <w:rPr>
          <w:rFonts w:ascii="Arial" w:hAnsi="Arial" w:cs="Arial"/>
          <w:kern w:val="2"/>
          <w14:ligatures w14:val="standardContextual"/>
        </w:rPr>
      </w:pPr>
      <w:proofErr w:type="gramStart"/>
      <w:r>
        <w:rPr>
          <w:rFonts w:ascii="Arial" w:hAnsi="Arial" w:cs="Arial"/>
          <w:kern w:val="2"/>
          <w14:ligatures w14:val="standardContextual"/>
        </w:rPr>
        <w:t>Instead</w:t>
      </w:r>
      <w:proofErr w:type="gramEnd"/>
      <w:r>
        <w:rPr>
          <w:rFonts w:ascii="Arial" w:hAnsi="Arial" w:cs="Arial"/>
          <w:kern w:val="2"/>
          <w14:ligatures w14:val="standardContextual"/>
        </w:rPr>
        <w:t xml:space="preserve"> this submission recognises additional project options </w:t>
      </w:r>
      <w:r w:rsidR="00AE6D5E">
        <w:rPr>
          <w:rFonts w:ascii="Arial" w:hAnsi="Arial" w:cs="Arial"/>
          <w:kern w:val="2"/>
          <w14:ligatures w14:val="standardContextual"/>
        </w:rPr>
        <w:t xml:space="preserve">that enhanced the SDL Adjustment Mechanism methods to achieve higher environmental outcomes, but </w:t>
      </w:r>
      <w:r w:rsidR="00C83B59">
        <w:rPr>
          <w:rFonts w:ascii="Arial" w:hAnsi="Arial" w:cs="Arial"/>
          <w:kern w:val="2"/>
          <w14:ligatures w14:val="standardContextual"/>
        </w:rPr>
        <w:t xml:space="preserve">it would be incorrect for Governments and MDBA to assume that a </w:t>
      </w:r>
      <w:r w:rsidR="00C27C31">
        <w:rPr>
          <w:rFonts w:ascii="Arial" w:hAnsi="Arial" w:cs="Arial"/>
          <w:kern w:val="2"/>
          <w14:ligatures w14:val="standardContextual"/>
        </w:rPr>
        <w:t>project, for</w:t>
      </w:r>
      <w:r w:rsidR="00C83B59">
        <w:rPr>
          <w:rFonts w:ascii="Arial" w:hAnsi="Arial" w:cs="Arial"/>
          <w:kern w:val="2"/>
          <w14:ligatures w14:val="standardContextual"/>
        </w:rPr>
        <w:t xml:space="preserve"> example </w:t>
      </w:r>
      <w:r w:rsidR="00666CC2">
        <w:rPr>
          <w:rFonts w:ascii="Arial" w:hAnsi="Arial" w:cs="Arial"/>
          <w:kern w:val="2"/>
          <w14:ligatures w14:val="standardContextual"/>
        </w:rPr>
        <w:t xml:space="preserve">Murray Irrigation Limited </w:t>
      </w:r>
      <w:r w:rsidR="00853A8E">
        <w:rPr>
          <w:rFonts w:ascii="Arial" w:hAnsi="Arial" w:cs="Arial"/>
          <w:kern w:val="2"/>
          <w14:ligatures w14:val="standardContextual"/>
        </w:rPr>
        <w:t>use of irrigation channels</w:t>
      </w:r>
      <w:r w:rsidR="00C83B59">
        <w:rPr>
          <w:rFonts w:ascii="Arial" w:hAnsi="Arial" w:cs="Arial"/>
          <w:kern w:val="2"/>
          <w14:ligatures w14:val="standardContextual"/>
        </w:rPr>
        <w:t xml:space="preserve"> would replace constraints mitigation measures. This submission also only supports MIL project - stages 1, 2, 3.</w:t>
      </w:r>
    </w:p>
    <w:p w14:paraId="214C7EB0" w14:textId="77777777" w:rsidR="00EA1B5D" w:rsidRDefault="00EA1B5D" w:rsidP="00945DA1">
      <w:pPr>
        <w:contextualSpacing/>
        <w:rPr>
          <w:b/>
          <w:bCs/>
          <w:kern w:val="2"/>
          <w:sz w:val="28"/>
          <w:szCs w:val="28"/>
          <w14:ligatures w14:val="standardContextual"/>
        </w:rPr>
      </w:pPr>
    </w:p>
    <w:p w14:paraId="7CDA8404" w14:textId="6F69C108" w:rsidR="006069E5" w:rsidRDefault="00EA1B5D" w:rsidP="00945DA1">
      <w:pPr>
        <w:contextualSpacing/>
        <w:rPr>
          <w:b/>
          <w:bCs/>
          <w:kern w:val="2"/>
          <w:sz w:val="28"/>
          <w:szCs w:val="28"/>
          <w14:ligatures w14:val="standardContextual"/>
        </w:rPr>
      </w:pPr>
      <w:r>
        <w:rPr>
          <w:b/>
          <w:bCs/>
          <w:kern w:val="2"/>
          <w:sz w:val="28"/>
          <w:szCs w:val="28"/>
          <w14:ligatures w14:val="standardContextual"/>
        </w:rPr>
        <w:t xml:space="preserve">Question: </w:t>
      </w:r>
      <w:r w:rsidR="006069E5" w:rsidRPr="006069E5">
        <w:rPr>
          <w:b/>
          <w:bCs/>
          <w:kern w:val="2"/>
          <w:sz w:val="28"/>
          <w:szCs w:val="28"/>
          <w14:ligatures w14:val="standardContextual"/>
        </w:rPr>
        <w:t>Have the governance and institutional arrangements for the Plan – including the arrangements for compliance and monitoring, evaluation and reporting – proved effective? What changes would you recommend?</w:t>
      </w:r>
    </w:p>
    <w:p w14:paraId="676C046A" w14:textId="77777777" w:rsidR="006069E5" w:rsidRDefault="006069E5" w:rsidP="00945DA1">
      <w:pPr>
        <w:contextualSpacing/>
        <w:rPr>
          <w:b/>
          <w:bCs/>
          <w:kern w:val="2"/>
          <w:sz w:val="28"/>
          <w:szCs w:val="28"/>
          <w14:ligatures w14:val="standardContextual"/>
        </w:rPr>
      </w:pPr>
    </w:p>
    <w:p w14:paraId="51687416" w14:textId="7BDBD31F" w:rsidR="0048772A" w:rsidRDefault="00C641B6" w:rsidP="0048772A">
      <w:pPr>
        <w:spacing w:line="276" w:lineRule="auto"/>
        <w:rPr>
          <w:rFonts w:ascii="Arial" w:hAnsi="Arial" w:cs="Arial"/>
          <w:sz w:val="24"/>
          <w:szCs w:val="24"/>
          <w:u w:val="single"/>
        </w:rPr>
      </w:pPr>
      <w:r>
        <w:rPr>
          <w:rFonts w:ascii="Arial" w:hAnsi="Arial" w:cs="Arial"/>
          <w:kern w:val="2"/>
          <w:sz w:val="24"/>
          <w:szCs w:val="24"/>
          <w14:ligatures w14:val="standardContextual"/>
        </w:rPr>
        <w:t>Since t</w:t>
      </w:r>
      <w:r w:rsidR="0048772A" w:rsidRPr="000874B3">
        <w:rPr>
          <w:rFonts w:ascii="Arial" w:hAnsi="Arial" w:cs="Arial"/>
          <w:kern w:val="2"/>
          <w:sz w:val="24"/>
          <w:szCs w:val="24"/>
          <w14:ligatures w14:val="standardContextual"/>
        </w:rPr>
        <w:t>he Murray Darling Basin Authority</w:t>
      </w:r>
      <w:r w:rsidR="00D309D2" w:rsidRPr="000874B3">
        <w:rPr>
          <w:rFonts w:ascii="Arial" w:hAnsi="Arial" w:cs="Arial"/>
          <w:kern w:val="2"/>
          <w:sz w:val="24"/>
          <w:szCs w:val="24"/>
          <w14:ligatures w14:val="standardContextual"/>
        </w:rPr>
        <w:t xml:space="preserve"> </w:t>
      </w:r>
      <w:r>
        <w:rPr>
          <w:rFonts w:ascii="Arial" w:hAnsi="Arial" w:cs="Arial"/>
          <w:kern w:val="2"/>
          <w:sz w:val="24"/>
          <w:szCs w:val="24"/>
          <w14:ligatures w14:val="standardContextual"/>
        </w:rPr>
        <w:t>first</w:t>
      </w:r>
      <w:r w:rsidR="000510B8" w:rsidRPr="000874B3">
        <w:rPr>
          <w:rFonts w:ascii="Arial" w:hAnsi="Arial" w:cs="Arial"/>
          <w:kern w:val="2"/>
          <w:sz w:val="24"/>
          <w:szCs w:val="24"/>
          <w14:ligatures w14:val="standardContextual"/>
        </w:rPr>
        <w:t xml:space="preserve"> release</w:t>
      </w:r>
      <w:r>
        <w:rPr>
          <w:rFonts w:ascii="Arial" w:hAnsi="Arial" w:cs="Arial"/>
          <w:kern w:val="2"/>
          <w:sz w:val="24"/>
          <w:szCs w:val="24"/>
          <w14:ligatures w14:val="standardContextual"/>
        </w:rPr>
        <w:t>d</w:t>
      </w:r>
      <w:r w:rsidR="000510B8" w:rsidRPr="000874B3">
        <w:rPr>
          <w:rFonts w:ascii="Arial" w:hAnsi="Arial" w:cs="Arial"/>
          <w:kern w:val="2"/>
          <w:sz w:val="24"/>
          <w:szCs w:val="24"/>
          <w14:ligatures w14:val="standardContextual"/>
        </w:rPr>
        <w:t xml:space="preserve"> the Guide to the Murray Darling Basin Plan (2010)</w:t>
      </w:r>
      <w:r>
        <w:rPr>
          <w:rFonts w:ascii="Arial" w:hAnsi="Arial" w:cs="Arial"/>
          <w:kern w:val="2"/>
          <w:sz w:val="24"/>
          <w:szCs w:val="24"/>
          <w14:ligatures w14:val="standardContextual"/>
        </w:rPr>
        <w:t xml:space="preserve"> and subsequent f</w:t>
      </w:r>
      <w:r w:rsidR="00C53C30">
        <w:rPr>
          <w:rFonts w:ascii="Arial" w:hAnsi="Arial" w:cs="Arial"/>
          <w:kern w:val="2"/>
          <w:sz w:val="24"/>
          <w:szCs w:val="24"/>
          <w14:ligatures w14:val="standardContextual"/>
        </w:rPr>
        <w:t>ina</w:t>
      </w:r>
      <w:r>
        <w:rPr>
          <w:rFonts w:ascii="Arial" w:hAnsi="Arial" w:cs="Arial"/>
          <w:kern w:val="2"/>
          <w:sz w:val="24"/>
          <w:szCs w:val="24"/>
          <w14:ligatures w14:val="standardContextual"/>
        </w:rPr>
        <w:t>lised Basin Plan (2012)</w:t>
      </w:r>
      <w:r w:rsidR="00DE7F73">
        <w:rPr>
          <w:rFonts w:ascii="Arial" w:hAnsi="Arial" w:cs="Arial"/>
          <w:kern w:val="2"/>
          <w:sz w:val="24"/>
          <w:szCs w:val="24"/>
          <w14:ligatures w14:val="standardContextual"/>
        </w:rPr>
        <w:t xml:space="preserve">, there are widespread community </w:t>
      </w:r>
      <w:r w:rsidR="00DE7F73">
        <w:rPr>
          <w:rFonts w:ascii="Arial" w:hAnsi="Arial" w:cs="Arial"/>
          <w:kern w:val="2"/>
          <w:sz w:val="24"/>
          <w:szCs w:val="24"/>
          <w14:ligatures w14:val="standardContextual"/>
        </w:rPr>
        <w:lastRenderedPageBreak/>
        <w:t>concerns that it has</w:t>
      </w:r>
      <w:r w:rsidR="000510B8" w:rsidRPr="000874B3">
        <w:rPr>
          <w:rFonts w:ascii="Arial" w:hAnsi="Arial" w:cs="Arial"/>
          <w:kern w:val="2"/>
          <w:sz w:val="24"/>
          <w:szCs w:val="24"/>
          <w14:ligatures w14:val="standardContextual"/>
        </w:rPr>
        <w:t xml:space="preserve"> not adequately</w:t>
      </w:r>
      <w:r w:rsidR="00D309D2" w:rsidRPr="000874B3">
        <w:rPr>
          <w:rFonts w:ascii="Arial" w:hAnsi="Arial" w:cs="Arial"/>
          <w:kern w:val="2"/>
          <w:sz w:val="24"/>
          <w:szCs w:val="24"/>
          <w14:ligatures w14:val="standardContextual"/>
        </w:rPr>
        <w:t xml:space="preserve"> demonstrated </w:t>
      </w:r>
      <w:r w:rsidR="003106B0" w:rsidRPr="000874B3">
        <w:rPr>
          <w:rFonts w:ascii="Arial" w:hAnsi="Arial" w:cs="Arial"/>
          <w:kern w:val="2"/>
          <w:sz w:val="24"/>
          <w:szCs w:val="24"/>
          <w14:ligatures w14:val="standardContextual"/>
        </w:rPr>
        <w:t>whether its acted according to its</w:t>
      </w:r>
      <w:r w:rsidR="003106B0" w:rsidRPr="000874B3">
        <w:rPr>
          <w:rFonts w:ascii="Arial" w:hAnsi="Arial" w:cs="Arial"/>
          <w:kern w:val="2"/>
          <w:sz w:val="28"/>
          <w:szCs w:val="28"/>
          <w14:ligatures w14:val="standardContextual"/>
        </w:rPr>
        <w:t xml:space="preserve"> </w:t>
      </w:r>
      <w:r w:rsidR="003106B0" w:rsidRPr="000874B3">
        <w:rPr>
          <w:rFonts w:ascii="Arial" w:hAnsi="Arial" w:cs="Arial"/>
          <w:kern w:val="2"/>
          <w:sz w:val="24"/>
          <w:szCs w:val="24"/>
          <w14:ligatures w14:val="standardContextual"/>
        </w:rPr>
        <w:t xml:space="preserve">original charter of </w:t>
      </w:r>
      <w:proofErr w:type="gramStart"/>
      <w:r w:rsidR="003106B0" w:rsidRPr="000874B3">
        <w:rPr>
          <w:rFonts w:ascii="Arial" w:hAnsi="Arial" w:cs="Arial"/>
          <w:kern w:val="2"/>
          <w:sz w:val="24"/>
          <w:szCs w:val="24"/>
          <w14:ligatures w14:val="standardContextual"/>
        </w:rPr>
        <w:t>a an</w:t>
      </w:r>
      <w:proofErr w:type="gramEnd"/>
      <w:r w:rsidR="003106B0" w:rsidRPr="000874B3">
        <w:rPr>
          <w:rFonts w:ascii="Arial" w:hAnsi="Arial" w:cs="Arial"/>
          <w:kern w:val="2"/>
          <w:sz w:val="24"/>
          <w:szCs w:val="24"/>
          <w14:ligatures w14:val="standardContextual"/>
        </w:rPr>
        <w:t xml:space="preserve"> independent statutory agency</w:t>
      </w:r>
      <w:r w:rsidR="00DE7F73">
        <w:rPr>
          <w:rFonts w:ascii="Arial" w:hAnsi="Arial" w:cs="Arial"/>
          <w:kern w:val="2"/>
          <w:sz w:val="24"/>
          <w:szCs w:val="24"/>
          <w14:ligatures w14:val="standardContextual"/>
        </w:rPr>
        <w:t>. An agency</w:t>
      </w:r>
      <w:r w:rsidR="003106B0" w:rsidRPr="000874B3">
        <w:rPr>
          <w:rFonts w:ascii="Arial" w:hAnsi="Arial" w:cs="Arial"/>
          <w:kern w:val="2"/>
          <w:sz w:val="24"/>
          <w:szCs w:val="24"/>
          <w14:ligatures w14:val="standardContextual"/>
        </w:rPr>
        <w:t xml:space="preserve"> </w:t>
      </w:r>
      <w:r w:rsidR="0048772A" w:rsidRPr="000874B3">
        <w:rPr>
          <w:rFonts w:ascii="Arial" w:hAnsi="Arial" w:cs="Arial"/>
          <w:sz w:val="24"/>
          <w:szCs w:val="24"/>
        </w:rPr>
        <w:t xml:space="preserve">that manages, in conjunction with the Basin States, the Murray-Darling basin’s water resources in the </w:t>
      </w:r>
      <w:r w:rsidR="0048772A" w:rsidRPr="008D72F8">
        <w:rPr>
          <w:rFonts w:ascii="Arial" w:hAnsi="Arial" w:cs="Arial"/>
          <w:sz w:val="24"/>
          <w:szCs w:val="24"/>
          <w:u w:val="single"/>
        </w:rPr>
        <w:t>national interest.</w:t>
      </w:r>
    </w:p>
    <w:p w14:paraId="5EA5C3FD" w14:textId="77777777" w:rsidR="008E48C3" w:rsidRDefault="00813CFA" w:rsidP="0048772A">
      <w:pPr>
        <w:spacing w:line="276" w:lineRule="auto"/>
        <w:rPr>
          <w:rFonts w:ascii="Arial" w:hAnsi="Arial" w:cs="Arial"/>
          <w:sz w:val="24"/>
          <w:szCs w:val="24"/>
        </w:rPr>
      </w:pPr>
      <w:r>
        <w:rPr>
          <w:rFonts w:ascii="Arial" w:hAnsi="Arial" w:cs="Arial"/>
          <w:sz w:val="24"/>
          <w:szCs w:val="24"/>
        </w:rPr>
        <w:t xml:space="preserve">Community consultation and efforts to work constructively with Governments and the MDBA on improving the Basin Plan </w:t>
      </w:r>
      <w:r w:rsidR="000843C4">
        <w:rPr>
          <w:rFonts w:ascii="Arial" w:hAnsi="Arial" w:cs="Arial"/>
          <w:sz w:val="24"/>
          <w:szCs w:val="24"/>
        </w:rPr>
        <w:t>remains elusive</w:t>
      </w:r>
      <w:r w:rsidR="00CB3320">
        <w:rPr>
          <w:rFonts w:ascii="Arial" w:hAnsi="Arial" w:cs="Arial"/>
          <w:sz w:val="24"/>
          <w:szCs w:val="24"/>
        </w:rPr>
        <w:t>. A</w:t>
      </w:r>
      <w:r w:rsidR="000843C4">
        <w:rPr>
          <w:rFonts w:ascii="Arial" w:hAnsi="Arial" w:cs="Arial"/>
          <w:sz w:val="24"/>
          <w:szCs w:val="24"/>
        </w:rPr>
        <w:t xml:space="preserve"> clear</w:t>
      </w:r>
      <w:r w:rsidR="007D1C7D">
        <w:rPr>
          <w:rFonts w:ascii="Arial" w:hAnsi="Arial" w:cs="Arial"/>
          <w:sz w:val="24"/>
          <w:szCs w:val="24"/>
        </w:rPr>
        <w:t>er</w:t>
      </w:r>
      <w:r w:rsidR="000843C4">
        <w:rPr>
          <w:rFonts w:ascii="Arial" w:hAnsi="Arial" w:cs="Arial"/>
          <w:sz w:val="24"/>
          <w:szCs w:val="24"/>
        </w:rPr>
        <w:t xml:space="preserve"> description would be that the Basin Plan </w:t>
      </w:r>
      <w:r w:rsidR="00CB3320">
        <w:rPr>
          <w:rFonts w:ascii="Arial" w:hAnsi="Arial" w:cs="Arial"/>
          <w:sz w:val="24"/>
          <w:szCs w:val="24"/>
        </w:rPr>
        <w:t>remains rigid</w:t>
      </w:r>
      <w:r w:rsidR="008E48C3">
        <w:rPr>
          <w:rFonts w:ascii="Arial" w:hAnsi="Arial" w:cs="Arial"/>
          <w:sz w:val="24"/>
          <w:szCs w:val="24"/>
        </w:rPr>
        <w:t xml:space="preserve"> and inflexible.</w:t>
      </w:r>
    </w:p>
    <w:p w14:paraId="09981AF8" w14:textId="77777777" w:rsidR="000F5DF9" w:rsidRDefault="009A4BC0" w:rsidP="0048772A">
      <w:pPr>
        <w:spacing w:line="276" w:lineRule="auto"/>
        <w:rPr>
          <w:rFonts w:ascii="Arial" w:hAnsi="Arial" w:cs="Arial"/>
          <w:sz w:val="24"/>
          <w:szCs w:val="24"/>
        </w:rPr>
      </w:pPr>
      <w:r>
        <w:rPr>
          <w:rFonts w:ascii="Arial" w:hAnsi="Arial" w:cs="Arial"/>
          <w:sz w:val="24"/>
          <w:szCs w:val="24"/>
        </w:rPr>
        <w:t xml:space="preserve"> </w:t>
      </w:r>
      <w:r w:rsidR="008E48C3">
        <w:rPr>
          <w:rFonts w:ascii="Arial" w:hAnsi="Arial" w:cs="Arial"/>
          <w:sz w:val="24"/>
          <w:szCs w:val="24"/>
        </w:rPr>
        <w:t xml:space="preserve">The Murray Darling Basin Authority (MDBA) appears to have </w:t>
      </w:r>
      <w:r>
        <w:rPr>
          <w:rFonts w:ascii="Arial" w:hAnsi="Arial" w:cs="Arial"/>
          <w:sz w:val="24"/>
          <w:szCs w:val="24"/>
        </w:rPr>
        <w:t xml:space="preserve">a culture </w:t>
      </w:r>
      <w:r w:rsidR="004F272A">
        <w:rPr>
          <w:rFonts w:ascii="Arial" w:hAnsi="Arial" w:cs="Arial"/>
          <w:sz w:val="24"/>
          <w:szCs w:val="24"/>
        </w:rPr>
        <w:t xml:space="preserve">that ‘sticks to script’ </w:t>
      </w:r>
      <w:r w:rsidR="000F5DF9">
        <w:rPr>
          <w:rFonts w:ascii="Arial" w:hAnsi="Arial" w:cs="Arial"/>
          <w:sz w:val="24"/>
          <w:szCs w:val="24"/>
        </w:rPr>
        <w:t>d</w:t>
      </w:r>
      <w:r w:rsidR="0015251E">
        <w:rPr>
          <w:rFonts w:ascii="Arial" w:hAnsi="Arial" w:cs="Arial"/>
          <w:sz w:val="24"/>
          <w:szCs w:val="24"/>
        </w:rPr>
        <w:t>espite a range of review, inquiries, submissions, meetings</w:t>
      </w:r>
      <w:r w:rsidR="00210C10">
        <w:rPr>
          <w:rFonts w:ascii="Arial" w:hAnsi="Arial" w:cs="Arial"/>
          <w:sz w:val="24"/>
          <w:szCs w:val="24"/>
        </w:rPr>
        <w:t>, scientific or physical evidence</w:t>
      </w:r>
      <w:r w:rsidR="000F5DF9">
        <w:rPr>
          <w:rFonts w:ascii="Arial" w:hAnsi="Arial" w:cs="Arial"/>
          <w:sz w:val="24"/>
          <w:szCs w:val="24"/>
        </w:rPr>
        <w:t>.</w:t>
      </w:r>
    </w:p>
    <w:p w14:paraId="2B17FF62" w14:textId="77777777" w:rsidR="004A5C73" w:rsidRDefault="000F5DF9" w:rsidP="0048772A">
      <w:pPr>
        <w:spacing w:line="276" w:lineRule="auto"/>
        <w:rPr>
          <w:rFonts w:ascii="Arial" w:hAnsi="Arial" w:cs="Arial"/>
          <w:sz w:val="24"/>
          <w:szCs w:val="24"/>
        </w:rPr>
      </w:pPr>
      <w:r>
        <w:rPr>
          <w:rFonts w:ascii="Arial" w:hAnsi="Arial" w:cs="Arial"/>
          <w:sz w:val="24"/>
          <w:szCs w:val="24"/>
        </w:rPr>
        <w:t xml:space="preserve">This is not leading to </w:t>
      </w:r>
      <w:r w:rsidR="00A2089F">
        <w:rPr>
          <w:rFonts w:ascii="Arial" w:hAnsi="Arial" w:cs="Arial"/>
          <w:sz w:val="24"/>
          <w:szCs w:val="24"/>
        </w:rPr>
        <w:t xml:space="preserve">a more sustainable Basin Plan either for the environment, social and economic wellbeing of negatively affected communities </w:t>
      </w:r>
      <w:r w:rsidR="004C15C1">
        <w:rPr>
          <w:rFonts w:ascii="Arial" w:hAnsi="Arial" w:cs="Arial"/>
          <w:sz w:val="24"/>
          <w:szCs w:val="24"/>
        </w:rPr>
        <w:t xml:space="preserve">and achieves significant economic benefits for some regions </w:t>
      </w:r>
      <w:r w:rsidR="004A5C73">
        <w:rPr>
          <w:rFonts w:ascii="Arial" w:hAnsi="Arial" w:cs="Arial"/>
          <w:sz w:val="24"/>
          <w:szCs w:val="24"/>
        </w:rPr>
        <w:t>at the expense of others.</w:t>
      </w:r>
    </w:p>
    <w:p w14:paraId="1413E8AB" w14:textId="3E8B4095" w:rsidR="008D72F8" w:rsidRDefault="001F7336" w:rsidP="0048772A">
      <w:pPr>
        <w:spacing w:line="276" w:lineRule="auto"/>
        <w:rPr>
          <w:rFonts w:ascii="Arial" w:hAnsi="Arial" w:cs="Arial"/>
          <w:sz w:val="24"/>
          <w:szCs w:val="24"/>
        </w:rPr>
      </w:pPr>
      <w:r>
        <w:rPr>
          <w:rFonts w:ascii="Arial" w:hAnsi="Arial" w:cs="Arial"/>
          <w:sz w:val="24"/>
          <w:szCs w:val="24"/>
        </w:rPr>
        <w:t>Despite well documented and d</w:t>
      </w:r>
      <w:r w:rsidR="00FC0EE4">
        <w:rPr>
          <w:rFonts w:ascii="Arial" w:hAnsi="Arial" w:cs="Arial"/>
          <w:sz w:val="24"/>
          <w:szCs w:val="24"/>
        </w:rPr>
        <w:t>etailed</w:t>
      </w:r>
      <w:r w:rsidR="004A5C73">
        <w:rPr>
          <w:rFonts w:ascii="Arial" w:hAnsi="Arial" w:cs="Arial"/>
          <w:sz w:val="24"/>
          <w:szCs w:val="24"/>
        </w:rPr>
        <w:t xml:space="preserve"> information provided to Governments and the MDBA since 2010</w:t>
      </w:r>
      <w:r w:rsidR="00B72694">
        <w:rPr>
          <w:rFonts w:ascii="Arial" w:hAnsi="Arial" w:cs="Arial"/>
          <w:sz w:val="24"/>
          <w:szCs w:val="24"/>
        </w:rPr>
        <w:t xml:space="preserve">, </w:t>
      </w:r>
      <w:r>
        <w:rPr>
          <w:rFonts w:ascii="Arial" w:hAnsi="Arial" w:cs="Arial"/>
          <w:sz w:val="24"/>
          <w:szCs w:val="24"/>
        </w:rPr>
        <w:t xml:space="preserve">this </w:t>
      </w:r>
      <w:r w:rsidR="00B72694">
        <w:rPr>
          <w:rFonts w:ascii="Arial" w:hAnsi="Arial" w:cs="Arial"/>
          <w:sz w:val="24"/>
          <w:szCs w:val="24"/>
        </w:rPr>
        <w:t>has not resulted in any substantive changes.</w:t>
      </w:r>
    </w:p>
    <w:p w14:paraId="1204DB8F" w14:textId="0FAC2D37" w:rsidR="00920434" w:rsidRDefault="00920434" w:rsidP="0048772A">
      <w:pPr>
        <w:spacing w:line="276" w:lineRule="auto"/>
        <w:rPr>
          <w:rFonts w:ascii="Arial" w:hAnsi="Arial" w:cs="Arial"/>
          <w:sz w:val="24"/>
          <w:szCs w:val="24"/>
        </w:rPr>
      </w:pPr>
      <w:r>
        <w:rPr>
          <w:rFonts w:ascii="Arial" w:hAnsi="Arial" w:cs="Arial"/>
          <w:sz w:val="24"/>
          <w:szCs w:val="24"/>
        </w:rPr>
        <w:t xml:space="preserve">This raises the question, </w:t>
      </w:r>
      <w:r w:rsidR="0076285F">
        <w:rPr>
          <w:rFonts w:ascii="Arial" w:hAnsi="Arial" w:cs="Arial"/>
          <w:sz w:val="24"/>
          <w:szCs w:val="24"/>
        </w:rPr>
        <w:t>have</w:t>
      </w:r>
      <w:r>
        <w:rPr>
          <w:rFonts w:ascii="Arial" w:hAnsi="Arial" w:cs="Arial"/>
          <w:sz w:val="24"/>
          <w:szCs w:val="24"/>
        </w:rPr>
        <w:t xml:space="preserve"> politicians</w:t>
      </w:r>
      <w:r w:rsidR="0076285F">
        <w:rPr>
          <w:rFonts w:ascii="Arial" w:hAnsi="Arial" w:cs="Arial"/>
          <w:sz w:val="24"/>
          <w:szCs w:val="24"/>
        </w:rPr>
        <w:t xml:space="preserve"> taken the necessary steps to</w:t>
      </w:r>
      <w:r>
        <w:rPr>
          <w:rFonts w:ascii="Arial" w:hAnsi="Arial" w:cs="Arial"/>
          <w:sz w:val="24"/>
          <w:szCs w:val="24"/>
        </w:rPr>
        <w:t xml:space="preserve"> truly understand</w:t>
      </w:r>
      <w:r w:rsidR="0076285F">
        <w:rPr>
          <w:rFonts w:ascii="Arial" w:hAnsi="Arial" w:cs="Arial"/>
          <w:sz w:val="24"/>
          <w:szCs w:val="24"/>
        </w:rPr>
        <w:t xml:space="preserve"> its failings</w:t>
      </w:r>
      <w:r w:rsidR="002C1BD8">
        <w:rPr>
          <w:rFonts w:ascii="Arial" w:hAnsi="Arial" w:cs="Arial"/>
          <w:sz w:val="24"/>
          <w:szCs w:val="24"/>
        </w:rPr>
        <w:t>, do they rely primarily on the MDBA’s information streams and advice</w:t>
      </w:r>
      <w:r w:rsidR="0047368A">
        <w:rPr>
          <w:rFonts w:ascii="Arial" w:hAnsi="Arial" w:cs="Arial"/>
          <w:sz w:val="24"/>
          <w:szCs w:val="24"/>
        </w:rPr>
        <w:t>, or</w:t>
      </w:r>
      <w:r w:rsidR="00FD48D2">
        <w:rPr>
          <w:rFonts w:ascii="Arial" w:hAnsi="Arial" w:cs="Arial"/>
          <w:sz w:val="24"/>
          <w:szCs w:val="24"/>
        </w:rPr>
        <w:t xml:space="preserve"> is </w:t>
      </w:r>
      <w:proofErr w:type="gramStart"/>
      <w:r w:rsidR="009A722A">
        <w:rPr>
          <w:rFonts w:ascii="Arial" w:hAnsi="Arial" w:cs="Arial"/>
          <w:sz w:val="24"/>
          <w:szCs w:val="24"/>
        </w:rPr>
        <w:t>there</w:t>
      </w:r>
      <w:r w:rsidR="00FD48D2">
        <w:rPr>
          <w:rFonts w:ascii="Arial" w:hAnsi="Arial" w:cs="Arial"/>
          <w:sz w:val="24"/>
          <w:szCs w:val="24"/>
        </w:rPr>
        <w:t xml:space="preserve"> </w:t>
      </w:r>
      <w:r w:rsidR="0047368A">
        <w:rPr>
          <w:rFonts w:ascii="Arial" w:hAnsi="Arial" w:cs="Arial"/>
          <w:sz w:val="24"/>
          <w:szCs w:val="24"/>
        </w:rPr>
        <w:t xml:space="preserve"> lethargy</w:t>
      </w:r>
      <w:proofErr w:type="gramEnd"/>
      <w:r w:rsidR="0047368A">
        <w:rPr>
          <w:rFonts w:ascii="Arial" w:hAnsi="Arial" w:cs="Arial"/>
          <w:sz w:val="24"/>
          <w:szCs w:val="24"/>
        </w:rPr>
        <w:t xml:space="preserve"> in Federal and State Parliamentary processes</w:t>
      </w:r>
      <w:r w:rsidR="009A722A">
        <w:rPr>
          <w:rFonts w:ascii="Arial" w:hAnsi="Arial" w:cs="Arial"/>
          <w:sz w:val="24"/>
          <w:szCs w:val="24"/>
        </w:rPr>
        <w:t xml:space="preserve">, </w:t>
      </w:r>
      <w:r w:rsidR="0047368A">
        <w:rPr>
          <w:rFonts w:ascii="Arial" w:hAnsi="Arial" w:cs="Arial"/>
          <w:sz w:val="24"/>
          <w:szCs w:val="24"/>
        </w:rPr>
        <w:t>where they want to continue to support outdated political deals or</w:t>
      </w:r>
      <w:r w:rsidR="00927EE7">
        <w:rPr>
          <w:rFonts w:ascii="Arial" w:hAnsi="Arial" w:cs="Arial"/>
          <w:sz w:val="24"/>
          <w:szCs w:val="24"/>
        </w:rPr>
        <w:t xml:space="preserve"> </w:t>
      </w:r>
      <w:r w:rsidR="0075521C">
        <w:rPr>
          <w:rFonts w:ascii="Arial" w:hAnsi="Arial" w:cs="Arial"/>
          <w:sz w:val="24"/>
          <w:szCs w:val="24"/>
        </w:rPr>
        <w:t xml:space="preserve">underpin </w:t>
      </w:r>
      <w:r w:rsidR="00927EE7">
        <w:rPr>
          <w:rFonts w:ascii="Arial" w:hAnsi="Arial" w:cs="Arial"/>
          <w:sz w:val="24"/>
          <w:szCs w:val="24"/>
        </w:rPr>
        <w:t>politically successful commercial interests.</w:t>
      </w:r>
      <w:r>
        <w:rPr>
          <w:rFonts w:ascii="Arial" w:hAnsi="Arial" w:cs="Arial"/>
          <w:sz w:val="24"/>
          <w:szCs w:val="24"/>
        </w:rPr>
        <w:t xml:space="preserve"> </w:t>
      </w:r>
    </w:p>
    <w:p w14:paraId="7D54AC29" w14:textId="4F480C3D" w:rsidR="00B72694" w:rsidRDefault="00325304" w:rsidP="0048772A">
      <w:pPr>
        <w:spacing w:line="276" w:lineRule="auto"/>
        <w:rPr>
          <w:rFonts w:ascii="Arial" w:hAnsi="Arial" w:cs="Arial"/>
          <w:sz w:val="24"/>
          <w:szCs w:val="24"/>
        </w:rPr>
      </w:pPr>
      <w:r>
        <w:rPr>
          <w:rFonts w:ascii="Arial" w:hAnsi="Arial" w:cs="Arial"/>
          <w:sz w:val="24"/>
          <w:szCs w:val="24"/>
        </w:rPr>
        <w:t xml:space="preserve">In answering the question on </w:t>
      </w:r>
      <w:r w:rsidR="003870DE">
        <w:rPr>
          <w:rFonts w:ascii="Arial" w:hAnsi="Arial" w:cs="Arial"/>
          <w:sz w:val="24"/>
          <w:szCs w:val="24"/>
        </w:rPr>
        <w:t>g</w:t>
      </w:r>
      <w:r w:rsidR="00F90000">
        <w:rPr>
          <w:rFonts w:ascii="Arial" w:hAnsi="Arial" w:cs="Arial"/>
          <w:sz w:val="24"/>
          <w:szCs w:val="24"/>
        </w:rPr>
        <w:t>overnance, compliance</w:t>
      </w:r>
      <w:r w:rsidR="00030F7D">
        <w:rPr>
          <w:rFonts w:ascii="Arial" w:hAnsi="Arial" w:cs="Arial"/>
          <w:sz w:val="24"/>
          <w:szCs w:val="24"/>
        </w:rPr>
        <w:t>, monitoring and evaluation</w:t>
      </w:r>
      <w:r w:rsidR="003870DE">
        <w:rPr>
          <w:rFonts w:ascii="Arial" w:hAnsi="Arial" w:cs="Arial"/>
          <w:sz w:val="24"/>
          <w:szCs w:val="24"/>
        </w:rPr>
        <w:t xml:space="preserve">, it is clear that such issues </w:t>
      </w:r>
      <w:r w:rsidR="00030F7D">
        <w:rPr>
          <w:rFonts w:ascii="Arial" w:hAnsi="Arial" w:cs="Arial"/>
          <w:sz w:val="24"/>
          <w:szCs w:val="24"/>
        </w:rPr>
        <w:t>cannot be effectiv</w:t>
      </w:r>
      <w:r w:rsidR="0075521C">
        <w:rPr>
          <w:rFonts w:ascii="Arial" w:hAnsi="Arial" w:cs="Arial"/>
          <w:sz w:val="24"/>
          <w:szCs w:val="24"/>
        </w:rPr>
        <w:t>e</w:t>
      </w:r>
      <w:r w:rsidR="003870DE">
        <w:rPr>
          <w:rFonts w:ascii="Arial" w:hAnsi="Arial" w:cs="Arial"/>
          <w:sz w:val="24"/>
          <w:szCs w:val="24"/>
        </w:rPr>
        <w:t xml:space="preserve"> addressed</w:t>
      </w:r>
      <w:r w:rsidR="0075521C">
        <w:rPr>
          <w:rFonts w:ascii="Arial" w:hAnsi="Arial" w:cs="Arial"/>
          <w:sz w:val="24"/>
          <w:szCs w:val="24"/>
        </w:rPr>
        <w:t xml:space="preserve"> if the MDBA is establishing </w:t>
      </w:r>
      <w:r w:rsidR="00B43A24">
        <w:rPr>
          <w:rFonts w:ascii="Arial" w:hAnsi="Arial" w:cs="Arial"/>
          <w:sz w:val="24"/>
          <w:szCs w:val="24"/>
        </w:rPr>
        <w:t>or overseeing monitoring, evaluation and compliance.</w:t>
      </w:r>
    </w:p>
    <w:p w14:paraId="210C21D8" w14:textId="7A6A975C" w:rsidR="00030F7D" w:rsidRDefault="00691B2F" w:rsidP="0048772A">
      <w:pPr>
        <w:spacing w:line="276" w:lineRule="auto"/>
        <w:rPr>
          <w:rFonts w:ascii="Arial" w:hAnsi="Arial" w:cs="Arial"/>
          <w:sz w:val="24"/>
          <w:szCs w:val="24"/>
        </w:rPr>
      </w:pPr>
      <w:r>
        <w:rPr>
          <w:rFonts w:ascii="Arial" w:hAnsi="Arial" w:cs="Arial"/>
          <w:sz w:val="24"/>
          <w:szCs w:val="24"/>
        </w:rPr>
        <w:t xml:space="preserve">If monitoring </w:t>
      </w:r>
      <w:r w:rsidR="0075114C">
        <w:rPr>
          <w:rFonts w:ascii="Arial" w:hAnsi="Arial" w:cs="Arial"/>
          <w:sz w:val="24"/>
          <w:szCs w:val="24"/>
        </w:rPr>
        <w:t xml:space="preserve">and evaluating the success of the Murray Darling Basin Plan (2012) </w:t>
      </w:r>
      <w:r w:rsidR="003C0FE0">
        <w:rPr>
          <w:rFonts w:ascii="Arial" w:hAnsi="Arial" w:cs="Arial"/>
          <w:sz w:val="24"/>
          <w:szCs w:val="24"/>
        </w:rPr>
        <w:t xml:space="preserve">in its current form, </w:t>
      </w:r>
      <w:r w:rsidR="00D07E4C">
        <w:rPr>
          <w:rFonts w:ascii="Arial" w:hAnsi="Arial" w:cs="Arial"/>
          <w:sz w:val="24"/>
          <w:szCs w:val="24"/>
        </w:rPr>
        <w:t xml:space="preserve">is to be managed or overseen by the MDBA, </w:t>
      </w:r>
      <w:r w:rsidR="003C0FE0">
        <w:rPr>
          <w:rFonts w:ascii="Arial" w:hAnsi="Arial" w:cs="Arial"/>
          <w:sz w:val="24"/>
          <w:szCs w:val="24"/>
        </w:rPr>
        <w:t xml:space="preserve">then conclusion are easily reached that this would be </w:t>
      </w:r>
      <w:r w:rsidR="002747EB" w:rsidRPr="002747EB">
        <w:rPr>
          <w:rFonts w:ascii="Arial" w:hAnsi="Arial" w:cs="Arial"/>
          <w:i/>
          <w:iCs/>
          <w:sz w:val="24"/>
          <w:szCs w:val="24"/>
        </w:rPr>
        <w:t xml:space="preserve">‘monitoring </w:t>
      </w:r>
      <w:proofErr w:type="spellStart"/>
      <w:proofErr w:type="gramStart"/>
      <w:r w:rsidR="002747EB" w:rsidRPr="002747EB">
        <w:rPr>
          <w:rFonts w:ascii="Arial" w:hAnsi="Arial" w:cs="Arial"/>
          <w:i/>
          <w:iCs/>
          <w:sz w:val="24"/>
          <w:szCs w:val="24"/>
        </w:rPr>
        <w:t>ones</w:t>
      </w:r>
      <w:proofErr w:type="spellEnd"/>
      <w:proofErr w:type="gramEnd"/>
      <w:r w:rsidR="002747EB" w:rsidRPr="002747EB">
        <w:rPr>
          <w:rFonts w:ascii="Arial" w:hAnsi="Arial" w:cs="Arial"/>
          <w:i/>
          <w:iCs/>
          <w:sz w:val="24"/>
          <w:szCs w:val="24"/>
        </w:rPr>
        <w:t xml:space="preserve"> own homework’</w:t>
      </w:r>
      <w:r w:rsidR="008063E8">
        <w:rPr>
          <w:rFonts w:ascii="Arial" w:hAnsi="Arial" w:cs="Arial"/>
          <w:i/>
          <w:iCs/>
          <w:sz w:val="24"/>
          <w:szCs w:val="24"/>
        </w:rPr>
        <w:t xml:space="preserve"> </w:t>
      </w:r>
      <w:r w:rsidR="008063E8">
        <w:rPr>
          <w:rFonts w:ascii="Arial" w:hAnsi="Arial" w:cs="Arial"/>
          <w:sz w:val="24"/>
          <w:szCs w:val="24"/>
        </w:rPr>
        <w:t>and that systemic failures will never be rectified.</w:t>
      </w:r>
    </w:p>
    <w:p w14:paraId="1622A92D" w14:textId="70858446" w:rsidR="008063E8" w:rsidRDefault="00CF488C" w:rsidP="0048772A">
      <w:pPr>
        <w:spacing w:line="276" w:lineRule="auto"/>
        <w:rPr>
          <w:rFonts w:ascii="Arial" w:hAnsi="Arial" w:cs="Arial"/>
          <w:sz w:val="24"/>
          <w:szCs w:val="24"/>
        </w:rPr>
      </w:pPr>
      <w:r>
        <w:rPr>
          <w:rFonts w:ascii="Arial" w:hAnsi="Arial" w:cs="Arial"/>
          <w:sz w:val="24"/>
          <w:szCs w:val="24"/>
        </w:rPr>
        <w:t>Unless there is a complete review that is open and transparent, one where new information is not seen as a threat, but an advantage</w:t>
      </w:r>
      <w:r w:rsidR="00F17E0B">
        <w:rPr>
          <w:rFonts w:ascii="Arial" w:hAnsi="Arial" w:cs="Arial"/>
          <w:sz w:val="24"/>
          <w:szCs w:val="24"/>
        </w:rPr>
        <w:t>, to</w:t>
      </w:r>
      <w:r>
        <w:rPr>
          <w:rFonts w:ascii="Arial" w:hAnsi="Arial" w:cs="Arial"/>
          <w:sz w:val="24"/>
          <w:szCs w:val="24"/>
        </w:rPr>
        <w:t xml:space="preserve"> </w:t>
      </w:r>
      <w:r w:rsidR="00F17E0B">
        <w:rPr>
          <w:rFonts w:ascii="Arial" w:hAnsi="Arial" w:cs="Arial"/>
          <w:sz w:val="24"/>
          <w:szCs w:val="24"/>
        </w:rPr>
        <w:t>provides better outcomes for the environment, communities and for the taxpayers – then these questions as part of the Productivity Commission 2023 Review into the implementation of the Basin Plan are meaningless</w:t>
      </w:r>
    </w:p>
    <w:p w14:paraId="52EF2EC7" w14:textId="637F188B" w:rsidR="00F17E0B" w:rsidRDefault="00801295" w:rsidP="00801295">
      <w:pPr>
        <w:spacing w:line="276" w:lineRule="auto"/>
        <w:jc w:val="center"/>
        <w:rPr>
          <w:rFonts w:ascii="Arial" w:hAnsi="Arial" w:cs="Arial"/>
          <w:b/>
          <w:bCs/>
          <w:color w:val="806000" w:themeColor="accent4" w:themeShade="80"/>
          <w:sz w:val="24"/>
          <w:szCs w:val="24"/>
        </w:rPr>
      </w:pPr>
      <w:r w:rsidRPr="00801295">
        <w:rPr>
          <w:rFonts w:ascii="Arial" w:hAnsi="Arial" w:cs="Arial"/>
          <w:b/>
          <w:bCs/>
          <w:color w:val="806000" w:themeColor="accent4" w:themeShade="80"/>
          <w:sz w:val="24"/>
          <w:szCs w:val="24"/>
        </w:rPr>
        <w:t>A full and independent Review of the Basin Plan incorporating</w:t>
      </w:r>
      <w:r w:rsidR="00D07E4C">
        <w:rPr>
          <w:rFonts w:ascii="Arial" w:hAnsi="Arial" w:cs="Arial"/>
          <w:b/>
          <w:bCs/>
          <w:color w:val="806000" w:themeColor="accent4" w:themeShade="80"/>
          <w:sz w:val="24"/>
          <w:szCs w:val="24"/>
        </w:rPr>
        <w:t xml:space="preserve"> new information and updated</w:t>
      </w:r>
      <w:r w:rsidR="00575EC9">
        <w:rPr>
          <w:rFonts w:ascii="Arial" w:hAnsi="Arial" w:cs="Arial"/>
          <w:b/>
          <w:bCs/>
          <w:color w:val="806000" w:themeColor="accent4" w:themeShade="80"/>
          <w:sz w:val="24"/>
          <w:szCs w:val="24"/>
        </w:rPr>
        <w:t xml:space="preserve"> evidence </w:t>
      </w:r>
      <w:r w:rsidR="00132662">
        <w:rPr>
          <w:rFonts w:ascii="Arial" w:hAnsi="Arial" w:cs="Arial"/>
          <w:b/>
          <w:bCs/>
          <w:color w:val="806000" w:themeColor="accent4" w:themeShade="80"/>
          <w:sz w:val="24"/>
          <w:szCs w:val="24"/>
        </w:rPr>
        <w:t>since 2010</w:t>
      </w:r>
    </w:p>
    <w:p w14:paraId="538BCD51" w14:textId="5E86D93E" w:rsidR="00D07E4C" w:rsidRDefault="00C2100A" w:rsidP="00801295">
      <w:pPr>
        <w:spacing w:line="276" w:lineRule="auto"/>
        <w:jc w:val="center"/>
        <w:rPr>
          <w:rFonts w:ascii="Arial" w:hAnsi="Arial" w:cs="Arial"/>
          <w:b/>
          <w:bCs/>
          <w:color w:val="806000" w:themeColor="accent4" w:themeShade="80"/>
          <w:sz w:val="24"/>
          <w:szCs w:val="24"/>
        </w:rPr>
      </w:pPr>
      <w:r>
        <w:rPr>
          <w:rFonts w:ascii="Arial" w:hAnsi="Arial" w:cs="Arial"/>
          <w:b/>
          <w:bCs/>
          <w:color w:val="806000" w:themeColor="accent4" w:themeShade="80"/>
          <w:sz w:val="24"/>
          <w:szCs w:val="24"/>
        </w:rPr>
        <w:t xml:space="preserve">On this basis, the Murray Darling Basin should be a more adaptive plan, a plan that </w:t>
      </w:r>
      <w:r w:rsidR="00F53382">
        <w:rPr>
          <w:rFonts w:ascii="Arial" w:hAnsi="Arial" w:cs="Arial"/>
          <w:b/>
          <w:bCs/>
          <w:color w:val="806000" w:themeColor="accent4" w:themeShade="80"/>
          <w:sz w:val="24"/>
          <w:szCs w:val="24"/>
        </w:rPr>
        <w:t>address new information and avoids</w:t>
      </w:r>
      <w:r>
        <w:rPr>
          <w:rFonts w:ascii="Arial" w:hAnsi="Arial" w:cs="Arial"/>
          <w:b/>
          <w:bCs/>
          <w:color w:val="806000" w:themeColor="accent4" w:themeShade="80"/>
          <w:sz w:val="24"/>
          <w:szCs w:val="24"/>
        </w:rPr>
        <w:t xml:space="preserve"> rigid and inflexible thinking</w:t>
      </w:r>
    </w:p>
    <w:p w14:paraId="7B307C3E" w14:textId="77777777" w:rsidR="000B2237" w:rsidRDefault="000B2237" w:rsidP="00C53C30">
      <w:pPr>
        <w:rPr>
          <w:rFonts w:ascii="Arial" w:hAnsi="Arial" w:cs="Arial"/>
          <w:b/>
          <w:bCs/>
          <w:sz w:val="28"/>
          <w:szCs w:val="28"/>
        </w:rPr>
      </w:pPr>
    </w:p>
    <w:p w14:paraId="74E7072B" w14:textId="4068451F" w:rsidR="009431C3" w:rsidRDefault="00EA1B5D" w:rsidP="00C53C30">
      <w:pPr>
        <w:rPr>
          <w:rFonts w:ascii="Arial" w:hAnsi="Arial" w:cs="Arial"/>
          <w:b/>
          <w:bCs/>
          <w:sz w:val="28"/>
          <w:szCs w:val="28"/>
        </w:rPr>
      </w:pPr>
      <w:r>
        <w:rPr>
          <w:rFonts w:ascii="Arial" w:hAnsi="Arial" w:cs="Arial"/>
          <w:b/>
          <w:bCs/>
          <w:sz w:val="28"/>
          <w:szCs w:val="28"/>
        </w:rPr>
        <w:t xml:space="preserve">Question </w:t>
      </w:r>
      <w:r w:rsidR="009431C3" w:rsidRPr="004C693F">
        <w:rPr>
          <w:rFonts w:ascii="Arial" w:hAnsi="Arial" w:cs="Arial"/>
          <w:b/>
          <w:bCs/>
          <w:sz w:val="28"/>
          <w:szCs w:val="28"/>
        </w:rPr>
        <w:t>How well is the Plan responding to a changing climate? How should this be improved?</w:t>
      </w:r>
    </w:p>
    <w:p w14:paraId="208F2A08" w14:textId="02DF9100" w:rsidR="00AF3C34" w:rsidRDefault="00951508" w:rsidP="00944A65">
      <w:pPr>
        <w:pStyle w:val="ListParagraph"/>
        <w:numPr>
          <w:ilvl w:val="0"/>
          <w:numId w:val="21"/>
        </w:numPr>
        <w:spacing w:line="276" w:lineRule="auto"/>
        <w:rPr>
          <w:rFonts w:ascii="Arial" w:hAnsi="Arial" w:cs="Arial"/>
        </w:rPr>
      </w:pPr>
      <w:r>
        <w:rPr>
          <w:rFonts w:ascii="Arial" w:hAnsi="Arial" w:cs="Arial"/>
        </w:rPr>
        <w:t>The Basin Plan</w:t>
      </w:r>
      <w:r w:rsidR="00B57834">
        <w:rPr>
          <w:rFonts w:ascii="Arial" w:hAnsi="Arial" w:cs="Arial"/>
        </w:rPr>
        <w:t>’s water recovery targets</w:t>
      </w:r>
      <w:r>
        <w:rPr>
          <w:rFonts w:ascii="Arial" w:hAnsi="Arial" w:cs="Arial"/>
        </w:rPr>
        <w:t xml:space="preserve"> will provide </w:t>
      </w:r>
      <w:r w:rsidR="00A87B05">
        <w:rPr>
          <w:rFonts w:ascii="Arial" w:hAnsi="Arial" w:cs="Arial"/>
        </w:rPr>
        <w:t>increased</w:t>
      </w:r>
      <w:r>
        <w:rPr>
          <w:rFonts w:ascii="Arial" w:hAnsi="Arial" w:cs="Arial"/>
        </w:rPr>
        <w:t xml:space="preserve"> protection for South Australia’s commercial users of water</w:t>
      </w:r>
      <w:r w:rsidR="007419C3">
        <w:rPr>
          <w:rFonts w:ascii="Arial" w:hAnsi="Arial" w:cs="Arial"/>
        </w:rPr>
        <w:t xml:space="preserve"> (</w:t>
      </w:r>
      <w:proofErr w:type="gramStart"/>
      <w:r w:rsidR="007419C3">
        <w:rPr>
          <w:rFonts w:ascii="Arial" w:hAnsi="Arial" w:cs="Arial"/>
        </w:rPr>
        <w:t>eg</w:t>
      </w:r>
      <w:proofErr w:type="gramEnd"/>
      <w:r w:rsidR="007419C3">
        <w:rPr>
          <w:rFonts w:ascii="Arial" w:hAnsi="Arial" w:cs="Arial"/>
        </w:rPr>
        <w:t xml:space="preserve"> agriculture and intensive horticulture</w:t>
      </w:r>
      <w:r w:rsidR="00A87B05">
        <w:rPr>
          <w:rFonts w:ascii="Arial" w:hAnsi="Arial" w:cs="Arial"/>
        </w:rPr>
        <w:t>)</w:t>
      </w:r>
      <w:r w:rsidR="00517497">
        <w:rPr>
          <w:rFonts w:ascii="Arial" w:hAnsi="Arial" w:cs="Arial"/>
        </w:rPr>
        <w:t xml:space="preserve">, higher social and economic benefits, </w:t>
      </w:r>
      <w:r w:rsidR="007419C3">
        <w:rPr>
          <w:rFonts w:ascii="Arial" w:hAnsi="Arial" w:cs="Arial"/>
        </w:rPr>
        <w:t xml:space="preserve">higher </w:t>
      </w:r>
      <w:r>
        <w:rPr>
          <w:rFonts w:ascii="Arial" w:hAnsi="Arial" w:cs="Arial"/>
        </w:rPr>
        <w:t>tourism</w:t>
      </w:r>
      <w:r w:rsidR="00D77278">
        <w:rPr>
          <w:rFonts w:ascii="Arial" w:hAnsi="Arial" w:cs="Arial"/>
        </w:rPr>
        <w:t xml:space="preserve"> and recreational</w:t>
      </w:r>
      <w:r>
        <w:rPr>
          <w:rFonts w:ascii="Arial" w:hAnsi="Arial" w:cs="Arial"/>
        </w:rPr>
        <w:t xml:space="preserve"> </w:t>
      </w:r>
      <w:r w:rsidR="009C4862">
        <w:rPr>
          <w:rFonts w:ascii="Arial" w:hAnsi="Arial" w:cs="Arial"/>
        </w:rPr>
        <w:t>benefits</w:t>
      </w:r>
      <w:r w:rsidR="00A87B05">
        <w:rPr>
          <w:rFonts w:ascii="Arial" w:hAnsi="Arial" w:cs="Arial"/>
        </w:rPr>
        <w:t xml:space="preserve"> particularly in the</w:t>
      </w:r>
      <w:r w:rsidR="00AF3C34">
        <w:rPr>
          <w:rFonts w:ascii="Arial" w:hAnsi="Arial" w:cs="Arial"/>
        </w:rPr>
        <w:t xml:space="preserve"> Lower Lakes/Coorong region.</w:t>
      </w:r>
    </w:p>
    <w:p w14:paraId="5979043F" w14:textId="0E1DDECB" w:rsidR="00951508" w:rsidRDefault="00D77278" w:rsidP="00944A65">
      <w:pPr>
        <w:pStyle w:val="ListParagraph"/>
        <w:numPr>
          <w:ilvl w:val="0"/>
          <w:numId w:val="21"/>
        </w:numPr>
        <w:spacing w:line="276" w:lineRule="auto"/>
        <w:rPr>
          <w:rFonts w:ascii="Arial" w:hAnsi="Arial" w:cs="Arial"/>
        </w:rPr>
      </w:pPr>
      <w:r>
        <w:rPr>
          <w:rFonts w:ascii="Arial" w:hAnsi="Arial" w:cs="Arial"/>
        </w:rPr>
        <w:lastRenderedPageBreak/>
        <w:t>Positive benefits to South Australia</w:t>
      </w:r>
      <w:r w:rsidR="009C4862">
        <w:rPr>
          <w:rFonts w:ascii="Arial" w:hAnsi="Arial" w:cs="Arial"/>
        </w:rPr>
        <w:t xml:space="preserve"> </w:t>
      </w:r>
      <w:r>
        <w:rPr>
          <w:rFonts w:ascii="Arial" w:hAnsi="Arial" w:cs="Arial"/>
        </w:rPr>
        <w:t xml:space="preserve">however will be </w:t>
      </w:r>
      <w:r w:rsidR="009C4862">
        <w:rPr>
          <w:rFonts w:ascii="Arial" w:hAnsi="Arial" w:cs="Arial"/>
        </w:rPr>
        <w:t>at the expense of other communities upstream who will have less resilience to climate change as a result of less availability of water.</w:t>
      </w:r>
      <w:r w:rsidR="00C67E17">
        <w:rPr>
          <w:rFonts w:ascii="Arial" w:hAnsi="Arial" w:cs="Arial"/>
        </w:rPr>
        <w:t xml:space="preserve"> </w:t>
      </w:r>
      <w:r w:rsidR="00C54A40">
        <w:rPr>
          <w:rFonts w:ascii="Arial" w:hAnsi="Arial" w:cs="Arial"/>
        </w:rPr>
        <w:t xml:space="preserve">Less availability occurs </w:t>
      </w:r>
      <w:r w:rsidR="00D1572B">
        <w:rPr>
          <w:rFonts w:ascii="Arial" w:hAnsi="Arial" w:cs="Arial"/>
        </w:rPr>
        <w:t xml:space="preserve">not only </w:t>
      </w:r>
      <w:r w:rsidR="00C54A40">
        <w:rPr>
          <w:rFonts w:ascii="Arial" w:hAnsi="Arial" w:cs="Arial"/>
        </w:rPr>
        <w:t xml:space="preserve">as a result of the volumes recovered under the Basin Plan, </w:t>
      </w:r>
      <w:r w:rsidR="00D1572B">
        <w:rPr>
          <w:rFonts w:ascii="Arial" w:hAnsi="Arial" w:cs="Arial"/>
        </w:rPr>
        <w:t>but also if the Governments and the MDBA take an overly cautious modelled approached to decisions on water availability.</w:t>
      </w:r>
    </w:p>
    <w:p w14:paraId="35D4FB7F" w14:textId="6A02BCF6" w:rsidR="00C67E17" w:rsidRDefault="002E0E5D" w:rsidP="00944A65">
      <w:pPr>
        <w:pStyle w:val="ListParagraph"/>
        <w:numPr>
          <w:ilvl w:val="0"/>
          <w:numId w:val="21"/>
        </w:numPr>
        <w:spacing w:line="276" w:lineRule="auto"/>
        <w:rPr>
          <w:rFonts w:ascii="Arial" w:hAnsi="Arial" w:cs="Arial"/>
        </w:rPr>
      </w:pPr>
      <w:r>
        <w:rPr>
          <w:rFonts w:ascii="Arial" w:hAnsi="Arial" w:cs="Arial"/>
        </w:rPr>
        <w:t xml:space="preserve">To achieve South Australia’s high flow goals to the Coorong, Lower Lakes and Murray </w:t>
      </w:r>
      <w:proofErr w:type="gramStart"/>
      <w:r>
        <w:rPr>
          <w:rFonts w:ascii="Arial" w:hAnsi="Arial" w:cs="Arial"/>
        </w:rPr>
        <w:t>Mouth</w:t>
      </w:r>
      <w:proofErr w:type="gramEnd"/>
      <w:r>
        <w:rPr>
          <w:rFonts w:ascii="Arial" w:hAnsi="Arial" w:cs="Arial"/>
        </w:rPr>
        <w:t xml:space="preserve"> however, will result in elevated flooding risks up </w:t>
      </w:r>
      <w:r w:rsidR="00C67E17">
        <w:rPr>
          <w:rFonts w:ascii="Arial" w:hAnsi="Arial" w:cs="Arial"/>
        </w:rPr>
        <w:t>in the Murray Valley</w:t>
      </w:r>
      <w:r>
        <w:rPr>
          <w:rFonts w:ascii="Arial" w:hAnsi="Arial" w:cs="Arial"/>
        </w:rPr>
        <w:t>. These communities (farming and tourism) will face less business</w:t>
      </w:r>
      <w:r w:rsidR="004E54BC">
        <w:rPr>
          <w:rFonts w:ascii="Arial" w:hAnsi="Arial" w:cs="Arial"/>
        </w:rPr>
        <w:t xml:space="preserve"> and human</w:t>
      </w:r>
      <w:r>
        <w:rPr>
          <w:rFonts w:ascii="Arial" w:hAnsi="Arial" w:cs="Arial"/>
        </w:rPr>
        <w:t xml:space="preserve"> </w:t>
      </w:r>
      <w:r w:rsidR="004E54BC">
        <w:rPr>
          <w:rFonts w:ascii="Arial" w:hAnsi="Arial" w:cs="Arial"/>
        </w:rPr>
        <w:t>resilience to risks of climate change.</w:t>
      </w:r>
    </w:p>
    <w:p w14:paraId="5C16DE0C" w14:textId="28545C4C" w:rsidR="009C4862" w:rsidRDefault="002107AB" w:rsidP="00944A65">
      <w:pPr>
        <w:pStyle w:val="ListParagraph"/>
        <w:numPr>
          <w:ilvl w:val="0"/>
          <w:numId w:val="21"/>
        </w:numPr>
        <w:spacing w:line="276" w:lineRule="auto"/>
        <w:rPr>
          <w:rFonts w:ascii="Arial" w:hAnsi="Arial" w:cs="Arial"/>
        </w:rPr>
      </w:pPr>
      <w:r>
        <w:rPr>
          <w:rFonts w:ascii="Arial" w:hAnsi="Arial" w:cs="Arial"/>
        </w:rPr>
        <w:t>Food production in the Murray Valley will</w:t>
      </w:r>
      <w:r w:rsidR="00D12D3F">
        <w:rPr>
          <w:rFonts w:ascii="Arial" w:hAnsi="Arial" w:cs="Arial"/>
        </w:rPr>
        <w:t xml:space="preserve"> </w:t>
      </w:r>
      <w:r w:rsidR="001228E5">
        <w:rPr>
          <w:rFonts w:ascii="Arial" w:hAnsi="Arial" w:cs="Arial"/>
        </w:rPr>
        <w:t xml:space="preserve">also </w:t>
      </w:r>
      <w:r w:rsidR="00D12D3F">
        <w:rPr>
          <w:rFonts w:ascii="Arial" w:hAnsi="Arial" w:cs="Arial"/>
        </w:rPr>
        <w:t xml:space="preserve">become less secure </w:t>
      </w:r>
      <w:r w:rsidR="009E336A">
        <w:rPr>
          <w:rFonts w:ascii="Arial" w:hAnsi="Arial" w:cs="Arial"/>
        </w:rPr>
        <w:t>with less wat</w:t>
      </w:r>
      <w:r w:rsidR="00106206">
        <w:rPr>
          <w:rFonts w:ascii="Arial" w:hAnsi="Arial" w:cs="Arial"/>
        </w:rPr>
        <w:t xml:space="preserve">er availability </w:t>
      </w:r>
      <w:r w:rsidR="009E336A">
        <w:rPr>
          <w:rFonts w:ascii="Arial" w:hAnsi="Arial" w:cs="Arial"/>
        </w:rPr>
        <w:t xml:space="preserve">(annual allocations), but also </w:t>
      </w:r>
      <w:r w:rsidR="00C50B0C">
        <w:rPr>
          <w:rFonts w:ascii="Arial" w:hAnsi="Arial" w:cs="Arial"/>
        </w:rPr>
        <w:t>with water</w:t>
      </w:r>
      <w:r w:rsidR="009E336A">
        <w:rPr>
          <w:rFonts w:ascii="Arial" w:hAnsi="Arial" w:cs="Arial"/>
        </w:rPr>
        <w:t xml:space="preserve"> trading markets</w:t>
      </w:r>
      <w:r w:rsidR="00C50B0C">
        <w:rPr>
          <w:rFonts w:ascii="Arial" w:hAnsi="Arial" w:cs="Arial"/>
        </w:rPr>
        <w:t>. Less trade water equals higher prices and increased competition.</w:t>
      </w:r>
    </w:p>
    <w:p w14:paraId="5E0AF76D" w14:textId="2BDBA69A" w:rsidR="009431C3" w:rsidRDefault="004368CA" w:rsidP="00944A65">
      <w:pPr>
        <w:pStyle w:val="ListParagraph"/>
        <w:numPr>
          <w:ilvl w:val="0"/>
          <w:numId w:val="21"/>
        </w:numPr>
        <w:spacing w:line="276" w:lineRule="auto"/>
        <w:rPr>
          <w:rFonts w:ascii="Arial" w:hAnsi="Arial" w:cs="Arial"/>
        </w:rPr>
      </w:pPr>
      <w:r>
        <w:rPr>
          <w:rFonts w:ascii="Arial" w:hAnsi="Arial" w:cs="Arial"/>
        </w:rPr>
        <w:t xml:space="preserve">In answering this question, </w:t>
      </w:r>
      <w:r w:rsidR="003975B6">
        <w:rPr>
          <w:rFonts w:ascii="Arial" w:hAnsi="Arial" w:cs="Arial"/>
        </w:rPr>
        <w:t xml:space="preserve">in the Southern basin, </w:t>
      </w:r>
      <w:r w:rsidR="00E00F23">
        <w:rPr>
          <w:rFonts w:ascii="Arial" w:hAnsi="Arial" w:cs="Arial"/>
        </w:rPr>
        <w:t xml:space="preserve">rules of management </w:t>
      </w:r>
      <w:r w:rsidR="003975B6">
        <w:rPr>
          <w:rFonts w:ascii="Arial" w:hAnsi="Arial" w:cs="Arial"/>
        </w:rPr>
        <w:t>pre</w:t>
      </w:r>
      <w:r w:rsidR="00987C85">
        <w:rPr>
          <w:rFonts w:ascii="Arial" w:hAnsi="Arial" w:cs="Arial"/>
        </w:rPr>
        <w:t>-</w:t>
      </w:r>
      <w:r w:rsidR="003975B6">
        <w:rPr>
          <w:rFonts w:ascii="Arial" w:hAnsi="Arial" w:cs="Arial"/>
        </w:rPr>
        <w:t xml:space="preserve"> Basin Plan </w:t>
      </w:r>
      <w:r w:rsidR="00E00F23">
        <w:rPr>
          <w:rFonts w:ascii="Arial" w:hAnsi="Arial" w:cs="Arial"/>
        </w:rPr>
        <w:t xml:space="preserve">have substantive protections for </w:t>
      </w:r>
      <w:r w:rsidR="002E062A">
        <w:rPr>
          <w:rFonts w:ascii="Arial" w:hAnsi="Arial" w:cs="Arial"/>
        </w:rPr>
        <w:t xml:space="preserve">seasonal or climate variations. </w:t>
      </w:r>
    </w:p>
    <w:p w14:paraId="0FF1D448" w14:textId="33F16676" w:rsidR="00392F78" w:rsidRDefault="002933C9" w:rsidP="00944A65">
      <w:pPr>
        <w:pStyle w:val="ListParagraph"/>
        <w:numPr>
          <w:ilvl w:val="0"/>
          <w:numId w:val="21"/>
        </w:numPr>
        <w:spacing w:line="276" w:lineRule="auto"/>
        <w:rPr>
          <w:rFonts w:ascii="Arial" w:hAnsi="Arial" w:cs="Arial"/>
        </w:rPr>
      </w:pPr>
      <w:r>
        <w:rPr>
          <w:rFonts w:ascii="Arial" w:hAnsi="Arial" w:cs="Arial"/>
        </w:rPr>
        <w:t>Watering Sharing in Tier 1</w:t>
      </w:r>
      <w:r w:rsidR="00E305BB">
        <w:rPr>
          <w:rFonts w:ascii="Arial" w:hAnsi="Arial" w:cs="Arial"/>
        </w:rPr>
        <w:t xml:space="preserve"> also</w:t>
      </w:r>
      <w:r>
        <w:rPr>
          <w:rFonts w:ascii="Arial" w:hAnsi="Arial" w:cs="Arial"/>
        </w:rPr>
        <w:t xml:space="preserve"> </w:t>
      </w:r>
      <w:r w:rsidR="00392F78">
        <w:rPr>
          <w:rFonts w:ascii="Arial" w:hAnsi="Arial" w:cs="Arial"/>
        </w:rPr>
        <w:t xml:space="preserve">ensures SA entitlement flow has higher priority than extractions in the Southern </w:t>
      </w:r>
      <w:proofErr w:type="gramStart"/>
      <w:r w:rsidR="00392F78">
        <w:rPr>
          <w:rFonts w:ascii="Arial" w:hAnsi="Arial" w:cs="Arial"/>
        </w:rPr>
        <w:t>Basin</w:t>
      </w:r>
      <w:r w:rsidR="00E305BB">
        <w:rPr>
          <w:rFonts w:ascii="Arial" w:hAnsi="Arial" w:cs="Arial"/>
        </w:rPr>
        <w:t xml:space="preserve">  (</w:t>
      </w:r>
      <w:proofErr w:type="gramEnd"/>
      <w:r w:rsidR="00E305BB">
        <w:rPr>
          <w:rFonts w:ascii="Arial" w:hAnsi="Arial" w:cs="Arial"/>
        </w:rPr>
        <w:t>NSW &amp; Vic)</w:t>
      </w:r>
    </w:p>
    <w:p w14:paraId="2349EDE1" w14:textId="1D6825A6" w:rsidR="002933C9" w:rsidRDefault="002933C9" w:rsidP="00944A65">
      <w:pPr>
        <w:pStyle w:val="ListParagraph"/>
        <w:numPr>
          <w:ilvl w:val="0"/>
          <w:numId w:val="21"/>
        </w:numPr>
        <w:spacing w:line="276" w:lineRule="auto"/>
        <w:rPr>
          <w:rFonts w:ascii="Arial" w:hAnsi="Arial" w:cs="Arial"/>
        </w:rPr>
      </w:pPr>
      <w:r>
        <w:rPr>
          <w:rFonts w:ascii="Arial" w:hAnsi="Arial" w:cs="Arial"/>
        </w:rPr>
        <w:t>A system of annual allocation</w:t>
      </w:r>
      <w:r w:rsidR="002870C1">
        <w:rPr>
          <w:rFonts w:ascii="Arial" w:hAnsi="Arial" w:cs="Arial"/>
        </w:rPr>
        <w:t xml:space="preserve"> </w:t>
      </w:r>
      <w:r w:rsidR="00E305BB">
        <w:rPr>
          <w:rFonts w:ascii="Arial" w:hAnsi="Arial" w:cs="Arial"/>
        </w:rPr>
        <w:t xml:space="preserve">on individual entitlements </w:t>
      </w:r>
      <w:r w:rsidR="002870C1">
        <w:rPr>
          <w:rFonts w:ascii="Arial" w:hAnsi="Arial" w:cs="Arial"/>
        </w:rPr>
        <w:t xml:space="preserve">places further </w:t>
      </w:r>
      <w:r w:rsidR="004C693F">
        <w:rPr>
          <w:rFonts w:ascii="Arial" w:hAnsi="Arial" w:cs="Arial"/>
        </w:rPr>
        <w:t>limitations</w:t>
      </w:r>
      <w:r w:rsidR="00E305BB">
        <w:rPr>
          <w:rFonts w:ascii="Arial" w:hAnsi="Arial" w:cs="Arial"/>
        </w:rPr>
        <w:t xml:space="preserve"> on ext</w:t>
      </w:r>
      <w:r w:rsidR="0082577A">
        <w:rPr>
          <w:rFonts w:ascii="Arial" w:hAnsi="Arial" w:cs="Arial"/>
        </w:rPr>
        <w:t>ractions</w:t>
      </w:r>
      <w:r w:rsidR="004C693F">
        <w:rPr>
          <w:rFonts w:ascii="Arial" w:hAnsi="Arial" w:cs="Arial"/>
        </w:rPr>
        <w:t>,</w:t>
      </w:r>
      <w:r w:rsidR="00805116">
        <w:rPr>
          <w:rFonts w:ascii="Arial" w:hAnsi="Arial" w:cs="Arial"/>
        </w:rPr>
        <w:t xml:space="preserve"> a</w:t>
      </w:r>
      <w:r w:rsidR="005566DF">
        <w:rPr>
          <w:rFonts w:ascii="Arial" w:hAnsi="Arial" w:cs="Arial"/>
        </w:rPr>
        <w:t>nnual allocations are</w:t>
      </w:r>
      <w:r w:rsidR="004C693F">
        <w:rPr>
          <w:rFonts w:ascii="Arial" w:hAnsi="Arial" w:cs="Arial"/>
        </w:rPr>
        <w:t xml:space="preserve"> aligned with </w:t>
      </w:r>
      <w:r w:rsidR="005566DF">
        <w:rPr>
          <w:rFonts w:ascii="Arial" w:hAnsi="Arial" w:cs="Arial"/>
        </w:rPr>
        <w:t xml:space="preserve">catchment </w:t>
      </w:r>
      <w:r w:rsidR="004C693F">
        <w:rPr>
          <w:rFonts w:ascii="Arial" w:hAnsi="Arial" w:cs="Arial"/>
        </w:rPr>
        <w:t>rainfall</w:t>
      </w:r>
      <w:r w:rsidR="005566DF">
        <w:rPr>
          <w:rFonts w:ascii="Arial" w:hAnsi="Arial" w:cs="Arial"/>
        </w:rPr>
        <w:t xml:space="preserve">, </w:t>
      </w:r>
      <w:r w:rsidR="004C693F">
        <w:rPr>
          <w:rFonts w:ascii="Arial" w:hAnsi="Arial" w:cs="Arial"/>
        </w:rPr>
        <w:t>and volumes in major storages.</w:t>
      </w:r>
    </w:p>
    <w:p w14:paraId="3B55AFB8" w14:textId="5DC5A2BD" w:rsidR="000729C3" w:rsidRPr="000729C3" w:rsidRDefault="000729C3" w:rsidP="000729C3">
      <w:pPr>
        <w:rPr>
          <w:rFonts w:ascii="Arial" w:hAnsi="Arial" w:cs="Arial"/>
        </w:rPr>
      </w:pPr>
      <w:r>
        <w:rPr>
          <w:noProof/>
        </w:rPr>
        <w:drawing>
          <wp:inline distT="0" distB="0" distL="0" distR="0" wp14:anchorId="02011B55" wp14:editId="5399E065">
            <wp:extent cx="5600700" cy="3000375"/>
            <wp:effectExtent l="0" t="0" r="0" b="9525"/>
            <wp:docPr id="1441977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7506"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04067" cy="3002179"/>
                    </a:xfrm>
                    <a:prstGeom prst="rect">
                      <a:avLst/>
                    </a:prstGeom>
                  </pic:spPr>
                </pic:pic>
              </a:graphicData>
            </a:graphic>
          </wp:inline>
        </w:drawing>
      </w:r>
    </w:p>
    <w:p w14:paraId="08A1DF04" w14:textId="1CB011C9" w:rsidR="009431C3" w:rsidRDefault="009431C3" w:rsidP="009431C3">
      <w:pPr>
        <w:rPr>
          <w:rFonts w:ascii="Arial" w:hAnsi="Arial" w:cs="Arial"/>
          <w:b/>
          <w:bCs/>
          <w:sz w:val="24"/>
          <w:szCs w:val="24"/>
        </w:rPr>
      </w:pPr>
      <w:r w:rsidRPr="00E540A5">
        <w:rPr>
          <w:rFonts w:ascii="Arial" w:hAnsi="Arial" w:cs="Arial"/>
          <w:b/>
          <w:bCs/>
          <w:sz w:val="24"/>
          <w:szCs w:val="24"/>
        </w:rPr>
        <w:t xml:space="preserve">How well has community consultation and engagement been conducted? How can this be improved? </w:t>
      </w:r>
    </w:p>
    <w:p w14:paraId="0A70111A" w14:textId="27993EC8" w:rsidR="00E540A5" w:rsidRPr="00B95807" w:rsidRDefault="002F5292" w:rsidP="00EF078A">
      <w:pPr>
        <w:pStyle w:val="ListParagraph"/>
        <w:numPr>
          <w:ilvl w:val="0"/>
          <w:numId w:val="22"/>
        </w:numPr>
        <w:spacing w:line="276" w:lineRule="auto"/>
        <w:rPr>
          <w:rFonts w:ascii="Arial" w:hAnsi="Arial" w:cs="Arial"/>
          <w:b/>
          <w:bCs/>
        </w:rPr>
      </w:pPr>
      <w:r>
        <w:rPr>
          <w:rFonts w:ascii="Arial" w:hAnsi="Arial" w:cs="Arial"/>
        </w:rPr>
        <w:t xml:space="preserve">Consultation on the Murray Darling Basin Plan </w:t>
      </w:r>
      <w:r w:rsidR="00B95807">
        <w:rPr>
          <w:rFonts w:ascii="Arial" w:hAnsi="Arial" w:cs="Arial"/>
        </w:rPr>
        <w:t xml:space="preserve">is described by negatively affected communities as </w:t>
      </w:r>
      <w:r w:rsidR="00B95807" w:rsidRPr="00B95807">
        <w:rPr>
          <w:rFonts w:ascii="Arial" w:hAnsi="Arial" w:cs="Arial"/>
          <w:i/>
          <w:iCs/>
        </w:rPr>
        <w:t>‘tokenistic’; top down</w:t>
      </w:r>
      <w:r w:rsidR="00B95807">
        <w:rPr>
          <w:rFonts w:ascii="Arial" w:hAnsi="Arial" w:cs="Arial"/>
        </w:rPr>
        <w:t xml:space="preserve">; and an MDBA and Government approach of </w:t>
      </w:r>
      <w:r w:rsidR="00B95807" w:rsidRPr="00B95807">
        <w:rPr>
          <w:rFonts w:ascii="Arial" w:hAnsi="Arial" w:cs="Arial"/>
          <w:i/>
          <w:iCs/>
        </w:rPr>
        <w:t>‘ticking the box exercise’</w:t>
      </w:r>
      <w:r w:rsidR="00B95807">
        <w:rPr>
          <w:rFonts w:ascii="Arial" w:hAnsi="Arial" w:cs="Arial"/>
        </w:rPr>
        <w:t>.</w:t>
      </w:r>
    </w:p>
    <w:p w14:paraId="0924C1C8" w14:textId="3E117D7E" w:rsidR="004F1117" w:rsidRPr="006329A8" w:rsidRDefault="00B95807" w:rsidP="00EF078A">
      <w:pPr>
        <w:pStyle w:val="ListParagraph"/>
        <w:numPr>
          <w:ilvl w:val="0"/>
          <w:numId w:val="22"/>
        </w:numPr>
        <w:spacing w:line="276" w:lineRule="auto"/>
        <w:rPr>
          <w:rFonts w:ascii="Arial" w:hAnsi="Arial" w:cs="Arial"/>
          <w:b/>
          <w:bCs/>
        </w:rPr>
      </w:pPr>
      <w:r>
        <w:rPr>
          <w:rFonts w:ascii="Arial" w:hAnsi="Arial" w:cs="Arial"/>
        </w:rPr>
        <w:t xml:space="preserve">This approach ignores local knowledge, </w:t>
      </w:r>
      <w:r w:rsidR="008216B4">
        <w:rPr>
          <w:rFonts w:ascii="Arial" w:hAnsi="Arial" w:cs="Arial"/>
        </w:rPr>
        <w:t>cements an inability</w:t>
      </w:r>
      <w:r w:rsidR="004F1117">
        <w:rPr>
          <w:rFonts w:ascii="Arial" w:hAnsi="Arial" w:cs="Arial"/>
        </w:rPr>
        <w:t xml:space="preserve"> and unwillingness</w:t>
      </w:r>
      <w:r w:rsidR="008216B4">
        <w:rPr>
          <w:rFonts w:ascii="Arial" w:hAnsi="Arial" w:cs="Arial"/>
        </w:rPr>
        <w:t xml:space="preserve"> to adopt new information</w:t>
      </w:r>
      <w:r w:rsidR="004F1117">
        <w:rPr>
          <w:rFonts w:ascii="Arial" w:hAnsi="Arial" w:cs="Arial"/>
        </w:rPr>
        <w:t xml:space="preserve"> and results in the continuation of major policy failures</w:t>
      </w:r>
    </w:p>
    <w:p w14:paraId="122F7B32" w14:textId="63F6C7F9" w:rsidR="006329A8" w:rsidRPr="0046427F" w:rsidRDefault="006329A8" w:rsidP="00EF078A">
      <w:pPr>
        <w:pStyle w:val="ListParagraph"/>
        <w:numPr>
          <w:ilvl w:val="0"/>
          <w:numId w:val="22"/>
        </w:numPr>
        <w:spacing w:line="276" w:lineRule="auto"/>
        <w:rPr>
          <w:rFonts w:ascii="Arial" w:hAnsi="Arial" w:cs="Arial"/>
          <w:b/>
          <w:bCs/>
        </w:rPr>
      </w:pPr>
      <w:r>
        <w:rPr>
          <w:rFonts w:ascii="Arial" w:hAnsi="Arial" w:cs="Arial"/>
        </w:rPr>
        <w:t xml:space="preserve">Poor levels of community consultation has also resulted in major budgetary failures of the Federal and State Governments </w:t>
      </w:r>
      <w:r w:rsidR="0046427F">
        <w:rPr>
          <w:rFonts w:ascii="Arial" w:hAnsi="Arial" w:cs="Arial"/>
        </w:rPr>
        <w:t xml:space="preserve">in both the development and implementation phase of the Basin Plan. </w:t>
      </w:r>
    </w:p>
    <w:p w14:paraId="084D6ACE" w14:textId="1E40F228" w:rsidR="0046427F" w:rsidRPr="00123BED" w:rsidRDefault="0046427F" w:rsidP="00EF078A">
      <w:pPr>
        <w:pStyle w:val="ListParagraph"/>
        <w:numPr>
          <w:ilvl w:val="0"/>
          <w:numId w:val="22"/>
        </w:numPr>
        <w:spacing w:line="276" w:lineRule="auto"/>
        <w:rPr>
          <w:rFonts w:ascii="Arial" w:hAnsi="Arial" w:cs="Arial"/>
          <w:b/>
          <w:bCs/>
        </w:rPr>
      </w:pPr>
      <w:r>
        <w:rPr>
          <w:rFonts w:ascii="Arial" w:hAnsi="Arial" w:cs="Arial"/>
        </w:rPr>
        <w:lastRenderedPageBreak/>
        <w:t xml:space="preserve">This submission </w:t>
      </w:r>
      <w:r w:rsidR="00633B83">
        <w:rPr>
          <w:rFonts w:ascii="Arial" w:hAnsi="Arial" w:cs="Arial"/>
        </w:rPr>
        <w:t xml:space="preserve">has not included the breadth and depth of such </w:t>
      </w:r>
      <w:proofErr w:type="gramStart"/>
      <w:r w:rsidR="00633B83">
        <w:rPr>
          <w:rFonts w:ascii="Arial" w:hAnsi="Arial" w:cs="Arial"/>
        </w:rPr>
        <w:t>failures,</w:t>
      </w:r>
      <w:proofErr w:type="gramEnd"/>
      <w:r w:rsidR="00633B83">
        <w:rPr>
          <w:rFonts w:ascii="Arial" w:hAnsi="Arial" w:cs="Arial"/>
        </w:rPr>
        <w:t xml:space="preserve"> however it draws attention of the Productivity Commission to issues raised in earlier questions</w:t>
      </w:r>
    </w:p>
    <w:p w14:paraId="6DE9D8C8" w14:textId="77777777" w:rsidR="00123BED" w:rsidRDefault="00123BED" w:rsidP="00EF078A">
      <w:pPr>
        <w:spacing w:line="276" w:lineRule="auto"/>
        <w:rPr>
          <w:rFonts w:ascii="Arial" w:hAnsi="Arial" w:cs="Arial"/>
          <w:b/>
          <w:bCs/>
        </w:rPr>
      </w:pPr>
    </w:p>
    <w:p w14:paraId="13D99E65" w14:textId="77777777" w:rsidR="001D258E" w:rsidRPr="00EF078A" w:rsidRDefault="00123BED" w:rsidP="00EF078A">
      <w:pPr>
        <w:spacing w:line="276" w:lineRule="auto"/>
        <w:jc w:val="center"/>
        <w:rPr>
          <w:rFonts w:ascii="Arial" w:hAnsi="Arial" w:cs="Arial"/>
          <w:b/>
          <w:bCs/>
          <w:color w:val="806000" w:themeColor="accent4" w:themeShade="80"/>
          <w:sz w:val="24"/>
          <w:szCs w:val="24"/>
        </w:rPr>
      </w:pPr>
      <w:r w:rsidRPr="00EF078A">
        <w:rPr>
          <w:rFonts w:ascii="Arial" w:hAnsi="Arial" w:cs="Arial"/>
          <w:b/>
          <w:bCs/>
          <w:color w:val="806000" w:themeColor="accent4" w:themeShade="80"/>
          <w:sz w:val="24"/>
          <w:szCs w:val="24"/>
        </w:rPr>
        <w:t xml:space="preserve">Community consultation at a community or stakeholder level has attracted strong and continued criticism. </w:t>
      </w:r>
    </w:p>
    <w:p w14:paraId="7A883D0F" w14:textId="64F48686" w:rsidR="00123BED" w:rsidRPr="00EF078A" w:rsidRDefault="00333378" w:rsidP="00EF078A">
      <w:pPr>
        <w:spacing w:line="276" w:lineRule="auto"/>
        <w:jc w:val="center"/>
        <w:rPr>
          <w:rFonts w:ascii="Arial" w:hAnsi="Arial" w:cs="Arial"/>
          <w:b/>
          <w:bCs/>
          <w:color w:val="806000" w:themeColor="accent4" w:themeShade="80"/>
          <w:sz w:val="24"/>
          <w:szCs w:val="24"/>
        </w:rPr>
      </w:pPr>
      <w:r w:rsidRPr="00EF078A">
        <w:rPr>
          <w:rFonts w:ascii="Arial" w:hAnsi="Arial" w:cs="Arial"/>
          <w:b/>
          <w:bCs/>
          <w:color w:val="806000" w:themeColor="accent4" w:themeShade="80"/>
          <w:sz w:val="24"/>
          <w:szCs w:val="24"/>
        </w:rPr>
        <w:t xml:space="preserve">The Murray Darling Basin Authority </w:t>
      </w:r>
      <w:r w:rsidR="007F5BAC" w:rsidRPr="00EF078A">
        <w:rPr>
          <w:rFonts w:ascii="Arial" w:hAnsi="Arial" w:cs="Arial"/>
          <w:b/>
          <w:bCs/>
          <w:color w:val="806000" w:themeColor="accent4" w:themeShade="80"/>
          <w:sz w:val="24"/>
          <w:szCs w:val="24"/>
        </w:rPr>
        <w:t xml:space="preserve">refusal to develop a more adaptive approach to the Basin Plan, its failure to provide more updated advice to the Governments remains </w:t>
      </w:r>
      <w:r w:rsidR="0022088D" w:rsidRPr="00EF078A">
        <w:rPr>
          <w:rFonts w:ascii="Arial" w:hAnsi="Arial" w:cs="Arial"/>
          <w:b/>
          <w:bCs/>
          <w:color w:val="806000" w:themeColor="accent4" w:themeShade="80"/>
          <w:sz w:val="24"/>
          <w:szCs w:val="24"/>
        </w:rPr>
        <w:t>a major impediment to a sustainable Basin Plan.</w:t>
      </w:r>
    </w:p>
    <w:p w14:paraId="2B3F9A99" w14:textId="7DFCBC1C" w:rsidR="00123BED" w:rsidRPr="00EF078A" w:rsidRDefault="00123BED" w:rsidP="00EF078A">
      <w:pPr>
        <w:spacing w:line="276" w:lineRule="auto"/>
        <w:jc w:val="center"/>
        <w:rPr>
          <w:rFonts w:ascii="Arial" w:hAnsi="Arial" w:cs="Arial"/>
          <w:b/>
          <w:bCs/>
          <w:color w:val="806000" w:themeColor="accent4" w:themeShade="80"/>
          <w:sz w:val="24"/>
          <w:szCs w:val="24"/>
        </w:rPr>
      </w:pPr>
      <w:r w:rsidRPr="00EF078A">
        <w:rPr>
          <w:rFonts w:ascii="Arial" w:hAnsi="Arial" w:cs="Arial"/>
          <w:b/>
          <w:bCs/>
          <w:color w:val="806000" w:themeColor="accent4" w:themeShade="80"/>
          <w:sz w:val="24"/>
          <w:szCs w:val="24"/>
        </w:rPr>
        <w:t>Equally it must be raised, why ha</w:t>
      </w:r>
      <w:r w:rsidR="00333378" w:rsidRPr="00EF078A">
        <w:rPr>
          <w:rFonts w:ascii="Arial" w:hAnsi="Arial" w:cs="Arial"/>
          <w:b/>
          <w:bCs/>
          <w:color w:val="806000" w:themeColor="accent4" w:themeShade="80"/>
          <w:sz w:val="24"/>
          <w:szCs w:val="24"/>
        </w:rPr>
        <w:t>s the Federal and Statement Governments</w:t>
      </w:r>
      <w:r w:rsidR="0022088D" w:rsidRPr="00EF078A">
        <w:rPr>
          <w:rFonts w:ascii="Arial" w:hAnsi="Arial" w:cs="Arial"/>
          <w:b/>
          <w:bCs/>
          <w:color w:val="806000" w:themeColor="accent4" w:themeShade="80"/>
          <w:sz w:val="24"/>
          <w:szCs w:val="24"/>
        </w:rPr>
        <w:t xml:space="preserve"> when presented information independent of the MDBA, also failed to act.</w:t>
      </w:r>
    </w:p>
    <w:p w14:paraId="47C67A00" w14:textId="77777777" w:rsidR="008A7923" w:rsidRDefault="008A7923" w:rsidP="009431C3">
      <w:pPr>
        <w:rPr>
          <w:rFonts w:ascii="Arial" w:hAnsi="Arial" w:cs="Arial"/>
          <w:b/>
          <w:bCs/>
          <w:sz w:val="28"/>
          <w:szCs w:val="28"/>
        </w:rPr>
      </w:pPr>
    </w:p>
    <w:p w14:paraId="44F55998" w14:textId="01021403" w:rsidR="009431C3" w:rsidRDefault="009431C3" w:rsidP="009431C3">
      <w:pPr>
        <w:rPr>
          <w:rFonts w:ascii="Arial" w:hAnsi="Arial" w:cs="Arial"/>
          <w:b/>
          <w:bCs/>
          <w:sz w:val="28"/>
          <w:szCs w:val="28"/>
        </w:rPr>
      </w:pPr>
      <w:r w:rsidRPr="00CC16FD">
        <w:rPr>
          <w:rFonts w:ascii="Arial" w:hAnsi="Arial" w:cs="Arial"/>
          <w:b/>
          <w:bCs/>
          <w:sz w:val="28"/>
          <w:szCs w:val="28"/>
        </w:rPr>
        <w:t xml:space="preserve">What lessons should be learned from programs aimed at helping communities adjust to the Plan? </w:t>
      </w:r>
    </w:p>
    <w:p w14:paraId="037DD830" w14:textId="77777777" w:rsidR="00840B13" w:rsidRDefault="008C1710" w:rsidP="00944A65">
      <w:pPr>
        <w:spacing w:line="276" w:lineRule="auto"/>
        <w:rPr>
          <w:rFonts w:ascii="Arial" w:hAnsi="Arial" w:cs="Arial"/>
          <w:sz w:val="24"/>
          <w:szCs w:val="24"/>
        </w:rPr>
      </w:pPr>
      <w:r>
        <w:rPr>
          <w:rFonts w:ascii="Arial" w:hAnsi="Arial" w:cs="Arial"/>
          <w:sz w:val="24"/>
          <w:szCs w:val="24"/>
        </w:rPr>
        <w:t>This question should be framed, can communities</w:t>
      </w:r>
      <w:r w:rsidR="00CC7D98">
        <w:rPr>
          <w:rFonts w:ascii="Arial" w:hAnsi="Arial" w:cs="Arial"/>
          <w:sz w:val="24"/>
          <w:szCs w:val="24"/>
        </w:rPr>
        <w:t xml:space="preserve"> or businesses</w:t>
      </w:r>
      <w:r>
        <w:rPr>
          <w:rFonts w:ascii="Arial" w:hAnsi="Arial" w:cs="Arial"/>
          <w:sz w:val="24"/>
          <w:szCs w:val="24"/>
        </w:rPr>
        <w:t xml:space="preserve"> disproportionally impacted by the Basin Plan </w:t>
      </w:r>
      <w:r w:rsidR="00CC7D98">
        <w:rPr>
          <w:rFonts w:ascii="Arial" w:hAnsi="Arial" w:cs="Arial"/>
          <w:sz w:val="24"/>
          <w:szCs w:val="24"/>
        </w:rPr>
        <w:t xml:space="preserve">adjust to the Plan in a manner that sustains communities, and economic viability. </w:t>
      </w:r>
    </w:p>
    <w:p w14:paraId="130D5EB7" w14:textId="2B4FE0E0" w:rsidR="00812383" w:rsidRDefault="00203272" w:rsidP="00944A65">
      <w:pPr>
        <w:spacing w:line="276" w:lineRule="auto"/>
        <w:rPr>
          <w:rFonts w:ascii="Arial" w:hAnsi="Arial" w:cs="Arial"/>
          <w:sz w:val="24"/>
          <w:szCs w:val="24"/>
        </w:rPr>
      </w:pPr>
      <w:r>
        <w:rPr>
          <w:rFonts w:ascii="Arial" w:hAnsi="Arial" w:cs="Arial"/>
          <w:sz w:val="24"/>
          <w:szCs w:val="24"/>
        </w:rPr>
        <w:t>A further question is</w:t>
      </w:r>
      <w:r w:rsidR="00EF4F39">
        <w:rPr>
          <w:rFonts w:ascii="Arial" w:hAnsi="Arial" w:cs="Arial"/>
          <w:sz w:val="24"/>
          <w:szCs w:val="24"/>
        </w:rPr>
        <w:t>,</w:t>
      </w:r>
      <w:r>
        <w:rPr>
          <w:rFonts w:ascii="Arial" w:hAnsi="Arial" w:cs="Arial"/>
          <w:sz w:val="24"/>
          <w:szCs w:val="24"/>
        </w:rPr>
        <w:t xml:space="preserve"> what </w:t>
      </w:r>
      <w:r w:rsidR="00532303">
        <w:rPr>
          <w:rFonts w:ascii="Arial" w:hAnsi="Arial" w:cs="Arial"/>
          <w:sz w:val="24"/>
          <w:szCs w:val="24"/>
        </w:rPr>
        <w:t>will be the true</w:t>
      </w:r>
      <w:r w:rsidR="00812383">
        <w:rPr>
          <w:rFonts w:ascii="Arial" w:hAnsi="Arial" w:cs="Arial"/>
          <w:sz w:val="24"/>
          <w:szCs w:val="24"/>
        </w:rPr>
        <w:t>,</w:t>
      </w:r>
      <w:r w:rsidR="00532303">
        <w:rPr>
          <w:rFonts w:ascii="Arial" w:hAnsi="Arial" w:cs="Arial"/>
          <w:sz w:val="24"/>
          <w:szCs w:val="24"/>
        </w:rPr>
        <w:t xml:space="preserve"> social and</w:t>
      </w:r>
      <w:r>
        <w:rPr>
          <w:rFonts w:ascii="Arial" w:hAnsi="Arial" w:cs="Arial"/>
          <w:sz w:val="24"/>
          <w:szCs w:val="24"/>
        </w:rPr>
        <w:t xml:space="preserve"> economic impact</w:t>
      </w:r>
      <w:r w:rsidR="00532303">
        <w:rPr>
          <w:rFonts w:ascii="Arial" w:hAnsi="Arial" w:cs="Arial"/>
          <w:sz w:val="24"/>
          <w:szCs w:val="24"/>
        </w:rPr>
        <w:t>s</w:t>
      </w:r>
      <w:r w:rsidR="00812383">
        <w:rPr>
          <w:rFonts w:ascii="Arial" w:hAnsi="Arial" w:cs="Arial"/>
          <w:sz w:val="24"/>
          <w:szCs w:val="24"/>
        </w:rPr>
        <w:t xml:space="preserve"> </w:t>
      </w:r>
      <w:r>
        <w:rPr>
          <w:rFonts w:ascii="Arial" w:hAnsi="Arial" w:cs="Arial"/>
          <w:sz w:val="24"/>
          <w:szCs w:val="24"/>
        </w:rPr>
        <w:t>to the broader Australian taxpayers</w:t>
      </w:r>
      <w:r w:rsidR="00532303">
        <w:rPr>
          <w:rFonts w:ascii="Arial" w:hAnsi="Arial" w:cs="Arial"/>
          <w:sz w:val="24"/>
          <w:szCs w:val="24"/>
        </w:rPr>
        <w:t xml:space="preserve"> and the national interest</w:t>
      </w:r>
      <w:r>
        <w:rPr>
          <w:rFonts w:ascii="Arial" w:hAnsi="Arial" w:cs="Arial"/>
          <w:sz w:val="24"/>
          <w:szCs w:val="24"/>
        </w:rPr>
        <w:t xml:space="preserve"> </w:t>
      </w:r>
      <w:r w:rsidR="00BA7188">
        <w:rPr>
          <w:rFonts w:ascii="Arial" w:hAnsi="Arial" w:cs="Arial"/>
          <w:sz w:val="24"/>
          <w:szCs w:val="24"/>
        </w:rPr>
        <w:t xml:space="preserve">of </w:t>
      </w:r>
      <w:r w:rsidR="00812383">
        <w:rPr>
          <w:rFonts w:ascii="Arial" w:hAnsi="Arial" w:cs="Arial"/>
          <w:sz w:val="24"/>
          <w:szCs w:val="24"/>
        </w:rPr>
        <w:t>this Basin Plan whose total costs will well exceed the public stated costs of</w:t>
      </w:r>
      <w:r w:rsidR="00BA7188">
        <w:rPr>
          <w:rFonts w:ascii="Arial" w:hAnsi="Arial" w:cs="Arial"/>
          <w:sz w:val="24"/>
          <w:szCs w:val="24"/>
        </w:rPr>
        <w:t xml:space="preserve"> $13 billion</w:t>
      </w:r>
      <w:r w:rsidR="00EF4F39">
        <w:rPr>
          <w:rFonts w:ascii="Arial" w:hAnsi="Arial" w:cs="Arial"/>
          <w:sz w:val="24"/>
          <w:szCs w:val="24"/>
        </w:rPr>
        <w:t>?</w:t>
      </w:r>
    </w:p>
    <w:p w14:paraId="6357B8C5" w14:textId="4F7B4022" w:rsidR="00812383" w:rsidRDefault="00403031" w:rsidP="00944A65">
      <w:pPr>
        <w:spacing w:line="276" w:lineRule="auto"/>
        <w:rPr>
          <w:rFonts w:ascii="Arial" w:hAnsi="Arial" w:cs="Arial"/>
          <w:sz w:val="24"/>
          <w:szCs w:val="24"/>
        </w:rPr>
      </w:pPr>
      <w:r>
        <w:rPr>
          <w:rFonts w:ascii="Arial" w:hAnsi="Arial" w:cs="Arial"/>
          <w:sz w:val="24"/>
          <w:szCs w:val="24"/>
        </w:rPr>
        <w:t>This includes major changes to</w:t>
      </w:r>
      <w:r w:rsidR="00932DFB">
        <w:rPr>
          <w:rFonts w:ascii="Arial" w:hAnsi="Arial" w:cs="Arial"/>
          <w:sz w:val="24"/>
          <w:szCs w:val="24"/>
        </w:rPr>
        <w:t xml:space="preserve"> Australia’s primary food bowl in the Southern Basin. </w:t>
      </w:r>
      <w:r w:rsidR="000D1B16">
        <w:rPr>
          <w:rFonts w:ascii="Arial" w:hAnsi="Arial" w:cs="Arial"/>
          <w:sz w:val="24"/>
          <w:szCs w:val="24"/>
        </w:rPr>
        <w:t>Regions that have created significant and sustainable economic wealth that has underpinned regional communities.</w:t>
      </w:r>
    </w:p>
    <w:p w14:paraId="30B336FE" w14:textId="5F1417BE" w:rsidR="0064099D" w:rsidRDefault="0064099D" w:rsidP="00944A65">
      <w:pPr>
        <w:spacing w:line="276" w:lineRule="auto"/>
        <w:rPr>
          <w:rFonts w:ascii="Arial" w:hAnsi="Arial" w:cs="Arial"/>
          <w:sz w:val="24"/>
          <w:szCs w:val="24"/>
        </w:rPr>
      </w:pPr>
      <w:r>
        <w:rPr>
          <w:rFonts w:ascii="Arial" w:hAnsi="Arial" w:cs="Arial"/>
          <w:sz w:val="24"/>
          <w:szCs w:val="24"/>
        </w:rPr>
        <w:t>The Murray Darling Basin Plan in its current form will lead to a reduction in the</w:t>
      </w:r>
      <w:r w:rsidR="00144A0A">
        <w:rPr>
          <w:rFonts w:ascii="Arial" w:hAnsi="Arial" w:cs="Arial"/>
          <w:sz w:val="24"/>
          <w:szCs w:val="24"/>
        </w:rPr>
        <w:t xml:space="preserve"> </w:t>
      </w:r>
      <w:proofErr w:type="gramStart"/>
      <w:r w:rsidR="00144A0A">
        <w:rPr>
          <w:rFonts w:ascii="Arial" w:hAnsi="Arial" w:cs="Arial"/>
          <w:sz w:val="24"/>
          <w:szCs w:val="24"/>
        </w:rPr>
        <w:t xml:space="preserve">diverse </w:t>
      </w:r>
      <w:r>
        <w:rPr>
          <w:rFonts w:ascii="Arial" w:hAnsi="Arial" w:cs="Arial"/>
          <w:sz w:val="24"/>
          <w:szCs w:val="24"/>
        </w:rPr>
        <w:t xml:space="preserve"> </w:t>
      </w:r>
      <w:r w:rsidR="00144A0A">
        <w:rPr>
          <w:rFonts w:ascii="Arial" w:hAnsi="Arial" w:cs="Arial"/>
          <w:sz w:val="24"/>
          <w:szCs w:val="24"/>
        </w:rPr>
        <w:t>agricultural</w:t>
      </w:r>
      <w:proofErr w:type="gramEnd"/>
      <w:r w:rsidR="00144A0A">
        <w:rPr>
          <w:rFonts w:ascii="Arial" w:hAnsi="Arial" w:cs="Arial"/>
          <w:sz w:val="24"/>
          <w:szCs w:val="24"/>
        </w:rPr>
        <w:t xml:space="preserve"> production systems that have dominated </w:t>
      </w:r>
      <w:r w:rsidR="00E7430E">
        <w:rPr>
          <w:rFonts w:ascii="Arial" w:hAnsi="Arial" w:cs="Arial"/>
          <w:sz w:val="24"/>
          <w:szCs w:val="24"/>
        </w:rPr>
        <w:t>the Southern Basin’s Murray and Goulburn Valley and</w:t>
      </w:r>
      <w:r w:rsidR="0055307B">
        <w:rPr>
          <w:rFonts w:ascii="Arial" w:hAnsi="Arial" w:cs="Arial"/>
          <w:sz w:val="24"/>
          <w:szCs w:val="24"/>
        </w:rPr>
        <w:t xml:space="preserve"> which have</w:t>
      </w:r>
      <w:r w:rsidR="00E7430E">
        <w:rPr>
          <w:rFonts w:ascii="Arial" w:hAnsi="Arial" w:cs="Arial"/>
          <w:sz w:val="24"/>
          <w:szCs w:val="24"/>
        </w:rPr>
        <w:t xml:space="preserve"> created </w:t>
      </w:r>
      <w:r w:rsidR="00616958">
        <w:rPr>
          <w:rFonts w:ascii="Arial" w:hAnsi="Arial" w:cs="Arial"/>
          <w:sz w:val="24"/>
          <w:szCs w:val="24"/>
        </w:rPr>
        <w:t>corresponding value adding</w:t>
      </w:r>
      <w:r w:rsidR="00070F89">
        <w:rPr>
          <w:rFonts w:ascii="Arial" w:hAnsi="Arial" w:cs="Arial"/>
          <w:sz w:val="24"/>
          <w:szCs w:val="24"/>
        </w:rPr>
        <w:t xml:space="preserve"> economic wealth for regions</w:t>
      </w:r>
      <w:r w:rsidR="00616958">
        <w:rPr>
          <w:rFonts w:ascii="Arial" w:hAnsi="Arial" w:cs="Arial"/>
          <w:sz w:val="24"/>
          <w:szCs w:val="24"/>
        </w:rPr>
        <w:t>.</w:t>
      </w:r>
    </w:p>
    <w:p w14:paraId="61750B7B" w14:textId="1C70B858" w:rsidR="0064099D" w:rsidRDefault="00620E51" w:rsidP="00944A65">
      <w:pPr>
        <w:spacing w:line="276" w:lineRule="auto"/>
        <w:rPr>
          <w:rFonts w:ascii="Arial" w:hAnsi="Arial" w:cs="Arial"/>
          <w:sz w:val="24"/>
          <w:szCs w:val="24"/>
        </w:rPr>
      </w:pPr>
      <w:r>
        <w:rPr>
          <w:rFonts w:ascii="Arial" w:hAnsi="Arial" w:cs="Arial"/>
          <w:sz w:val="24"/>
          <w:szCs w:val="24"/>
        </w:rPr>
        <w:t xml:space="preserve">Adjusting to the economic changes the Plan will implement on adversely affected communities will </w:t>
      </w:r>
      <w:r w:rsidR="00A8278F">
        <w:rPr>
          <w:rFonts w:ascii="Arial" w:hAnsi="Arial" w:cs="Arial"/>
          <w:sz w:val="24"/>
          <w:szCs w:val="24"/>
        </w:rPr>
        <w:t>further lead to winners and losers.</w:t>
      </w:r>
      <w:r w:rsidR="00FC6D5F">
        <w:rPr>
          <w:rFonts w:ascii="Arial" w:hAnsi="Arial" w:cs="Arial"/>
          <w:sz w:val="24"/>
          <w:szCs w:val="24"/>
        </w:rPr>
        <w:t xml:space="preserve"> Large regional centres closer to metropolitan centres </w:t>
      </w:r>
      <w:r w:rsidR="00631B4B">
        <w:rPr>
          <w:rFonts w:ascii="Arial" w:hAnsi="Arial" w:cs="Arial"/>
          <w:sz w:val="24"/>
          <w:szCs w:val="24"/>
        </w:rPr>
        <w:t xml:space="preserve">can attract new investment </w:t>
      </w:r>
      <w:proofErr w:type="gramStart"/>
      <w:r w:rsidR="00631B4B">
        <w:rPr>
          <w:rFonts w:ascii="Arial" w:hAnsi="Arial" w:cs="Arial"/>
          <w:sz w:val="24"/>
          <w:szCs w:val="24"/>
        </w:rPr>
        <w:t>opportunities, but</w:t>
      </w:r>
      <w:proofErr w:type="gramEnd"/>
      <w:r w:rsidR="00631B4B">
        <w:rPr>
          <w:rFonts w:ascii="Arial" w:hAnsi="Arial" w:cs="Arial"/>
          <w:sz w:val="24"/>
          <w:szCs w:val="24"/>
        </w:rPr>
        <w:t xml:space="preserve"> will still lose </w:t>
      </w:r>
      <w:r w:rsidR="00E33729">
        <w:rPr>
          <w:rFonts w:ascii="Arial" w:hAnsi="Arial" w:cs="Arial"/>
          <w:sz w:val="24"/>
          <w:szCs w:val="24"/>
        </w:rPr>
        <w:t>the</w:t>
      </w:r>
      <w:r w:rsidR="00631B4B">
        <w:rPr>
          <w:rFonts w:ascii="Arial" w:hAnsi="Arial" w:cs="Arial"/>
          <w:sz w:val="24"/>
          <w:szCs w:val="24"/>
        </w:rPr>
        <w:t xml:space="preserve"> safety of </w:t>
      </w:r>
      <w:r w:rsidR="008974B8">
        <w:rPr>
          <w:rFonts w:ascii="Arial" w:hAnsi="Arial" w:cs="Arial"/>
          <w:sz w:val="24"/>
          <w:szCs w:val="24"/>
        </w:rPr>
        <w:t xml:space="preserve">a </w:t>
      </w:r>
      <w:r w:rsidR="00E33729">
        <w:rPr>
          <w:rFonts w:ascii="Arial" w:hAnsi="Arial" w:cs="Arial"/>
          <w:sz w:val="24"/>
          <w:szCs w:val="24"/>
        </w:rPr>
        <w:t>diverse economic base that food production and</w:t>
      </w:r>
      <w:r w:rsidR="008974B8">
        <w:rPr>
          <w:rFonts w:ascii="Arial" w:hAnsi="Arial" w:cs="Arial"/>
          <w:sz w:val="24"/>
          <w:szCs w:val="24"/>
        </w:rPr>
        <w:t xml:space="preserve"> localised associated</w:t>
      </w:r>
      <w:r w:rsidR="00E33729">
        <w:rPr>
          <w:rFonts w:ascii="Arial" w:hAnsi="Arial" w:cs="Arial"/>
          <w:sz w:val="24"/>
          <w:szCs w:val="24"/>
        </w:rPr>
        <w:t xml:space="preserve"> manufacturing currently provides.</w:t>
      </w:r>
    </w:p>
    <w:p w14:paraId="577F8D0A" w14:textId="77777777" w:rsidR="00745E58" w:rsidRDefault="00C00A89" w:rsidP="00944A65">
      <w:pPr>
        <w:spacing w:line="276" w:lineRule="auto"/>
        <w:rPr>
          <w:rFonts w:ascii="Arial" w:hAnsi="Arial" w:cs="Arial"/>
          <w:sz w:val="24"/>
          <w:szCs w:val="24"/>
        </w:rPr>
      </w:pPr>
      <w:r>
        <w:rPr>
          <w:rFonts w:ascii="Arial" w:hAnsi="Arial" w:cs="Arial"/>
          <w:sz w:val="24"/>
          <w:szCs w:val="24"/>
        </w:rPr>
        <w:t>S</w:t>
      </w:r>
      <w:r w:rsidR="00776EEC">
        <w:rPr>
          <w:rFonts w:ascii="Arial" w:hAnsi="Arial" w:cs="Arial"/>
          <w:sz w:val="24"/>
          <w:szCs w:val="24"/>
        </w:rPr>
        <w:t>tructural adjustment packages are political solutions</w:t>
      </w:r>
      <w:r>
        <w:rPr>
          <w:rFonts w:ascii="Arial" w:hAnsi="Arial" w:cs="Arial"/>
          <w:sz w:val="24"/>
          <w:szCs w:val="24"/>
        </w:rPr>
        <w:t xml:space="preserve">, </w:t>
      </w:r>
      <w:r w:rsidR="00776EEC">
        <w:rPr>
          <w:rFonts w:ascii="Arial" w:hAnsi="Arial" w:cs="Arial"/>
          <w:sz w:val="24"/>
          <w:szCs w:val="24"/>
        </w:rPr>
        <w:t>not community</w:t>
      </w:r>
      <w:r>
        <w:rPr>
          <w:rFonts w:ascii="Arial" w:hAnsi="Arial" w:cs="Arial"/>
          <w:sz w:val="24"/>
          <w:szCs w:val="24"/>
        </w:rPr>
        <w:t xml:space="preserve"> or </w:t>
      </w:r>
      <w:r w:rsidR="00531A7A">
        <w:rPr>
          <w:rFonts w:ascii="Arial" w:hAnsi="Arial" w:cs="Arial"/>
          <w:sz w:val="24"/>
          <w:szCs w:val="24"/>
        </w:rPr>
        <w:t xml:space="preserve">business </w:t>
      </w:r>
      <w:r w:rsidR="00776EEC">
        <w:rPr>
          <w:rFonts w:ascii="Arial" w:hAnsi="Arial" w:cs="Arial"/>
          <w:sz w:val="24"/>
          <w:szCs w:val="24"/>
        </w:rPr>
        <w:t>solutions</w:t>
      </w:r>
      <w:r w:rsidR="000B5180">
        <w:rPr>
          <w:rFonts w:ascii="Arial" w:hAnsi="Arial" w:cs="Arial"/>
          <w:sz w:val="24"/>
          <w:szCs w:val="24"/>
        </w:rPr>
        <w:t xml:space="preserve">. Invariably </w:t>
      </w:r>
      <w:r w:rsidR="00F62FE0">
        <w:rPr>
          <w:rFonts w:ascii="Arial" w:hAnsi="Arial" w:cs="Arial"/>
          <w:sz w:val="24"/>
          <w:szCs w:val="24"/>
        </w:rPr>
        <w:t>investments do go to the peop</w:t>
      </w:r>
      <w:r w:rsidR="00531A7A">
        <w:rPr>
          <w:rFonts w:ascii="Arial" w:hAnsi="Arial" w:cs="Arial"/>
          <w:sz w:val="24"/>
          <w:szCs w:val="24"/>
        </w:rPr>
        <w:t>le or regions least affected.</w:t>
      </w:r>
      <w:r w:rsidR="00A34944">
        <w:rPr>
          <w:rFonts w:ascii="Arial" w:hAnsi="Arial" w:cs="Arial"/>
          <w:sz w:val="24"/>
          <w:szCs w:val="24"/>
        </w:rPr>
        <w:t xml:space="preserve"> </w:t>
      </w:r>
    </w:p>
    <w:p w14:paraId="11A9321E" w14:textId="77777777" w:rsidR="00B66018" w:rsidRDefault="00A34944" w:rsidP="00944A65">
      <w:pPr>
        <w:pStyle w:val="ListParagraph"/>
        <w:numPr>
          <w:ilvl w:val="0"/>
          <w:numId w:val="25"/>
        </w:numPr>
        <w:spacing w:line="276" w:lineRule="auto"/>
        <w:rPr>
          <w:rFonts w:ascii="Arial" w:hAnsi="Arial" w:cs="Arial"/>
        </w:rPr>
      </w:pPr>
      <w:r w:rsidRPr="00745E58">
        <w:rPr>
          <w:rFonts w:ascii="Arial" w:hAnsi="Arial" w:cs="Arial"/>
        </w:rPr>
        <w:t>The Basin Plan’s Regulatory Impact Statement (RIS) can only be regarded as incomplete</w:t>
      </w:r>
      <w:r w:rsidR="00745E58">
        <w:rPr>
          <w:rFonts w:ascii="Arial" w:hAnsi="Arial" w:cs="Arial"/>
        </w:rPr>
        <w:t xml:space="preserve">, inadequate and a failure identify the full suite of </w:t>
      </w:r>
      <w:r w:rsidR="00B66018">
        <w:rPr>
          <w:rFonts w:ascii="Arial" w:hAnsi="Arial" w:cs="Arial"/>
        </w:rPr>
        <w:t>people or issues impacted by decisions.</w:t>
      </w:r>
    </w:p>
    <w:p w14:paraId="51B74DA2" w14:textId="49BAEE09" w:rsidR="00026DBC" w:rsidRDefault="00B66018" w:rsidP="00944A65">
      <w:pPr>
        <w:pStyle w:val="ListParagraph"/>
        <w:numPr>
          <w:ilvl w:val="0"/>
          <w:numId w:val="25"/>
        </w:numPr>
        <w:spacing w:line="276" w:lineRule="auto"/>
        <w:rPr>
          <w:rFonts w:ascii="Arial" w:hAnsi="Arial" w:cs="Arial"/>
        </w:rPr>
      </w:pPr>
      <w:r>
        <w:rPr>
          <w:rFonts w:ascii="Arial" w:hAnsi="Arial" w:cs="Arial"/>
        </w:rPr>
        <w:t>E</w:t>
      </w:r>
      <w:r w:rsidR="00745E58">
        <w:rPr>
          <w:rFonts w:ascii="Arial" w:hAnsi="Arial" w:cs="Arial"/>
        </w:rPr>
        <w:t>ven with</w:t>
      </w:r>
      <w:r w:rsidR="002C247D" w:rsidRPr="00745E58">
        <w:rPr>
          <w:rFonts w:ascii="Arial" w:hAnsi="Arial" w:cs="Arial"/>
        </w:rPr>
        <w:t xml:space="preserve"> those sectors of the community </w:t>
      </w:r>
      <w:r w:rsidR="000C204C" w:rsidRPr="00745E58">
        <w:rPr>
          <w:rFonts w:ascii="Arial" w:hAnsi="Arial" w:cs="Arial"/>
        </w:rPr>
        <w:t xml:space="preserve">who were actually identified </w:t>
      </w:r>
      <w:r w:rsidR="002C247D" w:rsidRPr="00745E58">
        <w:rPr>
          <w:rFonts w:ascii="Arial" w:hAnsi="Arial" w:cs="Arial"/>
        </w:rPr>
        <w:t>(</w:t>
      </w:r>
      <w:proofErr w:type="gramStart"/>
      <w:r w:rsidR="002C247D" w:rsidRPr="00745E58">
        <w:rPr>
          <w:rFonts w:ascii="Arial" w:hAnsi="Arial" w:cs="Arial"/>
        </w:rPr>
        <w:t>eg</w:t>
      </w:r>
      <w:proofErr w:type="gramEnd"/>
      <w:r w:rsidR="002C247D" w:rsidRPr="00745E58">
        <w:rPr>
          <w:rFonts w:ascii="Arial" w:hAnsi="Arial" w:cs="Arial"/>
        </w:rPr>
        <w:t xml:space="preserve"> irrigators)</w:t>
      </w:r>
      <w:r>
        <w:rPr>
          <w:rFonts w:ascii="Arial" w:hAnsi="Arial" w:cs="Arial"/>
        </w:rPr>
        <w:t xml:space="preserve">, the RIS has failed adequately identify the range of risks </w:t>
      </w:r>
      <w:r w:rsidR="00026DBC">
        <w:rPr>
          <w:rFonts w:ascii="Arial" w:hAnsi="Arial" w:cs="Arial"/>
        </w:rPr>
        <w:t>and social and economic impacts</w:t>
      </w:r>
      <w:r w:rsidR="00A16F69">
        <w:rPr>
          <w:rFonts w:ascii="Arial" w:hAnsi="Arial" w:cs="Arial"/>
        </w:rPr>
        <w:t xml:space="preserve"> for regions who were disproportionally affected.</w:t>
      </w:r>
    </w:p>
    <w:p w14:paraId="03A95AE3" w14:textId="3F87CE64" w:rsidR="00776DEC" w:rsidRDefault="00667008" w:rsidP="00944A65">
      <w:pPr>
        <w:pStyle w:val="ListParagraph"/>
        <w:numPr>
          <w:ilvl w:val="0"/>
          <w:numId w:val="25"/>
        </w:numPr>
        <w:spacing w:line="276" w:lineRule="auto"/>
        <w:rPr>
          <w:rFonts w:ascii="Arial" w:hAnsi="Arial" w:cs="Arial"/>
        </w:rPr>
      </w:pPr>
      <w:r>
        <w:rPr>
          <w:rFonts w:ascii="Arial" w:hAnsi="Arial" w:cs="Arial"/>
        </w:rPr>
        <w:lastRenderedPageBreak/>
        <w:t>A wide range of other impacted sections of</w:t>
      </w:r>
      <w:r w:rsidR="00A16F69">
        <w:rPr>
          <w:rFonts w:ascii="Arial" w:hAnsi="Arial" w:cs="Arial"/>
        </w:rPr>
        <w:t xml:space="preserve"> communities were not considered at all. These include </w:t>
      </w:r>
      <w:r>
        <w:rPr>
          <w:rFonts w:ascii="Arial" w:hAnsi="Arial" w:cs="Arial"/>
        </w:rPr>
        <w:t>riparian landholders</w:t>
      </w:r>
      <w:r w:rsidR="00A16F69">
        <w:rPr>
          <w:rFonts w:ascii="Arial" w:hAnsi="Arial" w:cs="Arial"/>
        </w:rPr>
        <w:t xml:space="preserve"> (elevated flooding risks/or property access </w:t>
      </w:r>
      <w:proofErr w:type="gramStart"/>
      <w:r w:rsidR="00A16F69">
        <w:rPr>
          <w:rFonts w:ascii="Arial" w:hAnsi="Arial" w:cs="Arial"/>
        </w:rPr>
        <w:t xml:space="preserve">issues) </w:t>
      </w:r>
      <w:r>
        <w:rPr>
          <w:rFonts w:ascii="Arial" w:hAnsi="Arial" w:cs="Arial"/>
        </w:rPr>
        <w:t xml:space="preserve"> tourism</w:t>
      </w:r>
      <w:proofErr w:type="gramEnd"/>
      <w:r>
        <w:rPr>
          <w:rFonts w:ascii="Arial" w:hAnsi="Arial" w:cs="Arial"/>
        </w:rPr>
        <w:t xml:space="preserve"> </w:t>
      </w:r>
      <w:r w:rsidR="00A16F69">
        <w:rPr>
          <w:rFonts w:ascii="Arial" w:hAnsi="Arial" w:cs="Arial"/>
        </w:rPr>
        <w:t xml:space="preserve">impacts, </w:t>
      </w:r>
      <w:r w:rsidR="00C40D86">
        <w:rPr>
          <w:rFonts w:ascii="Arial" w:hAnsi="Arial" w:cs="Arial"/>
        </w:rPr>
        <w:t>value adding business impacts</w:t>
      </w:r>
    </w:p>
    <w:p w14:paraId="758CC3F4" w14:textId="18312DC2" w:rsidR="00776EEC" w:rsidRPr="00745E58" w:rsidRDefault="002C247D" w:rsidP="00944A65">
      <w:pPr>
        <w:pStyle w:val="ListParagraph"/>
        <w:spacing w:line="276" w:lineRule="auto"/>
        <w:rPr>
          <w:rFonts w:ascii="Arial" w:hAnsi="Arial" w:cs="Arial"/>
        </w:rPr>
      </w:pPr>
      <w:r w:rsidRPr="00745E58">
        <w:rPr>
          <w:rFonts w:ascii="Arial" w:hAnsi="Arial" w:cs="Arial"/>
        </w:rPr>
        <w:t xml:space="preserve"> </w:t>
      </w:r>
    </w:p>
    <w:p w14:paraId="2967AE7A" w14:textId="79278188" w:rsidR="00666E23" w:rsidRDefault="006A2CF5" w:rsidP="00944A65">
      <w:pPr>
        <w:spacing w:line="276" w:lineRule="auto"/>
        <w:rPr>
          <w:rFonts w:ascii="Arial" w:hAnsi="Arial" w:cs="Arial"/>
          <w:sz w:val="24"/>
          <w:szCs w:val="24"/>
        </w:rPr>
      </w:pPr>
      <w:r>
        <w:rPr>
          <w:rFonts w:ascii="Arial" w:hAnsi="Arial" w:cs="Arial"/>
          <w:sz w:val="24"/>
          <w:szCs w:val="24"/>
        </w:rPr>
        <w:t xml:space="preserve">Previous economic support packages associated with the Basin Plan </w:t>
      </w:r>
      <w:r w:rsidR="00026DBC">
        <w:rPr>
          <w:rFonts w:ascii="Arial" w:hAnsi="Arial" w:cs="Arial"/>
          <w:sz w:val="24"/>
          <w:szCs w:val="24"/>
        </w:rPr>
        <w:t xml:space="preserve">showcase </w:t>
      </w:r>
      <w:r w:rsidR="00666E23">
        <w:rPr>
          <w:rFonts w:ascii="Arial" w:hAnsi="Arial" w:cs="Arial"/>
          <w:sz w:val="24"/>
          <w:szCs w:val="24"/>
        </w:rPr>
        <w:t>why regions most negatively impacted, do not receive actual benefits from such programs.</w:t>
      </w:r>
    </w:p>
    <w:p w14:paraId="412386AA" w14:textId="77777777" w:rsidR="008A7923" w:rsidRDefault="008A7923" w:rsidP="00944A65">
      <w:pPr>
        <w:spacing w:line="276" w:lineRule="auto"/>
        <w:rPr>
          <w:rFonts w:ascii="Arial" w:hAnsi="Arial" w:cs="Arial"/>
          <w:sz w:val="24"/>
          <w:szCs w:val="24"/>
        </w:rPr>
      </w:pPr>
    </w:p>
    <w:p w14:paraId="7C9E8E4B" w14:textId="244333B6" w:rsidR="004A55A1" w:rsidRDefault="00EA0CA0" w:rsidP="009431C3">
      <w:pPr>
        <w:rPr>
          <w:rFonts w:ascii="Arial" w:hAnsi="Arial" w:cs="Arial"/>
          <w:sz w:val="24"/>
          <w:szCs w:val="24"/>
        </w:rPr>
      </w:pPr>
      <w:r>
        <w:rPr>
          <w:rFonts w:ascii="Arial" w:hAnsi="Arial" w:cs="Arial"/>
          <w:sz w:val="24"/>
          <w:szCs w:val="24"/>
        </w:rPr>
        <w:t>The criteria for applications</w:t>
      </w:r>
    </w:p>
    <w:p w14:paraId="109D302F" w14:textId="1A774865" w:rsidR="004A55A1" w:rsidRDefault="00EA0CA0" w:rsidP="006225C3">
      <w:pPr>
        <w:pStyle w:val="ListParagraph"/>
        <w:numPr>
          <w:ilvl w:val="0"/>
          <w:numId w:val="26"/>
        </w:numPr>
        <w:rPr>
          <w:rFonts w:ascii="Arial" w:hAnsi="Arial" w:cs="Arial"/>
        </w:rPr>
      </w:pPr>
      <w:r w:rsidRPr="004A55A1">
        <w:rPr>
          <w:rFonts w:ascii="Arial" w:hAnsi="Arial" w:cs="Arial"/>
        </w:rPr>
        <w:t xml:space="preserve">exclude </w:t>
      </w:r>
      <w:r w:rsidR="00B61727" w:rsidRPr="004A55A1">
        <w:rPr>
          <w:rFonts w:ascii="Arial" w:hAnsi="Arial" w:cs="Arial"/>
        </w:rPr>
        <w:t xml:space="preserve">business or people from </w:t>
      </w:r>
      <w:r w:rsidR="004A55A1" w:rsidRPr="004A55A1">
        <w:rPr>
          <w:rFonts w:ascii="Arial" w:hAnsi="Arial" w:cs="Arial"/>
        </w:rPr>
        <w:t>eligibility for applying for funding</w:t>
      </w:r>
      <w:r w:rsidR="00667A2D">
        <w:rPr>
          <w:rFonts w:ascii="Arial" w:hAnsi="Arial" w:cs="Arial"/>
        </w:rPr>
        <w:t xml:space="preserve"> in areas most impacted</w:t>
      </w:r>
      <w:r w:rsidR="004A55A1" w:rsidRPr="004A55A1">
        <w:rPr>
          <w:rFonts w:ascii="Arial" w:hAnsi="Arial" w:cs="Arial"/>
        </w:rPr>
        <w:t xml:space="preserve">, </w:t>
      </w:r>
      <w:r w:rsidR="00B61727" w:rsidRPr="004A55A1">
        <w:rPr>
          <w:rFonts w:ascii="Arial" w:hAnsi="Arial" w:cs="Arial"/>
        </w:rPr>
        <w:t xml:space="preserve"> </w:t>
      </w:r>
    </w:p>
    <w:p w14:paraId="58F4EECA" w14:textId="549BB50A" w:rsidR="0080042A" w:rsidRDefault="0080042A" w:rsidP="006225C3">
      <w:pPr>
        <w:pStyle w:val="ListParagraph"/>
        <w:numPr>
          <w:ilvl w:val="0"/>
          <w:numId w:val="26"/>
        </w:numPr>
        <w:rPr>
          <w:rFonts w:ascii="Arial" w:hAnsi="Arial" w:cs="Arial"/>
        </w:rPr>
      </w:pPr>
      <w:r w:rsidRPr="004A55A1">
        <w:rPr>
          <w:rFonts w:ascii="Arial" w:hAnsi="Arial" w:cs="Arial"/>
        </w:rPr>
        <w:t>business</w:t>
      </w:r>
      <w:r w:rsidR="00667A2D">
        <w:rPr>
          <w:rFonts w:ascii="Arial" w:hAnsi="Arial" w:cs="Arial"/>
        </w:rPr>
        <w:t>es or individuals</w:t>
      </w:r>
      <w:r w:rsidRPr="004A55A1">
        <w:rPr>
          <w:rFonts w:ascii="Arial" w:hAnsi="Arial" w:cs="Arial"/>
        </w:rPr>
        <w:t xml:space="preserve"> incurring </w:t>
      </w:r>
      <w:r w:rsidR="005D4CDF" w:rsidRPr="004A55A1">
        <w:rPr>
          <w:rFonts w:ascii="Arial" w:hAnsi="Arial" w:cs="Arial"/>
        </w:rPr>
        <w:t>the highest risks,</w:t>
      </w:r>
      <w:r w:rsidRPr="004A55A1">
        <w:rPr>
          <w:rFonts w:ascii="Arial" w:hAnsi="Arial" w:cs="Arial"/>
        </w:rPr>
        <w:t xml:space="preserve"> remain outside Government packages and/or any compensation </w:t>
      </w:r>
      <w:r w:rsidR="00696CF4" w:rsidRPr="004A55A1">
        <w:rPr>
          <w:rFonts w:ascii="Arial" w:hAnsi="Arial" w:cs="Arial"/>
        </w:rPr>
        <w:t>or support packages.</w:t>
      </w:r>
    </w:p>
    <w:p w14:paraId="015E83C0" w14:textId="756E0994" w:rsidR="00667A2D" w:rsidRDefault="00667A2D" w:rsidP="006225C3">
      <w:pPr>
        <w:pStyle w:val="ListParagraph"/>
        <w:numPr>
          <w:ilvl w:val="0"/>
          <w:numId w:val="26"/>
        </w:numPr>
        <w:rPr>
          <w:rFonts w:ascii="Arial" w:hAnsi="Arial" w:cs="Arial"/>
        </w:rPr>
      </w:pPr>
      <w:r>
        <w:rPr>
          <w:rFonts w:ascii="Arial" w:hAnsi="Arial" w:cs="Arial"/>
        </w:rPr>
        <w:t xml:space="preserve">Areas with the least impacts are often included in such support </w:t>
      </w:r>
      <w:proofErr w:type="gramStart"/>
      <w:r>
        <w:rPr>
          <w:rFonts w:ascii="Arial" w:hAnsi="Arial" w:cs="Arial"/>
        </w:rPr>
        <w:t>packages ,</w:t>
      </w:r>
      <w:proofErr w:type="gramEnd"/>
      <w:r>
        <w:rPr>
          <w:rFonts w:ascii="Arial" w:hAnsi="Arial" w:cs="Arial"/>
        </w:rPr>
        <w:t xml:space="preserve"> eg SA – a major economic beneficiary of the Basin Plan</w:t>
      </w:r>
    </w:p>
    <w:p w14:paraId="630BC107" w14:textId="77777777" w:rsidR="00255E2A" w:rsidRDefault="00255E2A" w:rsidP="00255E2A">
      <w:pPr>
        <w:rPr>
          <w:rFonts w:ascii="Arial" w:hAnsi="Arial" w:cs="Arial"/>
        </w:rPr>
      </w:pPr>
    </w:p>
    <w:p w14:paraId="6F02973B" w14:textId="2C2A9E07" w:rsidR="00255E2A" w:rsidRPr="00255E2A" w:rsidRDefault="00255E2A" w:rsidP="00255E2A">
      <w:pPr>
        <w:jc w:val="center"/>
        <w:rPr>
          <w:rFonts w:ascii="Arial" w:hAnsi="Arial" w:cs="Arial"/>
          <w:b/>
          <w:bCs/>
          <w:color w:val="833C0B" w:themeColor="accent2" w:themeShade="80"/>
          <w:sz w:val="24"/>
          <w:szCs w:val="24"/>
        </w:rPr>
      </w:pPr>
      <w:r w:rsidRPr="00255E2A">
        <w:rPr>
          <w:rFonts w:ascii="Arial" w:hAnsi="Arial" w:cs="Arial"/>
          <w:b/>
          <w:bCs/>
          <w:color w:val="833C0B" w:themeColor="accent2" w:themeShade="80"/>
          <w:sz w:val="24"/>
          <w:szCs w:val="24"/>
        </w:rPr>
        <w:t>Government support packages are political solutions not community or business solutions</w:t>
      </w:r>
      <w:r w:rsidR="00D43AB7">
        <w:rPr>
          <w:rFonts w:ascii="Arial" w:hAnsi="Arial" w:cs="Arial"/>
          <w:b/>
          <w:bCs/>
          <w:color w:val="833C0B" w:themeColor="accent2" w:themeShade="80"/>
          <w:sz w:val="24"/>
          <w:szCs w:val="24"/>
        </w:rPr>
        <w:t>. The</w:t>
      </w:r>
      <w:r w:rsidR="00062949">
        <w:rPr>
          <w:rFonts w:ascii="Arial" w:hAnsi="Arial" w:cs="Arial"/>
          <w:b/>
          <w:bCs/>
          <w:color w:val="833C0B" w:themeColor="accent2" w:themeShade="80"/>
          <w:sz w:val="24"/>
          <w:szCs w:val="24"/>
        </w:rPr>
        <w:t xml:space="preserve">re should be a comprehensive review on the failures in design, eligibility and implementation decisions </w:t>
      </w:r>
    </w:p>
    <w:p w14:paraId="55164508" w14:textId="77777777" w:rsidR="00255E2A" w:rsidRPr="00255E2A" w:rsidRDefault="00255E2A" w:rsidP="00255E2A">
      <w:pPr>
        <w:jc w:val="center"/>
        <w:rPr>
          <w:rFonts w:ascii="Arial" w:hAnsi="Arial" w:cs="Arial"/>
          <w:b/>
          <w:bCs/>
          <w:color w:val="833C0B" w:themeColor="accent2" w:themeShade="80"/>
          <w:sz w:val="24"/>
          <w:szCs w:val="24"/>
        </w:rPr>
      </w:pPr>
    </w:p>
    <w:p w14:paraId="5C897ABD" w14:textId="6A5286E0" w:rsidR="006B5EA7" w:rsidRDefault="00C40D86" w:rsidP="009431C3">
      <w:pPr>
        <w:rPr>
          <w:rFonts w:ascii="Arial" w:hAnsi="Arial" w:cs="Arial"/>
          <w:sz w:val="28"/>
          <w:szCs w:val="28"/>
        </w:rPr>
      </w:pPr>
      <w:r>
        <w:rPr>
          <w:rFonts w:ascii="Arial" w:hAnsi="Arial" w:cs="Arial"/>
          <w:b/>
          <w:bCs/>
          <w:sz w:val="28"/>
          <w:szCs w:val="28"/>
        </w:rPr>
        <w:t xml:space="preserve">Question: </w:t>
      </w:r>
      <w:r w:rsidR="009431C3" w:rsidRPr="006B5EA7">
        <w:rPr>
          <w:rFonts w:ascii="Arial" w:hAnsi="Arial" w:cs="Arial"/>
          <w:b/>
          <w:bCs/>
          <w:sz w:val="28"/>
          <w:szCs w:val="28"/>
        </w:rPr>
        <w:t>Does the implementation of the Plan reflect a commitment to the best available scientific knowledge? How well is this knowledge communicated? What improvements should be made</w:t>
      </w:r>
      <w:r w:rsidR="009431C3" w:rsidRPr="006B5EA7">
        <w:rPr>
          <w:rFonts w:ascii="Arial" w:hAnsi="Arial" w:cs="Arial"/>
          <w:sz w:val="28"/>
          <w:szCs w:val="28"/>
        </w:rPr>
        <w:t xml:space="preserve">? </w:t>
      </w:r>
    </w:p>
    <w:p w14:paraId="38F006AC" w14:textId="0A5CD846" w:rsidR="00041387" w:rsidRPr="00D046FE" w:rsidRDefault="00041387" w:rsidP="00EF078A">
      <w:pPr>
        <w:spacing w:line="276" w:lineRule="auto"/>
        <w:rPr>
          <w:rFonts w:ascii="Arial" w:hAnsi="Arial" w:cs="Arial"/>
          <w:sz w:val="24"/>
          <w:szCs w:val="24"/>
        </w:rPr>
      </w:pPr>
      <w:r w:rsidRPr="00D046FE">
        <w:rPr>
          <w:rFonts w:ascii="Arial" w:hAnsi="Arial" w:cs="Arial"/>
          <w:sz w:val="24"/>
          <w:szCs w:val="24"/>
        </w:rPr>
        <w:t xml:space="preserve">After years of documented evidence that has identified major errors in the Basin Plan, </w:t>
      </w:r>
      <w:r w:rsidR="00F256AE" w:rsidRPr="00D046FE">
        <w:rPr>
          <w:rFonts w:ascii="Arial" w:hAnsi="Arial" w:cs="Arial"/>
          <w:sz w:val="24"/>
          <w:szCs w:val="24"/>
        </w:rPr>
        <w:t>it is not possible to describe the Basin Plan as</w:t>
      </w:r>
      <w:r w:rsidR="009218B8">
        <w:rPr>
          <w:rFonts w:ascii="Arial" w:hAnsi="Arial" w:cs="Arial"/>
          <w:sz w:val="24"/>
          <w:szCs w:val="24"/>
        </w:rPr>
        <w:t xml:space="preserve"> a plan</w:t>
      </w:r>
      <w:r w:rsidR="00F256AE" w:rsidRPr="00D046FE">
        <w:rPr>
          <w:rFonts w:ascii="Arial" w:hAnsi="Arial" w:cs="Arial"/>
          <w:sz w:val="24"/>
          <w:szCs w:val="24"/>
        </w:rPr>
        <w:t xml:space="preserve"> based on ‘best available science’.</w:t>
      </w:r>
    </w:p>
    <w:p w14:paraId="17DEFC00" w14:textId="1E5B7F00" w:rsidR="00F256AE" w:rsidRDefault="00F256AE" w:rsidP="00EF078A">
      <w:pPr>
        <w:spacing w:line="276" w:lineRule="auto"/>
        <w:rPr>
          <w:rFonts w:ascii="Arial" w:hAnsi="Arial" w:cs="Arial"/>
          <w:sz w:val="24"/>
          <w:szCs w:val="24"/>
        </w:rPr>
      </w:pPr>
      <w:r w:rsidRPr="00D046FE">
        <w:rPr>
          <w:rFonts w:ascii="Arial" w:hAnsi="Arial" w:cs="Arial"/>
          <w:sz w:val="24"/>
          <w:szCs w:val="24"/>
        </w:rPr>
        <w:t xml:space="preserve">This submission has not gone into details of once again explaining the scientific failures of the Basin Plan. </w:t>
      </w:r>
      <w:r w:rsidR="00643D97" w:rsidRPr="00D046FE">
        <w:rPr>
          <w:rFonts w:ascii="Arial" w:hAnsi="Arial" w:cs="Arial"/>
          <w:sz w:val="24"/>
          <w:szCs w:val="24"/>
        </w:rPr>
        <w:t>Evidence has already been presented to Governments, the MDBA</w:t>
      </w:r>
      <w:r w:rsidR="00B6733F">
        <w:rPr>
          <w:rFonts w:ascii="Arial" w:hAnsi="Arial" w:cs="Arial"/>
          <w:sz w:val="24"/>
          <w:szCs w:val="24"/>
        </w:rPr>
        <w:t xml:space="preserve"> and the Productivity Commission</w:t>
      </w:r>
      <w:r w:rsidR="00643D97" w:rsidRPr="00D046FE">
        <w:rPr>
          <w:rFonts w:ascii="Arial" w:hAnsi="Arial" w:cs="Arial"/>
          <w:sz w:val="24"/>
          <w:szCs w:val="24"/>
        </w:rPr>
        <w:t xml:space="preserve"> </w:t>
      </w:r>
      <w:r w:rsidR="00D046FE" w:rsidRPr="00D046FE">
        <w:rPr>
          <w:rFonts w:ascii="Arial" w:hAnsi="Arial" w:cs="Arial"/>
          <w:sz w:val="24"/>
          <w:szCs w:val="24"/>
        </w:rPr>
        <w:t>with no result</w:t>
      </w:r>
      <w:r w:rsidR="008C0284">
        <w:rPr>
          <w:rFonts w:ascii="Arial" w:hAnsi="Arial" w:cs="Arial"/>
          <w:sz w:val="24"/>
          <w:szCs w:val="24"/>
        </w:rPr>
        <w:t>s or changes to the Basin Plan</w:t>
      </w:r>
      <w:r w:rsidR="00D046FE" w:rsidRPr="00D046FE">
        <w:rPr>
          <w:rFonts w:ascii="Arial" w:hAnsi="Arial" w:cs="Arial"/>
          <w:sz w:val="24"/>
          <w:szCs w:val="24"/>
        </w:rPr>
        <w:t>.</w:t>
      </w:r>
    </w:p>
    <w:p w14:paraId="1565F618" w14:textId="0461B081" w:rsidR="005B2A85" w:rsidRDefault="008C0284" w:rsidP="00EF078A">
      <w:pPr>
        <w:spacing w:line="276" w:lineRule="auto"/>
        <w:rPr>
          <w:rFonts w:ascii="Arial" w:hAnsi="Arial" w:cs="Arial"/>
          <w:sz w:val="24"/>
          <w:szCs w:val="24"/>
        </w:rPr>
      </w:pPr>
      <w:r>
        <w:rPr>
          <w:rFonts w:ascii="Arial" w:hAnsi="Arial" w:cs="Arial"/>
          <w:sz w:val="24"/>
          <w:szCs w:val="24"/>
        </w:rPr>
        <w:t>For negatively affected communities</w:t>
      </w:r>
      <w:r w:rsidR="009513B7">
        <w:rPr>
          <w:rFonts w:ascii="Arial" w:hAnsi="Arial" w:cs="Arial"/>
          <w:sz w:val="24"/>
          <w:szCs w:val="24"/>
        </w:rPr>
        <w:t xml:space="preserve"> in the Murray Valley – the community with major of social and economic impacts, a</w:t>
      </w:r>
      <w:r w:rsidR="00881B42">
        <w:rPr>
          <w:rFonts w:ascii="Arial" w:hAnsi="Arial" w:cs="Arial"/>
          <w:sz w:val="24"/>
          <w:szCs w:val="24"/>
        </w:rPr>
        <w:t>dvocacy Groups</w:t>
      </w:r>
      <w:r w:rsidR="009513B7">
        <w:rPr>
          <w:rFonts w:ascii="Arial" w:hAnsi="Arial" w:cs="Arial"/>
          <w:sz w:val="24"/>
          <w:szCs w:val="24"/>
        </w:rPr>
        <w:t xml:space="preserve"> </w:t>
      </w:r>
      <w:r w:rsidR="00B72AEF">
        <w:rPr>
          <w:rFonts w:ascii="Arial" w:hAnsi="Arial" w:cs="Arial"/>
          <w:sz w:val="24"/>
          <w:szCs w:val="24"/>
        </w:rPr>
        <w:t xml:space="preserve">and the South Australian </w:t>
      </w:r>
      <w:r w:rsidR="005342E4">
        <w:rPr>
          <w:rFonts w:ascii="Arial" w:hAnsi="Arial" w:cs="Arial"/>
          <w:sz w:val="24"/>
          <w:szCs w:val="24"/>
        </w:rPr>
        <w:t>Governments</w:t>
      </w:r>
      <w:r w:rsidR="00B72AEF">
        <w:rPr>
          <w:rFonts w:ascii="Arial" w:hAnsi="Arial" w:cs="Arial"/>
          <w:sz w:val="24"/>
          <w:szCs w:val="24"/>
        </w:rPr>
        <w:t xml:space="preserve"> </w:t>
      </w:r>
      <w:r w:rsidR="00881B42">
        <w:rPr>
          <w:rFonts w:ascii="Arial" w:hAnsi="Arial" w:cs="Arial"/>
          <w:sz w:val="24"/>
          <w:szCs w:val="24"/>
        </w:rPr>
        <w:t>continue</w:t>
      </w:r>
      <w:r w:rsidR="009F0791">
        <w:rPr>
          <w:rFonts w:ascii="Arial" w:hAnsi="Arial" w:cs="Arial"/>
          <w:sz w:val="24"/>
          <w:szCs w:val="24"/>
        </w:rPr>
        <w:t xml:space="preserve">d claims for the </w:t>
      </w:r>
      <w:r w:rsidR="00D0217B">
        <w:rPr>
          <w:rFonts w:ascii="Arial" w:hAnsi="Arial" w:cs="Arial"/>
          <w:sz w:val="24"/>
          <w:szCs w:val="24"/>
        </w:rPr>
        <w:t>Basin Plan</w:t>
      </w:r>
      <w:r w:rsidR="009F0791">
        <w:rPr>
          <w:rFonts w:ascii="Arial" w:hAnsi="Arial" w:cs="Arial"/>
          <w:sz w:val="24"/>
          <w:szCs w:val="24"/>
        </w:rPr>
        <w:t xml:space="preserve"> to be</w:t>
      </w:r>
      <w:r w:rsidR="005B2A85">
        <w:rPr>
          <w:rFonts w:ascii="Arial" w:hAnsi="Arial" w:cs="Arial"/>
          <w:sz w:val="24"/>
          <w:szCs w:val="24"/>
        </w:rPr>
        <w:t xml:space="preserve"> implemented in its current form, including the additional 450GL, is causing major social stress.</w:t>
      </w:r>
    </w:p>
    <w:p w14:paraId="44F3D64F" w14:textId="1C648FA7" w:rsidR="00881B42" w:rsidRDefault="005B2A85" w:rsidP="00EF078A">
      <w:pPr>
        <w:spacing w:line="276" w:lineRule="auto"/>
        <w:rPr>
          <w:rFonts w:ascii="Arial" w:hAnsi="Arial" w:cs="Arial"/>
          <w:sz w:val="24"/>
          <w:szCs w:val="24"/>
        </w:rPr>
      </w:pPr>
      <w:r>
        <w:rPr>
          <w:rFonts w:ascii="Arial" w:hAnsi="Arial" w:cs="Arial"/>
          <w:sz w:val="24"/>
          <w:szCs w:val="24"/>
        </w:rPr>
        <w:t>Their</w:t>
      </w:r>
      <w:r w:rsidR="00084A2D">
        <w:rPr>
          <w:rFonts w:ascii="Arial" w:hAnsi="Arial" w:cs="Arial"/>
          <w:sz w:val="24"/>
          <w:szCs w:val="24"/>
        </w:rPr>
        <w:t xml:space="preserve"> public statements are ill informed and the MDBA and Governments had a role to ensure improved public understanding of </w:t>
      </w:r>
      <w:r w:rsidR="001321C2">
        <w:rPr>
          <w:rFonts w:ascii="Arial" w:hAnsi="Arial" w:cs="Arial"/>
          <w:sz w:val="24"/>
          <w:szCs w:val="24"/>
        </w:rPr>
        <w:t>scientific and affected community concerns</w:t>
      </w:r>
      <w:r w:rsidR="00141A69">
        <w:rPr>
          <w:rFonts w:ascii="Arial" w:hAnsi="Arial" w:cs="Arial"/>
          <w:sz w:val="24"/>
          <w:szCs w:val="24"/>
        </w:rPr>
        <w:t>,</w:t>
      </w:r>
      <w:r w:rsidR="001321C2">
        <w:rPr>
          <w:rFonts w:ascii="Arial" w:hAnsi="Arial" w:cs="Arial"/>
          <w:sz w:val="24"/>
          <w:szCs w:val="24"/>
        </w:rPr>
        <w:t xml:space="preserve"> to help improve general understanding of people from different regions.</w:t>
      </w:r>
    </w:p>
    <w:p w14:paraId="1A15AFCB" w14:textId="45813C1B" w:rsidR="001321C2" w:rsidRDefault="001321C2" w:rsidP="00EF078A">
      <w:pPr>
        <w:spacing w:line="276" w:lineRule="auto"/>
        <w:rPr>
          <w:rFonts w:ascii="Arial" w:hAnsi="Arial" w:cs="Arial"/>
          <w:sz w:val="24"/>
          <w:szCs w:val="24"/>
        </w:rPr>
      </w:pPr>
      <w:r>
        <w:rPr>
          <w:rFonts w:ascii="Arial" w:hAnsi="Arial" w:cs="Arial"/>
          <w:sz w:val="24"/>
          <w:szCs w:val="24"/>
        </w:rPr>
        <w:t>Sadly</w:t>
      </w:r>
      <w:r w:rsidR="00AA5FCF">
        <w:rPr>
          <w:rFonts w:ascii="Arial" w:hAnsi="Arial" w:cs="Arial"/>
          <w:sz w:val="24"/>
          <w:szCs w:val="24"/>
        </w:rPr>
        <w:t xml:space="preserve">, the standards of </w:t>
      </w:r>
      <w:r w:rsidR="008A03CE">
        <w:rPr>
          <w:rFonts w:ascii="Arial" w:hAnsi="Arial" w:cs="Arial"/>
          <w:sz w:val="24"/>
          <w:szCs w:val="24"/>
        </w:rPr>
        <w:t xml:space="preserve">Australian </w:t>
      </w:r>
      <w:r w:rsidR="00AA5FCF">
        <w:rPr>
          <w:rFonts w:ascii="Arial" w:hAnsi="Arial" w:cs="Arial"/>
          <w:sz w:val="24"/>
          <w:szCs w:val="24"/>
        </w:rPr>
        <w:t>politics and the MDBA’s failure to ensure</w:t>
      </w:r>
      <w:r w:rsidR="008A03CE">
        <w:rPr>
          <w:rFonts w:ascii="Arial" w:hAnsi="Arial" w:cs="Arial"/>
          <w:sz w:val="24"/>
          <w:szCs w:val="24"/>
        </w:rPr>
        <w:t xml:space="preserve"> more accurate </w:t>
      </w:r>
      <w:r w:rsidR="004D65BF">
        <w:rPr>
          <w:rFonts w:ascii="Arial" w:hAnsi="Arial" w:cs="Arial"/>
          <w:sz w:val="24"/>
          <w:szCs w:val="24"/>
        </w:rPr>
        <w:t xml:space="preserve">and updated </w:t>
      </w:r>
      <w:r w:rsidR="008A03CE">
        <w:rPr>
          <w:rFonts w:ascii="Arial" w:hAnsi="Arial" w:cs="Arial"/>
          <w:sz w:val="24"/>
          <w:szCs w:val="24"/>
        </w:rPr>
        <w:t>evidence</w:t>
      </w:r>
      <w:r w:rsidR="004D65BF">
        <w:rPr>
          <w:rFonts w:ascii="Arial" w:hAnsi="Arial" w:cs="Arial"/>
          <w:sz w:val="24"/>
          <w:szCs w:val="24"/>
        </w:rPr>
        <w:t xml:space="preserve"> on </w:t>
      </w:r>
      <w:r w:rsidR="00AA5FCF">
        <w:rPr>
          <w:rFonts w:ascii="Arial" w:hAnsi="Arial" w:cs="Arial"/>
          <w:sz w:val="24"/>
          <w:szCs w:val="24"/>
        </w:rPr>
        <w:t xml:space="preserve">why </w:t>
      </w:r>
      <w:r w:rsidR="008A03CE">
        <w:rPr>
          <w:rFonts w:ascii="Arial" w:hAnsi="Arial" w:cs="Arial"/>
          <w:sz w:val="24"/>
          <w:szCs w:val="24"/>
        </w:rPr>
        <w:t>the Basin Plan in its current form is not in the National interest</w:t>
      </w:r>
      <w:r w:rsidR="00343B56">
        <w:rPr>
          <w:rFonts w:ascii="Arial" w:hAnsi="Arial" w:cs="Arial"/>
          <w:sz w:val="24"/>
          <w:szCs w:val="24"/>
        </w:rPr>
        <w:t>,</w:t>
      </w:r>
      <w:r w:rsidR="00AA5FCF">
        <w:rPr>
          <w:rFonts w:ascii="Arial" w:hAnsi="Arial" w:cs="Arial"/>
          <w:sz w:val="24"/>
          <w:szCs w:val="24"/>
        </w:rPr>
        <w:t xml:space="preserve"> </w:t>
      </w:r>
      <w:r w:rsidR="004D65BF">
        <w:rPr>
          <w:rFonts w:ascii="Arial" w:hAnsi="Arial" w:cs="Arial"/>
          <w:sz w:val="24"/>
          <w:szCs w:val="24"/>
        </w:rPr>
        <w:t xml:space="preserve">is unlikely to </w:t>
      </w:r>
      <w:r w:rsidR="00343B56">
        <w:rPr>
          <w:rFonts w:ascii="Arial" w:hAnsi="Arial" w:cs="Arial"/>
          <w:sz w:val="24"/>
          <w:szCs w:val="24"/>
        </w:rPr>
        <w:t>ever reflect a commitment to the best available science.</w:t>
      </w:r>
    </w:p>
    <w:p w14:paraId="4FF842E8" w14:textId="77777777" w:rsidR="00EF078A" w:rsidRDefault="00EF078A" w:rsidP="00EF078A">
      <w:pPr>
        <w:spacing w:line="276" w:lineRule="auto"/>
        <w:rPr>
          <w:rFonts w:ascii="Arial" w:hAnsi="Arial" w:cs="Arial"/>
          <w:sz w:val="24"/>
          <w:szCs w:val="24"/>
        </w:rPr>
      </w:pPr>
    </w:p>
    <w:p w14:paraId="5D946DA4" w14:textId="77777777" w:rsidR="00EF078A" w:rsidRPr="00D046FE" w:rsidRDefault="00EF078A" w:rsidP="00EF078A">
      <w:pPr>
        <w:spacing w:line="276" w:lineRule="auto"/>
        <w:rPr>
          <w:rFonts w:ascii="Arial" w:hAnsi="Arial" w:cs="Arial"/>
          <w:sz w:val="24"/>
          <w:szCs w:val="24"/>
        </w:rPr>
      </w:pPr>
    </w:p>
    <w:p w14:paraId="708060A2" w14:textId="6E367A7C" w:rsidR="009431C3" w:rsidRPr="00B474A3" w:rsidRDefault="00C40D86" w:rsidP="009431C3">
      <w:pPr>
        <w:rPr>
          <w:rFonts w:ascii="Arial" w:hAnsi="Arial" w:cs="Arial"/>
          <w:b/>
          <w:bCs/>
          <w:sz w:val="28"/>
          <w:szCs w:val="28"/>
        </w:rPr>
      </w:pPr>
      <w:r>
        <w:rPr>
          <w:rFonts w:ascii="Arial" w:hAnsi="Arial" w:cs="Arial"/>
          <w:b/>
          <w:bCs/>
          <w:sz w:val="28"/>
          <w:szCs w:val="28"/>
        </w:rPr>
        <w:lastRenderedPageBreak/>
        <w:t xml:space="preserve">Question: </w:t>
      </w:r>
      <w:r w:rsidR="009431C3" w:rsidRPr="00B474A3">
        <w:rPr>
          <w:rFonts w:ascii="Arial" w:hAnsi="Arial" w:cs="Arial"/>
          <w:b/>
          <w:bCs/>
          <w:sz w:val="28"/>
          <w:szCs w:val="28"/>
        </w:rPr>
        <w:t>Are there any other issues with</w:t>
      </w:r>
      <w:r w:rsidR="002B3832">
        <w:rPr>
          <w:rFonts w:ascii="Arial" w:hAnsi="Arial" w:cs="Arial"/>
          <w:b/>
          <w:bCs/>
          <w:sz w:val="28"/>
          <w:szCs w:val="28"/>
        </w:rPr>
        <w:t xml:space="preserve"> t</w:t>
      </w:r>
      <w:r w:rsidR="00917A08">
        <w:rPr>
          <w:rFonts w:ascii="Arial" w:hAnsi="Arial" w:cs="Arial"/>
          <w:b/>
          <w:bCs/>
          <w:sz w:val="28"/>
          <w:szCs w:val="28"/>
        </w:rPr>
        <w:t>he Basin</w:t>
      </w:r>
      <w:r w:rsidR="009431C3" w:rsidRPr="00B474A3">
        <w:rPr>
          <w:rFonts w:ascii="Arial" w:hAnsi="Arial" w:cs="Arial"/>
          <w:b/>
          <w:bCs/>
          <w:sz w:val="28"/>
          <w:szCs w:val="28"/>
        </w:rPr>
        <w:t xml:space="preserve"> Plan implementation</w:t>
      </w:r>
      <w:r w:rsidR="00917A08">
        <w:rPr>
          <w:rFonts w:ascii="Arial" w:hAnsi="Arial" w:cs="Arial"/>
          <w:b/>
          <w:bCs/>
          <w:sz w:val="28"/>
          <w:szCs w:val="28"/>
        </w:rPr>
        <w:t xml:space="preserve"> </w:t>
      </w:r>
      <w:r w:rsidR="009431C3" w:rsidRPr="00B474A3">
        <w:rPr>
          <w:rFonts w:ascii="Arial" w:hAnsi="Arial" w:cs="Arial"/>
          <w:b/>
          <w:bCs/>
          <w:sz w:val="28"/>
          <w:szCs w:val="28"/>
        </w:rPr>
        <w:t>that you wish to raise</w:t>
      </w:r>
    </w:p>
    <w:p w14:paraId="77C2A810" w14:textId="7CFB0F25" w:rsidR="001B78E0" w:rsidRDefault="00F42E18" w:rsidP="00EF078A">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T</w:t>
      </w:r>
      <w:r w:rsidR="004C5C6F">
        <w:rPr>
          <w:rFonts w:ascii="Arial" w:hAnsi="Arial" w:cs="Arial"/>
          <w:kern w:val="2"/>
          <w:sz w:val="24"/>
          <w:szCs w:val="24"/>
          <w14:ligatures w14:val="standardContextual"/>
        </w:rPr>
        <w:t xml:space="preserve">he Productivity Commissions report could </w:t>
      </w:r>
      <w:r w:rsidR="00713DC0">
        <w:rPr>
          <w:rFonts w:ascii="Arial" w:hAnsi="Arial" w:cs="Arial"/>
          <w:kern w:val="2"/>
          <w:sz w:val="24"/>
          <w:szCs w:val="24"/>
          <w14:ligatures w14:val="standardContextual"/>
        </w:rPr>
        <w:t>progress improvements to the Basin Plan, a plan that was developed in response to the Millennium Drought</w:t>
      </w:r>
      <w:r w:rsidR="00560EB4">
        <w:rPr>
          <w:rFonts w:ascii="Arial" w:hAnsi="Arial" w:cs="Arial"/>
          <w:kern w:val="2"/>
          <w:sz w:val="24"/>
          <w:szCs w:val="24"/>
          <w14:ligatures w14:val="standardContextual"/>
        </w:rPr>
        <w:t xml:space="preserve"> leading </w:t>
      </w:r>
      <w:proofErr w:type="gramStart"/>
      <w:r w:rsidR="00560EB4">
        <w:rPr>
          <w:rFonts w:ascii="Arial" w:hAnsi="Arial" w:cs="Arial"/>
          <w:kern w:val="2"/>
          <w:sz w:val="24"/>
          <w:szCs w:val="24"/>
          <w14:ligatures w14:val="standardContextual"/>
        </w:rPr>
        <w:t>in to</w:t>
      </w:r>
      <w:proofErr w:type="gramEnd"/>
      <w:r w:rsidR="00560EB4">
        <w:rPr>
          <w:rFonts w:ascii="Arial" w:hAnsi="Arial" w:cs="Arial"/>
          <w:kern w:val="2"/>
          <w:sz w:val="24"/>
          <w:szCs w:val="24"/>
          <w14:ligatures w14:val="standardContextual"/>
        </w:rPr>
        <w:t xml:space="preserve"> the Federal election (2007)</w:t>
      </w:r>
      <w:r w:rsidR="005932BA">
        <w:rPr>
          <w:rFonts w:ascii="Arial" w:hAnsi="Arial" w:cs="Arial"/>
          <w:kern w:val="2"/>
          <w:sz w:val="24"/>
          <w:szCs w:val="24"/>
          <w14:ligatures w14:val="standardContextual"/>
        </w:rPr>
        <w:t>. The Basin Plan</w:t>
      </w:r>
      <w:r w:rsidR="00C8453C">
        <w:rPr>
          <w:rFonts w:ascii="Arial" w:hAnsi="Arial" w:cs="Arial"/>
          <w:kern w:val="2"/>
          <w:sz w:val="24"/>
          <w:szCs w:val="24"/>
          <w14:ligatures w14:val="standardContextual"/>
        </w:rPr>
        <w:t xml:space="preserve"> is not adaptive</w:t>
      </w:r>
      <w:r w:rsidR="004E0E7F">
        <w:rPr>
          <w:rFonts w:ascii="Arial" w:hAnsi="Arial" w:cs="Arial"/>
          <w:kern w:val="2"/>
          <w:sz w:val="24"/>
          <w:szCs w:val="24"/>
          <w14:ligatures w14:val="standardContextual"/>
        </w:rPr>
        <w:t xml:space="preserve"> and politicians and the MDBA have </w:t>
      </w:r>
      <w:r w:rsidR="001B78E0">
        <w:rPr>
          <w:rFonts w:ascii="Arial" w:hAnsi="Arial" w:cs="Arial"/>
          <w:kern w:val="2"/>
          <w:sz w:val="24"/>
          <w:szCs w:val="24"/>
          <w14:ligatures w14:val="standardContextual"/>
        </w:rPr>
        <w:t>not enabled meaningful improvements based on updated information to be incorporated.</w:t>
      </w:r>
    </w:p>
    <w:p w14:paraId="7A89F3D0" w14:textId="3E4C00EA" w:rsidR="00B17558" w:rsidRDefault="00FC118B" w:rsidP="00EF078A">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 xml:space="preserve">The plan in its current form, </w:t>
      </w:r>
      <w:proofErr w:type="gramStart"/>
      <w:r>
        <w:rPr>
          <w:rFonts w:ascii="Arial" w:hAnsi="Arial" w:cs="Arial"/>
          <w:kern w:val="2"/>
          <w:sz w:val="24"/>
          <w:szCs w:val="24"/>
          <w14:ligatures w14:val="standardContextual"/>
        </w:rPr>
        <w:t>therefore</w:t>
      </w:r>
      <w:proofErr w:type="gramEnd"/>
      <w:r>
        <w:rPr>
          <w:rFonts w:ascii="Arial" w:hAnsi="Arial" w:cs="Arial"/>
          <w:kern w:val="2"/>
          <w:sz w:val="24"/>
          <w:szCs w:val="24"/>
          <w14:ligatures w14:val="standardContextual"/>
        </w:rPr>
        <w:t xml:space="preserve"> </w:t>
      </w:r>
      <w:r w:rsidR="00C8453C">
        <w:rPr>
          <w:rFonts w:ascii="Arial" w:hAnsi="Arial" w:cs="Arial"/>
          <w:kern w:val="2"/>
          <w:sz w:val="24"/>
          <w:szCs w:val="24"/>
          <w14:ligatures w14:val="standardContextual"/>
        </w:rPr>
        <w:t>remains</w:t>
      </w:r>
      <w:r w:rsidR="005932BA">
        <w:rPr>
          <w:rFonts w:ascii="Arial" w:hAnsi="Arial" w:cs="Arial"/>
          <w:kern w:val="2"/>
          <w:sz w:val="24"/>
          <w:szCs w:val="24"/>
          <w14:ligatures w14:val="standardContextual"/>
        </w:rPr>
        <w:t xml:space="preserve"> a political plan</w:t>
      </w:r>
      <w:r w:rsidR="000E0617">
        <w:rPr>
          <w:rFonts w:ascii="Arial" w:hAnsi="Arial" w:cs="Arial"/>
          <w:kern w:val="2"/>
          <w:sz w:val="24"/>
          <w:szCs w:val="24"/>
          <w14:ligatures w14:val="standardContextual"/>
        </w:rPr>
        <w:t>. There is no acceptable explanation why the Basin Plan primarily seeks water recovery</w:t>
      </w:r>
      <w:r w:rsidR="00346482">
        <w:rPr>
          <w:rFonts w:ascii="Arial" w:hAnsi="Arial" w:cs="Arial"/>
          <w:kern w:val="2"/>
          <w:sz w:val="24"/>
          <w:szCs w:val="24"/>
          <w14:ligatures w14:val="standardContextual"/>
        </w:rPr>
        <w:t xml:space="preserve"> from the Southern Basin, </w:t>
      </w:r>
      <w:r w:rsidR="00B17558">
        <w:rPr>
          <w:rFonts w:ascii="Arial" w:hAnsi="Arial" w:cs="Arial"/>
          <w:kern w:val="2"/>
          <w:sz w:val="24"/>
          <w:szCs w:val="24"/>
          <w14:ligatures w14:val="standardContextual"/>
        </w:rPr>
        <w:t>and in doing so, relies primarily on one river to meet political flow objectives for South Australia.</w:t>
      </w:r>
      <w:r w:rsidR="00D57707">
        <w:rPr>
          <w:rFonts w:ascii="Arial" w:hAnsi="Arial" w:cs="Arial"/>
          <w:kern w:val="2"/>
          <w:sz w:val="24"/>
          <w:szCs w:val="24"/>
          <w14:ligatures w14:val="standardContextual"/>
        </w:rPr>
        <w:t xml:space="preserve"> </w:t>
      </w:r>
    </w:p>
    <w:p w14:paraId="5AB9D3A6" w14:textId="2F87E2B2" w:rsidR="00D57707" w:rsidRDefault="00F216B8" w:rsidP="00EF078A">
      <w:pPr>
        <w:spacing w:line="276" w:lineRule="auto"/>
        <w:rPr>
          <w:rFonts w:ascii="Arial" w:hAnsi="Arial" w:cs="Arial"/>
          <w:kern w:val="2"/>
          <w:sz w:val="24"/>
          <w:szCs w:val="24"/>
          <w14:ligatures w14:val="standardContextual"/>
        </w:rPr>
      </w:pPr>
      <w:r>
        <w:rPr>
          <w:rFonts w:ascii="Arial" w:hAnsi="Arial" w:cs="Arial"/>
          <w:kern w:val="2"/>
          <w:sz w:val="24"/>
          <w:szCs w:val="24"/>
          <w14:ligatures w14:val="standardContextual"/>
        </w:rPr>
        <w:t>The</w:t>
      </w:r>
      <w:r w:rsidR="00BF1CE2">
        <w:rPr>
          <w:rFonts w:ascii="Arial" w:hAnsi="Arial" w:cs="Arial"/>
          <w:kern w:val="2"/>
          <w:sz w:val="24"/>
          <w:szCs w:val="24"/>
          <w14:ligatures w14:val="standardContextual"/>
        </w:rPr>
        <w:t xml:space="preserve"> upper region of the </w:t>
      </w:r>
      <w:r>
        <w:rPr>
          <w:rFonts w:ascii="Arial" w:hAnsi="Arial" w:cs="Arial"/>
          <w:kern w:val="2"/>
          <w:sz w:val="24"/>
          <w:szCs w:val="24"/>
          <w14:ligatures w14:val="standardContextual"/>
        </w:rPr>
        <w:t>Murray River from Hume Dam to Barham, cannot physically deliver the flow volumes to South Australia as the current Basin Plan proposes.</w:t>
      </w:r>
    </w:p>
    <w:p w14:paraId="5D6D0700" w14:textId="77777777" w:rsidR="00EF078A" w:rsidRDefault="00EF078A" w:rsidP="00340B6F">
      <w:pPr>
        <w:rPr>
          <w:rFonts w:ascii="Arial" w:hAnsi="Arial" w:cs="Arial"/>
          <w:b/>
          <w:bCs/>
          <w:kern w:val="2"/>
          <w:sz w:val="24"/>
          <w:szCs w:val="24"/>
          <w14:ligatures w14:val="standardContextual"/>
        </w:rPr>
      </w:pPr>
    </w:p>
    <w:p w14:paraId="6B688008" w14:textId="0F81FA94" w:rsidR="00EF078A" w:rsidRPr="006369A8" w:rsidRDefault="00EF078A" w:rsidP="00340B6F">
      <w:pPr>
        <w:rPr>
          <w:rFonts w:ascii="Arial" w:hAnsi="Arial" w:cs="Arial"/>
          <w:b/>
          <w:bCs/>
          <w:kern w:val="2"/>
          <w:sz w:val="28"/>
          <w:szCs w:val="28"/>
          <w14:ligatures w14:val="standardContextual"/>
        </w:rPr>
      </w:pPr>
      <w:r w:rsidRPr="006369A8">
        <w:rPr>
          <w:rFonts w:ascii="Arial" w:hAnsi="Arial" w:cs="Arial"/>
          <w:b/>
          <w:bCs/>
          <w:kern w:val="2"/>
          <w:sz w:val="28"/>
          <w:szCs w:val="28"/>
          <w14:ligatures w14:val="standardContextual"/>
        </w:rPr>
        <w:t>Conclusion:</w:t>
      </w:r>
    </w:p>
    <w:p w14:paraId="02363A84" w14:textId="77777777" w:rsidR="00EF078A" w:rsidRDefault="00EF078A" w:rsidP="00340B6F">
      <w:pPr>
        <w:rPr>
          <w:rFonts w:ascii="Arial" w:hAnsi="Arial" w:cs="Arial"/>
          <w:b/>
          <w:bCs/>
          <w:kern w:val="2"/>
          <w:sz w:val="24"/>
          <w:szCs w:val="24"/>
          <w14:ligatures w14:val="standardContextual"/>
        </w:rPr>
      </w:pPr>
    </w:p>
    <w:p w14:paraId="56646C6C" w14:textId="23049789" w:rsidR="00DB39CC" w:rsidRPr="00AC2C65" w:rsidRDefault="00993DB6" w:rsidP="00340B6F">
      <w:pPr>
        <w:rPr>
          <w:rFonts w:ascii="Arial" w:hAnsi="Arial" w:cs="Arial"/>
          <w:b/>
          <w:bCs/>
          <w:kern w:val="2"/>
          <w:sz w:val="24"/>
          <w:szCs w:val="24"/>
          <w14:ligatures w14:val="standardContextual"/>
        </w:rPr>
      </w:pPr>
      <w:r w:rsidRPr="00AC2C65">
        <w:rPr>
          <w:rFonts w:ascii="Arial" w:hAnsi="Arial" w:cs="Arial"/>
          <w:b/>
          <w:bCs/>
          <w:kern w:val="2"/>
          <w:sz w:val="24"/>
          <w:szCs w:val="24"/>
          <w14:ligatures w14:val="standardContextual"/>
        </w:rPr>
        <w:t>The Federal Water Act 2007</w:t>
      </w:r>
      <w:r w:rsidR="00A9495F" w:rsidRPr="00AC2C65">
        <w:rPr>
          <w:rFonts w:ascii="Arial" w:hAnsi="Arial" w:cs="Arial"/>
          <w:b/>
          <w:bCs/>
          <w:kern w:val="2"/>
          <w:sz w:val="24"/>
          <w:szCs w:val="24"/>
          <w14:ligatures w14:val="standardContextual"/>
        </w:rPr>
        <w:t xml:space="preserve"> objectives</w:t>
      </w:r>
      <w:r w:rsidRPr="00AC2C65">
        <w:rPr>
          <w:rFonts w:ascii="Arial" w:hAnsi="Arial" w:cs="Arial"/>
          <w:b/>
          <w:bCs/>
          <w:kern w:val="2"/>
          <w:sz w:val="24"/>
          <w:szCs w:val="24"/>
          <w14:ligatures w14:val="standardContextual"/>
        </w:rPr>
        <w:t xml:space="preserve"> </w:t>
      </w:r>
      <w:r w:rsidR="00D957E2" w:rsidRPr="00AC2C65">
        <w:rPr>
          <w:rFonts w:ascii="Arial" w:hAnsi="Arial" w:cs="Arial"/>
          <w:b/>
          <w:bCs/>
          <w:kern w:val="2"/>
          <w:sz w:val="24"/>
          <w:szCs w:val="24"/>
          <w14:ligatures w14:val="standardContextual"/>
        </w:rPr>
        <w:t>are listed below</w:t>
      </w:r>
      <w:r w:rsidR="00620EB9" w:rsidRPr="00AC2C65">
        <w:rPr>
          <w:rFonts w:ascii="Arial" w:hAnsi="Arial" w:cs="Arial"/>
          <w:b/>
          <w:bCs/>
          <w:kern w:val="2"/>
          <w:sz w:val="24"/>
          <w:szCs w:val="24"/>
          <w14:ligatures w14:val="standardContextual"/>
        </w:rPr>
        <w:t xml:space="preserve"> (Attachment A)</w:t>
      </w:r>
    </w:p>
    <w:p w14:paraId="521F0036" w14:textId="77777777" w:rsidR="00DB39CC" w:rsidRDefault="00DB39CC" w:rsidP="00340B6F">
      <w:pPr>
        <w:rPr>
          <w:rFonts w:ascii="Arial" w:hAnsi="Arial" w:cs="Arial"/>
          <w:kern w:val="2"/>
          <w:sz w:val="24"/>
          <w:szCs w:val="24"/>
          <w14:ligatures w14:val="standardContextual"/>
        </w:rPr>
      </w:pPr>
    </w:p>
    <w:p w14:paraId="1615272E" w14:textId="51FDD039" w:rsidR="008D51E9" w:rsidRDefault="00D957E2" w:rsidP="00340B6F">
      <w:pPr>
        <w:rPr>
          <w:rFonts w:ascii="Arial" w:hAnsi="Arial" w:cs="Arial"/>
          <w:kern w:val="2"/>
          <w:sz w:val="24"/>
          <w:szCs w:val="24"/>
          <w14:ligatures w14:val="standardContextual"/>
        </w:rPr>
      </w:pPr>
      <w:r>
        <w:rPr>
          <w:rFonts w:ascii="Arial" w:hAnsi="Arial" w:cs="Arial"/>
          <w:kern w:val="2"/>
          <w:sz w:val="24"/>
          <w:szCs w:val="24"/>
          <w14:ligatures w14:val="standardContextual"/>
        </w:rPr>
        <w:t>The Basin Plan is not consistent with the majority of the Act’s objectives</w:t>
      </w:r>
      <w:r w:rsidR="00DB39CC">
        <w:rPr>
          <w:rFonts w:ascii="Arial" w:hAnsi="Arial" w:cs="Arial"/>
          <w:kern w:val="2"/>
          <w:sz w:val="24"/>
          <w:szCs w:val="24"/>
          <w14:ligatures w14:val="standardContextual"/>
        </w:rPr>
        <w:t>. The 2012 Murray Darling Basin Plan:</w:t>
      </w:r>
      <w:r w:rsidR="00340B6F">
        <w:rPr>
          <w:rFonts w:ascii="Arial" w:hAnsi="Arial" w:cs="Arial"/>
          <w:kern w:val="2"/>
          <w:sz w:val="24"/>
          <w:szCs w:val="24"/>
          <w14:ligatures w14:val="standardContextual"/>
        </w:rPr>
        <w:t xml:space="preserve"> </w:t>
      </w:r>
    </w:p>
    <w:p w14:paraId="5FEEFA54" w14:textId="63397950" w:rsidR="008D51E9" w:rsidRDefault="008D51E9" w:rsidP="006225C3">
      <w:pPr>
        <w:pStyle w:val="ListParagraph"/>
        <w:numPr>
          <w:ilvl w:val="0"/>
          <w:numId w:val="23"/>
        </w:numPr>
        <w:spacing w:line="360" w:lineRule="auto"/>
        <w:rPr>
          <w:rFonts w:ascii="Arial" w:hAnsi="Arial" w:cs="Arial"/>
          <w:kern w:val="2"/>
          <w14:ligatures w14:val="standardContextual"/>
        </w:rPr>
      </w:pPr>
      <w:r w:rsidRPr="001C1C99">
        <w:rPr>
          <w:rFonts w:ascii="Arial" w:hAnsi="Arial" w:cs="Arial"/>
          <w:kern w:val="2"/>
          <w:u w:val="single"/>
          <w14:ligatures w14:val="standardContextual"/>
        </w:rPr>
        <w:t>Does not</w:t>
      </w:r>
      <w:r>
        <w:rPr>
          <w:rFonts w:ascii="Arial" w:hAnsi="Arial" w:cs="Arial"/>
          <w:kern w:val="2"/>
          <w14:ligatures w14:val="standardContextual"/>
        </w:rPr>
        <w:t xml:space="preserve"> optimise economic, social and environmental </w:t>
      </w:r>
      <w:r w:rsidRPr="00442348">
        <w:rPr>
          <w:rFonts w:ascii="Arial" w:hAnsi="Arial" w:cs="Arial"/>
          <w:kern w:val="2"/>
          <w:u w:val="single"/>
          <w14:ligatures w14:val="standardContextual"/>
        </w:rPr>
        <w:t>outcomes</w:t>
      </w:r>
      <w:r w:rsidR="000D2146" w:rsidRPr="00442348">
        <w:rPr>
          <w:rFonts w:ascii="Arial" w:hAnsi="Arial" w:cs="Arial"/>
          <w:kern w:val="2"/>
          <w:u w:val="single"/>
          <w14:ligatures w14:val="standardContextual"/>
        </w:rPr>
        <w:t xml:space="preserve"> across the Basin</w:t>
      </w:r>
      <w:r w:rsidR="005E54E0">
        <w:rPr>
          <w:rFonts w:ascii="Arial" w:hAnsi="Arial" w:cs="Arial"/>
          <w:kern w:val="2"/>
          <w14:ligatures w14:val="standardContextual"/>
        </w:rPr>
        <w:t xml:space="preserve">, </w:t>
      </w:r>
    </w:p>
    <w:p w14:paraId="3D75C4CF" w14:textId="77777777" w:rsidR="003C7099" w:rsidRDefault="00F705A2" w:rsidP="006225C3">
      <w:pPr>
        <w:pStyle w:val="ListParagraph"/>
        <w:numPr>
          <w:ilvl w:val="0"/>
          <w:numId w:val="23"/>
        </w:numPr>
        <w:spacing w:line="360" w:lineRule="auto"/>
        <w:rPr>
          <w:rFonts w:ascii="Arial" w:hAnsi="Arial" w:cs="Arial"/>
          <w:kern w:val="2"/>
          <w14:ligatures w14:val="standardContextual"/>
        </w:rPr>
      </w:pPr>
      <w:r w:rsidRPr="001C1C99">
        <w:rPr>
          <w:rFonts w:ascii="Arial" w:hAnsi="Arial" w:cs="Arial"/>
          <w:kern w:val="2"/>
          <w:u w:val="single"/>
          <w14:ligatures w14:val="standardContextual"/>
        </w:rPr>
        <w:t>Does not r</w:t>
      </w:r>
      <w:r w:rsidR="00B23962">
        <w:rPr>
          <w:rFonts w:ascii="Arial" w:hAnsi="Arial" w:cs="Arial"/>
          <w:kern w:val="2"/>
          <w14:ligatures w14:val="standardContextual"/>
        </w:rPr>
        <w:t>eturn overallocated or overused water resources</w:t>
      </w:r>
      <w:r w:rsidR="003C7099">
        <w:rPr>
          <w:rFonts w:ascii="Arial" w:hAnsi="Arial" w:cs="Arial"/>
          <w:kern w:val="2"/>
          <w14:ligatures w14:val="standardContextual"/>
        </w:rPr>
        <w:t xml:space="preserve"> in those specific zones that were already identified pre basin plan.</w:t>
      </w:r>
    </w:p>
    <w:p w14:paraId="4A80FD9A" w14:textId="680B2C2F" w:rsidR="00C160BA" w:rsidRPr="00BB48BA" w:rsidRDefault="00BD310E" w:rsidP="006225C3">
      <w:pPr>
        <w:pStyle w:val="ListParagraph"/>
        <w:numPr>
          <w:ilvl w:val="0"/>
          <w:numId w:val="23"/>
        </w:numPr>
        <w:spacing w:line="360" w:lineRule="auto"/>
        <w:rPr>
          <w:rFonts w:ascii="Arial" w:hAnsi="Arial" w:cs="Arial"/>
          <w:kern w:val="2"/>
          <w:u w:val="single"/>
          <w14:ligatures w14:val="standardContextual"/>
        </w:rPr>
      </w:pPr>
      <w:r w:rsidRPr="006369A8">
        <w:rPr>
          <w:rFonts w:ascii="Arial" w:hAnsi="Arial" w:cs="Arial"/>
          <w:kern w:val="2"/>
          <w:u w:val="single"/>
          <w14:ligatures w14:val="standardContextual"/>
        </w:rPr>
        <w:t>F</w:t>
      </w:r>
      <w:r w:rsidR="00C6771D" w:rsidRPr="006369A8">
        <w:rPr>
          <w:rFonts w:ascii="Arial" w:hAnsi="Arial" w:cs="Arial"/>
          <w:kern w:val="2"/>
          <w:u w:val="single"/>
          <w14:ligatures w14:val="standardContextual"/>
        </w:rPr>
        <w:t>ocuse</w:t>
      </w:r>
      <w:r w:rsidR="00F705A2" w:rsidRPr="006369A8">
        <w:rPr>
          <w:rFonts w:ascii="Arial" w:hAnsi="Arial" w:cs="Arial"/>
          <w:kern w:val="2"/>
          <w:u w:val="single"/>
          <w14:ligatures w14:val="standardContextual"/>
        </w:rPr>
        <w:t>d</w:t>
      </w:r>
      <w:r w:rsidR="00C6771D" w:rsidRPr="006369A8">
        <w:rPr>
          <w:rFonts w:ascii="Arial" w:hAnsi="Arial" w:cs="Arial"/>
          <w:kern w:val="2"/>
          <w:u w:val="single"/>
          <w14:ligatures w14:val="standardContextual"/>
        </w:rPr>
        <w:t xml:space="preserve"> on </w:t>
      </w:r>
      <w:r w:rsidR="00B23962" w:rsidRPr="006369A8">
        <w:rPr>
          <w:rFonts w:ascii="Arial" w:hAnsi="Arial" w:cs="Arial"/>
          <w:kern w:val="2"/>
          <w:u w:val="single"/>
          <w14:ligatures w14:val="standardContextual"/>
        </w:rPr>
        <w:t xml:space="preserve">political </w:t>
      </w:r>
      <w:r w:rsidR="00C6771D" w:rsidRPr="006369A8">
        <w:rPr>
          <w:rFonts w:ascii="Arial" w:hAnsi="Arial" w:cs="Arial"/>
          <w:kern w:val="2"/>
          <w:u w:val="single"/>
          <w14:ligatures w14:val="standardContextual"/>
        </w:rPr>
        <w:t>objectives</w:t>
      </w:r>
      <w:r w:rsidR="00B23962" w:rsidRPr="006369A8">
        <w:rPr>
          <w:rFonts w:ascii="Arial" w:hAnsi="Arial" w:cs="Arial"/>
          <w:kern w:val="2"/>
          <w:u w:val="single"/>
          <w14:ligatures w14:val="standardContextual"/>
        </w:rPr>
        <w:t xml:space="preserve"> for South Australia</w:t>
      </w:r>
      <w:r w:rsidR="00F705A2" w:rsidRPr="006369A8">
        <w:rPr>
          <w:rFonts w:ascii="Arial" w:hAnsi="Arial" w:cs="Arial"/>
          <w:kern w:val="2"/>
          <w:u w:val="single"/>
          <w14:ligatures w14:val="standardContextual"/>
        </w:rPr>
        <w:t xml:space="preserve"> </w:t>
      </w:r>
      <w:r w:rsidR="00F705A2">
        <w:rPr>
          <w:rFonts w:ascii="Arial" w:hAnsi="Arial" w:cs="Arial"/>
          <w:kern w:val="2"/>
          <w14:ligatures w14:val="standardContextual"/>
        </w:rPr>
        <w:t xml:space="preserve">which resulted in </w:t>
      </w:r>
      <w:r w:rsidR="00EF2087" w:rsidRPr="008D51E9">
        <w:rPr>
          <w:rFonts w:ascii="Arial" w:hAnsi="Arial" w:cs="Arial"/>
          <w:kern w:val="2"/>
          <w14:ligatures w14:val="standardContextual"/>
        </w:rPr>
        <w:t>water recovery</w:t>
      </w:r>
      <w:r w:rsidR="00F705A2">
        <w:rPr>
          <w:rFonts w:ascii="Arial" w:hAnsi="Arial" w:cs="Arial"/>
          <w:kern w:val="2"/>
          <w14:ligatures w14:val="standardContextual"/>
        </w:rPr>
        <w:t xml:space="preserve"> </w:t>
      </w:r>
      <w:r w:rsidR="009365D4">
        <w:rPr>
          <w:rFonts w:ascii="Arial" w:hAnsi="Arial" w:cs="Arial"/>
          <w:kern w:val="2"/>
          <w14:ligatures w14:val="standardContextual"/>
        </w:rPr>
        <w:t>being concentrated on the</w:t>
      </w:r>
      <w:r w:rsidR="00C160BA">
        <w:rPr>
          <w:rFonts w:ascii="Arial" w:hAnsi="Arial" w:cs="Arial"/>
          <w:kern w:val="2"/>
          <w14:ligatures w14:val="standardContextual"/>
        </w:rPr>
        <w:t xml:space="preserve"> NSW Murray and Goulburn Valley (Vic), </w:t>
      </w:r>
      <w:r w:rsidR="00C160BA" w:rsidRPr="00BB48BA">
        <w:rPr>
          <w:rFonts w:ascii="Arial" w:hAnsi="Arial" w:cs="Arial"/>
          <w:kern w:val="2"/>
          <w:u w:val="single"/>
          <w14:ligatures w14:val="standardContextual"/>
        </w:rPr>
        <w:t xml:space="preserve">the very regions that </w:t>
      </w:r>
      <w:r w:rsidR="00186B7B" w:rsidRPr="00BB48BA">
        <w:rPr>
          <w:rFonts w:ascii="Arial" w:hAnsi="Arial" w:cs="Arial"/>
          <w:kern w:val="2"/>
          <w:u w:val="single"/>
          <w14:ligatures w14:val="standardContextual"/>
        </w:rPr>
        <w:t>were</w:t>
      </w:r>
      <w:r w:rsidR="00C160BA" w:rsidRPr="00BB48BA">
        <w:rPr>
          <w:rFonts w:ascii="Arial" w:hAnsi="Arial" w:cs="Arial"/>
          <w:kern w:val="2"/>
          <w:u w:val="single"/>
          <w14:ligatures w14:val="standardContextual"/>
        </w:rPr>
        <w:t xml:space="preserve"> </w:t>
      </w:r>
      <w:r w:rsidRPr="00BB48BA">
        <w:rPr>
          <w:rFonts w:ascii="Arial" w:hAnsi="Arial" w:cs="Arial"/>
          <w:kern w:val="2"/>
          <w:u w:val="single"/>
          <w14:ligatures w14:val="standardContextual"/>
        </w:rPr>
        <w:t xml:space="preserve">already </w:t>
      </w:r>
      <w:r w:rsidR="00C160BA" w:rsidRPr="00BB48BA">
        <w:rPr>
          <w:rFonts w:ascii="Arial" w:hAnsi="Arial" w:cs="Arial"/>
          <w:kern w:val="2"/>
          <w:u w:val="single"/>
          <w14:ligatures w14:val="standardContextual"/>
        </w:rPr>
        <w:t>highly regulated with a strong regime for compliance</w:t>
      </w:r>
      <w:r w:rsidR="00186B7B" w:rsidRPr="00BB48BA">
        <w:rPr>
          <w:rFonts w:ascii="Arial" w:hAnsi="Arial" w:cs="Arial"/>
          <w:kern w:val="2"/>
          <w:u w:val="single"/>
          <w14:ligatures w14:val="standardContextual"/>
        </w:rPr>
        <w:t xml:space="preserve"> and controlled access to water</w:t>
      </w:r>
      <w:r w:rsidR="00C160BA" w:rsidRPr="00BB48BA">
        <w:rPr>
          <w:rFonts w:ascii="Arial" w:hAnsi="Arial" w:cs="Arial"/>
          <w:kern w:val="2"/>
          <w:u w:val="single"/>
          <w14:ligatures w14:val="standardContextual"/>
        </w:rPr>
        <w:t>.</w:t>
      </w:r>
      <w:r w:rsidR="00A2525C" w:rsidRPr="00BB48BA">
        <w:rPr>
          <w:rFonts w:ascii="Arial" w:hAnsi="Arial" w:cs="Arial"/>
          <w:kern w:val="2"/>
          <w:u w:val="single"/>
          <w14:ligatures w14:val="standardContextual"/>
        </w:rPr>
        <w:t xml:space="preserve"> </w:t>
      </w:r>
    </w:p>
    <w:p w14:paraId="47D65BF6" w14:textId="4B252B72" w:rsidR="00D4081A" w:rsidRDefault="00D4081A" w:rsidP="006225C3">
      <w:pPr>
        <w:pStyle w:val="ListParagraph"/>
        <w:numPr>
          <w:ilvl w:val="0"/>
          <w:numId w:val="23"/>
        </w:numPr>
        <w:spacing w:line="360" w:lineRule="auto"/>
        <w:rPr>
          <w:rFonts w:ascii="Arial" w:hAnsi="Arial" w:cs="Arial"/>
          <w:kern w:val="2"/>
          <w14:ligatures w14:val="standardContextual"/>
        </w:rPr>
      </w:pPr>
      <w:r w:rsidRPr="00BB48BA">
        <w:rPr>
          <w:rFonts w:ascii="Arial" w:hAnsi="Arial" w:cs="Arial"/>
          <w:kern w:val="2"/>
          <w:u w:val="single"/>
          <w14:ligatures w14:val="standardContextual"/>
        </w:rPr>
        <w:t>Th</w:t>
      </w:r>
      <w:r w:rsidR="00BD310E" w:rsidRPr="00BB48BA">
        <w:rPr>
          <w:rFonts w:ascii="Arial" w:hAnsi="Arial" w:cs="Arial"/>
          <w:kern w:val="2"/>
          <w:u w:val="single"/>
          <w14:ligatures w14:val="standardContextual"/>
        </w:rPr>
        <w:t>is</w:t>
      </w:r>
      <w:r w:rsidRPr="00BB48BA">
        <w:rPr>
          <w:rFonts w:ascii="Arial" w:hAnsi="Arial" w:cs="Arial"/>
          <w:kern w:val="2"/>
          <w:u w:val="single"/>
          <w14:ligatures w14:val="standardContextual"/>
        </w:rPr>
        <w:t xml:space="preserve"> Plan is not a whole of Basin Plan</w:t>
      </w:r>
      <w:r w:rsidR="008B6592">
        <w:rPr>
          <w:rFonts w:ascii="Arial" w:hAnsi="Arial" w:cs="Arial"/>
          <w:kern w:val="2"/>
          <w14:ligatures w14:val="standardContextual"/>
        </w:rPr>
        <w:t xml:space="preserve">. The </w:t>
      </w:r>
      <w:r w:rsidR="00005BD3">
        <w:rPr>
          <w:rFonts w:ascii="Arial" w:hAnsi="Arial" w:cs="Arial"/>
          <w:kern w:val="2"/>
          <w14:ligatures w14:val="standardContextual"/>
        </w:rPr>
        <w:t xml:space="preserve">2012 </w:t>
      </w:r>
      <w:r w:rsidR="008B6592">
        <w:rPr>
          <w:rFonts w:ascii="Arial" w:hAnsi="Arial" w:cs="Arial"/>
          <w:kern w:val="2"/>
          <w14:ligatures w14:val="standardContextual"/>
        </w:rPr>
        <w:t xml:space="preserve">Basin Plan </w:t>
      </w:r>
      <w:r w:rsidR="008B6592" w:rsidRPr="00E06D40">
        <w:rPr>
          <w:rFonts w:ascii="Arial" w:hAnsi="Arial" w:cs="Arial"/>
          <w:kern w:val="2"/>
          <w:u w:val="single"/>
          <w14:ligatures w14:val="standardContextual"/>
        </w:rPr>
        <w:t>does not resolve long term issues of over extraction in the Northern Basin (Qld/NSW)</w:t>
      </w:r>
      <w:r w:rsidR="00005130">
        <w:rPr>
          <w:rFonts w:ascii="Arial" w:hAnsi="Arial" w:cs="Arial"/>
          <w:kern w:val="2"/>
          <w14:ligatures w14:val="standardContextual"/>
        </w:rPr>
        <w:t>, and the Plan does not even require connectivity flows from the Darling to Menindee lakes in median rainfall years.</w:t>
      </w:r>
      <w:r w:rsidR="00631371">
        <w:rPr>
          <w:rFonts w:ascii="Arial" w:hAnsi="Arial" w:cs="Arial"/>
          <w:kern w:val="2"/>
          <w14:ligatures w14:val="standardContextual"/>
        </w:rPr>
        <w:t xml:space="preserve"> </w:t>
      </w:r>
      <w:r w:rsidR="00186B7B">
        <w:rPr>
          <w:rFonts w:ascii="Arial" w:hAnsi="Arial" w:cs="Arial"/>
          <w:kern w:val="2"/>
          <w14:ligatures w14:val="standardContextual"/>
        </w:rPr>
        <w:t>C</w:t>
      </w:r>
      <w:r w:rsidR="00631371">
        <w:rPr>
          <w:rFonts w:ascii="Arial" w:hAnsi="Arial" w:cs="Arial"/>
          <w:kern w:val="2"/>
          <w14:ligatures w14:val="standardContextual"/>
        </w:rPr>
        <w:t>onnectivity to Menindee Lakes and the Murray River therefore would only occur in major flood years</w:t>
      </w:r>
    </w:p>
    <w:p w14:paraId="37354A85" w14:textId="2B801050" w:rsidR="00935F41" w:rsidRDefault="00E747B2" w:rsidP="006225C3">
      <w:pPr>
        <w:pStyle w:val="ListParagraph"/>
        <w:numPr>
          <w:ilvl w:val="0"/>
          <w:numId w:val="23"/>
        </w:numPr>
        <w:spacing w:line="360" w:lineRule="auto"/>
        <w:rPr>
          <w:rFonts w:ascii="Arial" w:hAnsi="Arial" w:cs="Arial"/>
          <w:kern w:val="2"/>
          <w14:ligatures w14:val="standardContextual"/>
        </w:rPr>
      </w:pPr>
      <w:r w:rsidRPr="00BB48BA">
        <w:rPr>
          <w:rFonts w:ascii="Arial" w:hAnsi="Arial" w:cs="Arial"/>
          <w:kern w:val="2"/>
          <w:u w:val="single"/>
          <w14:ligatures w14:val="standardContextual"/>
        </w:rPr>
        <w:t xml:space="preserve">The </w:t>
      </w:r>
      <w:r w:rsidR="002C73EB" w:rsidRPr="00BB48BA">
        <w:rPr>
          <w:rFonts w:ascii="Arial" w:hAnsi="Arial" w:cs="Arial"/>
          <w:kern w:val="2"/>
          <w:u w:val="single"/>
          <w14:ligatures w14:val="standardContextual"/>
        </w:rPr>
        <w:t xml:space="preserve">Murray Darling Basin Plan is a political plan, </w:t>
      </w:r>
      <w:r w:rsidR="00E510B8" w:rsidRPr="00BB48BA">
        <w:rPr>
          <w:rFonts w:ascii="Arial" w:hAnsi="Arial" w:cs="Arial"/>
          <w:kern w:val="2"/>
          <w:u w:val="single"/>
          <w14:ligatures w14:val="standardContextual"/>
        </w:rPr>
        <w:t>one that is not in the national interests</w:t>
      </w:r>
      <w:r w:rsidR="00E510B8">
        <w:rPr>
          <w:rFonts w:ascii="Arial" w:hAnsi="Arial" w:cs="Arial"/>
          <w:kern w:val="2"/>
          <w14:ligatures w14:val="standardContextual"/>
        </w:rPr>
        <w:t xml:space="preserve">, </w:t>
      </w:r>
      <w:r w:rsidR="005E289B">
        <w:rPr>
          <w:rFonts w:ascii="Arial" w:hAnsi="Arial" w:cs="Arial"/>
          <w:kern w:val="2"/>
          <w14:ligatures w14:val="standardContextual"/>
        </w:rPr>
        <w:t xml:space="preserve">nor </w:t>
      </w:r>
      <w:r w:rsidR="00E510B8">
        <w:rPr>
          <w:rFonts w:ascii="Arial" w:hAnsi="Arial" w:cs="Arial"/>
          <w:kern w:val="2"/>
          <w14:ligatures w14:val="standardContextual"/>
        </w:rPr>
        <w:t>a plan that</w:t>
      </w:r>
      <w:r w:rsidR="005E289B">
        <w:rPr>
          <w:rFonts w:ascii="Arial" w:hAnsi="Arial" w:cs="Arial"/>
          <w:kern w:val="2"/>
          <w14:ligatures w14:val="standardContextual"/>
        </w:rPr>
        <w:t xml:space="preserve"> underpins</w:t>
      </w:r>
      <w:r w:rsidR="008E3034">
        <w:rPr>
          <w:rFonts w:ascii="Arial" w:hAnsi="Arial" w:cs="Arial"/>
          <w:kern w:val="2"/>
          <w14:ligatures w14:val="standardContextual"/>
        </w:rPr>
        <w:t xml:space="preserve"> food production or</w:t>
      </w:r>
      <w:r w:rsidR="005E289B">
        <w:rPr>
          <w:rFonts w:ascii="Arial" w:hAnsi="Arial" w:cs="Arial"/>
          <w:kern w:val="2"/>
          <w14:ligatures w14:val="standardContextual"/>
        </w:rPr>
        <w:t xml:space="preserve"> </w:t>
      </w:r>
      <w:r w:rsidR="00E510B8">
        <w:rPr>
          <w:rFonts w:ascii="Arial" w:hAnsi="Arial" w:cs="Arial"/>
          <w:kern w:val="2"/>
          <w14:ligatures w14:val="standardContextual"/>
        </w:rPr>
        <w:t>community resilience</w:t>
      </w:r>
      <w:r w:rsidR="005E289B">
        <w:rPr>
          <w:rFonts w:ascii="Arial" w:hAnsi="Arial" w:cs="Arial"/>
          <w:kern w:val="2"/>
          <w14:ligatures w14:val="standardContextual"/>
        </w:rPr>
        <w:t xml:space="preserve">. It is a plan for political </w:t>
      </w:r>
      <w:r w:rsidR="00A151EC">
        <w:rPr>
          <w:rFonts w:ascii="Arial" w:hAnsi="Arial" w:cs="Arial"/>
          <w:kern w:val="2"/>
          <w14:ligatures w14:val="standardContextual"/>
        </w:rPr>
        <w:t>beneficiaries.</w:t>
      </w:r>
    </w:p>
    <w:p w14:paraId="6194C82E" w14:textId="77777777" w:rsidR="00620EB9" w:rsidRDefault="00620EB9" w:rsidP="00620EB9">
      <w:pPr>
        <w:spacing w:line="360" w:lineRule="auto"/>
        <w:rPr>
          <w:rFonts w:ascii="Arial" w:hAnsi="Arial" w:cs="Arial"/>
          <w:kern w:val="2"/>
          <w14:ligatures w14:val="standardContextual"/>
        </w:rPr>
      </w:pPr>
    </w:p>
    <w:p w14:paraId="3AA60A56" w14:textId="77777777" w:rsidR="00620EB9" w:rsidRDefault="00620EB9" w:rsidP="00620EB9">
      <w:pPr>
        <w:spacing w:line="360" w:lineRule="auto"/>
        <w:rPr>
          <w:rFonts w:ascii="Arial" w:hAnsi="Arial" w:cs="Arial"/>
          <w:kern w:val="2"/>
          <w14:ligatures w14:val="standardContextual"/>
        </w:rPr>
      </w:pPr>
    </w:p>
    <w:p w14:paraId="233E4B0B" w14:textId="6F559463" w:rsidR="00620EB9" w:rsidRPr="00BB48BA" w:rsidRDefault="00AC2C65" w:rsidP="00620EB9">
      <w:pPr>
        <w:spacing w:line="360" w:lineRule="auto"/>
        <w:rPr>
          <w:rFonts w:ascii="Arial" w:hAnsi="Arial" w:cs="Arial"/>
          <w:b/>
          <w:bCs/>
          <w:kern w:val="2"/>
          <w:sz w:val="28"/>
          <w:szCs w:val="28"/>
          <w14:ligatures w14:val="standardContextual"/>
        </w:rPr>
      </w:pPr>
      <w:r w:rsidRPr="00BB48BA">
        <w:rPr>
          <w:rFonts w:ascii="Arial" w:hAnsi="Arial" w:cs="Arial"/>
          <w:b/>
          <w:bCs/>
          <w:kern w:val="2"/>
          <w:sz w:val="28"/>
          <w:szCs w:val="28"/>
          <w14:ligatures w14:val="standardContextual"/>
        </w:rPr>
        <w:lastRenderedPageBreak/>
        <w:t>ATTACHMENT A</w:t>
      </w:r>
    </w:p>
    <w:p w14:paraId="2EADCD50" w14:textId="77777777" w:rsidR="00620EB9" w:rsidRPr="00620EB9" w:rsidRDefault="00620EB9" w:rsidP="00620EB9">
      <w:pPr>
        <w:spacing w:line="360" w:lineRule="auto"/>
        <w:rPr>
          <w:rFonts w:ascii="Arial" w:hAnsi="Arial" w:cs="Arial"/>
          <w:kern w:val="2"/>
          <w14:ligatures w14:val="standardContextual"/>
        </w:rPr>
      </w:pPr>
    </w:p>
    <w:p w14:paraId="7933AD87" w14:textId="09EF1935" w:rsidR="00CF7F7E" w:rsidRPr="00794076" w:rsidRDefault="009365D4" w:rsidP="00CF7F7E">
      <w:pPr>
        <w:pStyle w:val="subsection"/>
        <w:shd w:val="clear" w:color="auto" w:fill="FFFFFF"/>
        <w:spacing w:before="180" w:beforeAutospacing="0" w:after="0" w:afterAutospacing="0"/>
        <w:ind w:left="1554" w:hanging="1134"/>
        <w:rPr>
          <w:rFonts w:ascii="Arial" w:hAnsi="Arial" w:cs="Arial"/>
          <w:color w:val="000000"/>
        </w:rPr>
      </w:pPr>
      <w:r w:rsidRPr="009365D4">
        <w:rPr>
          <w:rFonts w:ascii="Arial" w:hAnsi="Arial" w:cs="Arial"/>
          <w:b/>
          <w:bCs/>
          <w:color w:val="000000"/>
        </w:rPr>
        <w:t>Water Act 2007</w:t>
      </w:r>
      <w:r w:rsidR="000B3E29">
        <w:rPr>
          <w:rFonts w:ascii="Arial" w:hAnsi="Arial" w:cs="Arial"/>
          <w:b/>
          <w:bCs/>
          <w:color w:val="000000"/>
        </w:rPr>
        <w:t xml:space="preserve">; </w:t>
      </w:r>
      <w:r w:rsidR="00CF7F7E" w:rsidRPr="00794076">
        <w:rPr>
          <w:rFonts w:ascii="Arial" w:hAnsi="Arial" w:cs="Arial"/>
          <w:color w:val="000000"/>
        </w:rPr>
        <w:t>The objects of this Act are:</w:t>
      </w:r>
    </w:p>
    <w:p w14:paraId="4E950D47"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xml:space="preserve">                     (a)  </w:t>
      </w:r>
      <w:r w:rsidRPr="00CD35F4">
        <w:rPr>
          <w:rFonts w:ascii="Arial" w:hAnsi="Arial" w:cs="Arial"/>
          <w:color w:val="FF0000"/>
        </w:rPr>
        <w:t xml:space="preserve">to enable the Commonwealth, in conjunction with the Basin States, to manage the Basin water resources in the </w:t>
      </w:r>
      <w:r w:rsidRPr="00FC3104">
        <w:rPr>
          <w:rFonts w:ascii="Arial" w:hAnsi="Arial" w:cs="Arial"/>
          <w:color w:val="FF0000"/>
          <w:sz w:val="28"/>
          <w:szCs w:val="28"/>
          <w:u w:val="single"/>
        </w:rPr>
        <w:t>national interest</w:t>
      </w:r>
      <w:r w:rsidRPr="00CD35F4">
        <w:rPr>
          <w:rFonts w:ascii="Arial" w:hAnsi="Arial" w:cs="Arial"/>
          <w:color w:val="FF0000"/>
        </w:rPr>
        <w:t xml:space="preserve">; </w:t>
      </w:r>
      <w:r w:rsidRPr="00794076">
        <w:rPr>
          <w:rFonts w:ascii="Arial" w:hAnsi="Arial" w:cs="Arial"/>
          <w:color w:val="000000"/>
        </w:rPr>
        <w:t>and</w:t>
      </w:r>
    </w:p>
    <w:p w14:paraId="472B32BC"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(b)  to give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 and</w:t>
      </w:r>
    </w:p>
    <w:p w14:paraId="5F463D3F"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(c</w:t>
      </w:r>
      <w:r w:rsidRPr="00CD35F4">
        <w:rPr>
          <w:rFonts w:ascii="Arial" w:hAnsi="Arial" w:cs="Arial"/>
          <w:color w:val="FF0000"/>
        </w:rPr>
        <w:t>)  in giving effect to those agreements, to promote the use and management of the Basin water resources in a way that optimises economic, social and environmental outcomes; and</w:t>
      </w:r>
    </w:p>
    <w:p w14:paraId="24A889C2"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(d)  without limiting paragraph (b) or (c):</w:t>
      </w:r>
    </w:p>
    <w:p w14:paraId="70B99238" w14:textId="77777777" w:rsidR="00CF7F7E" w:rsidRPr="00CD35F4" w:rsidRDefault="00CF7F7E" w:rsidP="00CF7F7E">
      <w:pPr>
        <w:pStyle w:val="paragraphsub"/>
        <w:shd w:val="clear" w:color="auto" w:fill="FFFFFF"/>
        <w:spacing w:before="40" w:beforeAutospacing="0" w:after="0" w:afterAutospacing="0"/>
        <w:ind w:left="2518" w:hanging="2098"/>
        <w:rPr>
          <w:rFonts w:ascii="Arial" w:hAnsi="Arial" w:cs="Arial"/>
          <w:color w:val="FF0000"/>
        </w:rPr>
      </w:pPr>
      <w:r w:rsidRPr="00794076">
        <w:rPr>
          <w:rFonts w:ascii="Arial" w:hAnsi="Arial" w:cs="Arial"/>
          <w:color w:val="000000"/>
        </w:rPr>
        <w:t>                              (i</w:t>
      </w:r>
      <w:r w:rsidRPr="00CD35F4">
        <w:rPr>
          <w:rFonts w:ascii="Arial" w:hAnsi="Arial" w:cs="Arial"/>
          <w:color w:val="FF0000"/>
        </w:rPr>
        <w:t>)  to ensure the return to environmentally sustainable levels of extraction for water resources that are overallocated or overused; and</w:t>
      </w:r>
    </w:p>
    <w:p w14:paraId="1A2B57C5" w14:textId="77777777" w:rsidR="00CF7F7E" w:rsidRPr="00794076" w:rsidRDefault="00CF7F7E" w:rsidP="00CF7F7E">
      <w:pPr>
        <w:pStyle w:val="paragraphsub"/>
        <w:shd w:val="clear" w:color="auto" w:fill="FFFFFF"/>
        <w:spacing w:before="40" w:beforeAutospacing="0" w:after="0" w:afterAutospacing="0"/>
        <w:ind w:left="2518" w:hanging="2098"/>
        <w:rPr>
          <w:rFonts w:ascii="Arial" w:hAnsi="Arial" w:cs="Arial"/>
          <w:color w:val="000000"/>
        </w:rPr>
      </w:pPr>
      <w:r w:rsidRPr="00794076">
        <w:rPr>
          <w:rFonts w:ascii="Arial" w:hAnsi="Arial" w:cs="Arial"/>
          <w:color w:val="000000"/>
        </w:rPr>
        <w:t>                             (ii)  to protect, restore and provide for the ecological values and ecosystem services of the Murray</w:t>
      </w:r>
      <w:r w:rsidRPr="00794076">
        <w:rPr>
          <w:rFonts w:ascii="Arial" w:hAnsi="Arial" w:cs="Arial"/>
          <w:color w:val="000000"/>
        </w:rPr>
        <w:noBreakHyphen/>
        <w:t>Darling Basin (</w:t>
      </w:r>
      <w:proofErr w:type="gramStart"/>
      <w:r w:rsidRPr="00794076">
        <w:rPr>
          <w:rFonts w:ascii="Arial" w:hAnsi="Arial" w:cs="Arial"/>
          <w:color w:val="000000"/>
        </w:rPr>
        <w:t>taking into account</w:t>
      </w:r>
      <w:proofErr w:type="gramEnd"/>
      <w:r w:rsidRPr="00794076">
        <w:rPr>
          <w:rFonts w:ascii="Arial" w:hAnsi="Arial" w:cs="Arial"/>
          <w:color w:val="000000"/>
        </w:rPr>
        <w:t>, in particular, the impact that the taking of water has on the watercourses, lakes, wetlands, ground water and water</w:t>
      </w:r>
      <w:r w:rsidRPr="00794076">
        <w:rPr>
          <w:rFonts w:ascii="Arial" w:hAnsi="Arial" w:cs="Arial"/>
          <w:color w:val="000000"/>
        </w:rPr>
        <w:noBreakHyphen/>
        <w:t>dependent ecosystems that are part of the Basin water resources and on associated biodiversity); and</w:t>
      </w:r>
    </w:p>
    <w:p w14:paraId="0BD2E9ED" w14:textId="77777777" w:rsidR="00CF7F7E" w:rsidRPr="00087FE9" w:rsidRDefault="00CF7F7E" w:rsidP="00CF7F7E">
      <w:pPr>
        <w:pStyle w:val="paragraphsub"/>
        <w:shd w:val="clear" w:color="auto" w:fill="FFFFFF"/>
        <w:spacing w:before="40" w:beforeAutospacing="0" w:after="0" w:afterAutospacing="0"/>
        <w:ind w:left="2518" w:hanging="2098"/>
        <w:rPr>
          <w:rFonts w:ascii="Arial" w:hAnsi="Arial" w:cs="Arial"/>
          <w:color w:val="FF0000"/>
        </w:rPr>
      </w:pPr>
      <w:r w:rsidRPr="00794076">
        <w:rPr>
          <w:rFonts w:ascii="Arial" w:hAnsi="Arial" w:cs="Arial"/>
          <w:color w:val="000000"/>
        </w:rPr>
        <w:t xml:space="preserve">                            (iii)  </w:t>
      </w:r>
      <w:r w:rsidRPr="00087FE9">
        <w:rPr>
          <w:rFonts w:ascii="Arial" w:hAnsi="Arial" w:cs="Arial"/>
          <w:color w:val="FF0000"/>
        </w:rPr>
        <w:t>subject to subparagraphs (i) and (ii)—to maximise the net economic returns to the Australian community from the use and management of the Basin water resources; and</w:t>
      </w:r>
    </w:p>
    <w:p w14:paraId="3564D5E8"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xml:space="preserve">                     (e)  </w:t>
      </w:r>
      <w:r w:rsidRPr="00087FE9">
        <w:rPr>
          <w:rFonts w:ascii="Arial" w:hAnsi="Arial" w:cs="Arial"/>
          <w:color w:val="FF0000"/>
        </w:rPr>
        <w:t>to improve water security for all uses of Basin water resources</w:t>
      </w:r>
      <w:r w:rsidRPr="00794076">
        <w:rPr>
          <w:rFonts w:ascii="Arial" w:hAnsi="Arial" w:cs="Arial"/>
          <w:color w:val="000000"/>
        </w:rPr>
        <w:t>; and</w:t>
      </w:r>
    </w:p>
    <w:p w14:paraId="786EF095"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xml:space="preserve">                      (f)  to ensure that the management of the Basin water resources </w:t>
      </w:r>
      <w:proofErr w:type="gramStart"/>
      <w:r w:rsidRPr="00794076">
        <w:rPr>
          <w:rFonts w:ascii="Arial" w:hAnsi="Arial" w:cs="Arial"/>
          <w:color w:val="000000"/>
        </w:rPr>
        <w:t>takes into account</w:t>
      </w:r>
      <w:proofErr w:type="gramEnd"/>
      <w:r w:rsidRPr="00794076">
        <w:rPr>
          <w:rFonts w:ascii="Arial" w:hAnsi="Arial" w:cs="Arial"/>
          <w:color w:val="000000"/>
        </w:rPr>
        <w:t xml:space="preserve"> the broader management of natural resources in the Murray</w:t>
      </w:r>
      <w:r w:rsidRPr="00794076">
        <w:rPr>
          <w:rFonts w:ascii="Arial" w:hAnsi="Arial" w:cs="Arial"/>
          <w:color w:val="000000"/>
        </w:rPr>
        <w:noBreakHyphen/>
        <w:t>Darling Basin; and</w:t>
      </w:r>
    </w:p>
    <w:p w14:paraId="53107306"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xml:space="preserve">                     (g)  to achieve efficient and </w:t>
      </w:r>
      <w:proofErr w:type="gramStart"/>
      <w:r w:rsidRPr="00794076">
        <w:rPr>
          <w:rFonts w:ascii="Arial" w:hAnsi="Arial" w:cs="Arial"/>
          <w:color w:val="000000"/>
        </w:rPr>
        <w:t>cost effective</w:t>
      </w:r>
      <w:proofErr w:type="gramEnd"/>
      <w:r w:rsidRPr="00794076">
        <w:rPr>
          <w:rFonts w:ascii="Arial" w:hAnsi="Arial" w:cs="Arial"/>
          <w:color w:val="000000"/>
        </w:rPr>
        <w:t xml:space="preserve"> water management and administrative practices in relation to Basin water resources; and</w:t>
      </w:r>
    </w:p>
    <w:p w14:paraId="3919806D" w14:textId="77777777" w:rsidR="00CF7F7E" w:rsidRPr="00794076" w:rsidRDefault="00CF7F7E" w:rsidP="00CF7F7E">
      <w:pPr>
        <w:pStyle w:val="paragraph"/>
        <w:shd w:val="clear" w:color="auto" w:fill="FFFFFF"/>
        <w:spacing w:before="40" w:beforeAutospacing="0" w:after="0" w:afterAutospacing="0"/>
        <w:ind w:left="2064" w:hanging="1644"/>
        <w:rPr>
          <w:rFonts w:ascii="Arial" w:hAnsi="Arial" w:cs="Arial"/>
          <w:color w:val="000000"/>
        </w:rPr>
      </w:pPr>
      <w:r w:rsidRPr="00794076">
        <w:rPr>
          <w:rFonts w:ascii="Arial" w:hAnsi="Arial" w:cs="Arial"/>
          <w:color w:val="000000"/>
        </w:rPr>
        <w:t>                     (h)  to provide for the collection, collation, analysis and dissemination of information about:</w:t>
      </w:r>
    </w:p>
    <w:p w14:paraId="77A38699" w14:textId="0C9CDAF8"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788915B6" w14:textId="3E12DB1B"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746C7B8A" w14:textId="00CC4A15"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3842BF4D" w14:textId="73B1C53D"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05E8996B" w14:textId="475252D8"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63C9DA87" w14:textId="51D14D06"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6584D32B" w14:textId="33A5F95B"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015BDEA5" w14:textId="3C791777"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0C85FA90" w14:textId="0AEA2C73"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54B7EBDA" w14:textId="2EDFED40"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5F9D8F08" w14:textId="3A851D7E" w:rsidR="002038DB" w:rsidRDefault="002038DB" w:rsidP="002038DB">
      <w:pPr>
        <w:pStyle w:val="paragraphsub"/>
        <w:shd w:val="clear" w:color="auto" w:fill="FFFFFF"/>
        <w:spacing w:before="40" w:beforeAutospacing="0" w:after="0" w:afterAutospacing="0"/>
        <w:ind w:left="2415"/>
        <w:rPr>
          <w:rFonts w:ascii="Arial" w:hAnsi="Arial" w:cs="Arial"/>
          <w:color w:val="000000"/>
        </w:rPr>
      </w:pPr>
    </w:p>
    <w:p w14:paraId="1FC940B8" w14:textId="77777777" w:rsidR="002038DB" w:rsidRPr="00794076" w:rsidRDefault="002038DB" w:rsidP="002038DB">
      <w:pPr>
        <w:pStyle w:val="paragraphsub"/>
        <w:shd w:val="clear" w:color="auto" w:fill="FFFFFF"/>
        <w:spacing w:before="40" w:beforeAutospacing="0" w:after="0" w:afterAutospacing="0"/>
        <w:ind w:left="2415"/>
        <w:rPr>
          <w:rFonts w:ascii="Arial" w:hAnsi="Arial" w:cs="Arial"/>
          <w:color w:val="000000"/>
        </w:rPr>
      </w:pPr>
    </w:p>
    <w:sectPr w:rsidR="002038DB" w:rsidRPr="00794076" w:rsidSect="00F249EE">
      <w:footerReference w:type="default" r:id="rId10"/>
      <w:pgSz w:w="11906" w:h="16838"/>
      <w:pgMar w:top="1021" w:right="964"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9D9A" w14:textId="77777777" w:rsidR="0048462E" w:rsidRDefault="0048462E" w:rsidP="00847874">
      <w:pPr>
        <w:spacing w:after="0" w:line="240" w:lineRule="auto"/>
      </w:pPr>
      <w:r>
        <w:separator/>
      </w:r>
    </w:p>
  </w:endnote>
  <w:endnote w:type="continuationSeparator" w:id="0">
    <w:p w14:paraId="3AF267B1" w14:textId="77777777" w:rsidR="0048462E" w:rsidRDefault="0048462E" w:rsidP="00847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08185"/>
      <w:docPartObj>
        <w:docPartGallery w:val="Page Numbers (Bottom of Page)"/>
        <w:docPartUnique/>
      </w:docPartObj>
    </w:sdtPr>
    <w:sdtEndPr>
      <w:rPr>
        <w:noProof/>
      </w:rPr>
    </w:sdtEndPr>
    <w:sdtContent>
      <w:p w14:paraId="7BA8B02E" w14:textId="56AF663C" w:rsidR="004D1E90" w:rsidRDefault="004D1E90">
        <w:pPr>
          <w:pStyle w:val="Footer"/>
        </w:pPr>
        <w:r>
          <w:fldChar w:fldCharType="begin"/>
        </w:r>
        <w:r>
          <w:instrText xml:space="preserve"> PAGE   \* MERGEFORMAT </w:instrText>
        </w:r>
        <w:r>
          <w:fldChar w:fldCharType="separate"/>
        </w:r>
        <w:r>
          <w:rPr>
            <w:noProof/>
          </w:rPr>
          <w:t>2</w:t>
        </w:r>
        <w:r>
          <w:rPr>
            <w:noProof/>
          </w:rPr>
          <w:fldChar w:fldCharType="end"/>
        </w:r>
      </w:p>
    </w:sdtContent>
  </w:sdt>
  <w:p w14:paraId="47246B9D" w14:textId="77777777" w:rsidR="004D1E90" w:rsidRDefault="004D1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8F29D" w14:textId="77777777" w:rsidR="0048462E" w:rsidRDefault="0048462E" w:rsidP="00847874">
      <w:pPr>
        <w:spacing w:after="0" w:line="240" w:lineRule="auto"/>
      </w:pPr>
      <w:r>
        <w:separator/>
      </w:r>
    </w:p>
  </w:footnote>
  <w:footnote w:type="continuationSeparator" w:id="0">
    <w:p w14:paraId="47866510" w14:textId="77777777" w:rsidR="0048462E" w:rsidRDefault="0048462E" w:rsidP="00847874">
      <w:pPr>
        <w:spacing w:after="0" w:line="240" w:lineRule="auto"/>
      </w:pPr>
      <w:r>
        <w:continuationSeparator/>
      </w:r>
    </w:p>
  </w:footnote>
  <w:footnote w:id="1">
    <w:p w14:paraId="4C4D3093" w14:textId="77777777" w:rsidR="001F0956" w:rsidRPr="0038768E" w:rsidRDefault="001F0956" w:rsidP="001F0956">
      <w:pPr>
        <w:pStyle w:val="FootnoteText"/>
        <w:rPr>
          <w:lang w:val="en-US"/>
        </w:rPr>
      </w:pPr>
      <w:r>
        <w:rPr>
          <w:rStyle w:val="FootnoteReference"/>
        </w:rPr>
        <w:footnoteRef/>
      </w:r>
      <w:r>
        <w:t xml:space="preserve"> </w:t>
      </w:r>
      <w:hyperlink r:id="rId1" w:history="1">
        <w:r w:rsidRPr="007A03B8">
          <w:rPr>
            <w:rStyle w:val="Hyperlink"/>
          </w:rPr>
          <w:t>https://www.mdba.gov.au/sites/default/files/images/LowerLakesScienceReview_FINALREPORT_29Apr2020-web.pdf</w:t>
        </w:r>
      </w:hyperlink>
      <w:r>
        <w:t xml:space="preserve"> Pg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1F"/>
      </v:shape>
    </w:pict>
  </w:numPicBullet>
  <w:abstractNum w:abstractNumId="0" w15:restartNumberingAfterBreak="0">
    <w:nsid w:val="01141545"/>
    <w:multiLevelType w:val="hybridMultilevel"/>
    <w:tmpl w:val="5CC8D0B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E1A75"/>
    <w:multiLevelType w:val="hybridMultilevel"/>
    <w:tmpl w:val="56545B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323A68"/>
    <w:multiLevelType w:val="hybridMultilevel"/>
    <w:tmpl w:val="C2CE0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6711C8"/>
    <w:multiLevelType w:val="hybridMultilevel"/>
    <w:tmpl w:val="A746BD5A"/>
    <w:lvl w:ilvl="0" w:tplc="0C090007">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97F43"/>
    <w:multiLevelType w:val="hybridMultilevel"/>
    <w:tmpl w:val="FAEE4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0488C"/>
    <w:multiLevelType w:val="hybridMultilevel"/>
    <w:tmpl w:val="DDCEC8C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A20FC9"/>
    <w:multiLevelType w:val="hybridMultilevel"/>
    <w:tmpl w:val="A1FA945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05347E"/>
    <w:multiLevelType w:val="hybridMultilevel"/>
    <w:tmpl w:val="DCDEE858"/>
    <w:lvl w:ilvl="0" w:tplc="0C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5D0276"/>
    <w:multiLevelType w:val="hybridMultilevel"/>
    <w:tmpl w:val="47C23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9C12AA"/>
    <w:multiLevelType w:val="hybridMultilevel"/>
    <w:tmpl w:val="99AAB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0D6BF2"/>
    <w:multiLevelType w:val="hybridMultilevel"/>
    <w:tmpl w:val="CFB2690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632C13"/>
    <w:multiLevelType w:val="hybridMultilevel"/>
    <w:tmpl w:val="8454F4DE"/>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352456A5"/>
    <w:multiLevelType w:val="hybridMultilevel"/>
    <w:tmpl w:val="72AA784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663DD0"/>
    <w:multiLevelType w:val="hybridMultilevel"/>
    <w:tmpl w:val="0F54536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141EE5"/>
    <w:multiLevelType w:val="hybridMultilevel"/>
    <w:tmpl w:val="D0B8A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777385"/>
    <w:multiLevelType w:val="hybridMultilevel"/>
    <w:tmpl w:val="04CA3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1B71AA"/>
    <w:multiLevelType w:val="hybridMultilevel"/>
    <w:tmpl w:val="CA7A2A22"/>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49DD72DC"/>
    <w:multiLevelType w:val="hybridMultilevel"/>
    <w:tmpl w:val="6F602E3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C80EBD"/>
    <w:multiLevelType w:val="hybridMultilevel"/>
    <w:tmpl w:val="3394263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B02257"/>
    <w:multiLevelType w:val="hybridMultilevel"/>
    <w:tmpl w:val="2032A3AA"/>
    <w:lvl w:ilvl="0" w:tplc="0C090009">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529324C6"/>
    <w:multiLevelType w:val="hybridMultilevel"/>
    <w:tmpl w:val="A094F6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3B930DE"/>
    <w:multiLevelType w:val="hybridMultilevel"/>
    <w:tmpl w:val="D96EDD2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43081"/>
    <w:multiLevelType w:val="hybridMultilevel"/>
    <w:tmpl w:val="DD326B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0F1EC4"/>
    <w:multiLevelType w:val="hybridMultilevel"/>
    <w:tmpl w:val="A3800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F26B29"/>
    <w:multiLevelType w:val="hybridMultilevel"/>
    <w:tmpl w:val="AE687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3407BD"/>
    <w:multiLevelType w:val="hybridMultilevel"/>
    <w:tmpl w:val="1678521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820044"/>
    <w:multiLevelType w:val="hybridMultilevel"/>
    <w:tmpl w:val="F63E2F8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94D44B8"/>
    <w:multiLevelType w:val="hybridMultilevel"/>
    <w:tmpl w:val="95C8BF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2857076">
    <w:abstractNumId w:val="9"/>
  </w:num>
  <w:num w:numId="2" w16cid:durableId="1198929908">
    <w:abstractNumId w:val="16"/>
  </w:num>
  <w:num w:numId="3" w16cid:durableId="325669308">
    <w:abstractNumId w:val="21"/>
  </w:num>
  <w:num w:numId="4" w16cid:durableId="2123642060">
    <w:abstractNumId w:val="11"/>
  </w:num>
  <w:num w:numId="5" w16cid:durableId="2044748757">
    <w:abstractNumId w:val="12"/>
  </w:num>
  <w:num w:numId="6" w16cid:durableId="2088728680">
    <w:abstractNumId w:val="4"/>
  </w:num>
  <w:num w:numId="7" w16cid:durableId="1869832795">
    <w:abstractNumId w:val="5"/>
  </w:num>
  <w:num w:numId="8" w16cid:durableId="662781624">
    <w:abstractNumId w:val="18"/>
  </w:num>
  <w:num w:numId="9" w16cid:durableId="1022440937">
    <w:abstractNumId w:val="27"/>
  </w:num>
  <w:num w:numId="10" w16cid:durableId="698747180">
    <w:abstractNumId w:val="0"/>
  </w:num>
  <w:num w:numId="11" w16cid:durableId="126707764">
    <w:abstractNumId w:val="22"/>
  </w:num>
  <w:num w:numId="12" w16cid:durableId="601500332">
    <w:abstractNumId w:val="10"/>
  </w:num>
  <w:num w:numId="13" w16cid:durableId="1517307396">
    <w:abstractNumId w:val="24"/>
  </w:num>
  <w:num w:numId="14" w16cid:durableId="1199395310">
    <w:abstractNumId w:val="23"/>
  </w:num>
  <w:num w:numId="15" w16cid:durableId="1098868239">
    <w:abstractNumId w:val="6"/>
  </w:num>
  <w:num w:numId="16" w16cid:durableId="537162049">
    <w:abstractNumId w:val="13"/>
  </w:num>
  <w:num w:numId="17" w16cid:durableId="429278996">
    <w:abstractNumId w:val="1"/>
  </w:num>
  <w:num w:numId="18" w16cid:durableId="286785555">
    <w:abstractNumId w:val="3"/>
  </w:num>
  <w:num w:numId="19" w16cid:durableId="3363264">
    <w:abstractNumId w:val="7"/>
  </w:num>
  <w:num w:numId="20" w16cid:durableId="1449007338">
    <w:abstractNumId w:val="25"/>
  </w:num>
  <w:num w:numId="21" w16cid:durableId="1085109917">
    <w:abstractNumId w:val="15"/>
  </w:num>
  <w:num w:numId="22" w16cid:durableId="1164710513">
    <w:abstractNumId w:val="14"/>
  </w:num>
  <w:num w:numId="23" w16cid:durableId="1870874779">
    <w:abstractNumId w:val="8"/>
  </w:num>
  <w:num w:numId="24" w16cid:durableId="1728916281">
    <w:abstractNumId w:val="26"/>
  </w:num>
  <w:num w:numId="25" w16cid:durableId="2052875996">
    <w:abstractNumId w:val="17"/>
  </w:num>
  <w:num w:numId="26" w16cid:durableId="388499554">
    <w:abstractNumId w:val="19"/>
  </w:num>
  <w:num w:numId="27" w16cid:durableId="179050562">
    <w:abstractNumId w:val="20"/>
  </w:num>
  <w:num w:numId="28" w16cid:durableId="202508511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0A"/>
    <w:rsid w:val="000000FE"/>
    <w:rsid w:val="00000B0C"/>
    <w:rsid w:val="000013F1"/>
    <w:rsid w:val="00004D18"/>
    <w:rsid w:val="000050C4"/>
    <w:rsid w:val="00005130"/>
    <w:rsid w:val="00005BD3"/>
    <w:rsid w:val="00007228"/>
    <w:rsid w:val="00007969"/>
    <w:rsid w:val="000131B9"/>
    <w:rsid w:val="00013F24"/>
    <w:rsid w:val="00013F95"/>
    <w:rsid w:val="00014123"/>
    <w:rsid w:val="000144BB"/>
    <w:rsid w:val="00014660"/>
    <w:rsid w:val="00020439"/>
    <w:rsid w:val="000214B0"/>
    <w:rsid w:val="000250EF"/>
    <w:rsid w:val="000255BC"/>
    <w:rsid w:val="000261EB"/>
    <w:rsid w:val="00026DBC"/>
    <w:rsid w:val="00027069"/>
    <w:rsid w:val="0002722F"/>
    <w:rsid w:val="00027DA1"/>
    <w:rsid w:val="00030F7D"/>
    <w:rsid w:val="00030FBC"/>
    <w:rsid w:val="00031B0A"/>
    <w:rsid w:val="0003211C"/>
    <w:rsid w:val="00033F54"/>
    <w:rsid w:val="0003462F"/>
    <w:rsid w:val="000408E4"/>
    <w:rsid w:val="00041387"/>
    <w:rsid w:val="0004168F"/>
    <w:rsid w:val="00041C31"/>
    <w:rsid w:val="00043011"/>
    <w:rsid w:val="000460FC"/>
    <w:rsid w:val="00047857"/>
    <w:rsid w:val="00050B06"/>
    <w:rsid w:val="000510B8"/>
    <w:rsid w:val="00051924"/>
    <w:rsid w:val="00052785"/>
    <w:rsid w:val="00052D03"/>
    <w:rsid w:val="000535AD"/>
    <w:rsid w:val="00053E06"/>
    <w:rsid w:val="000554FB"/>
    <w:rsid w:val="0005564A"/>
    <w:rsid w:val="000556EA"/>
    <w:rsid w:val="000605E6"/>
    <w:rsid w:val="0006068A"/>
    <w:rsid w:val="00062949"/>
    <w:rsid w:val="00063303"/>
    <w:rsid w:val="0006761F"/>
    <w:rsid w:val="00067C53"/>
    <w:rsid w:val="0007068E"/>
    <w:rsid w:val="00070F89"/>
    <w:rsid w:val="000729C3"/>
    <w:rsid w:val="00073030"/>
    <w:rsid w:val="00075376"/>
    <w:rsid w:val="0007621F"/>
    <w:rsid w:val="00076B59"/>
    <w:rsid w:val="00076EAF"/>
    <w:rsid w:val="000817FC"/>
    <w:rsid w:val="00083A97"/>
    <w:rsid w:val="00083D47"/>
    <w:rsid w:val="000843C4"/>
    <w:rsid w:val="00084A2D"/>
    <w:rsid w:val="000851E4"/>
    <w:rsid w:val="00085C58"/>
    <w:rsid w:val="00086845"/>
    <w:rsid w:val="00086B22"/>
    <w:rsid w:val="000874B3"/>
    <w:rsid w:val="00087B64"/>
    <w:rsid w:val="00087FE9"/>
    <w:rsid w:val="00090C74"/>
    <w:rsid w:val="00091756"/>
    <w:rsid w:val="00093577"/>
    <w:rsid w:val="000958E0"/>
    <w:rsid w:val="00095929"/>
    <w:rsid w:val="00095C03"/>
    <w:rsid w:val="000968D3"/>
    <w:rsid w:val="00097AC6"/>
    <w:rsid w:val="000A1EB4"/>
    <w:rsid w:val="000A1F04"/>
    <w:rsid w:val="000A2ED6"/>
    <w:rsid w:val="000A7B4C"/>
    <w:rsid w:val="000B0354"/>
    <w:rsid w:val="000B0BEB"/>
    <w:rsid w:val="000B0F5C"/>
    <w:rsid w:val="000B2237"/>
    <w:rsid w:val="000B2E28"/>
    <w:rsid w:val="000B388C"/>
    <w:rsid w:val="000B3E29"/>
    <w:rsid w:val="000B5180"/>
    <w:rsid w:val="000B6D6B"/>
    <w:rsid w:val="000C03F1"/>
    <w:rsid w:val="000C0759"/>
    <w:rsid w:val="000C0872"/>
    <w:rsid w:val="000C0F52"/>
    <w:rsid w:val="000C11CF"/>
    <w:rsid w:val="000C204C"/>
    <w:rsid w:val="000C35A9"/>
    <w:rsid w:val="000C4225"/>
    <w:rsid w:val="000C5CBF"/>
    <w:rsid w:val="000C6206"/>
    <w:rsid w:val="000D1B16"/>
    <w:rsid w:val="000D2146"/>
    <w:rsid w:val="000D3721"/>
    <w:rsid w:val="000D4375"/>
    <w:rsid w:val="000D53D1"/>
    <w:rsid w:val="000D769C"/>
    <w:rsid w:val="000D7BD8"/>
    <w:rsid w:val="000E0617"/>
    <w:rsid w:val="000E19A7"/>
    <w:rsid w:val="000E3CF0"/>
    <w:rsid w:val="000E3FA0"/>
    <w:rsid w:val="000F01E8"/>
    <w:rsid w:val="000F11FF"/>
    <w:rsid w:val="000F210E"/>
    <w:rsid w:val="000F291C"/>
    <w:rsid w:val="000F3AC4"/>
    <w:rsid w:val="000F45CF"/>
    <w:rsid w:val="000F46B2"/>
    <w:rsid w:val="000F493F"/>
    <w:rsid w:val="000F5DF9"/>
    <w:rsid w:val="000F5E35"/>
    <w:rsid w:val="000F6612"/>
    <w:rsid w:val="000F77C9"/>
    <w:rsid w:val="001006A9"/>
    <w:rsid w:val="001014CB"/>
    <w:rsid w:val="001015F9"/>
    <w:rsid w:val="0010191B"/>
    <w:rsid w:val="00101DF0"/>
    <w:rsid w:val="00103860"/>
    <w:rsid w:val="001041A1"/>
    <w:rsid w:val="00105344"/>
    <w:rsid w:val="00105D59"/>
    <w:rsid w:val="00106206"/>
    <w:rsid w:val="001065A7"/>
    <w:rsid w:val="001076C3"/>
    <w:rsid w:val="001077CF"/>
    <w:rsid w:val="001133FC"/>
    <w:rsid w:val="00115381"/>
    <w:rsid w:val="001157FE"/>
    <w:rsid w:val="001228E5"/>
    <w:rsid w:val="00123BED"/>
    <w:rsid w:val="00126D76"/>
    <w:rsid w:val="00130E41"/>
    <w:rsid w:val="001321C2"/>
    <w:rsid w:val="00132662"/>
    <w:rsid w:val="001328A6"/>
    <w:rsid w:val="001338A9"/>
    <w:rsid w:val="00133AE1"/>
    <w:rsid w:val="001343A5"/>
    <w:rsid w:val="0013478A"/>
    <w:rsid w:val="001354C6"/>
    <w:rsid w:val="001364D1"/>
    <w:rsid w:val="00136938"/>
    <w:rsid w:val="001406A5"/>
    <w:rsid w:val="00140978"/>
    <w:rsid w:val="00140A39"/>
    <w:rsid w:val="00141A69"/>
    <w:rsid w:val="00141C0A"/>
    <w:rsid w:val="00141FA9"/>
    <w:rsid w:val="001424DA"/>
    <w:rsid w:val="00143FB0"/>
    <w:rsid w:val="00144A0A"/>
    <w:rsid w:val="001452C5"/>
    <w:rsid w:val="00146EEF"/>
    <w:rsid w:val="00151DFE"/>
    <w:rsid w:val="0015251E"/>
    <w:rsid w:val="00154D42"/>
    <w:rsid w:val="00155724"/>
    <w:rsid w:val="00156A57"/>
    <w:rsid w:val="00161179"/>
    <w:rsid w:val="001620A5"/>
    <w:rsid w:val="001628BC"/>
    <w:rsid w:val="00163B21"/>
    <w:rsid w:val="00166E03"/>
    <w:rsid w:val="0016710C"/>
    <w:rsid w:val="001707D1"/>
    <w:rsid w:val="001708AC"/>
    <w:rsid w:val="001727BF"/>
    <w:rsid w:val="00173DA0"/>
    <w:rsid w:val="00173F0F"/>
    <w:rsid w:val="00174AEE"/>
    <w:rsid w:val="00174DE9"/>
    <w:rsid w:val="00175253"/>
    <w:rsid w:val="001753D0"/>
    <w:rsid w:val="00175683"/>
    <w:rsid w:val="00181154"/>
    <w:rsid w:val="00181BC1"/>
    <w:rsid w:val="00181CCC"/>
    <w:rsid w:val="0018201F"/>
    <w:rsid w:val="00185BA7"/>
    <w:rsid w:val="00185F4F"/>
    <w:rsid w:val="00186B7B"/>
    <w:rsid w:val="00190B48"/>
    <w:rsid w:val="001913FC"/>
    <w:rsid w:val="00192305"/>
    <w:rsid w:val="001928C9"/>
    <w:rsid w:val="00192CDF"/>
    <w:rsid w:val="00193884"/>
    <w:rsid w:val="0019420B"/>
    <w:rsid w:val="00194661"/>
    <w:rsid w:val="00197382"/>
    <w:rsid w:val="001A0937"/>
    <w:rsid w:val="001A2787"/>
    <w:rsid w:val="001A3C65"/>
    <w:rsid w:val="001A4FAA"/>
    <w:rsid w:val="001B0D7A"/>
    <w:rsid w:val="001B17EC"/>
    <w:rsid w:val="001B1D4C"/>
    <w:rsid w:val="001B3D85"/>
    <w:rsid w:val="001B547C"/>
    <w:rsid w:val="001B569A"/>
    <w:rsid w:val="001B572D"/>
    <w:rsid w:val="001B77E4"/>
    <w:rsid w:val="001B78E0"/>
    <w:rsid w:val="001C0298"/>
    <w:rsid w:val="001C0E9B"/>
    <w:rsid w:val="001C1718"/>
    <w:rsid w:val="001C1812"/>
    <w:rsid w:val="001C1C99"/>
    <w:rsid w:val="001C2B57"/>
    <w:rsid w:val="001C37D3"/>
    <w:rsid w:val="001C3998"/>
    <w:rsid w:val="001C3A11"/>
    <w:rsid w:val="001C3ECC"/>
    <w:rsid w:val="001D07F3"/>
    <w:rsid w:val="001D0D9B"/>
    <w:rsid w:val="001D258E"/>
    <w:rsid w:val="001D38F0"/>
    <w:rsid w:val="001D586C"/>
    <w:rsid w:val="001D7A67"/>
    <w:rsid w:val="001E0178"/>
    <w:rsid w:val="001E07CB"/>
    <w:rsid w:val="001E1558"/>
    <w:rsid w:val="001E1669"/>
    <w:rsid w:val="001E2C8E"/>
    <w:rsid w:val="001E2E0A"/>
    <w:rsid w:val="001E3B97"/>
    <w:rsid w:val="001E4FCB"/>
    <w:rsid w:val="001E4FE7"/>
    <w:rsid w:val="001E6D5A"/>
    <w:rsid w:val="001E7DE3"/>
    <w:rsid w:val="001F0956"/>
    <w:rsid w:val="001F2D56"/>
    <w:rsid w:val="001F3142"/>
    <w:rsid w:val="001F4E26"/>
    <w:rsid w:val="001F4F49"/>
    <w:rsid w:val="001F6A7A"/>
    <w:rsid w:val="001F7336"/>
    <w:rsid w:val="001F773D"/>
    <w:rsid w:val="001F7AAC"/>
    <w:rsid w:val="001F7F47"/>
    <w:rsid w:val="00201CBC"/>
    <w:rsid w:val="00202BED"/>
    <w:rsid w:val="0020324C"/>
    <w:rsid w:val="00203272"/>
    <w:rsid w:val="0020340E"/>
    <w:rsid w:val="002038DB"/>
    <w:rsid w:val="00203A15"/>
    <w:rsid w:val="00204223"/>
    <w:rsid w:val="00204A18"/>
    <w:rsid w:val="00205A1D"/>
    <w:rsid w:val="00207532"/>
    <w:rsid w:val="002101F8"/>
    <w:rsid w:val="002107AB"/>
    <w:rsid w:val="00210C10"/>
    <w:rsid w:val="00211D41"/>
    <w:rsid w:val="00213195"/>
    <w:rsid w:val="00213201"/>
    <w:rsid w:val="002133AE"/>
    <w:rsid w:val="00213EFF"/>
    <w:rsid w:val="00215319"/>
    <w:rsid w:val="00217907"/>
    <w:rsid w:val="00217D01"/>
    <w:rsid w:val="0022088D"/>
    <w:rsid w:val="002215D3"/>
    <w:rsid w:val="00223EE9"/>
    <w:rsid w:val="0022471A"/>
    <w:rsid w:val="00227C11"/>
    <w:rsid w:val="00227F68"/>
    <w:rsid w:val="00227FAF"/>
    <w:rsid w:val="002310CB"/>
    <w:rsid w:val="00231274"/>
    <w:rsid w:val="00233429"/>
    <w:rsid w:val="0023377E"/>
    <w:rsid w:val="00233B34"/>
    <w:rsid w:val="002349A7"/>
    <w:rsid w:val="00235E26"/>
    <w:rsid w:val="00237060"/>
    <w:rsid w:val="002374F3"/>
    <w:rsid w:val="00240CCB"/>
    <w:rsid w:val="00241610"/>
    <w:rsid w:val="0024313A"/>
    <w:rsid w:val="00243D4D"/>
    <w:rsid w:val="00244012"/>
    <w:rsid w:val="002465C6"/>
    <w:rsid w:val="002470F8"/>
    <w:rsid w:val="00251597"/>
    <w:rsid w:val="00251CCA"/>
    <w:rsid w:val="0025219A"/>
    <w:rsid w:val="00253B3B"/>
    <w:rsid w:val="0025412E"/>
    <w:rsid w:val="002555C4"/>
    <w:rsid w:val="00255E2A"/>
    <w:rsid w:val="00266DFA"/>
    <w:rsid w:val="002701A0"/>
    <w:rsid w:val="00271ED3"/>
    <w:rsid w:val="002747EB"/>
    <w:rsid w:val="00275E7B"/>
    <w:rsid w:val="0028017A"/>
    <w:rsid w:val="00280A04"/>
    <w:rsid w:val="00281C70"/>
    <w:rsid w:val="00281E1B"/>
    <w:rsid w:val="00283463"/>
    <w:rsid w:val="00283BA8"/>
    <w:rsid w:val="002862B2"/>
    <w:rsid w:val="002870C1"/>
    <w:rsid w:val="00287FF9"/>
    <w:rsid w:val="002913F0"/>
    <w:rsid w:val="00292A49"/>
    <w:rsid w:val="00292C72"/>
    <w:rsid w:val="002933C9"/>
    <w:rsid w:val="002937A2"/>
    <w:rsid w:val="00293B10"/>
    <w:rsid w:val="00294A91"/>
    <w:rsid w:val="00296F3E"/>
    <w:rsid w:val="0029761A"/>
    <w:rsid w:val="00297D43"/>
    <w:rsid w:val="002A0635"/>
    <w:rsid w:val="002A236E"/>
    <w:rsid w:val="002A358F"/>
    <w:rsid w:val="002A3776"/>
    <w:rsid w:val="002A39B2"/>
    <w:rsid w:val="002A455E"/>
    <w:rsid w:val="002A5A20"/>
    <w:rsid w:val="002A7711"/>
    <w:rsid w:val="002B08F8"/>
    <w:rsid w:val="002B130E"/>
    <w:rsid w:val="002B1F8B"/>
    <w:rsid w:val="002B1F9C"/>
    <w:rsid w:val="002B25EF"/>
    <w:rsid w:val="002B3832"/>
    <w:rsid w:val="002B3F33"/>
    <w:rsid w:val="002B426B"/>
    <w:rsid w:val="002B4DDF"/>
    <w:rsid w:val="002B523B"/>
    <w:rsid w:val="002B5A08"/>
    <w:rsid w:val="002B6D21"/>
    <w:rsid w:val="002C0222"/>
    <w:rsid w:val="002C028C"/>
    <w:rsid w:val="002C0CA4"/>
    <w:rsid w:val="002C1A29"/>
    <w:rsid w:val="002C1BD8"/>
    <w:rsid w:val="002C2070"/>
    <w:rsid w:val="002C247D"/>
    <w:rsid w:val="002C2B0E"/>
    <w:rsid w:val="002C2C6D"/>
    <w:rsid w:val="002C4CE9"/>
    <w:rsid w:val="002C4F8E"/>
    <w:rsid w:val="002C7239"/>
    <w:rsid w:val="002C73EB"/>
    <w:rsid w:val="002C78C8"/>
    <w:rsid w:val="002C7F2A"/>
    <w:rsid w:val="002D059F"/>
    <w:rsid w:val="002D1E6C"/>
    <w:rsid w:val="002D226A"/>
    <w:rsid w:val="002D34CC"/>
    <w:rsid w:val="002D7014"/>
    <w:rsid w:val="002D71F7"/>
    <w:rsid w:val="002E062A"/>
    <w:rsid w:val="002E0E5D"/>
    <w:rsid w:val="002E0E77"/>
    <w:rsid w:val="002E1C62"/>
    <w:rsid w:val="002E27CF"/>
    <w:rsid w:val="002E48DE"/>
    <w:rsid w:val="002E49FD"/>
    <w:rsid w:val="002E540A"/>
    <w:rsid w:val="002E72B1"/>
    <w:rsid w:val="002F0B91"/>
    <w:rsid w:val="002F0D6B"/>
    <w:rsid w:val="002F4274"/>
    <w:rsid w:val="002F5292"/>
    <w:rsid w:val="002F72B8"/>
    <w:rsid w:val="002F7A30"/>
    <w:rsid w:val="002F7BB3"/>
    <w:rsid w:val="002F7C19"/>
    <w:rsid w:val="00304343"/>
    <w:rsid w:val="003050A5"/>
    <w:rsid w:val="003056AA"/>
    <w:rsid w:val="00305AFA"/>
    <w:rsid w:val="0031061D"/>
    <w:rsid w:val="003106B0"/>
    <w:rsid w:val="0031235C"/>
    <w:rsid w:val="00314FDD"/>
    <w:rsid w:val="00316F98"/>
    <w:rsid w:val="00317196"/>
    <w:rsid w:val="003174D3"/>
    <w:rsid w:val="00317A17"/>
    <w:rsid w:val="00320BE8"/>
    <w:rsid w:val="00321013"/>
    <w:rsid w:val="00325304"/>
    <w:rsid w:val="00325C2A"/>
    <w:rsid w:val="0032614D"/>
    <w:rsid w:val="00326A66"/>
    <w:rsid w:val="00327429"/>
    <w:rsid w:val="0033041F"/>
    <w:rsid w:val="00330783"/>
    <w:rsid w:val="00331227"/>
    <w:rsid w:val="00332AE3"/>
    <w:rsid w:val="00332D1F"/>
    <w:rsid w:val="00332EE7"/>
    <w:rsid w:val="00332EEE"/>
    <w:rsid w:val="00333378"/>
    <w:rsid w:val="00333C2D"/>
    <w:rsid w:val="00335255"/>
    <w:rsid w:val="003366DD"/>
    <w:rsid w:val="00340B6F"/>
    <w:rsid w:val="00343B56"/>
    <w:rsid w:val="00343D2F"/>
    <w:rsid w:val="003445BB"/>
    <w:rsid w:val="00346482"/>
    <w:rsid w:val="003479F5"/>
    <w:rsid w:val="00347D9E"/>
    <w:rsid w:val="00347F58"/>
    <w:rsid w:val="00347FF9"/>
    <w:rsid w:val="003518C5"/>
    <w:rsid w:val="00351EDD"/>
    <w:rsid w:val="00353B8E"/>
    <w:rsid w:val="003551F6"/>
    <w:rsid w:val="00356802"/>
    <w:rsid w:val="003619C3"/>
    <w:rsid w:val="003726B4"/>
    <w:rsid w:val="003726C4"/>
    <w:rsid w:val="0037292B"/>
    <w:rsid w:val="00372E06"/>
    <w:rsid w:val="0037307D"/>
    <w:rsid w:val="003730F0"/>
    <w:rsid w:val="0037470E"/>
    <w:rsid w:val="00375FEA"/>
    <w:rsid w:val="003769D3"/>
    <w:rsid w:val="00376D89"/>
    <w:rsid w:val="00380764"/>
    <w:rsid w:val="00382665"/>
    <w:rsid w:val="00385968"/>
    <w:rsid w:val="00385E7E"/>
    <w:rsid w:val="00385F6E"/>
    <w:rsid w:val="003870DD"/>
    <w:rsid w:val="003870DE"/>
    <w:rsid w:val="003908FF"/>
    <w:rsid w:val="00391797"/>
    <w:rsid w:val="00392320"/>
    <w:rsid w:val="003928DE"/>
    <w:rsid w:val="00392F78"/>
    <w:rsid w:val="00393CBC"/>
    <w:rsid w:val="00396347"/>
    <w:rsid w:val="003975B6"/>
    <w:rsid w:val="00397B60"/>
    <w:rsid w:val="00397DE4"/>
    <w:rsid w:val="00397FC2"/>
    <w:rsid w:val="003A0BA3"/>
    <w:rsid w:val="003A1917"/>
    <w:rsid w:val="003A2E3A"/>
    <w:rsid w:val="003A3284"/>
    <w:rsid w:val="003A39A6"/>
    <w:rsid w:val="003A4B88"/>
    <w:rsid w:val="003A58DB"/>
    <w:rsid w:val="003A5ACA"/>
    <w:rsid w:val="003A7188"/>
    <w:rsid w:val="003A7FC8"/>
    <w:rsid w:val="003B2705"/>
    <w:rsid w:val="003B3702"/>
    <w:rsid w:val="003B4E7A"/>
    <w:rsid w:val="003B517F"/>
    <w:rsid w:val="003B7F79"/>
    <w:rsid w:val="003C0FE0"/>
    <w:rsid w:val="003C4439"/>
    <w:rsid w:val="003C46CA"/>
    <w:rsid w:val="003C65D9"/>
    <w:rsid w:val="003C67A9"/>
    <w:rsid w:val="003C7099"/>
    <w:rsid w:val="003D0D7D"/>
    <w:rsid w:val="003D0FC1"/>
    <w:rsid w:val="003D1151"/>
    <w:rsid w:val="003D2335"/>
    <w:rsid w:val="003D4355"/>
    <w:rsid w:val="003D4725"/>
    <w:rsid w:val="003D625D"/>
    <w:rsid w:val="003D62B5"/>
    <w:rsid w:val="003D6EA1"/>
    <w:rsid w:val="003D7C6D"/>
    <w:rsid w:val="003D7F05"/>
    <w:rsid w:val="003E0029"/>
    <w:rsid w:val="003E0616"/>
    <w:rsid w:val="003E17D5"/>
    <w:rsid w:val="003E22E6"/>
    <w:rsid w:val="003E28B9"/>
    <w:rsid w:val="003E325B"/>
    <w:rsid w:val="003E5C4F"/>
    <w:rsid w:val="003E61CE"/>
    <w:rsid w:val="003E6F30"/>
    <w:rsid w:val="003F0AC8"/>
    <w:rsid w:val="003F11F9"/>
    <w:rsid w:val="003F1B24"/>
    <w:rsid w:val="003F24A0"/>
    <w:rsid w:val="003F5C3A"/>
    <w:rsid w:val="003F64E5"/>
    <w:rsid w:val="003F686D"/>
    <w:rsid w:val="003F7893"/>
    <w:rsid w:val="004007AB"/>
    <w:rsid w:val="00402E68"/>
    <w:rsid w:val="00403031"/>
    <w:rsid w:val="0040573D"/>
    <w:rsid w:val="0040591D"/>
    <w:rsid w:val="0040591E"/>
    <w:rsid w:val="00405F66"/>
    <w:rsid w:val="00406718"/>
    <w:rsid w:val="0041053E"/>
    <w:rsid w:val="00413E01"/>
    <w:rsid w:val="0041629A"/>
    <w:rsid w:val="00422D71"/>
    <w:rsid w:val="00422FD2"/>
    <w:rsid w:val="0042320C"/>
    <w:rsid w:val="00423496"/>
    <w:rsid w:val="004236EA"/>
    <w:rsid w:val="00423E53"/>
    <w:rsid w:val="00423F2C"/>
    <w:rsid w:val="00426B28"/>
    <w:rsid w:val="00427E2D"/>
    <w:rsid w:val="00430465"/>
    <w:rsid w:val="00430D00"/>
    <w:rsid w:val="00431E32"/>
    <w:rsid w:val="00432751"/>
    <w:rsid w:val="00432983"/>
    <w:rsid w:val="004333A2"/>
    <w:rsid w:val="004368CA"/>
    <w:rsid w:val="00436A04"/>
    <w:rsid w:val="00440480"/>
    <w:rsid w:val="00440AC2"/>
    <w:rsid w:val="00442348"/>
    <w:rsid w:val="00444244"/>
    <w:rsid w:val="00444498"/>
    <w:rsid w:val="0044545C"/>
    <w:rsid w:val="00445626"/>
    <w:rsid w:val="0044618A"/>
    <w:rsid w:val="0044659D"/>
    <w:rsid w:val="00450AA2"/>
    <w:rsid w:val="00452103"/>
    <w:rsid w:val="004522FD"/>
    <w:rsid w:val="0045240B"/>
    <w:rsid w:val="004524F9"/>
    <w:rsid w:val="004576D1"/>
    <w:rsid w:val="004577C0"/>
    <w:rsid w:val="00457907"/>
    <w:rsid w:val="004605F2"/>
    <w:rsid w:val="00460A0E"/>
    <w:rsid w:val="00461433"/>
    <w:rsid w:val="004621A1"/>
    <w:rsid w:val="004637FE"/>
    <w:rsid w:val="0046427F"/>
    <w:rsid w:val="0046489C"/>
    <w:rsid w:val="00464DC2"/>
    <w:rsid w:val="00464F88"/>
    <w:rsid w:val="00466D9A"/>
    <w:rsid w:val="00466F96"/>
    <w:rsid w:val="00467B93"/>
    <w:rsid w:val="00470A7D"/>
    <w:rsid w:val="00472002"/>
    <w:rsid w:val="00472690"/>
    <w:rsid w:val="00472D18"/>
    <w:rsid w:val="00472E47"/>
    <w:rsid w:val="00473453"/>
    <w:rsid w:val="0047368A"/>
    <w:rsid w:val="00473D2A"/>
    <w:rsid w:val="00474262"/>
    <w:rsid w:val="00474F74"/>
    <w:rsid w:val="00475C67"/>
    <w:rsid w:val="00483DBF"/>
    <w:rsid w:val="0048462E"/>
    <w:rsid w:val="00485381"/>
    <w:rsid w:val="00485C08"/>
    <w:rsid w:val="004866E3"/>
    <w:rsid w:val="0048772A"/>
    <w:rsid w:val="00491B87"/>
    <w:rsid w:val="00492433"/>
    <w:rsid w:val="004925AC"/>
    <w:rsid w:val="00495558"/>
    <w:rsid w:val="0049688B"/>
    <w:rsid w:val="00496D48"/>
    <w:rsid w:val="00497F7C"/>
    <w:rsid w:val="004A0072"/>
    <w:rsid w:val="004A38AD"/>
    <w:rsid w:val="004A5205"/>
    <w:rsid w:val="004A555B"/>
    <w:rsid w:val="004A55A1"/>
    <w:rsid w:val="004A5C73"/>
    <w:rsid w:val="004A6B19"/>
    <w:rsid w:val="004A6D8F"/>
    <w:rsid w:val="004B0329"/>
    <w:rsid w:val="004B04B3"/>
    <w:rsid w:val="004B09E6"/>
    <w:rsid w:val="004B121B"/>
    <w:rsid w:val="004B1F9F"/>
    <w:rsid w:val="004B29E2"/>
    <w:rsid w:val="004B3274"/>
    <w:rsid w:val="004B3317"/>
    <w:rsid w:val="004B506E"/>
    <w:rsid w:val="004B5CD4"/>
    <w:rsid w:val="004B5FC8"/>
    <w:rsid w:val="004B6674"/>
    <w:rsid w:val="004B7809"/>
    <w:rsid w:val="004B78A3"/>
    <w:rsid w:val="004C039C"/>
    <w:rsid w:val="004C15C1"/>
    <w:rsid w:val="004C1F71"/>
    <w:rsid w:val="004C4793"/>
    <w:rsid w:val="004C4DCC"/>
    <w:rsid w:val="004C5C6F"/>
    <w:rsid w:val="004C5FBC"/>
    <w:rsid w:val="004C693F"/>
    <w:rsid w:val="004C77D6"/>
    <w:rsid w:val="004D1685"/>
    <w:rsid w:val="004D1E90"/>
    <w:rsid w:val="004D1F27"/>
    <w:rsid w:val="004D2EB7"/>
    <w:rsid w:val="004D3D20"/>
    <w:rsid w:val="004D4947"/>
    <w:rsid w:val="004D502F"/>
    <w:rsid w:val="004D65BF"/>
    <w:rsid w:val="004D697C"/>
    <w:rsid w:val="004D79FC"/>
    <w:rsid w:val="004E07D9"/>
    <w:rsid w:val="004E0E7F"/>
    <w:rsid w:val="004E1545"/>
    <w:rsid w:val="004E4E67"/>
    <w:rsid w:val="004E50C8"/>
    <w:rsid w:val="004E54BC"/>
    <w:rsid w:val="004E7B38"/>
    <w:rsid w:val="004E7F57"/>
    <w:rsid w:val="004F0ED0"/>
    <w:rsid w:val="004F1117"/>
    <w:rsid w:val="004F15B3"/>
    <w:rsid w:val="004F17C2"/>
    <w:rsid w:val="004F272A"/>
    <w:rsid w:val="004F2AE9"/>
    <w:rsid w:val="004F30E7"/>
    <w:rsid w:val="004F5A4A"/>
    <w:rsid w:val="004F6348"/>
    <w:rsid w:val="00505340"/>
    <w:rsid w:val="005063E0"/>
    <w:rsid w:val="00510352"/>
    <w:rsid w:val="005125A3"/>
    <w:rsid w:val="00512DD2"/>
    <w:rsid w:val="00514FB7"/>
    <w:rsid w:val="00516EC4"/>
    <w:rsid w:val="00516ED6"/>
    <w:rsid w:val="00517497"/>
    <w:rsid w:val="0052304C"/>
    <w:rsid w:val="00523D53"/>
    <w:rsid w:val="00524E04"/>
    <w:rsid w:val="005257BB"/>
    <w:rsid w:val="00526F33"/>
    <w:rsid w:val="00531A7A"/>
    <w:rsid w:val="00532303"/>
    <w:rsid w:val="00532B5F"/>
    <w:rsid w:val="0053306D"/>
    <w:rsid w:val="005342E4"/>
    <w:rsid w:val="005344BF"/>
    <w:rsid w:val="00535397"/>
    <w:rsid w:val="00535F3C"/>
    <w:rsid w:val="0053645C"/>
    <w:rsid w:val="00537DA6"/>
    <w:rsid w:val="00545952"/>
    <w:rsid w:val="00545A50"/>
    <w:rsid w:val="00546086"/>
    <w:rsid w:val="00546672"/>
    <w:rsid w:val="0055118A"/>
    <w:rsid w:val="00551B09"/>
    <w:rsid w:val="0055222B"/>
    <w:rsid w:val="0055307B"/>
    <w:rsid w:val="005545C4"/>
    <w:rsid w:val="005545DC"/>
    <w:rsid w:val="005551A5"/>
    <w:rsid w:val="005566DF"/>
    <w:rsid w:val="00556BE7"/>
    <w:rsid w:val="00557AE6"/>
    <w:rsid w:val="00557E6D"/>
    <w:rsid w:val="005605DA"/>
    <w:rsid w:val="0056073B"/>
    <w:rsid w:val="00560DA3"/>
    <w:rsid w:val="00560EB4"/>
    <w:rsid w:val="00561634"/>
    <w:rsid w:val="0056225E"/>
    <w:rsid w:val="00563B31"/>
    <w:rsid w:val="00565444"/>
    <w:rsid w:val="0056644A"/>
    <w:rsid w:val="00566508"/>
    <w:rsid w:val="00566833"/>
    <w:rsid w:val="00571C28"/>
    <w:rsid w:val="00575E79"/>
    <w:rsid w:val="00575EC9"/>
    <w:rsid w:val="00575F14"/>
    <w:rsid w:val="005775F5"/>
    <w:rsid w:val="0058025F"/>
    <w:rsid w:val="005805A7"/>
    <w:rsid w:val="005818EB"/>
    <w:rsid w:val="00582644"/>
    <w:rsid w:val="0058449B"/>
    <w:rsid w:val="00585DC6"/>
    <w:rsid w:val="005860F9"/>
    <w:rsid w:val="005873F5"/>
    <w:rsid w:val="00587A86"/>
    <w:rsid w:val="00591CF6"/>
    <w:rsid w:val="005932BA"/>
    <w:rsid w:val="00597DE2"/>
    <w:rsid w:val="005A1518"/>
    <w:rsid w:val="005A1B03"/>
    <w:rsid w:val="005A5328"/>
    <w:rsid w:val="005A57C7"/>
    <w:rsid w:val="005A6F71"/>
    <w:rsid w:val="005B1310"/>
    <w:rsid w:val="005B287E"/>
    <w:rsid w:val="005B2A85"/>
    <w:rsid w:val="005B5761"/>
    <w:rsid w:val="005B5FC8"/>
    <w:rsid w:val="005B61FF"/>
    <w:rsid w:val="005B6EA3"/>
    <w:rsid w:val="005C1072"/>
    <w:rsid w:val="005C1EDF"/>
    <w:rsid w:val="005C2FD2"/>
    <w:rsid w:val="005C30C7"/>
    <w:rsid w:val="005C35DC"/>
    <w:rsid w:val="005C3893"/>
    <w:rsid w:val="005C3CF0"/>
    <w:rsid w:val="005C6CB1"/>
    <w:rsid w:val="005D0104"/>
    <w:rsid w:val="005D177B"/>
    <w:rsid w:val="005D1E83"/>
    <w:rsid w:val="005D43C0"/>
    <w:rsid w:val="005D4CDF"/>
    <w:rsid w:val="005D6195"/>
    <w:rsid w:val="005D7518"/>
    <w:rsid w:val="005E289B"/>
    <w:rsid w:val="005E54E0"/>
    <w:rsid w:val="005E6F3B"/>
    <w:rsid w:val="005E7574"/>
    <w:rsid w:val="005E7980"/>
    <w:rsid w:val="005F0DBD"/>
    <w:rsid w:val="005F1024"/>
    <w:rsid w:val="005F1F00"/>
    <w:rsid w:val="005F2471"/>
    <w:rsid w:val="005F3FE6"/>
    <w:rsid w:val="005F6892"/>
    <w:rsid w:val="00600115"/>
    <w:rsid w:val="00601768"/>
    <w:rsid w:val="00601A29"/>
    <w:rsid w:val="0060683E"/>
    <w:rsid w:val="006069E5"/>
    <w:rsid w:val="00606FAB"/>
    <w:rsid w:val="0061067B"/>
    <w:rsid w:val="00610942"/>
    <w:rsid w:val="006115EB"/>
    <w:rsid w:val="00613022"/>
    <w:rsid w:val="00616800"/>
    <w:rsid w:val="00616958"/>
    <w:rsid w:val="00620E51"/>
    <w:rsid w:val="00620EB9"/>
    <w:rsid w:val="0062243A"/>
    <w:rsid w:val="006225C3"/>
    <w:rsid w:val="00624477"/>
    <w:rsid w:val="00625B03"/>
    <w:rsid w:val="00625B40"/>
    <w:rsid w:val="00626C65"/>
    <w:rsid w:val="00627A82"/>
    <w:rsid w:val="0063117E"/>
    <w:rsid w:val="00631371"/>
    <w:rsid w:val="006317FF"/>
    <w:rsid w:val="00631B4B"/>
    <w:rsid w:val="006329A8"/>
    <w:rsid w:val="006332AB"/>
    <w:rsid w:val="00633B83"/>
    <w:rsid w:val="00633BC0"/>
    <w:rsid w:val="00634011"/>
    <w:rsid w:val="00634D48"/>
    <w:rsid w:val="006369A8"/>
    <w:rsid w:val="00636D1E"/>
    <w:rsid w:val="00637F4F"/>
    <w:rsid w:val="0064099D"/>
    <w:rsid w:val="00643C3E"/>
    <w:rsid w:val="00643D97"/>
    <w:rsid w:val="006441C7"/>
    <w:rsid w:val="00647309"/>
    <w:rsid w:val="00647DDD"/>
    <w:rsid w:val="00650009"/>
    <w:rsid w:val="006510BF"/>
    <w:rsid w:val="006518A4"/>
    <w:rsid w:val="006527BF"/>
    <w:rsid w:val="00652DDB"/>
    <w:rsid w:val="006556DA"/>
    <w:rsid w:val="00656108"/>
    <w:rsid w:val="00657E80"/>
    <w:rsid w:val="00660942"/>
    <w:rsid w:val="00660F03"/>
    <w:rsid w:val="00661309"/>
    <w:rsid w:val="00661947"/>
    <w:rsid w:val="00661F9C"/>
    <w:rsid w:val="00665985"/>
    <w:rsid w:val="00666378"/>
    <w:rsid w:val="00666895"/>
    <w:rsid w:val="00666CC2"/>
    <w:rsid w:val="00666E23"/>
    <w:rsid w:val="00667008"/>
    <w:rsid w:val="00667A2D"/>
    <w:rsid w:val="00667B15"/>
    <w:rsid w:val="00671919"/>
    <w:rsid w:val="006733BF"/>
    <w:rsid w:val="0067463E"/>
    <w:rsid w:val="006746B8"/>
    <w:rsid w:val="006751B5"/>
    <w:rsid w:val="00675699"/>
    <w:rsid w:val="00681382"/>
    <w:rsid w:val="00682507"/>
    <w:rsid w:val="00682A99"/>
    <w:rsid w:val="0068370A"/>
    <w:rsid w:val="0068584B"/>
    <w:rsid w:val="00686BC5"/>
    <w:rsid w:val="006908D9"/>
    <w:rsid w:val="00691B2F"/>
    <w:rsid w:val="0069335E"/>
    <w:rsid w:val="00693525"/>
    <w:rsid w:val="00695011"/>
    <w:rsid w:val="0069660A"/>
    <w:rsid w:val="00696781"/>
    <w:rsid w:val="00696CF4"/>
    <w:rsid w:val="00696FF1"/>
    <w:rsid w:val="006A2999"/>
    <w:rsid w:val="006A2CF5"/>
    <w:rsid w:val="006A348F"/>
    <w:rsid w:val="006A511B"/>
    <w:rsid w:val="006A6869"/>
    <w:rsid w:val="006A7534"/>
    <w:rsid w:val="006B2671"/>
    <w:rsid w:val="006B36AB"/>
    <w:rsid w:val="006B45A4"/>
    <w:rsid w:val="006B5544"/>
    <w:rsid w:val="006B59BA"/>
    <w:rsid w:val="006B5EA7"/>
    <w:rsid w:val="006B5EB8"/>
    <w:rsid w:val="006B7334"/>
    <w:rsid w:val="006B7D55"/>
    <w:rsid w:val="006C1F1B"/>
    <w:rsid w:val="006C335B"/>
    <w:rsid w:val="006C36D3"/>
    <w:rsid w:val="006C3758"/>
    <w:rsid w:val="006C4106"/>
    <w:rsid w:val="006C5599"/>
    <w:rsid w:val="006C56B2"/>
    <w:rsid w:val="006C6E44"/>
    <w:rsid w:val="006C6E76"/>
    <w:rsid w:val="006C7D58"/>
    <w:rsid w:val="006D083D"/>
    <w:rsid w:val="006D1433"/>
    <w:rsid w:val="006D1676"/>
    <w:rsid w:val="006D3130"/>
    <w:rsid w:val="006D380A"/>
    <w:rsid w:val="006D38F5"/>
    <w:rsid w:val="006D3A78"/>
    <w:rsid w:val="006D5683"/>
    <w:rsid w:val="006D5AC4"/>
    <w:rsid w:val="006D5EFA"/>
    <w:rsid w:val="006D61E2"/>
    <w:rsid w:val="006D7454"/>
    <w:rsid w:val="006D75A5"/>
    <w:rsid w:val="006E0456"/>
    <w:rsid w:val="006E04E0"/>
    <w:rsid w:val="006E07D9"/>
    <w:rsid w:val="006E09FB"/>
    <w:rsid w:val="006E2342"/>
    <w:rsid w:val="006E2620"/>
    <w:rsid w:val="006E483C"/>
    <w:rsid w:val="006E4D13"/>
    <w:rsid w:val="006E4F65"/>
    <w:rsid w:val="006E4FE9"/>
    <w:rsid w:val="006F0416"/>
    <w:rsid w:val="006F0DFA"/>
    <w:rsid w:val="006F5CCE"/>
    <w:rsid w:val="006F6194"/>
    <w:rsid w:val="006F7A52"/>
    <w:rsid w:val="00700177"/>
    <w:rsid w:val="00701F5E"/>
    <w:rsid w:val="0070244D"/>
    <w:rsid w:val="007026F6"/>
    <w:rsid w:val="0070318E"/>
    <w:rsid w:val="00703C2C"/>
    <w:rsid w:val="00704262"/>
    <w:rsid w:val="0070475E"/>
    <w:rsid w:val="00704EA9"/>
    <w:rsid w:val="007075FE"/>
    <w:rsid w:val="00711033"/>
    <w:rsid w:val="00711CAA"/>
    <w:rsid w:val="007138F6"/>
    <w:rsid w:val="00713DC0"/>
    <w:rsid w:val="0071452F"/>
    <w:rsid w:val="0071535C"/>
    <w:rsid w:val="00715429"/>
    <w:rsid w:val="00716775"/>
    <w:rsid w:val="00717F3F"/>
    <w:rsid w:val="007218AF"/>
    <w:rsid w:val="00725389"/>
    <w:rsid w:val="007259C1"/>
    <w:rsid w:val="007261F2"/>
    <w:rsid w:val="00726D53"/>
    <w:rsid w:val="00727843"/>
    <w:rsid w:val="007313B7"/>
    <w:rsid w:val="00733850"/>
    <w:rsid w:val="007339DF"/>
    <w:rsid w:val="0073430A"/>
    <w:rsid w:val="00737559"/>
    <w:rsid w:val="00740642"/>
    <w:rsid w:val="007419C3"/>
    <w:rsid w:val="00742253"/>
    <w:rsid w:val="0074472C"/>
    <w:rsid w:val="00745E58"/>
    <w:rsid w:val="0074600A"/>
    <w:rsid w:val="007510B2"/>
    <w:rsid w:val="0075114C"/>
    <w:rsid w:val="0075320C"/>
    <w:rsid w:val="0075521C"/>
    <w:rsid w:val="00756228"/>
    <w:rsid w:val="007574A2"/>
    <w:rsid w:val="007611C9"/>
    <w:rsid w:val="00761288"/>
    <w:rsid w:val="0076285F"/>
    <w:rsid w:val="0076553D"/>
    <w:rsid w:val="0076565F"/>
    <w:rsid w:val="0077010F"/>
    <w:rsid w:val="00770725"/>
    <w:rsid w:val="00770F94"/>
    <w:rsid w:val="0077110F"/>
    <w:rsid w:val="00771DB0"/>
    <w:rsid w:val="007748CC"/>
    <w:rsid w:val="00774C08"/>
    <w:rsid w:val="00774E26"/>
    <w:rsid w:val="00775EC2"/>
    <w:rsid w:val="00776D64"/>
    <w:rsid w:val="00776DEC"/>
    <w:rsid w:val="00776EEC"/>
    <w:rsid w:val="00780A7D"/>
    <w:rsid w:val="0078203D"/>
    <w:rsid w:val="007828BB"/>
    <w:rsid w:val="00782943"/>
    <w:rsid w:val="00782987"/>
    <w:rsid w:val="00785265"/>
    <w:rsid w:val="007871C3"/>
    <w:rsid w:val="00791704"/>
    <w:rsid w:val="00791D94"/>
    <w:rsid w:val="00793A5E"/>
    <w:rsid w:val="00794076"/>
    <w:rsid w:val="00796C1B"/>
    <w:rsid w:val="00796CD4"/>
    <w:rsid w:val="007A3199"/>
    <w:rsid w:val="007A3533"/>
    <w:rsid w:val="007A5528"/>
    <w:rsid w:val="007A559E"/>
    <w:rsid w:val="007A5D5E"/>
    <w:rsid w:val="007A5E98"/>
    <w:rsid w:val="007A6631"/>
    <w:rsid w:val="007A68CB"/>
    <w:rsid w:val="007A7647"/>
    <w:rsid w:val="007B0BC3"/>
    <w:rsid w:val="007B67EA"/>
    <w:rsid w:val="007B7D98"/>
    <w:rsid w:val="007C02D4"/>
    <w:rsid w:val="007C0331"/>
    <w:rsid w:val="007C4D25"/>
    <w:rsid w:val="007C6C7F"/>
    <w:rsid w:val="007C6E00"/>
    <w:rsid w:val="007D0118"/>
    <w:rsid w:val="007D1C7D"/>
    <w:rsid w:val="007D24F4"/>
    <w:rsid w:val="007D3086"/>
    <w:rsid w:val="007D4611"/>
    <w:rsid w:val="007D6BAB"/>
    <w:rsid w:val="007D6EE5"/>
    <w:rsid w:val="007D7C64"/>
    <w:rsid w:val="007E6479"/>
    <w:rsid w:val="007F47FA"/>
    <w:rsid w:val="007F5184"/>
    <w:rsid w:val="007F5AB9"/>
    <w:rsid w:val="007F5BAC"/>
    <w:rsid w:val="007F5C06"/>
    <w:rsid w:val="0080042A"/>
    <w:rsid w:val="00801112"/>
    <w:rsid w:val="00801295"/>
    <w:rsid w:val="008034CA"/>
    <w:rsid w:val="00803BB0"/>
    <w:rsid w:val="00804899"/>
    <w:rsid w:val="00804C2C"/>
    <w:rsid w:val="00804F3B"/>
    <w:rsid w:val="00805116"/>
    <w:rsid w:val="00805431"/>
    <w:rsid w:val="00805CD4"/>
    <w:rsid w:val="008062AC"/>
    <w:rsid w:val="008063E8"/>
    <w:rsid w:val="00810579"/>
    <w:rsid w:val="008115DC"/>
    <w:rsid w:val="00811858"/>
    <w:rsid w:val="00811C46"/>
    <w:rsid w:val="00812383"/>
    <w:rsid w:val="00813CFA"/>
    <w:rsid w:val="00815BF2"/>
    <w:rsid w:val="00816286"/>
    <w:rsid w:val="008211EA"/>
    <w:rsid w:val="0082128B"/>
    <w:rsid w:val="008216B4"/>
    <w:rsid w:val="008217E8"/>
    <w:rsid w:val="008253DF"/>
    <w:rsid w:val="0082577A"/>
    <w:rsid w:val="00825D66"/>
    <w:rsid w:val="008274F7"/>
    <w:rsid w:val="00830E82"/>
    <w:rsid w:val="0083235B"/>
    <w:rsid w:val="00832792"/>
    <w:rsid w:val="00833CB4"/>
    <w:rsid w:val="00835E78"/>
    <w:rsid w:val="00836E30"/>
    <w:rsid w:val="00837FDD"/>
    <w:rsid w:val="00840B13"/>
    <w:rsid w:val="00841E82"/>
    <w:rsid w:val="0084219B"/>
    <w:rsid w:val="0084227E"/>
    <w:rsid w:val="008430EB"/>
    <w:rsid w:val="0084603C"/>
    <w:rsid w:val="00846544"/>
    <w:rsid w:val="008472EA"/>
    <w:rsid w:val="00847874"/>
    <w:rsid w:val="00847D6D"/>
    <w:rsid w:val="00847E17"/>
    <w:rsid w:val="008510CC"/>
    <w:rsid w:val="00852952"/>
    <w:rsid w:val="00853A8E"/>
    <w:rsid w:val="0085584F"/>
    <w:rsid w:val="00856BFB"/>
    <w:rsid w:val="008572A1"/>
    <w:rsid w:val="00861277"/>
    <w:rsid w:val="00861302"/>
    <w:rsid w:val="008644B1"/>
    <w:rsid w:val="0087093B"/>
    <w:rsid w:val="00872365"/>
    <w:rsid w:val="008730B3"/>
    <w:rsid w:val="00873AA5"/>
    <w:rsid w:val="00874D16"/>
    <w:rsid w:val="00876AA4"/>
    <w:rsid w:val="00876C03"/>
    <w:rsid w:val="00877CEE"/>
    <w:rsid w:val="00881782"/>
    <w:rsid w:val="00881B42"/>
    <w:rsid w:val="00882773"/>
    <w:rsid w:val="00882F22"/>
    <w:rsid w:val="00882F83"/>
    <w:rsid w:val="00884740"/>
    <w:rsid w:val="00885274"/>
    <w:rsid w:val="00886C6C"/>
    <w:rsid w:val="00890462"/>
    <w:rsid w:val="008905C5"/>
    <w:rsid w:val="00891247"/>
    <w:rsid w:val="00891F13"/>
    <w:rsid w:val="00891FB2"/>
    <w:rsid w:val="00893CB7"/>
    <w:rsid w:val="00893F20"/>
    <w:rsid w:val="00895A2D"/>
    <w:rsid w:val="008974B8"/>
    <w:rsid w:val="008A03CE"/>
    <w:rsid w:val="008A0B16"/>
    <w:rsid w:val="008A0E40"/>
    <w:rsid w:val="008A160D"/>
    <w:rsid w:val="008A1836"/>
    <w:rsid w:val="008A3248"/>
    <w:rsid w:val="008A32FD"/>
    <w:rsid w:val="008A6D31"/>
    <w:rsid w:val="008A731E"/>
    <w:rsid w:val="008A7923"/>
    <w:rsid w:val="008A7EE9"/>
    <w:rsid w:val="008B27DB"/>
    <w:rsid w:val="008B2F65"/>
    <w:rsid w:val="008B38B0"/>
    <w:rsid w:val="008B5D4A"/>
    <w:rsid w:val="008B6592"/>
    <w:rsid w:val="008C0284"/>
    <w:rsid w:val="008C03B4"/>
    <w:rsid w:val="008C1710"/>
    <w:rsid w:val="008C5413"/>
    <w:rsid w:val="008C5F5A"/>
    <w:rsid w:val="008C77D5"/>
    <w:rsid w:val="008C7FD5"/>
    <w:rsid w:val="008D0E7B"/>
    <w:rsid w:val="008D156A"/>
    <w:rsid w:val="008D1906"/>
    <w:rsid w:val="008D2E5E"/>
    <w:rsid w:val="008D51E9"/>
    <w:rsid w:val="008D72F8"/>
    <w:rsid w:val="008D7EFE"/>
    <w:rsid w:val="008E0071"/>
    <w:rsid w:val="008E0D02"/>
    <w:rsid w:val="008E109B"/>
    <w:rsid w:val="008E1D87"/>
    <w:rsid w:val="008E3034"/>
    <w:rsid w:val="008E3725"/>
    <w:rsid w:val="008E3A88"/>
    <w:rsid w:val="008E3D90"/>
    <w:rsid w:val="008E4155"/>
    <w:rsid w:val="008E4826"/>
    <w:rsid w:val="008E48C3"/>
    <w:rsid w:val="008E683A"/>
    <w:rsid w:val="008E7B74"/>
    <w:rsid w:val="008F017D"/>
    <w:rsid w:val="008F10BC"/>
    <w:rsid w:val="008F1651"/>
    <w:rsid w:val="008F25C9"/>
    <w:rsid w:val="008F4E61"/>
    <w:rsid w:val="009003C8"/>
    <w:rsid w:val="00900BF8"/>
    <w:rsid w:val="0090352D"/>
    <w:rsid w:val="0090470B"/>
    <w:rsid w:val="00906A6B"/>
    <w:rsid w:val="00910C92"/>
    <w:rsid w:val="009111EC"/>
    <w:rsid w:val="00913A3F"/>
    <w:rsid w:val="00913BE8"/>
    <w:rsid w:val="00913FD9"/>
    <w:rsid w:val="00915494"/>
    <w:rsid w:val="00915D49"/>
    <w:rsid w:val="00916510"/>
    <w:rsid w:val="00916C81"/>
    <w:rsid w:val="00917A08"/>
    <w:rsid w:val="00920434"/>
    <w:rsid w:val="009213A9"/>
    <w:rsid w:val="009218B8"/>
    <w:rsid w:val="009225F6"/>
    <w:rsid w:val="0092288F"/>
    <w:rsid w:val="009230D1"/>
    <w:rsid w:val="0092330B"/>
    <w:rsid w:val="009239F9"/>
    <w:rsid w:val="00924CA8"/>
    <w:rsid w:val="00925042"/>
    <w:rsid w:val="009263D5"/>
    <w:rsid w:val="00926BAC"/>
    <w:rsid w:val="00927004"/>
    <w:rsid w:val="00927EE7"/>
    <w:rsid w:val="00931F71"/>
    <w:rsid w:val="009323B7"/>
    <w:rsid w:val="00932DFB"/>
    <w:rsid w:val="0093357C"/>
    <w:rsid w:val="00933B0F"/>
    <w:rsid w:val="00934DF4"/>
    <w:rsid w:val="00935F41"/>
    <w:rsid w:val="009365D4"/>
    <w:rsid w:val="00937F68"/>
    <w:rsid w:val="009404C2"/>
    <w:rsid w:val="00940C04"/>
    <w:rsid w:val="00942FC2"/>
    <w:rsid w:val="009431C3"/>
    <w:rsid w:val="00943CAB"/>
    <w:rsid w:val="00944A65"/>
    <w:rsid w:val="009456E0"/>
    <w:rsid w:val="00945DA1"/>
    <w:rsid w:val="00946C35"/>
    <w:rsid w:val="009513B7"/>
    <w:rsid w:val="00951508"/>
    <w:rsid w:val="009521BF"/>
    <w:rsid w:val="00954722"/>
    <w:rsid w:val="00954C44"/>
    <w:rsid w:val="00960969"/>
    <w:rsid w:val="00963664"/>
    <w:rsid w:val="0096493C"/>
    <w:rsid w:val="0096675D"/>
    <w:rsid w:val="00966AD9"/>
    <w:rsid w:val="009679CE"/>
    <w:rsid w:val="00970FFE"/>
    <w:rsid w:val="009724E4"/>
    <w:rsid w:val="00973286"/>
    <w:rsid w:val="009741E3"/>
    <w:rsid w:val="0097435F"/>
    <w:rsid w:val="00974DD6"/>
    <w:rsid w:val="00974F1F"/>
    <w:rsid w:val="00975A61"/>
    <w:rsid w:val="00984307"/>
    <w:rsid w:val="00984EB1"/>
    <w:rsid w:val="009874FA"/>
    <w:rsid w:val="0098770E"/>
    <w:rsid w:val="00987C85"/>
    <w:rsid w:val="0099095F"/>
    <w:rsid w:val="00990FAC"/>
    <w:rsid w:val="00991C8B"/>
    <w:rsid w:val="00992FF2"/>
    <w:rsid w:val="00993815"/>
    <w:rsid w:val="00993BAE"/>
    <w:rsid w:val="00993DB6"/>
    <w:rsid w:val="009943E6"/>
    <w:rsid w:val="00994603"/>
    <w:rsid w:val="009A02B4"/>
    <w:rsid w:val="009A142D"/>
    <w:rsid w:val="009A3600"/>
    <w:rsid w:val="009A3717"/>
    <w:rsid w:val="009A46D1"/>
    <w:rsid w:val="009A4BC0"/>
    <w:rsid w:val="009A5CB1"/>
    <w:rsid w:val="009A6E33"/>
    <w:rsid w:val="009A6E66"/>
    <w:rsid w:val="009A722A"/>
    <w:rsid w:val="009A73E8"/>
    <w:rsid w:val="009A7566"/>
    <w:rsid w:val="009A764A"/>
    <w:rsid w:val="009B0612"/>
    <w:rsid w:val="009B0A18"/>
    <w:rsid w:val="009B1F56"/>
    <w:rsid w:val="009B227F"/>
    <w:rsid w:val="009B25F3"/>
    <w:rsid w:val="009B4185"/>
    <w:rsid w:val="009B4393"/>
    <w:rsid w:val="009B4A2F"/>
    <w:rsid w:val="009B4BEF"/>
    <w:rsid w:val="009B6C28"/>
    <w:rsid w:val="009C1F5C"/>
    <w:rsid w:val="009C214D"/>
    <w:rsid w:val="009C28D2"/>
    <w:rsid w:val="009C332B"/>
    <w:rsid w:val="009C4862"/>
    <w:rsid w:val="009C4EFB"/>
    <w:rsid w:val="009C6249"/>
    <w:rsid w:val="009C62A6"/>
    <w:rsid w:val="009C740B"/>
    <w:rsid w:val="009D008D"/>
    <w:rsid w:val="009D1508"/>
    <w:rsid w:val="009D1A79"/>
    <w:rsid w:val="009D375F"/>
    <w:rsid w:val="009D414B"/>
    <w:rsid w:val="009D4F44"/>
    <w:rsid w:val="009D51B7"/>
    <w:rsid w:val="009E0028"/>
    <w:rsid w:val="009E29B5"/>
    <w:rsid w:val="009E336A"/>
    <w:rsid w:val="009E362F"/>
    <w:rsid w:val="009E3C58"/>
    <w:rsid w:val="009E4451"/>
    <w:rsid w:val="009E5671"/>
    <w:rsid w:val="009E69A0"/>
    <w:rsid w:val="009F055E"/>
    <w:rsid w:val="009F0791"/>
    <w:rsid w:val="009F154F"/>
    <w:rsid w:val="009F3C53"/>
    <w:rsid w:val="009F5214"/>
    <w:rsid w:val="009F5E01"/>
    <w:rsid w:val="009F6D22"/>
    <w:rsid w:val="009F6FFE"/>
    <w:rsid w:val="009F789A"/>
    <w:rsid w:val="00A025F1"/>
    <w:rsid w:val="00A0274D"/>
    <w:rsid w:val="00A030B5"/>
    <w:rsid w:val="00A04B1D"/>
    <w:rsid w:val="00A06424"/>
    <w:rsid w:val="00A06684"/>
    <w:rsid w:val="00A07D10"/>
    <w:rsid w:val="00A106DC"/>
    <w:rsid w:val="00A10CEE"/>
    <w:rsid w:val="00A12C56"/>
    <w:rsid w:val="00A149BC"/>
    <w:rsid w:val="00A151EC"/>
    <w:rsid w:val="00A157C0"/>
    <w:rsid w:val="00A16571"/>
    <w:rsid w:val="00A16F69"/>
    <w:rsid w:val="00A20886"/>
    <w:rsid w:val="00A2089F"/>
    <w:rsid w:val="00A2177B"/>
    <w:rsid w:val="00A23BE6"/>
    <w:rsid w:val="00A2444D"/>
    <w:rsid w:val="00A2525C"/>
    <w:rsid w:val="00A260A8"/>
    <w:rsid w:val="00A260E3"/>
    <w:rsid w:val="00A30D63"/>
    <w:rsid w:val="00A328F7"/>
    <w:rsid w:val="00A33ACC"/>
    <w:rsid w:val="00A34382"/>
    <w:rsid w:val="00A34944"/>
    <w:rsid w:val="00A3547A"/>
    <w:rsid w:val="00A357C6"/>
    <w:rsid w:val="00A35E25"/>
    <w:rsid w:val="00A37A90"/>
    <w:rsid w:val="00A37E4C"/>
    <w:rsid w:val="00A42FB1"/>
    <w:rsid w:val="00A43D72"/>
    <w:rsid w:val="00A446BA"/>
    <w:rsid w:val="00A45399"/>
    <w:rsid w:val="00A47DF9"/>
    <w:rsid w:val="00A50476"/>
    <w:rsid w:val="00A50FC2"/>
    <w:rsid w:val="00A51207"/>
    <w:rsid w:val="00A53A47"/>
    <w:rsid w:val="00A55B91"/>
    <w:rsid w:val="00A563F3"/>
    <w:rsid w:val="00A564EF"/>
    <w:rsid w:val="00A567BF"/>
    <w:rsid w:val="00A57F35"/>
    <w:rsid w:val="00A60525"/>
    <w:rsid w:val="00A6115E"/>
    <w:rsid w:val="00A61A3C"/>
    <w:rsid w:val="00A624CC"/>
    <w:rsid w:val="00A63268"/>
    <w:rsid w:val="00A63D93"/>
    <w:rsid w:val="00A64846"/>
    <w:rsid w:val="00A648A8"/>
    <w:rsid w:val="00A654F2"/>
    <w:rsid w:val="00A6636F"/>
    <w:rsid w:val="00A66DDC"/>
    <w:rsid w:val="00A704A6"/>
    <w:rsid w:val="00A70EE9"/>
    <w:rsid w:val="00A7406C"/>
    <w:rsid w:val="00A742D0"/>
    <w:rsid w:val="00A76B6A"/>
    <w:rsid w:val="00A8099E"/>
    <w:rsid w:val="00A81E15"/>
    <w:rsid w:val="00A8278F"/>
    <w:rsid w:val="00A83AD2"/>
    <w:rsid w:val="00A84092"/>
    <w:rsid w:val="00A84525"/>
    <w:rsid w:val="00A84B2E"/>
    <w:rsid w:val="00A85D90"/>
    <w:rsid w:val="00A8616C"/>
    <w:rsid w:val="00A862F2"/>
    <w:rsid w:val="00A8735D"/>
    <w:rsid w:val="00A873D9"/>
    <w:rsid w:val="00A87B05"/>
    <w:rsid w:val="00A926D9"/>
    <w:rsid w:val="00A92D70"/>
    <w:rsid w:val="00A9495F"/>
    <w:rsid w:val="00AA1367"/>
    <w:rsid w:val="00AA30BE"/>
    <w:rsid w:val="00AA459B"/>
    <w:rsid w:val="00AA4760"/>
    <w:rsid w:val="00AA56A8"/>
    <w:rsid w:val="00AA5FCF"/>
    <w:rsid w:val="00AA6082"/>
    <w:rsid w:val="00AA7293"/>
    <w:rsid w:val="00AA79C1"/>
    <w:rsid w:val="00AB03CB"/>
    <w:rsid w:val="00AB059B"/>
    <w:rsid w:val="00AB2881"/>
    <w:rsid w:val="00AB4D30"/>
    <w:rsid w:val="00AB4FD7"/>
    <w:rsid w:val="00AB7813"/>
    <w:rsid w:val="00AB7F91"/>
    <w:rsid w:val="00AC1D71"/>
    <w:rsid w:val="00AC1E5B"/>
    <w:rsid w:val="00AC25A7"/>
    <w:rsid w:val="00AC2C65"/>
    <w:rsid w:val="00AC4968"/>
    <w:rsid w:val="00AC4A52"/>
    <w:rsid w:val="00AC4FB1"/>
    <w:rsid w:val="00AC51CF"/>
    <w:rsid w:val="00AC546B"/>
    <w:rsid w:val="00AC6A85"/>
    <w:rsid w:val="00AC7335"/>
    <w:rsid w:val="00AC76B1"/>
    <w:rsid w:val="00AD04A7"/>
    <w:rsid w:val="00AD0534"/>
    <w:rsid w:val="00AD0540"/>
    <w:rsid w:val="00AD241E"/>
    <w:rsid w:val="00AD4108"/>
    <w:rsid w:val="00AD42A2"/>
    <w:rsid w:val="00AD6042"/>
    <w:rsid w:val="00AE0CF6"/>
    <w:rsid w:val="00AE1F89"/>
    <w:rsid w:val="00AE2D6B"/>
    <w:rsid w:val="00AE65FC"/>
    <w:rsid w:val="00AE6A4A"/>
    <w:rsid w:val="00AE6D5E"/>
    <w:rsid w:val="00AE7039"/>
    <w:rsid w:val="00AF00A7"/>
    <w:rsid w:val="00AF0A52"/>
    <w:rsid w:val="00AF0C6F"/>
    <w:rsid w:val="00AF3C34"/>
    <w:rsid w:val="00AF3CBD"/>
    <w:rsid w:val="00AF4D0C"/>
    <w:rsid w:val="00AF6945"/>
    <w:rsid w:val="00AF7167"/>
    <w:rsid w:val="00B00AFD"/>
    <w:rsid w:val="00B00D73"/>
    <w:rsid w:val="00B0125E"/>
    <w:rsid w:val="00B01429"/>
    <w:rsid w:val="00B04AFE"/>
    <w:rsid w:val="00B050B4"/>
    <w:rsid w:val="00B07281"/>
    <w:rsid w:val="00B07A96"/>
    <w:rsid w:val="00B10013"/>
    <w:rsid w:val="00B10A87"/>
    <w:rsid w:val="00B124B9"/>
    <w:rsid w:val="00B12662"/>
    <w:rsid w:val="00B12BA1"/>
    <w:rsid w:val="00B12BF2"/>
    <w:rsid w:val="00B156B8"/>
    <w:rsid w:val="00B15798"/>
    <w:rsid w:val="00B15CD2"/>
    <w:rsid w:val="00B15E62"/>
    <w:rsid w:val="00B16263"/>
    <w:rsid w:val="00B17558"/>
    <w:rsid w:val="00B177B9"/>
    <w:rsid w:val="00B2074F"/>
    <w:rsid w:val="00B20DB5"/>
    <w:rsid w:val="00B218EF"/>
    <w:rsid w:val="00B23962"/>
    <w:rsid w:val="00B27041"/>
    <w:rsid w:val="00B3003F"/>
    <w:rsid w:val="00B3331F"/>
    <w:rsid w:val="00B41BA0"/>
    <w:rsid w:val="00B43A24"/>
    <w:rsid w:val="00B44E5F"/>
    <w:rsid w:val="00B45DA4"/>
    <w:rsid w:val="00B474A3"/>
    <w:rsid w:val="00B514FB"/>
    <w:rsid w:val="00B5164F"/>
    <w:rsid w:val="00B53313"/>
    <w:rsid w:val="00B544AB"/>
    <w:rsid w:val="00B5499B"/>
    <w:rsid w:val="00B55012"/>
    <w:rsid w:val="00B566FA"/>
    <w:rsid w:val="00B56856"/>
    <w:rsid w:val="00B5690F"/>
    <w:rsid w:val="00B57834"/>
    <w:rsid w:val="00B61727"/>
    <w:rsid w:val="00B61890"/>
    <w:rsid w:val="00B62581"/>
    <w:rsid w:val="00B63CF5"/>
    <w:rsid w:val="00B646C5"/>
    <w:rsid w:val="00B64E2F"/>
    <w:rsid w:val="00B6528A"/>
    <w:rsid w:val="00B66018"/>
    <w:rsid w:val="00B6733F"/>
    <w:rsid w:val="00B6756D"/>
    <w:rsid w:val="00B708FB"/>
    <w:rsid w:val="00B71887"/>
    <w:rsid w:val="00B72694"/>
    <w:rsid w:val="00B72697"/>
    <w:rsid w:val="00B72AEF"/>
    <w:rsid w:val="00B7328B"/>
    <w:rsid w:val="00B7396E"/>
    <w:rsid w:val="00B74206"/>
    <w:rsid w:val="00B75E89"/>
    <w:rsid w:val="00B76765"/>
    <w:rsid w:val="00B7767F"/>
    <w:rsid w:val="00B835AD"/>
    <w:rsid w:val="00B85B14"/>
    <w:rsid w:val="00B85E6F"/>
    <w:rsid w:val="00B8622E"/>
    <w:rsid w:val="00B864EF"/>
    <w:rsid w:val="00B87ED0"/>
    <w:rsid w:val="00B93643"/>
    <w:rsid w:val="00B94DCF"/>
    <w:rsid w:val="00B9507A"/>
    <w:rsid w:val="00B95807"/>
    <w:rsid w:val="00B96278"/>
    <w:rsid w:val="00B969B7"/>
    <w:rsid w:val="00B96D36"/>
    <w:rsid w:val="00B97FE7"/>
    <w:rsid w:val="00BA0DC3"/>
    <w:rsid w:val="00BA160C"/>
    <w:rsid w:val="00BA2B47"/>
    <w:rsid w:val="00BA3007"/>
    <w:rsid w:val="00BA559C"/>
    <w:rsid w:val="00BA68AD"/>
    <w:rsid w:val="00BA7171"/>
    <w:rsid w:val="00BA7188"/>
    <w:rsid w:val="00BB0906"/>
    <w:rsid w:val="00BB17CA"/>
    <w:rsid w:val="00BB1B42"/>
    <w:rsid w:val="00BB3071"/>
    <w:rsid w:val="00BB3E10"/>
    <w:rsid w:val="00BB48BA"/>
    <w:rsid w:val="00BB4CCA"/>
    <w:rsid w:val="00BB7393"/>
    <w:rsid w:val="00BB7B82"/>
    <w:rsid w:val="00BC154B"/>
    <w:rsid w:val="00BC3C5A"/>
    <w:rsid w:val="00BC3E09"/>
    <w:rsid w:val="00BC6377"/>
    <w:rsid w:val="00BC6574"/>
    <w:rsid w:val="00BC67BC"/>
    <w:rsid w:val="00BD310E"/>
    <w:rsid w:val="00BD594D"/>
    <w:rsid w:val="00BD6DF6"/>
    <w:rsid w:val="00BD6E94"/>
    <w:rsid w:val="00BE44BC"/>
    <w:rsid w:val="00BE7BE1"/>
    <w:rsid w:val="00BF0885"/>
    <w:rsid w:val="00BF1C72"/>
    <w:rsid w:val="00BF1CE2"/>
    <w:rsid w:val="00BF2D95"/>
    <w:rsid w:val="00BF4FD6"/>
    <w:rsid w:val="00BF50C3"/>
    <w:rsid w:val="00BF58E5"/>
    <w:rsid w:val="00C0017F"/>
    <w:rsid w:val="00C00A89"/>
    <w:rsid w:val="00C012EB"/>
    <w:rsid w:val="00C023A0"/>
    <w:rsid w:val="00C0424D"/>
    <w:rsid w:val="00C043F8"/>
    <w:rsid w:val="00C04F5D"/>
    <w:rsid w:val="00C073CD"/>
    <w:rsid w:val="00C101E3"/>
    <w:rsid w:val="00C10502"/>
    <w:rsid w:val="00C137ED"/>
    <w:rsid w:val="00C13DB7"/>
    <w:rsid w:val="00C141CF"/>
    <w:rsid w:val="00C14315"/>
    <w:rsid w:val="00C160BA"/>
    <w:rsid w:val="00C2100A"/>
    <w:rsid w:val="00C21609"/>
    <w:rsid w:val="00C22215"/>
    <w:rsid w:val="00C23101"/>
    <w:rsid w:val="00C2350C"/>
    <w:rsid w:val="00C249C2"/>
    <w:rsid w:val="00C24CB8"/>
    <w:rsid w:val="00C25061"/>
    <w:rsid w:val="00C2542E"/>
    <w:rsid w:val="00C27C31"/>
    <w:rsid w:val="00C30331"/>
    <w:rsid w:val="00C30752"/>
    <w:rsid w:val="00C30CA5"/>
    <w:rsid w:val="00C31D77"/>
    <w:rsid w:val="00C32D78"/>
    <w:rsid w:val="00C32FFD"/>
    <w:rsid w:val="00C3431F"/>
    <w:rsid w:val="00C40D86"/>
    <w:rsid w:val="00C429A7"/>
    <w:rsid w:val="00C434D4"/>
    <w:rsid w:val="00C4351C"/>
    <w:rsid w:val="00C43DBD"/>
    <w:rsid w:val="00C44693"/>
    <w:rsid w:val="00C50B0C"/>
    <w:rsid w:val="00C51CC1"/>
    <w:rsid w:val="00C53453"/>
    <w:rsid w:val="00C53C30"/>
    <w:rsid w:val="00C5460E"/>
    <w:rsid w:val="00C54A40"/>
    <w:rsid w:val="00C55267"/>
    <w:rsid w:val="00C552E3"/>
    <w:rsid w:val="00C5586D"/>
    <w:rsid w:val="00C600E9"/>
    <w:rsid w:val="00C62CB9"/>
    <w:rsid w:val="00C6310E"/>
    <w:rsid w:val="00C63C89"/>
    <w:rsid w:val="00C641B6"/>
    <w:rsid w:val="00C64838"/>
    <w:rsid w:val="00C658AA"/>
    <w:rsid w:val="00C65F28"/>
    <w:rsid w:val="00C671B8"/>
    <w:rsid w:val="00C671C5"/>
    <w:rsid w:val="00C6771D"/>
    <w:rsid w:val="00C67DFC"/>
    <w:rsid w:val="00C67E17"/>
    <w:rsid w:val="00C727D8"/>
    <w:rsid w:val="00C740EA"/>
    <w:rsid w:val="00C75262"/>
    <w:rsid w:val="00C76C52"/>
    <w:rsid w:val="00C77C8C"/>
    <w:rsid w:val="00C802C4"/>
    <w:rsid w:val="00C80823"/>
    <w:rsid w:val="00C82A1A"/>
    <w:rsid w:val="00C82B7E"/>
    <w:rsid w:val="00C83B59"/>
    <w:rsid w:val="00C83BDD"/>
    <w:rsid w:val="00C8453C"/>
    <w:rsid w:val="00C862C4"/>
    <w:rsid w:val="00C87820"/>
    <w:rsid w:val="00C90451"/>
    <w:rsid w:val="00C9106D"/>
    <w:rsid w:val="00C914FD"/>
    <w:rsid w:val="00C915E2"/>
    <w:rsid w:val="00C91D0E"/>
    <w:rsid w:val="00C91D4E"/>
    <w:rsid w:val="00C91DAA"/>
    <w:rsid w:val="00C92098"/>
    <w:rsid w:val="00C9269C"/>
    <w:rsid w:val="00C92FF3"/>
    <w:rsid w:val="00C93D81"/>
    <w:rsid w:val="00C953B9"/>
    <w:rsid w:val="00C954F8"/>
    <w:rsid w:val="00C97274"/>
    <w:rsid w:val="00C977DC"/>
    <w:rsid w:val="00C97B0F"/>
    <w:rsid w:val="00C97BBD"/>
    <w:rsid w:val="00C97C6B"/>
    <w:rsid w:val="00CA0052"/>
    <w:rsid w:val="00CA11E7"/>
    <w:rsid w:val="00CA3475"/>
    <w:rsid w:val="00CA43D1"/>
    <w:rsid w:val="00CA5EF7"/>
    <w:rsid w:val="00CA7B9E"/>
    <w:rsid w:val="00CB25C9"/>
    <w:rsid w:val="00CB3320"/>
    <w:rsid w:val="00CB36A1"/>
    <w:rsid w:val="00CB407B"/>
    <w:rsid w:val="00CB429D"/>
    <w:rsid w:val="00CB443E"/>
    <w:rsid w:val="00CB4E9D"/>
    <w:rsid w:val="00CB5477"/>
    <w:rsid w:val="00CB54F7"/>
    <w:rsid w:val="00CB5F48"/>
    <w:rsid w:val="00CB6D9F"/>
    <w:rsid w:val="00CB6DB7"/>
    <w:rsid w:val="00CB72DF"/>
    <w:rsid w:val="00CB7A2F"/>
    <w:rsid w:val="00CB7C8B"/>
    <w:rsid w:val="00CC076C"/>
    <w:rsid w:val="00CC07F1"/>
    <w:rsid w:val="00CC16FD"/>
    <w:rsid w:val="00CC1CB1"/>
    <w:rsid w:val="00CC2EB7"/>
    <w:rsid w:val="00CC45A5"/>
    <w:rsid w:val="00CC46F5"/>
    <w:rsid w:val="00CC4C5A"/>
    <w:rsid w:val="00CC7056"/>
    <w:rsid w:val="00CC7A78"/>
    <w:rsid w:val="00CC7D98"/>
    <w:rsid w:val="00CC7E2C"/>
    <w:rsid w:val="00CD0BF3"/>
    <w:rsid w:val="00CD10EA"/>
    <w:rsid w:val="00CD35F4"/>
    <w:rsid w:val="00CD3E0B"/>
    <w:rsid w:val="00CD43DB"/>
    <w:rsid w:val="00CD49DF"/>
    <w:rsid w:val="00CD5198"/>
    <w:rsid w:val="00CD6DC4"/>
    <w:rsid w:val="00CE0132"/>
    <w:rsid w:val="00CE0D98"/>
    <w:rsid w:val="00CE0FC4"/>
    <w:rsid w:val="00CE2054"/>
    <w:rsid w:val="00CE22FD"/>
    <w:rsid w:val="00CE3ED6"/>
    <w:rsid w:val="00CE457B"/>
    <w:rsid w:val="00CE679E"/>
    <w:rsid w:val="00CE68D9"/>
    <w:rsid w:val="00CE697A"/>
    <w:rsid w:val="00CE6EB0"/>
    <w:rsid w:val="00CE6FEA"/>
    <w:rsid w:val="00CE79AD"/>
    <w:rsid w:val="00CF002F"/>
    <w:rsid w:val="00CF488C"/>
    <w:rsid w:val="00CF72A8"/>
    <w:rsid w:val="00CF7565"/>
    <w:rsid w:val="00CF7955"/>
    <w:rsid w:val="00CF7F7E"/>
    <w:rsid w:val="00D0217B"/>
    <w:rsid w:val="00D02899"/>
    <w:rsid w:val="00D02F50"/>
    <w:rsid w:val="00D02FA5"/>
    <w:rsid w:val="00D03F1D"/>
    <w:rsid w:val="00D04152"/>
    <w:rsid w:val="00D046FE"/>
    <w:rsid w:val="00D04F0E"/>
    <w:rsid w:val="00D0535A"/>
    <w:rsid w:val="00D05783"/>
    <w:rsid w:val="00D07E4C"/>
    <w:rsid w:val="00D10ADE"/>
    <w:rsid w:val="00D114D6"/>
    <w:rsid w:val="00D12D3F"/>
    <w:rsid w:val="00D13AE4"/>
    <w:rsid w:val="00D14FBC"/>
    <w:rsid w:val="00D1572B"/>
    <w:rsid w:val="00D16983"/>
    <w:rsid w:val="00D169CD"/>
    <w:rsid w:val="00D1732B"/>
    <w:rsid w:val="00D20199"/>
    <w:rsid w:val="00D21F2C"/>
    <w:rsid w:val="00D225A7"/>
    <w:rsid w:val="00D2452C"/>
    <w:rsid w:val="00D2496D"/>
    <w:rsid w:val="00D25193"/>
    <w:rsid w:val="00D25815"/>
    <w:rsid w:val="00D25F58"/>
    <w:rsid w:val="00D25F60"/>
    <w:rsid w:val="00D30071"/>
    <w:rsid w:val="00D309D2"/>
    <w:rsid w:val="00D33235"/>
    <w:rsid w:val="00D336E3"/>
    <w:rsid w:val="00D341DF"/>
    <w:rsid w:val="00D361CC"/>
    <w:rsid w:val="00D36BF3"/>
    <w:rsid w:val="00D3799A"/>
    <w:rsid w:val="00D37E74"/>
    <w:rsid w:val="00D4081A"/>
    <w:rsid w:val="00D42456"/>
    <w:rsid w:val="00D43AB7"/>
    <w:rsid w:val="00D43F26"/>
    <w:rsid w:val="00D460BD"/>
    <w:rsid w:val="00D47BCD"/>
    <w:rsid w:val="00D50A24"/>
    <w:rsid w:val="00D515B0"/>
    <w:rsid w:val="00D535E7"/>
    <w:rsid w:val="00D53D8B"/>
    <w:rsid w:val="00D55719"/>
    <w:rsid w:val="00D57707"/>
    <w:rsid w:val="00D6120B"/>
    <w:rsid w:val="00D625A3"/>
    <w:rsid w:val="00D62AF5"/>
    <w:rsid w:val="00D645AA"/>
    <w:rsid w:val="00D65183"/>
    <w:rsid w:val="00D70AAD"/>
    <w:rsid w:val="00D726A7"/>
    <w:rsid w:val="00D72E94"/>
    <w:rsid w:val="00D72F53"/>
    <w:rsid w:val="00D73058"/>
    <w:rsid w:val="00D74165"/>
    <w:rsid w:val="00D7690A"/>
    <w:rsid w:val="00D7700B"/>
    <w:rsid w:val="00D77141"/>
    <w:rsid w:val="00D77278"/>
    <w:rsid w:val="00D77FD5"/>
    <w:rsid w:val="00D802D0"/>
    <w:rsid w:val="00D84A50"/>
    <w:rsid w:val="00D856FB"/>
    <w:rsid w:val="00D86BA3"/>
    <w:rsid w:val="00D871E4"/>
    <w:rsid w:val="00D8720C"/>
    <w:rsid w:val="00D87294"/>
    <w:rsid w:val="00D90EDF"/>
    <w:rsid w:val="00D914F4"/>
    <w:rsid w:val="00D925E7"/>
    <w:rsid w:val="00D92C29"/>
    <w:rsid w:val="00D957E2"/>
    <w:rsid w:val="00D95A8E"/>
    <w:rsid w:val="00D97DAC"/>
    <w:rsid w:val="00DA05BF"/>
    <w:rsid w:val="00DA3486"/>
    <w:rsid w:val="00DA52D9"/>
    <w:rsid w:val="00DA6371"/>
    <w:rsid w:val="00DA6887"/>
    <w:rsid w:val="00DA6D19"/>
    <w:rsid w:val="00DA76F4"/>
    <w:rsid w:val="00DB0524"/>
    <w:rsid w:val="00DB0E40"/>
    <w:rsid w:val="00DB39CC"/>
    <w:rsid w:val="00DB3DE9"/>
    <w:rsid w:val="00DC07F3"/>
    <w:rsid w:val="00DC0C21"/>
    <w:rsid w:val="00DC2825"/>
    <w:rsid w:val="00DC285A"/>
    <w:rsid w:val="00DC4C52"/>
    <w:rsid w:val="00DC7B31"/>
    <w:rsid w:val="00DD2078"/>
    <w:rsid w:val="00DD30FF"/>
    <w:rsid w:val="00DD3E7A"/>
    <w:rsid w:val="00DD4DCF"/>
    <w:rsid w:val="00DD5AEE"/>
    <w:rsid w:val="00DD6139"/>
    <w:rsid w:val="00DD655A"/>
    <w:rsid w:val="00DD6DBD"/>
    <w:rsid w:val="00DE13AE"/>
    <w:rsid w:val="00DE1D28"/>
    <w:rsid w:val="00DE2335"/>
    <w:rsid w:val="00DE25E7"/>
    <w:rsid w:val="00DE3660"/>
    <w:rsid w:val="00DE569F"/>
    <w:rsid w:val="00DE7311"/>
    <w:rsid w:val="00DE78C7"/>
    <w:rsid w:val="00DE7F73"/>
    <w:rsid w:val="00DE7F87"/>
    <w:rsid w:val="00DF03BC"/>
    <w:rsid w:val="00DF183E"/>
    <w:rsid w:val="00DF25F8"/>
    <w:rsid w:val="00DF4FED"/>
    <w:rsid w:val="00DF5011"/>
    <w:rsid w:val="00DF6920"/>
    <w:rsid w:val="00DF781D"/>
    <w:rsid w:val="00E0015A"/>
    <w:rsid w:val="00E00F23"/>
    <w:rsid w:val="00E036E5"/>
    <w:rsid w:val="00E055B5"/>
    <w:rsid w:val="00E06D40"/>
    <w:rsid w:val="00E075AE"/>
    <w:rsid w:val="00E1040A"/>
    <w:rsid w:val="00E11344"/>
    <w:rsid w:val="00E14E7D"/>
    <w:rsid w:val="00E235B1"/>
    <w:rsid w:val="00E236A8"/>
    <w:rsid w:val="00E2479F"/>
    <w:rsid w:val="00E26576"/>
    <w:rsid w:val="00E26EA0"/>
    <w:rsid w:val="00E278FD"/>
    <w:rsid w:val="00E27E70"/>
    <w:rsid w:val="00E305BB"/>
    <w:rsid w:val="00E33729"/>
    <w:rsid w:val="00E3381A"/>
    <w:rsid w:val="00E355E1"/>
    <w:rsid w:val="00E35B63"/>
    <w:rsid w:val="00E37908"/>
    <w:rsid w:val="00E40C82"/>
    <w:rsid w:val="00E40E6E"/>
    <w:rsid w:val="00E41EE8"/>
    <w:rsid w:val="00E426FD"/>
    <w:rsid w:val="00E432E4"/>
    <w:rsid w:val="00E43538"/>
    <w:rsid w:val="00E43590"/>
    <w:rsid w:val="00E43D56"/>
    <w:rsid w:val="00E44A05"/>
    <w:rsid w:val="00E44AFA"/>
    <w:rsid w:val="00E5049E"/>
    <w:rsid w:val="00E510B8"/>
    <w:rsid w:val="00E51E55"/>
    <w:rsid w:val="00E51F49"/>
    <w:rsid w:val="00E53C02"/>
    <w:rsid w:val="00E53D2A"/>
    <w:rsid w:val="00E540A5"/>
    <w:rsid w:val="00E56EFD"/>
    <w:rsid w:val="00E579BA"/>
    <w:rsid w:val="00E60882"/>
    <w:rsid w:val="00E61379"/>
    <w:rsid w:val="00E631A2"/>
    <w:rsid w:val="00E64B48"/>
    <w:rsid w:val="00E66CE4"/>
    <w:rsid w:val="00E67187"/>
    <w:rsid w:val="00E67222"/>
    <w:rsid w:val="00E677AC"/>
    <w:rsid w:val="00E67927"/>
    <w:rsid w:val="00E712EC"/>
    <w:rsid w:val="00E72563"/>
    <w:rsid w:val="00E73A02"/>
    <w:rsid w:val="00E7430E"/>
    <w:rsid w:val="00E747B2"/>
    <w:rsid w:val="00E75A26"/>
    <w:rsid w:val="00E75D0A"/>
    <w:rsid w:val="00E77D43"/>
    <w:rsid w:val="00E8140A"/>
    <w:rsid w:val="00E83F8B"/>
    <w:rsid w:val="00E85D7A"/>
    <w:rsid w:val="00E86F33"/>
    <w:rsid w:val="00E8704E"/>
    <w:rsid w:val="00E90054"/>
    <w:rsid w:val="00E91566"/>
    <w:rsid w:val="00E9285E"/>
    <w:rsid w:val="00E92E79"/>
    <w:rsid w:val="00E93AC9"/>
    <w:rsid w:val="00E93E8D"/>
    <w:rsid w:val="00E93F4F"/>
    <w:rsid w:val="00E94B6E"/>
    <w:rsid w:val="00E94F9B"/>
    <w:rsid w:val="00E9761C"/>
    <w:rsid w:val="00EA0403"/>
    <w:rsid w:val="00EA0996"/>
    <w:rsid w:val="00EA0CA0"/>
    <w:rsid w:val="00EA1B5D"/>
    <w:rsid w:val="00EA349B"/>
    <w:rsid w:val="00EA489F"/>
    <w:rsid w:val="00EB12DA"/>
    <w:rsid w:val="00EB1635"/>
    <w:rsid w:val="00EB16AB"/>
    <w:rsid w:val="00EB1A36"/>
    <w:rsid w:val="00EB2AAD"/>
    <w:rsid w:val="00EB3548"/>
    <w:rsid w:val="00EB6370"/>
    <w:rsid w:val="00EB6D4B"/>
    <w:rsid w:val="00EC003E"/>
    <w:rsid w:val="00EC0808"/>
    <w:rsid w:val="00EC1EE5"/>
    <w:rsid w:val="00EC4466"/>
    <w:rsid w:val="00ED1FA0"/>
    <w:rsid w:val="00ED3294"/>
    <w:rsid w:val="00ED3EBD"/>
    <w:rsid w:val="00ED4081"/>
    <w:rsid w:val="00ED43FF"/>
    <w:rsid w:val="00ED4661"/>
    <w:rsid w:val="00ED4E09"/>
    <w:rsid w:val="00ED5E1B"/>
    <w:rsid w:val="00ED6DB6"/>
    <w:rsid w:val="00ED7503"/>
    <w:rsid w:val="00EE00E5"/>
    <w:rsid w:val="00EE080B"/>
    <w:rsid w:val="00EE4C40"/>
    <w:rsid w:val="00EE601C"/>
    <w:rsid w:val="00EE7495"/>
    <w:rsid w:val="00EF078A"/>
    <w:rsid w:val="00EF0865"/>
    <w:rsid w:val="00EF1EDF"/>
    <w:rsid w:val="00EF2087"/>
    <w:rsid w:val="00EF3E25"/>
    <w:rsid w:val="00EF4727"/>
    <w:rsid w:val="00EF4F39"/>
    <w:rsid w:val="00EF527C"/>
    <w:rsid w:val="00EF5C99"/>
    <w:rsid w:val="00EF6C74"/>
    <w:rsid w:val="00EF774E"/>
    <w:rsid w:val="00EF7D64"/>
    <w:rsid w:val="00F002BF"/>
    <w:rsid w:val="00F01447"/>
    <w:rsid w:val="00F01F11"/>
    <w:rsid w:val="00F01F8B"/>
    <w:rsid w:val="00F023F3"/>
    <w:rsid w:val="00F02855"/>
    <w:rsid w:val="00F047AB"/>
    <w:rsid w:val="00F0566C"/>
    <w:rsid w:val="00F06946"/>
    <w:rsid w:val="00F06C03"/>
    <w:rsid w:val="00F07B34"/>
    <w:rsid w:val="00F1090F"/>
    <w:rsid w:val="00F11FBE"/>
    <w:rsid w:val="00F126E4"/>
    <w:rsid w:val="00F1498C"/>
    <w:rsid w:val="00F14E9B"/>
    <w:rsid w:val="00F15C99"/>
    <w:rsid w:val="00F16751"/>
    <w:rsid w:val="00F16BAD"/>
    <w:rsid w:val="00F17E0B"/>
    <w:rsid w:val="00F216B8"/>
    <w:rsid w:val="00F23B24"/>
    <w:rsid w:val="00F23D75"/>
    <w:rsid w:val="00F249EE"/>
    <w:rsid w:val="00F256AE"/>
    <w:rsid w:val="00F26AEC"/>
    <w:rsid w:val="00F27A78"/>
    <w:rsid w:val="00F31755"/>
    <w:rsid w:val="00F3617A"/>
    <w:rsid w:val="00F36A83"/>
    <w:rsid w:val="00F4096E"/>
    <w:rsid w:val="00F41198"/>
    <w:rsid w:val="00F41D91"/>
    <w:rsid w:val="00F420F3"/>
    <w:rsid w:val="00F42E18"/>
    <w:rsid w:val="00F436A7"/>
    <w:rsid w:val="00F442F7"/>
    <w:rsid w:val="00F44C84"/>
    <w:rsid w:val="00F5083B"/>
    <w:rsid w:val="00F50A2E"/>
    <w:rsid w:val="00F51C8D"/>
    <w:rsid w:val="00F51F00"/>
    <w:rsid w:val="00F53382"/>
    <w:rsid w:val="00F53F24"/>
    <w:rsid w:val="00F54536"/>
    <w:rsid w:val="00F5506F"/>
    <w:rsid w:val="00F57EAE"/>
    <w:rsid w:val="00F57F5F"/>
    <w:rsid w:val="00F60F83"/>
    <w:rsid w:val="00F6149D"/>
    <w:rsid w:val="00F62EB9"/>
    <w:rsid w:val="00F62FE0"/>
    <w:rsid w:val="00F63327"/>
    <w:rsid w:val="00F63F5C"/>
    <w:rsid w:val="00F6420C"/>
    <w:rsid w:val="00F65D99"/>
    <w:rsid w:val="00F662F2"/>
    <w:rsid w:val="00F66569"/>
    <w:rsid w:val="00F66955"/>
    <w:rsid w:val="00F705A2"/>
    <w:rsid w:val="00F75546"/>
    <w:rsid w:val="00F77BA1"/>
    <w:rsid w:val="00F8080E"/>
    <w:rsid w:val="00F81439"/>
    <w:rsid w:val="00F838CD"/>
    <w:rsid w:val="00F839BF"/>
    <w:rsid w:val="00F842EC"/>
    <w:rsid w:val="00F843C4"/>
    <w:rsid w:val="00F84866"/>
    <w:rsid w:val="00F90000"/>
    <w:rsid w:val="00F9219D"/>
    <w:rsid w:val="00F9333E"/>
    <w:rsid w:val="00F966BF"/>
    <w:rsid w:val="00F97E33"/>
    <w:rsid w:val="00FA22CB"/>
    <w:rsid w:val="00FA2A93"/>
    <w:rsid w:val="00FA437C"/>
    <w:rsid w:val="00FA45AE"/>
    <w:rsid w:val="00FA4B77"/>
    <w:rsid w:val="00FA52EC"/>
    <w:rsid w:val="00FA67A0"/>
    <w:rsid w:val="00FA7134"/>
    <w:rsid w:val="00FB1773"/>
    <w:rsid w:val="00FB3CDB"/>
    <w:rsid w:val="00FC0276"/>
    <w:rsid w:val="00FC028D"/>
    <w:rsid w:val="00FC0771"/>
    <w:rsid w:val="00FC0EE4"/>
    <w:rsid w:val="00FC118B"/>
    <w:rsid w:val="00FC144D"/>
    <w:rsid w:val="00FC2868"/>
    <w:rsid w:val="00FC3104"/>
    <w:rsid w:val="00FC31D4"/>
    <w:rsid w:val="00FC38E6"/>
    <w:rsid w:val="00FC5FAA"/>
    <w:rsid w:val="00FC6D5F"/>
    <w:rsid w:val="00FD3E0A"/>
    <w:rsid w:val="00FD48D2"/>
    <w:rsid w:val="00FD5302"/>
    <w:rsid w:val="00FD5AD4"/>
    <w:rsid w:val="00FD7454"/>
    <w:rsid w:val="00FE2A43"/>
    <w:rsid w:val="00FE2F2C"/>
    <w:rsid w:val="00FE38E0"/>
    <w:rsid w:val="00FE4F0D"/>
    <w:rsid w:val="00FF0C54"/>
    <w:rsid w:val="00FF5EC6"/>
    <w:rsid w:val="00FF6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219167"/>
  <w15:chartTrackingRefBased/>
  <w15:docId w15:val="{EA53660C-F97F-4E91-8128-BA91C7E08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7292B"/>
    <w:rPr>
      <w:color w:val="0563C1" w:themeColor="hyperlink"/>
      <w:u w:val="single"/>
    </w:rPr>
  </w:style>
  <w:style w:type="paragraph" w:styleId="ListParagraph">
    <w:name w:val="List Paragraph"/>
    <w:basedOn w:val="Normal"/>
    <w:uiPriority w:val="34"/>
    <w:qFormat/>
    <w:rsid w:val="0037292B"/>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7292B"/>
  </w:style>
  <w:style w:type="paragraph" w:customStyle="1" w:styleId="Default">
    <w:name w:val="Default"/>
    <w:rsid w:val="00B7767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alloonText">
    <w:name w:val="Balloon Text"/>
    <w:basedOn w:val="Normal"/>
    <w:link w:val="BalloonTextChar"/>
    <w:uiPriority w:val="99"/>
    <w:semiHidden/>
    <w:unhideWhenUsed/>
    <w:rsid w:val="00B63C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F5"/>
    <w:rPr>
      <w:rFonts w:ascii="Segoe UI" w:hAnsi="Segoe UI" w:cs="Segoe UI"/>
      <w:sz w:val="18"/>
      <w:szCs w:val="18"/>
    </w:rPr>
  </w:style>
  <w:style w:type="paragraph" w:styleId="Header">
    <w:name w:val="header"/>
    <w:basedOn w:val="Normal"/>
    <w:link w:val="HeaderChar"/>
    <w:uiPriority w:val="99"/>
    <w:unhideWhenUsed/>
    <w:rsid w:val="00847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874"/>
  </w:style>
  <w:style w:type="paragraph" w:styleId="Footer">
    <w:name w:val="footer"/>
    <w:basedOn w:val="Normal"/>
    <w:link w:val="FooterChar"/>
    <w:uiPriority w:val="99"/>
    <w:unhideWhenUsed/>
    <w:rsid w:val="00847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874"/>
  </w:style>
  <w:style w:type="paragraph" w:styleId="NormalWeb">
    <w:name w:val="Normal (Web)"/>
    <w:basedOn w:val="Normal"/>
    <w:uiPriority w:val="99"/>
    <w:semiHidden/>
    <w:unhideWhenUsed/>
    <w:rsid w:val="007D24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7D24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D24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7D24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1F0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0956"/>
    <w:rPr>
      <w:sz w:val="20"/>
      <w:szCs w:val="20"/>
    </w:rPr>
  </w:style>
  <w:style w:type="character" w:styleId="FootnoteReference">
    <w:name w:val="footnote reference"/>
    <w:basedOn w:val="DefaultParagraphFont"/>
    <w:uiPriority w:val="99"/>
    <w:semiHidden/>
    <w:unhideWhenUsed/>
    <w:rsid w:val="001F0956"/>
    <w:rPr>
      <w:vertAlign w:val="superscript"/>
    </w:rPr>
  </w:style>
  <w:style w:type="paragraph" w:customStyle="1" w:styleId="subsectiontext">
    <w:name w:val="subsectiontext"/>
    <w:basedOn w:val="Normal"/>
    <w:rsid w:val="00D741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quotation1char">
    <w:name w:val="quotation1char"/>
    <w:basedOn w:val="DefaultParagraphFont"/>
    <w:rsid w:val="00D74165"/>
  </w:style>
  <w:style w:type="paragraph" w:customStyle="1" w:styleId="paragraphtext">
    <w:name w:val="paragraphtext"/>
    <w:basedOn w:val="Normal"/>
    <w:rsid w:val="00D741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paragraphtext">
    <w:name w:val="subparagraphtext"/>
    <w:basedOn w:val="Normal"/>
    <w:rsid w:val="00D7416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0971">
      <w:bodyDiv w:val="1"/>
      <w:marLeft w:val="0"/>
      <w:marRight w:val="0"/>
      <w:marTop w:val="0"/>
      <w:marBottom w:val="0"/>
      <w:divBdr>
        <w:top w:val="none" w:sz="0" w:space="0" w:color="auto"/>
        <w:left w:val="none" w:sz="0" w:space="0" w:color="auto"/>
        <w:bottom w:val="none" w:sz="0" w:space="0" w:color="auto"/>
        <w:right w:val="none" w:sz="0" w:space="0" w:color="auto"/>
      </w:divBdr>
      <w:divsChild>
        <w:div w:id="1232422624">
          <w:blockQuote w:val="1"/>
          <w:marLeft w:val="375"/>
          <w:marRight w:val="375"/>
          <w:marTop w:val="375"/>
          <w:marBottom w:val="375"/>
          <w:divBdr>
            <w:top w:val="none" w:sz="0" w:space="0" w:color="auto"/>
            <w:left w:val="none" w:sz="0" w:space="0" w:color="auto"/>
            <w:bottom w:val="none" w:sz="0" w:space="0" w:color="auto"/>
            <w:right w:val="none" w:sz="0" w:space="0" w:color="auto"/>
          </w:divBdr>
        </w:div>
      </w:divsChild>
    </w:div>
    <w:div w:id="1521164662">
      <w:bodyDiv w:val="1"/>
      <w:marLeft w:val="0"/>
      <w:marRight w:val="0"/>
      <w:marTop w:val="0"/>
      <w:marBottom w:val="0"/>
      <w:divBdr>
        <w:top w:val="none" w:sz="0" w:space="0" w:color="auto"/>
        <w:left w:val="none" w:sz="0" w:space="0" w:color="auto"/>
        <w:bottom w:val="none" w:sz="0" w:space="0" w:color="auto"/>
        <w:right w:val="none" w:sz="0" w:space="0" w:color="auto"/>
      </w:divBdr>
    </w:div>
    <w:div w:id="15593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svg"/></Relationships>
</file>

<file path=word/_rels/footnotes.xml.rels><?xml version="1.0" encoding="UTF-8" standalone="yes"?>
<Relationships xmlns="http://schemas.openxmlformats.org/package/2006/relationships"><Relationship Id="rId1" Type="http://schemas.openxmlformats.org/officeDocument/2006/relationships/hyperlink" Target="https://www.mdba.gov.au/sites/default/files/images/LowerLakesScienceReview_FINALREPORT_29Apr2020-web.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A200A-263C-4451-9542-5BAA69FC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8290</Words>
  <Characters>47257</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Submission 95 - Murray Valley Private Diverters (MVPD) - Murray-Darling Basin Plan: Implementation Review 2023 - Public inquiry</vt:lpstr>
    </vt:vector>
  </TitlesOfParts>
  <Company>Murray Valley Private Diverters (MVPD) </Company>
  <LinksUpToDate>false</LinksUpToDate>
  <CharactersWithSpaces>55437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95 - Murray Valley Private Diverters (MVPD) - Murray-Darling Basin Plan: Implementation Review 2023 - Public inquiry</dc:title>
  <dc:subject/>
  <dc:creator>Murray Valley Private Diverters (MVPD) </dc:creator>
  <cp:keywords/>
  <dc:description/>
  <cp:lastModifiedBy>Chris Alston</cp:lastModifiedBy>
  <cp:revision>6</cp:revision>
  <cp:lastPrinted>2023-08-11T04:46:00Z</cp:lastPrinted>
  <dcterms:created xsi:type="dcterms:W3CDTF">2023-08-11T04:56:00Z</dcterms:created>
  <dcterms:modified xsi:type="dcterms:W3CDTF">2023-08-21T03:04:00Z</dcterms:modified>
</cp:coreProperties>
</file>