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6257" w14:textId="7CB3E6D5" w:rsidR="00D51204" w:rsidRDefault="006A1367"/>
    <w:p w14:paraId="1CAB7AA2" w14:textId="0EAC1A34" w:rsidR="00BC5D12" w:rsidRDefault="000A3955">
      <w:r>
        <w:t xml:space="preserve">Productivity Commission </w:t>
      </w:r>
    </w:p>
    <w:p w14:paraId="7B75E99F" w14:textId="5FFE7DC3" w:rsidR="000A3955" w:rsidRDefault="000A3955">
      <w:r>
        <w:t>22/01/2020</w:t>
      </w:r>
    </w:p>
    <w:p w14:paraId="1841AE34" w14:textId="58DBA742" w:rsidR="00BC5D12" w:rsidRDefault="00BC5D12">
      <w:r>
        <w:t>Dear Sir</w:t>
      </w:r>
      <w:bookmarkStart w:id="0" w:name="_GoBack"/>
      <w:bookmarkEnd w:id="0"/>
    </w:p>
    <w:p w14:paraId="7DAC6B36" w14:textId="164155EA" w:rsidR="00BC5D12" w:rsidRDefault="00BC5D12"/>
    <w:p w14:paraId="6389B7EA" w14:textId="71E72088" w:rsidR="00BC5D12" w:rsidRPr="008E10B2" w:rsidRDefault="00BC5D12">
      <w:pPr>
        <w:rPr>
          <w:b/>
          <w:bCs/>
          <w:u w:val="single"/>
        </w:rPr>
      </w:pPr>
      <w:r>
        <w:tab/>
      </w:r>
      <w:r>
        <w:tab/>
      </w:r>
      <w:r>
        <w:tab/>
      </w:r>
      <w:r w:rsidRPr="008E10B2">
        <w:rPr>
          <w:b/>
          <w:bCs/>
          <w:u w:val="single"/>
        </w:rPr>
        <w:t xml:space="preserve">Submission Mental </w:t>
      </w:r>
      <w:r w:rsidR="000A3955" w:rsidRPr="008E10B2">
        <w:rPr>
          <w:b/>
          <w:bCs/>
          <w:u w:val="single"/>
        </w:rPr>
        <w:t xml:space="preserve">Health - </w:t>
      </w:r>
      <w:r w:rsidRPr="008E10B2">
        <w:rPr>
          <w:b/>
          <w:bCs/>
          <w:u w:val="single"/>
        </w:rPr>
        <w:t>Early de</w:t>
      </w:r>
      <w:r w:rsidR="000A3955" w:rsidRPr="008E10B2">
        <w:rPr>
          <w:b/>
          <w:bCs/>
          <w:u w:val="single"/>
        </w:rPr>
        <w:t>tection,</w:t>
      </w:r>
    </w:p>
    <w:p w14:paraId="5B832977" w14:textId="51DAA8D3" w:rsidR="00BC5D12" w:rsidRDefault="00BC5D12"/>
    <w:p w14:paraId="4C8B8463" w14:textId="6DF9C8BD" w:rsidR="00BC5D12" w:rsidRDefault="00BC5D12">
      <w:r>
        <w:t xml:space="preserve">I write this submission as a concerned </w:t>
      </w:r>
      <w:r w:rsidR="000A3955">
        <w:t>citizen</w:t>
      </w:r>
      <w:r>
        <w:t xml:space="preserve"> who has </w:t>
      </w:r>
      <w:r w:rsidR="000A3955">
        <w:t>considerable</w:t>
      </w:r>
      <w:r>
        <w:t xml:space="preserve"> </w:t>
      </w:r>
      <w:r w:rsidR="000A3955">
        <w:t>experience</w:t>
      </w:r>
      <w:r>
        <w:t xml:space="preserve"> being </w:t>
      </w:r>
      <w:r w:rsidR="000A3955">
        <w:t>a former</w:t>
      </w:r>
      <w:r>
        <w:t xml:space="preserve">  Executive Director </w:t>
      </w:r>
      <w:r w:rsidR="000A3955">
        <w:t xml:space="preserve">and Board Member </w:t>
      </w:r>
      <w:r>
        <w:t xml:space="preserve">of </w:t>
      </w:r>
      <w:r w:rsidR="000A3955">
        <w:t>a Drug</w:t>
      </w:r>
      <w:r>
        <w:t xml:space="preserve"> and Alcohol </w:t>
      </w:r>
      <w:r w:rsidR="000A3955">
        <w:t>rehabilitation</w:t>
      </w:r>
      <w:r>
        <w:t xml:space="preserve"> service</w:t>
      </w:r>
      <w:r w:rsidR="000A3955">
        <w:t>,</w:t>
      </w:r>
      <w:r>
        <w:t xml:space="preserve"> seeing the </w:t>
      </w:r>
      <w:r w:rsidR="000A3955">
        <w:t>effects</w:t>
      </w:r>
      <w:r>
        <w:t xml:space="preserve"> of drugs on individual</w:t>
      </w:r>
      <w:r w:rsidR="000A3955">
        <w:t xml:space="preserve">s </w:t>
      </w:r>
      <w:r>
        <w:t xml:space="preserve">and the behaviour of </w:t>
      </w:r>
      <w:r w:rsidR="000A3955">
        <w:t>individuals</w:t>
      </w:r>
      <w:r>
        <w:t xml:space="preserve"> across all </w:t>
      </w:r>
      <w:r w:rsidR="000A3955">
        <w:t xml:space="preserve">the </w:t>
      </w:r>
      <w:r>
        <w:t>spectrum of ages</w:t>
      </w:r>
      <w:r w:rsidR="00B56A42">
        <w:t>, as well as the eff</w:t>
      </w:r>
      <w:r w:rsidR="000A3955">
        <w:t xml:space="preserve">icacy of </w:t>
      </w:r>
      <w:r w:rsidR="00B56A42">
        <w:t xml:space="preserve"> other rehabs and their medical models which involve drugs.</w:t>
      </w:r>
    </w:p>
    <w:p w14:paraId="0C838946" w14:textId="47512CAC" w:rsidR="00BC5D12" w:rsidRDefault="00BC5D12"/>
    <w:p w14:paraId="102BA312" w14:textId="1945AC1E" w:rsidR="00BC5D12" w:rsidRDefault="00BC5D12">
      <w:r>
        <w:t xml:space="preserve">The early </w:t>
      </w:r>
      <w:r w:rsidR="000A3955">
        <w:t>detection</w:t>
      </w:r>
      <w:r>
        <w:t xml:space="preserve"> program states that it wishes to detect early physical issues and </w:t>
      </w:r>
      <w:r w:rsidR="000A3955">
        <w:t>emotional</w:t>
      </w:r>
      <w:r>
        <w:t xml:space="preserve"> development issues in very you</w:t>
      </w:r>
      <w:r w:rsidR="000A3955">
        <w:t>ng children</w:t>
      </w:r>
      <w:r>
        <w:t>.</w:t>
      </w:r>
    </w:p>
    <w:p w14:paraId="31BCFDD6" w14:textId="36B47F0F" w:rsidR="00BC5D12" w:rsidRDefault="00BC5D12"/>
    <w:p w14:paraId="457B3180" w14:textId="69366273" w:rsidR="00BC5D12" w:rsidRDefault="00BC5D12">
      <w:r>
        <w:t xml:space="preserve">I have no </w:t>
      </w:r>
      <w:r w:rsidR="000A3955">
        <w:t>issue</w:t>
      </w:r>
      <w:r>
        <w:t xml:space="preserve"> with detection of physical issues, but emotional development issues in </w:t>
      </w:r>
      <w:r w:rsidR="000A3955">
        <w:t>three-year-old or young children</w:t>
      </w:r>
      <w:r w:rsidR="00B56A42">
        <w:t>?</w:t>
      </w:r>
    </w:p>
    <w:p w14:paraId="003774AB" w14:textId="6A837473" w:rsidR="00BC5D12" w:rsidRDefault="00BC5D12"/>
    <w:p w14:paraId="2C643D87" w14:textId="20E8CB4C" w:rsidR="00BC5D12" w:rsidRDefault="00BC5D12">
      <w:r>
        <w:t xml:space="preserve">What does this mean, other than a </w:t>
      </w:r>
      <w:r w:rsidR="000A3955">
        <w:t xml:space="preserve">disguise </w:t>
      </w:r>
      <w:r>
        <w:t xml:space="preserve"> for </w:t>
      </w:r>
      <w:r w:rsidR="000A3955">
        <w:t xml:space="preserve">the </w:t>
      </w:r>
      <w:r>
        <w:t xml:space="preserve">detection so called ‘mental health” </w:t>
      </w:r>
      <w:r w:rsidR="00B56A42">
        <w:t xml:space="preserve">( labelled as emotional issues ) </w:t>
      </w:r>
      <w:r>
        <w:t>issues</w:t>
      </w:r>
      <w:r w:rsidR="000A3955">
        <w:t xml:space="preserve">, despite being denied, </w:t>
      </w:r>
      <w:r>
        <w:t xml:space="preserve"> that will lead to the inevitable prescribing of drugs to three year olds </w:t>
      </w:r>
      <w:r w:rsidR="00B56A42">
        <w:t xml:space="preserve">and young children </w:t>
      </w:r>
      <w:r>
        <w:t xml:space="preserve">to </w:t>
      </w:r>
      <w:r w:rsidR="00B56A42">
        <w:t>handle</w:t>
      </w:r>
      <w:r>
        <w:t xml:space="preserve"> these so called </w:t>
      </w:r>
      <w:r w:rsidR="000A3955">
        <w:t>‘</w:t>
      </w:r>
      <w:r>
        <w:t>emotional issues</w:t>
      </w:r>
      <w:r w:rsidR="000A3955">
        <w:t>”</w:t>
      </w:r>
    </w:p>
    <w:p w14:paraId="399AEA4E" w14:textId="77777777" w:rsidR="00BC5D12" w:rsidRDefault="00BC5D12"/>
    <w:p w14:paraId="578FCFFB" w14:textId="7BCAD0AC" w:rsidR="00BC5D12" w:rsidRDefault="00BC5D12">
      <w:r>
        <w:t xml:space="preserve">I put </w:t>
      </w:r>
      <w:r w:rsidR="000A3955">
        <w:t>it that: -</w:t>
      </w:r>
    </w:p>
    <w:p w14:paraId="51E88620" w14:textId="14121774" w:rsidR="00BC5D12" w:rsidRDefault="00BC5D12" w:rsidP="00BC5D12">
      <w:pPr>
        <w:pStyle w:val="ListParagraph"/>
        <w:numPr>
          <w:ilvl w:val="0"/>
          <w:numId w:val="3"/>
        </w:numPr>
      </w:pPr>
      <w:r>
        <w:t xml:space="preserve">There is no </w:t>
      </w:r>
      <w:r w:rsidR="000A3955">
        <w:t>scientific</w:t>
      </w:r>
      <w:r>
        <w:t xml:space="preserve"> evidence for </w:t>
      </w:r>
      <w:r w:rsidR="00B56A42">
        <w:t>“</w:t>
      </w:r>
      <w:r>
        <w:t>emotional issues</w:t>
      </w:r>
      <w:r w:rsidR="00B56A42">
        <w:t>”</w:t>
      </w:r>
      <w:r>
        <w:t xml:space="preserve"> in young children other tha</w:t>
      </w:r>
      <w:r w:rsidR="000A3955">
        <w:t xml:space="preserve">n </w:t>
      </w:r>
      <w:r>
        <w:t xml:space="preserve">opinion, </w:t>
      </w:r>
      <w:r w:rsidR="00B56A42">
        <w:t xml:space="preserve">by </w:t>
      </w:r>
      <w:r w:rsidR="000A3955">
        <w:t>psychiatrists</w:t>
      </w:r>
      <w:r w:rsidR="00B56A42">
        <w:t xml:space="preserve"> and </w:t>
      </w:r>
      <w:r w:rsidR="000A3955">
        <w:t>psychologists</w:t>
      </w:r>
      <w:r w:rsidR="00B56A42">
        <w:t xml:space="preserve"> </w:t>
      </w:r>
      <w:r>
        <w:t>that it not backed up by pathology or anything else</w:t>
      </w:r>
    </w:p>
    <w:p w14:paraId="50173FB0" w14:textId="4555CC1F" w:rsidR="00BC5D12" w:rsidRDefault="00BC5D12" w:rsidP="00BC5D12">
      <w:pPr>
        <w:pStyle w:val="ListParagraph"/>
        <w:numPr>
          <w:ilvl w:val="0"/>
          <w:numId w:val="3"/>
        </w:numPr>
      </w:pPr>
      <w:r>
        <w:t>Nor</w:t>
      </w:r>
      <w:r w:rsidR="000A3955">
        <w:t xml:space="preserve">mal </w:t>
      </w:r>
      <w:r>
        <w:t xml:space="preserve">childhood behaviour in previous </w:t>
      </w:r>
      <w:r w:rsidR="000A3955">
        <w:t>generations</w:t>
      </w:r>
      <w:r>
        <w:t xml:space="preserve"> is now a ‘problem” being </w:t>
      </w:r>
      <w:r w:rsidR="000A3955">
        <w:t>diagnosed</w:t>
      </w:r>
      <w:r>
        <w:t xml:space="preserve"> </w:t>
      </w:r>
      <w:r w:rsidR="000A3955">
        <w:t>as various</w:t>
      </w:r>
      <w:r>
        <w:t xml:space="preserve"> </w:t>
      </w:r>
      <w:r w:rsidR="000A3955">
        <w:t xml:space="preserve">syndromes, stress, </w:t>
      </w:r>
      <w:r w:rsidR="00B56A42">
        <w:t>and categorised a</w:t>
      </w:r>
      <w:r w:rsidR="000A3955">
        <w:t>s</w:t>
      </w:r>
      <w:r w:rsidR="00B56A42">
        <w:t xml:space="preserve"> emotional issues </w:t>
      </w:r>
    </w:p>
    <w:p w14:paraId="1FE160BA" w14:textId="326DF965" w:rsidR="00B56A42" w:rsidRDefault="00B56A42" w:rsidP="00BC5D12">
      <w:pPr>
        <w:pStyle w:val="ListParagraph"/>
        <w:numPr>
          <w:ilvl w:val="0"/>
          <w:numId w:val="3"/>
        </w:numPr>
      </w:pPr>
      <w:r>
        <w:t xml:space="preserve">There is evidence that dietary </w:t>
      </w:r>
      <w:r w:rsidR="000A3955">
        <w:t>issues,</w:t>
      </w:r>
      <w:r>
        <w:t xml:space="preserve"> such as lots of sugar in a child</w:t>
      </w:r>
      <w:r w:rsidR="000A3955">
        <w:t>’s</w:t>
      </w:r>
      <w:r>
        <w:t xml:space="preserve"> diet can result in </w:t>
      </w:r>
      <w:r w:rsidR="000A3955">
        <w:t>agitative behaviour</w:t>
      </w:r>
      <w:r>
        <w:t>. This is not an emotional problem but a dietary one</w:t>
      </w:r>
      <w:r w:rsidR="000A3955">
        <w:t>!</w:t>
      </w:r>
      <w:r>
        <w:t xml:space="preserve"> </w:t>
      </w:r>
    </w:p>
    <w:p w14:paraId="77C20106" w14:textId="1FC68830" w:rsidR="00BC5D12" w:rsidRDefault="00BC5D12" w:rsidP="00BC5D12">
      <w:pPr>
        <w:pStyle w:val="ListParagraph"/>
        <w:numPr>
          <w:ilvl w:val="0"/>
          <w:numId w:val="3"/>
        </w:numPr>
      </w:pPr>
      <w:r>
        <w:t xml:space="preserve">The </w:t>
      </w:r>
      <w:r w:rsidR="000A3955">
        <w:t>prescribing</w:t>
      </w:r>
      <w:r>
        <w:t xml:space="preserve"> of drugs to very young children is </w:t>
      </w:r>
      <w:r w:rsidR="000A3955">
        <w:t>endemic with</w:t>
      </w:r>
      <w:r>
        <w:t xml:space="preserve"> no evidence these drugs do anything other than </w:t>
      </w:r>
      <w:r w:rsidR="000A3955">
        <w:t>quieten</w:t>
      </w:r>
      <w:r>
        <w:t xml:space="preserve"> the person down</w:t>
      </w:r>
      <w:r w:rsidR="00B56A42">
        <w:t xml:space="preserve">, dull his reaction time and perceptions. This is </w:t>
      </w:r>
      <w:r w:rsidR="000A3955">
        <w:t xml:space="preserve">obvious, as I have seen these effects of a wide range of street drugs and medical drugs used over a long time </w:t>
      </w:r>
    </w:p>
    <w:p w14:paraId="38778392" w14:textId="2DAAE85C" w:rsidR="00BC5D12" w:rsidRDefault="00BC5D12" w:rsidP="00BC5D12">
      <w:pPr>
        <w:pStyle w:val="ListParagraph"/>
        <w:numPr>
          <w:ilvl w:val="0"/>
          <w:numId w:val="3"/>
        </w:numPr>
      </w:pPr>
      <w:r>
        <w:t xml:space="preserve">Drugs </w:t>
      </w:r>
      <w:r w:rsidR="000A3955">
        <w:t>used to</w:t>
      </w:r>
      <w:r>
        <w:t xml:space="preserve"> treat so called ADHD</w:t>
      </w:r>
      <w:r w:rsidR="000A3955">
        <w:t xml:space="preserve"> in young children is</w:t>
      </w:r>
      <w:r>
        <w:t xml:space="preserve"> an amphetamine which is an addictive drug</w:t>
      </w:r>
    </w:p>
    <w:p w14:paraId="1E3A4F0E" w14:textId="07881925" w:rsidR="00BC5D12" w:rsidRDefault="00BC5D12" w:rsidP="00BC5D12">
      <w:pPr>
        <w:pStyle w:val="ListParagraph"/>
        <w:numPr>
          <w:ilvl w:val="0"/>
          <w:numId w:val="3"/>
        </w:numPr>
      </w:pPr>
      <w:r>
        <w:t xml:space="preserve">There is no </w:t>
      </w:r>
      <w:r w:rsidR="000A3955">
        <w:t>long-term</w:t>
      </w:r>
      <w:r>
        <w:t xml:space="preserve"> study on the effects of these drugs</w:t>
      </w:r>
      <w:r w:rsidR="00B56A42">
        <w:t xml:space="preserve"> but from my experience </w:t>
      </w:r>
      <w:r w:rsidR="000A3955">
        <w:t>they are harmful.</w:t>
      </w:r>
    </w:p>
    <w:p w14:paraId="476DC422" w14:textId="6997EE66" w:rsidR="00BC5D12" w:rsidRDefault="00BC5D12" w:rsidP="00BC5D12">
      <w:pPr>
        <w:pStyle w:val="ListParagraph"/>
        <w:numPr>
          <w:ilvl w:val="0"/>
          <w:numId w:val="3"/>
        </w:numPr>
      </w:pPr>
      <w:r>
        <w:t>I would ha</w:t>
      </w:r>
      <w:r w:rsidR="000A3955">
        <w:t>te</w:t>
      </w:r>
      <w:r>
        <w:t xml:space="preserve"> to have been checked for ‘emotional “ issues when I was a </w:t>
      </w:r>
      <w:r w:rsidR="000A3955">
        <w:t>child</w:t>
      </w:r>
      <w:r>
        <w:t xml:space="preserve"> </w:t>
      </w:r>
      <w:r w:rsidR="000A3955">
        <w:t xml:space="preserve">( we did get physical examinations) </w:t>
      </w:r>
      <w:r>
        <w:t xml:space="preserve">and be diagnosed with </w:t>
      </w:r>
      <w:r w:rsidR="000A3955">
        <w:t>“</w:t>
      </w:r>
      <w:r>
        <w:t xml:space="preserve"> something</w:t>
      </w:r>
      <w:r w:rsidR="000A3955">
        <w:t>”</w:t>
      </w:r>
      <w:r>
        <w:t xml:space="preserve"> when in reality </w:t>
      </w:r>
      <w:r w:rsidR="00B56A42">
        <w:t xml:space="preserve">these are just </w:t>
      </w:r>
      <w:r w:rsidR="00F51D40">
        <w:t>“</w:t>
      </w:r>
      <w:r w:rsidR="00B56A42">
        <w:t>issues</w:t>
      </w:r>
      <w:r w:rsidR="00F51D40">
        <w:t>”</w:t>
      </w:r>
      <w:r w:rsidR="00B56A42">
        <w:t xml:space="preserve"> of life that can be handled by physical means</w:t>
      </w:r>
      <w:r w:rsidR="000A3955">
        <w:t xml:space="preserve"> e.g. ( diet) </w:t>
      </w:r>
      <w:r w:rsidR="00B56A42">
        <w:t xml:space="preserve"> or other non</w:t>
      </w:r>
      <w:r w:rsidR="000A3955">
        <w:t>-</w:t>
      </w:r>
      <w:r w:rsidR="00B56A42">
        <w:t xml:space="preserve"> drug and means such as education and training</w:t>
      </w:r>
      <w:r w:rsidR="000A3955">
        <w:t xml:space="preserve">. </w:t>
      </w:r>
    </w:p>
    <w:p w14:paraId="348FEE2E" w14:textId="32CBBD42" w:rsidR="00B56A42" w:rsidRDefault="00B56A42" w:rsidP="00BC5D12">
      <w:pPr>
        <w:pStyle w:val="ListParagraph"/>
        <w:numPr>
          <w:ilvl w:val="0"/>
          <w:numId w:val="3"/>
        </w:numPr>
      </w:pPr>
      <w:r>
        <w:lastRenderedPageBreak/>
        <w:t>The diagnosis and prescription of drugs for so called emotional issues in youth</w:t>
      </w:r>
      <w:r w:rsidR="000A3955">
        <w:t xml:space="preserve"> </w:t>
      </w:r>
      <w:r>
        <w:t>children is a Huma</w:t>
      </w:r>
      <w:r w:rsidR="000A3955">
        <w:t>n</w:t>
      </w:r>
      <w:r>
        <w:t xml:space="preserve"> rights violation</w:t>
      </w:r>
      <w:r w:rsidR="000A3955">
        <w:t xml:space="preserve"> of the most vulnerable in society as they cannot answer back </w:t>
      </w:r>
      <w:r w:rsidR="00F51D40">
        <w:t>as too</w:t>
      </w:r>
      <w:r w:rsidR="000A3955">
        <w:t xml:space="preserve"> </w:t>
      </w:r>
      <w:r w:rsidR="00F51D40">
        <w:t xml:space="preserve">prevent </w:t>
      </w:r>
      <w:r w:rsidR="000A3955">
        <w:t>long term psychological scaring by drugs.</w:t>
      </w:r>
    </w:p>
    <w:p w14:paraId="27BFB390" w14:textId="33471B06" w:rsidR="000A3955" w:rsidRDefault="000A3955" w:rsidP="00BC5D12">
      <w:pPr>
        <w:pStyle w:val="ListParagraph"/>
        <w:numPr>
          <w:ilvl w:val="0"/>
          <w:numId w:val="3"/>
        </w:numPr>
      </w:pPr>
      <w:r>
        <w:t xml:space="preserve">Once in the “round </w:t>
      </w:r>
      <w:r w:rsidR="00F51D40">
        <w:t>“of</w:t>
      </w:r>
      <w:r>
        <w:t xml:space="preserve"> </w:t>
      </w:r>
      <w:r w:rsidR="00F51D40">
        <w:t>psychiatric and psychological care, this tends to go on and on leading to long term “treatment” -</w:t>
      </w:r>
    </w:p>
    <w:p w14:paraId="405C9A3C" w14:textId="6BDAE4DD" w:rsidR="000A3955" w:rsidRDefault="00F51D40" w:rsidP="00BC5D12">
      <w:pPr>
        <w:pStyle w:val="ListParagraph"/>
        <w:numPr>
          <w:ilvl w:val="0"/>
          <w:numId w:val="3"/>
        </w:numPr>
      </w:pPr>
      <w:r>
        <w:t>Getting parents</w:t>
      </w:r>
      <w:r w:rsidR="00B56A42">
        <w:t xml:space="preserve"> </w:t>
      </w:r>
      <w:r>
        <w:t>to get their</w:t>
      </w:r>
      <w:r w:rsidR="00B56A42">
        <w:t xml:space="preserve"> children checked out for </w:t>
      </w:r>
      <w:r>
        <w:t>“</w:t>
      </w:r>
      <w:r w:rsidR="00B56A42">
        <w:t>emotional problems</w:t>
      </w:r>
      <w:r>
        <w:t>”</w:t>
      </w:r>
      <w:r w:rsidR="00B56A42">
        <w:t xml:space="preserve"> is a deception with the intent of drugging them</w:t>
      </w:r>
      <w:r w:rsidR="000A3955">
        <w:t xml:space="preserve"> and controlling them</w:t>
      </w:r>
      <w:proofErr w:type="gramStart"/>
      <w:r>
        <w:t>..</w:t>
      </w:r>
      <w:proofErr w:type="gramEnd"/>
      <w:r>
        <w:t xml:space="preserve"> Parenting is the issue with child raising and the parent don’t know how to raise or control their children- it is not the child that is the problem unless there is some manifest Physical medical issue supported by medical evidence.</w:t>
      </w:r>
    </w:p>
    <w:p w14:paraId="652F549E" w14:textId="77777777" w:rsidR="000A3955" w:rsidRDefault="000A3955" w:rsidP="000A3955"/>
    <w:p w14:paraId="77C7B8D2" w14:textId="77777777" w:rsidR="000A3955" w:rsidRDefault="000A3955" w:rsidP="000A3955"/>
    <w:p w14:paraId="0016BA68" w14:textId="3298E2C4" w:rsidR="00B56A42" w:rsidRDefault="000A3955" w:rsidP="000A3955">
      <w:r>
        <w:t xml:space="preserve">Yours Sincerely </w:t>
      </w:r>
      <w:r w:rsidR="00B56A42">
        <w:br/>
      </w:r>
    </w:p>
    <w:p w14:paraId="2E405A3D" w14:textId="16B72DBB" w:rsidR="000A3955" w:rsidRDefault="000A3955" w:rsidP="000A3955">
      <w:pPr>
        <w:rPr>
          <w:noProof/>
          <w:lang w:val="en-AU" w:eastAsia="en-AU"/>
        </w:rPr>
      </w:pPr>
    </w:p>
    <w:p w14:paraId="0C622FDC" w14:textId="77777777" w:rsidR="006A1367" w:rsidRDefault="006A1367" w:rsidP="000A3955">
      <w:pPr>
        <w:rPr>
          <w:noProof/>
          <w:lang w:val="en-AU" w:eastAsia="en-AU"/>
        </w:rPr>
      </w:pPr>
    </w:p>
    <w:p w14:paraId="5B2BBF56" w14:textId="77777777" w:rsidR="006A1367" w:rsidRDefault="006A1367" w:rsidP="000A3955"/>
    <w:p w14:paraId="2A419504" w14:textId="2BAE4EE0" w:rsidR="000A3955" w:rsidRDefault="000A3955" w:rsidP="000A3955">
      <w:r>
        <w:t xml:space="preserve">Alex Robertson CPA </w:t>
      </w:r>
    </w:p>
    <w:p w14:paraId="384D2201" w14:textId="021E60CD" w:rsidR="002B4E6F" w:rsidRDefault="002B4E6F"/>
    <w:p w14:paraId="6274432E" w14:textId="21422A16" w:rsidR="002B4E6F" w:rsidRDefault="002B4E6F"/>
    <w:p w14:paraId="02554777" w14:textId="1CA35FEC" w:rsidR="002B4E6F" w:rsidRDefault="002B4E6F"/>
    <w:p w14:paraId="4671E05C" w14:textId="7C208FE9" w:rsidR="002B4E6F" w:rsidRDefault="002B4E6F"/>
    <w:p w14:paraId="6A011009" w14:textId="77777777" w:rsidR="002B4E6F" w:rsidRDefault="002B4E6F"/>
    <w:p w14:paraId="016AD894" w14:textId="77777777" w:rsidR="002B4E6F" w:rsidRDefault="002B4E6F"/>
    <w:sectPr w:rsidR="002B4E6F" w:rsidSect="00A42027">
      <w:headerReference w:type="default" r:id="rId14"/>
      <w:footerReference w:type="default" r:id="rId15"/>
      <w:pgSz w:w="11900" w:h="16840"/>
      <w:pgMar w:top="255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C15D3" w14:textId="77777777" w:rsidR="0054301E" w:rsidRDefault="0054301E" w:rsidP="000C218D">
      <w:r>
        <w:separator/>
      </w:r>
    </w:p>
  </w:endnote>
  <w:endnote w:type="continuationSeparator" w:id="0">
    <w:p w14:paraId="7BABD1CF" w14:textId="77777777" w:rsidR="0054301E" w:rsidRDefault="0054301E" w:rsidP="000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9DDC" w14:textId="3484FE02" w:rsidR="000C218D" w:rsidRDefault="00AB640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FCE648" wp14:editId="73AA036A">
              <wp:simplePos x="0" y="0"/>
              <wp:positionH relativeFrom="column">
                <wp:posOffset>4737735</wp:posOffset>
              </wp:positionH>
              <wp:positionV relativeFrom="paragraph">
                <wp:posOffset>113696</wp:posOffset>
              </wp:positionV>
              <wp:extent cx="1834182" cy="394335"/>
              <wp:effectExtent l="0" t="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4182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FF06D" w14:textId="4C9E5951" w:rsidR="00AB6409" w:rsidRPr="00BA4769" w:rsidRDefault="00FE3408" w:rsidP="00AB6409">
                          <w:pPr>
                            <w:jc w:val="center"/>
                            <w:rPr>
                              <w:rFonts w:ascii="Avenir Next" w:hAnsi="Avenir Next"/>
                              <w:color w:val="0D0D0D" w:themeColor="text1" w:themeTint="F2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Avenir Next" w:hAnsi="Avenir Next"/>
                              <w:color w:val="0D0D0D" w:themeColor="text1" w:themeTint="F2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AB6409">
                            <w:rPr>
                              <w:rFonts w:ascii="Avenir Next" w:hAnsi="Avenir Next"/>
                              <w:color w:val="0D0D0D" w:themeColor="text1" w:themeTint="F2"/>
                              <w:sz w:val="13"/>
                              <w:szCs w:val="13"/>
                              <w:lang w:val="en-US"/>
                            </w:rPr>
                            <w:t>‘Liability limited by a scheme approved under Professional Standards Legislation’</w:t>
                          </w:r>
                        </w:p>
                        <w:p w14:paraId="28B75A6B" w14:textId="77777777" w:rsidR="00AB6409" w:rsidRPr="00BA4769" w:rsidRDefault="00AB6409" w:rsidP="00AB6409">
                          <w:pPr>
                            <w:jc w:val="center"/>
                            <w:rPr>
                              <w:rFonts w:ascii="Avenir Next" w:hAnsi="Avenir Next"/>
                              <w:color w:val="0D0D0D" w:themeColor="text1" w:themeTint="F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FCE6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73.05pt;margin-top:8.95pt;width:144.4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" filled="f" stroked="f">
              <v:textbox>
                <w:txbxContent>
                  <w:p w14:paraId="4FFFF06D" w14:textId="4C9E5951" w:rsidR="00AB6409" w:rsidRPr="00BA4769" w:rsidRDefault="00FE3408" w:rsidP="00AB6409">
                    <w:pPr>
                      <w:jc w:val="center"/>
                      <w:rPr>
                        <w:rFonts w:ascii="Avenir Next" w:hAnsi="Avenir Next"/>
                        <w:color w:val="0D0D0D" w:themeColor="text1" w:themeTint="F2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Avenir Next" w:hAnsi="Avenir Next"/>
                        <w:color w:val="0D0D0D" w:themeColor="text1" w:themeTint="F2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AB6409">
                      <w:rPr>
                        <w:rFonts w:ascii="Avenir Next" w:hAnsi="Avenir Next"/>
                        <w:color w:val="0D0D0D" w:themeColor="text1" w:themeTint="F2"/>
                        <w:sz w:val="13"/>
                        <w:szCs w:val="13"/>
                        <w:lang w:val="en-US"/>
                      </w:rPr>
                      <w:t>‘Liability limited by a scheme approved under Professional Standards Legislation’</w:t>
                    </w:r>
                  </w:p>
                  <w:p w14:paraId="28B75A6B" w14:textId="77777777" w:rsidR="00AB6409" w:rsidRPr="00BA4769" w:rsidRDefault="00AB6409" w:rsidP="00AB6409">
                    <w:pPr>
                      <w:jc w:val="center"/>
                      <w:rPr>
                        <w:rFonts w:ascii="Avenir Next" w:hAnsi="Avenir Next"/>
                        <w:color w:val="0D0D0D" w:themeColor="text1" w:themeTint="F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9237" w14:textId="77777777" w:rsidR="0054301E" w:rsidRDefault="0054301E" w:rsidP="000C218D">
      <w:r>
        <w:separator/>
      </w:r>
    </w:p>
  </w:footnote>
  <w:footnote w:type="continuationSeparator" w:id="0">
    <w:p w14:paraId="58221944" w14:textId="77777777" w:rsidR="0054301E" w:rsidRDefault="0054301E" w:rsidP="000C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CF25" w14:textId="117294D3" w:rsidR="000C218D" w:rsidRDefault="003A397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73C42F14" wp14:editId="43365920">
          <wp:simplePos x="0" y="0"/>
          <wp:positionH relativeFrom="column">
            <wp:posOffset>4133088</wp:posOffset>
          </wp:positionH>
          <wp:positionV relativeFrom="paragraph">
            <wp:posOffset>761746</wp:posOffset>
          </wp:positionV>
          <wp:extent cx="658368" cy="290832"/>
          <wp:effectExtent l="0" t="0" r="2540" b="127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" cy="29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027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B9BEA83" wp14:editId="74C14BA5">
          <wp:simplePos x="0" y="0"/>
          <wp:positionH relativeFrom="page">
            <wp:posOffset>314325</wp:posOffset>
          </wp:positionH>
          <wp:positionV relativeFrom="paragraph">
            <wp:posOffset>-103443</wp:posOffset>
          </wp:positionV>
          <wp:extent cx="4327656" cy="1027492"/>
          <wp:effectExtent l="0" t="0" r="0" b="0"/>
          <wp:wrapNone/>
          <wp:docPr id="1" name="Picture 1" descr="/Users/Rucia/Dropbox/Clients/Robertson Accounting/Branding/Logo/Robertson_Accounting_X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ucia/Dropbox/Clients/Robertson Accounting/Branding/Logo/Robertson_Accounting_XLAR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7656" cy="102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02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8DEB88" wp14:editId="6562677A">
              <wp:simplePos x="0" y="0"/>
              <wp:positionH relativeFrom="column">
                <wp:posOffset>4055277</wp:posOffset>
              </wp:positionH>
              <wp:positionV relativeFrom="paragraph">
                <wp:posOffset>-224790</wp:posOffset>
              </wp:positionV>
              <wp:extent cx="2285365" cy="103441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365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06F25" w14:textId="1F8AC66D" w:rsidR="00FE3408" w:rsidRPr="00A42027" w:rsidRDefault="00FE3408" w:rsidP="00A42027">
                          <w:pPr>
                            <w:rPr>
                              <w:rFonts w:asciiTheme="majorHAnsi" w:hAnsiTheme="majorHAnsi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 w:rsidRPr="00A42027">
                            <w:rPr>
                              <w:rFonts w:asciiTheme="majorHAnsi" w:hAnsiTheme="majorHAnsi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Level 27, 101 Collins Street</w:t>
                          </w:r>
                        </w:p>
                        <w:p w14:paraId="35BF2974" w14:textId="77777777" w:rsidR="00A42027" w:rsidRPr="00A42027" w:rsidRDefault="00A42027" w:rsidP="00A42027">
                          <w:pPr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B3472B3" w14:textId="5AD56A52" w:rsidR="00A42027" w:rsidRPr="00A42027" w:rsidRDefault="00A42027" w:rsidP="00A42027">
                          <w:pPr>
                            <w:rPr>
                              <w:rFonts w:asciiTheme="majorHAnsi" w:hAnsiTheme="majorHAnsi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 w:rsidRPr="00A42027"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="00FE3408" w:rsidRPr="00A42027"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Pr="00A42027">
                            <w:rPr>
                              <w:rFonts w:asciiTheme="majorHAnsi" w:hAnsiTheme="majorHAnsi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03 </w:t>
                          </w:r>
                          <w:r>
                            <w:rPr>
                              <w:rFonts w:asciiTheme="majorHAnsi" w:hAnsiTheme="majorHAnsi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96539522</w:t>
                          </w:r>
                        </w:p>
                        <w:p w14:paraId="7054C0AB" w14:textId="75B8F702" w:rsidR="00FE3408" w:rsidRPr="00A42027" w:rsidRDefault="006A1367" w:rsidP="00A42027">
                          <w:pPr>
                            <w:rPr>
                              <w:rFonts w:asciiTheme="majorHAnsi" w:hAnsiTheme="majorHAnsi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hyperlink r:id="rId3" w:history="1">
                            <w:r w:rsidR="00FE3408" w:rsidRPr="00A42027">
                              <w:rPr>
                                <w:rStyle w:val="Hyperlink"/>
                                <w:rFonts w:asciiTheme="majorHAnsi" w:hAnsiTheme="majorHAnsi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www.robertsonaccounting.com.au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DE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3pt;margin-top:-17.7pt;width:179.95pt;height: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" filled="f" stroked="f">
              <v:textbox>
                <w:txbxContent>
                  <w:p w14:paraId="4D206F25" w14:textId="1F8AC66D" w:rsidR="00FE3408" w:rsidRPr="00A42027" w:rsidRDefault="00FE3408" w:rsidP="00A42027">
                    <w:pPr>
                      <w:rPr>
                        <w:rFonts w:asciiTheme="majorHAnsi" w:hAnsiTheme="majorHAnsi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 w:rsidRPr="00A42027">
                      <w:rPr>
                        <w:rFonts w:asciiTheme="majorHAnsi" w:hAnsiTheme="majorHAnsi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Level 27, 101 Collins Street</w:t>
                    </w:r>
                  </w:p>
                  <w:p w14:paraId="35BF2974" w14:textId="77777777" w:rsidR="00A42027" w:rsidRPr="00A42027" w:rsidRDefault="00A42027" w:rsidP="00A42027">
                    <w:pPr>
                      <w:rPr>
                        <w:rFonts w:asciiTheme="majorHAnsi" w:hAnsiTheme="majorHAnsi"/>
                        <w:b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</w:p>
                  <w:p w14:paraId="6B3472B3" w14:textId="5AD56A52" w:rsidR="00A42027" w:rsidRPr="00A42027" w:rsidRDefault="00A42027" w:rsidP="00A42027">
                    <w:pPr>
                      <w:rPr>
                        <w:rFonts w:asciiTheme="majorHAnsi" w:hAnsiTheme="majorHAnsi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 w:rsidRPr="00A42027">
                      <w:rPr>
                        <w:rFonts w:asciiTheme="majorHAnsi" w:hAnsiTheme="majorHAnsi"/>
                        <w:b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t</w:t>
                    </w:r>
                    <w:r w:rsidR="00FE3408" w:rsidRPr="00A42027">
                      <w:rPr>
                        <w:rFonts w:asciiTheme="majorHAnsi" w:hAnsiTheme="majorHAnsi"/>
                        <w:b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:</w:t>
                    </w:r>
                    <w:r w:rsidRPr="00A42027">
                      <w:rPr>
                        <w:rFonts w:asciiTheme="majorHAnsi" w:hAnsiTheme="majorHAnsi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03 </w:t>
                    </w:r>
                    <w:r>
                      <w:rPr>
                        <w:rFonts w:asciiTheme="majorHAnsi" w:hAnsiTheme="majorHAnsi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96539522</w:t>
                    </w:r>
                  </w:p>
                  <w:p w14:paraId="7054C0AB" w14:textId="75B8F702" w:rsidR="00FE3408" w:rsidRPr="00A42027" w:rsidRDefault="006A1367" w:rsidP="00A42027">
                    <w:pPr>
                      <w:rPr>
                        <w:rFonts w:asciiTheme="majorHAnsi" w:hAnsiTheme="majorHAnsi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="00FE3408" w:rsidRPr="00A42027">
                        <w:rPr>
                          <w:rStyle w:val="Hyperlink"/>
                          <w:rFonts w:asciiTheme="majorHAnsi" w:hAnsiTheme="majorHAnsi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www.robertsonaccounting.com.au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42027" w:rsidRPr="00AB640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ABBFA1" wp14:editId="4636AADA">
              <wp:simplePos x="0" y="0"/>
              <wp:positionH relativeFrom="column">
                <wp:posOffset>4044950</wp:posOffset>
              </wp:positionH>
              <wp:positionV relativeFrom="paragraph">
                <wp:posOffset>1021715</wp:posOffset>
              </wp:positionV>
              <wp:extent cx="1833245" cy="3422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24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06557" w14:textId="385E9614" w:rsidR="00FE3408" w:rsidRPr="00AB6409" w:rsidRDefault="00FE3408" w:rsidP="00A42027">
                          <w:pPr>
                            <w:rPr>
                              <w:rFonts w:ascii="Avenir Next" w:hAnsi="Avenir Next"/>
                              <w:sz w:val="12"/>
                              <w:szCs w:val="12"/>
                              <w:lang w:val="en-US"/>
                            </w:rPr>
                          </w:pPr>
                          <w:r w:rsidRPr="00AB6409">
                            <w:rPr>
                              <w:rFonts w:ascii="Avenir Next" w:hAnsi="Avenir Next"/>
                              <w:sz w:val="12"/>
                              <w:szCs w:val="12"/>
                              <w:lang w:val="en-US"/>
                            </w:rPr>
                            <w:t>Robertson Accounting is a CPA practice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ABBFA1" id="Text Box 4" o:spid="_x0000_s1027" type="#_x0000_t202" style="position:absolute;margin-left:318.5pt;margin-top:80.45pt;width:144.3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" filled="f" stroked="f">
              <v:textbox>
                <w:txbxContent>
                  <w:p w14:paraId="7E706557" w14:textId="385E9614" w:rsidR="00FE3408" w:rsidRPr="00AB6409" w:rsidRDefault="00FE3408" w:rsidP="00A42027">
                    <w:pPr>
                      <w:rPr>
                        <w:rFonts w:ascii="Avenir Next" w:hAnsi="Avenir Next"/>
                        <w:sz w:val="12"/>
                        <w:szCs w:val="12"/>
                        <w:lang w:val="en-US"/>
                      </w:rPr>
                    </w:pPr>
                    <w:r w:rsidRPr="00AB6409">
                      <w:rPr>
                        <w:rFonts w:ascii="Avenir Next" w:hAnsi="Avenir Next"/>
                        <w:sz w:val="12"/>
                        <w:szCs w:val="12"/>
                        <w:lang w:val="en-US"/>
                      </w:rPr>
                      <w:t>Robertson Accounting is a CPA practice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2EF"/>
    <w:multiLevelType w:val="hybridMultilevel"/>
    <w:tmpl w:val="314CA5AA"/>
    <w:lvl w:ilvl="0" w:tplc="DAE082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14246B"/>
    <w:multiLevelType w:val="hybridMultilevel"/>
    <w:tmpl w:val="F6E668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28DA"/>
    <w:multiLevelType w:val="hybridMultilevel"/>
    <w:tmpl w:val="6D7A50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D"/>
    <w:rsid w:val="000070D7"/>
    <w:rsid w:val="000824A1"/>
    <w:rsid w:val="00085796"/>
    <w:rsid w:val="00086036"/>
    <w:rsid w:val="00087964"/>
    <w:rsid w:val="000A3955"/>
    <w:rsid w:val="000C218D"/>
    <w:rsid w:val="000F64EE"/>
    <w:rsid w:val="00107B7A"/>
    <w:rsid w:val="00116B67"/>
    <w:rsid w:val="00140811"/>
    <w:rsid w:val="001826CD"/>
    <w:rsid w:val="001D45A2"/>
    <w:rsid w:val="00231201"/>
    <w:rsid w:val="00251A03"/>
    <w:rsid w:val="00287CDB"/>
    <w:rsid w:val="002B4E6F"/>
    <w:rsid w:val="002F3068"/>
    <w:rsid w:val="003023AC"/>
    <w:rsid w:val="0030336F"/>
    <w:rsid w:val="0031466F"/>
    <w:rsid w:val="00397144"/>
    <w:rsid w:val="003A397B"/>
    <w:rsid w:val="003D310A"/>
    <w:rsid w:val="003F2EBE"/>
    <w:rsid w:val="00436F9F"/>
    <w:rsid w:val="00462218"/>
    <w:rsid w:val="004717F7"/>
    <w:rsid w:val="004A4274"/>
    <w:rsid w:val="004F5C55"/>
    <w:rsid w:val="005420B8"/>
    <w:rsid w:val="0054301E"/>
    <w:rsid w:val="00574757"/>
    <w:rsid w:val="00595352"/>
    <w:rsid w:val="00615C20"/>
    <w:rsid w:val="006276C4"/>
    <w:rsid w:val="00664832"/>
    <w:rsid w:val="00670D94"/>
    <w:rsid w:val="006A1367"/>
    <w:rsid w:val="006C40A0"/>
    <w:rsid w:val="00721639"/>
    <w:rsid w:val="00776FB9"/>
    <w:rsid w:val="00780D73"/>
    <w:rsid w:val="007C1BD2"/>
    <w:rsid w:val="007F38AA"/>
    <w:rsid w:val="008035B1"/>
    <w:rsid w:val="00816499"/>
    <w:rsid w:val="0081698C"/>
    <w:rsid w:val="008B07A1"/>
    <w:rsid w:val="008B2107"/>
    <w:rsid w:val="008E10B2"/>
    <w:rsid w:val="008E2FB6"/>
    <w:rsid w:val="00943DE6"/>
    <w:rsid w:val="00A36379"/>
    <w:rsid w:val="00A37A93"/>
    <w:rsid w:val="00A42027"/>
    <w:rsid w:val="00A575AE"/>
    <w:rsid w:val="00A65F35"/>
    <w:rsid w:val="00A80FE8"/>
    <w:rsid w:val="00AB6409"/>
    <w:rsid w:val="00B34E8D"/>
    <w:rsid w:val="00B56A42"/>
    <w:rsid w:val="00BA4769"/>
    <w:rsid w:val="00BC5D12"/>
    <w:rsid w:val="00BE3538"/>
    <w:rsid w:val="00CB545C"/>
    <w:rsid w:val="00CD333F"/>
    <w:rsid w:val="00D42E9A"/>
    <w:rsid w:val="00D91AFA"/>
    <w:rsid w:val="00DB7C4E"/>
    <w:rsid w:val="00E0249E"/>
    <w:rsid w:val="00E22073"/>
    <w:rsid w:val="00E30539"/>
    <w:rsid w:val="00ED21AC"/>
    <w:rsid w:val="00F06850"/>
    <w:rsid w:val="00F1164F"/>
    <w:rsid w:val="00F51D40"/>
    <w:rsid w:val="00F53EFC"/>
    <w:rsid w:val="00F72663"/>
    <w:rsid w:val="00F9093D"/>
    <w:rsid w:val="00FA1FA4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FE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8D"/>
  </w:style>
  <w:style w:type="paragraph" w:styleId="Footer">
    <w:name w:val="footer"/>
    <w:basedOn w:val="Normal"/>
    <w:link w:val="FooterChar"/>
    <w:uiPriority w:val="99"/>
    <w:unhideWhenUsed/>
    <w:rsid w:val="000C2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8D"/>
  </w:style>
  <w:style w:type="character" w:styleId="Strong">
    <w:name w:val="Strong"/>
    <w:basedOn w:val="DefaultParagraphFont"/>
    <w:uiPriority w:val="22"/>
    <w:qFormat/>
    <w:rsid w:val="003D310A"/>
    <w:rPr>
      <w:b/>
      <w:bCs/>
    </w:rPr>
  </w:style>
  <w:style w:type="character" w:customStyle="1" w:styleId="apple-converted-space">
    <w:name w:val="apple-converted-space"/>
    <w:basedOn w:val="DefaultParagraphFont"/>
    <w:rsid w:val="003D310A"/>
  </w:style>
  <w:style w:type="character" w:styleId="Hyperlink">
    <w:name w:val="Hyperlink"/>
    <w:basedOn w:val="DefaultParagraphFont"/>
    <w:uiPriority w:val="99"/>
    <w:unhideWhenUsed/>
    <w:rsid w:val="00BA47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0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bertsonaccounting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robertsonaccount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PCDOC-1378080517-1277</_dlc_DocId>
    <_dlc_DocIdUrl xmlns="3f4bcce7-ac1a-4c9d-aa3e-7e77695652db">
      <Url>http://inet.pc.gov.au/pmo/inq/mentalhealth/_layouts/15/DocIdRedir.aspx?ID=PCDOC-1378080517-1277</Url>
      <Description>PCDOC-1378080517-1277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8051-6CF3-49AB-829F-83F1EEB7CBD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4A8AFE-930D-4DF2-8E33-4CC007067D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D3165D-6EE9-40E4-8726-8E8AD6E17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0AA46-4FE6-4F25-AC37-7B7BAD3E3F0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f4bcce7-ac1a-4c9d-aa3e-7e77695652d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0F889C6-12EB-48E9-9074-CAEFFFC4B2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765EB0-FA1F-4EF7-9489-6719584130D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C311CBB-F214-4C8C-B3CF-C7B4D80C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79D14B8.dotm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996 - Alexander Robertson - Mental Health - Public inquiry</vt:lpstr>
    </vt:vector>
  </TitlesOfParts>
  <Company>Alexander Robertson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996 - Alexander Robertson - Mental Health - Public inquiry</dc:title>
  <dc:subject/>
  <dc:creator>Alexander Robertson</dc:creator>
  <cp:keywords/>
  <dc:description/>
  <cp:lastModifiedBy>Productivity Commission</cp:lastModifiedBy>
  <cp:revision>4</cp:revision>
  <cp:lastPrinted>2019-05-30T04:09:00Z</cp:lastPrinted>
  <dcterms:created xsi:type="dcterms:W3CDTF">2020-01-22T08:56:00Z</dcterms:created>
  <dcterms:modified xsi:type="dcterms:W3CDTF">2020-02-11T04:21:00Z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97e0dcf3-5a91-4201-bfb5-79c3b1a17151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