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0ECEFF" w14:textId="77777777" w:rsidR="00D93CAD" w:rsidRDefault="00D93CAD" w:rsidP="00D93CAD">
      <w:pPr>
        <w:pStyle w:val="BodyText"/>
        <w:rPr>
          <w:b/>
          <w:szCs w:val="26"/>
        </w:rPr>
      </w:pPr>
      <w:bookmarkStart w:id="0" w:name="ChapterTitle"/>
      <w:r>
        <w:rPr>
          <w:noProof/>
        </w:rPr>
        <w:drawing>
          <wp:anchor distT="0" distB="0" distL="114300" distR="114300" simplePos="0" relativeHeight="251660288" behindDoc="0" locked="0" layoutInCell="1" allowOverlap="1" wp14:anchorId="11A81B9B" wp14:editId="7C46F2A3">
            <wp:simplePos x="0" y="0"/>
            <wp:positionH relativeFrom="page">
              <wp:align>left</wp:align>
            </wp:positionH>
            <wp:positionV relativeFrom="paragraph">
              <wp:posOffset>-917686</wp:posOffset>
            </wp:positionV>
            <wp:extent cx="7573352" cy="10757280"/>
            <wp:effectExtent l="0" t="0" r="8890" b="6350"/>
            <wp:wrapNone/>
            <wp:docPr id="2" name="Picture 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ual-Report-17-18-web-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352" cy="1075728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327DF35" w14:textId="77777777" w:rsidR="00D93CAD" w:rsidRDefault="00D93CAD" w:rsidP="00D93CAD">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2018</w:t>
      </w:r>
    </w:p>
    <w:p w14:paraId="0BAAE001" w14:textId="77777777" w:rsidR="00D93CAD" w:rsidRPr="007809B8" w:rsidRDefault="00D93CAD" w:rsidP="00D93CAD">
      <w:pPr>
        <w:pStyle w:val="BodyText"/>
        <w:tabs>
          <w:tab w:val="left" w:pos="851"/>
        </w:tabs>
        <w:spacing w:before="200" w:after="120"/>
        <w:jc w:val="left"/>
        <w:rPr>
          <w:b/>
        </w:rPr>
      </w:pPr>
      <w:bookmarkStart w:id="1" w:name="ISSN"/>
      <w:bookmarkEnd w:id="1"/>
      <w:r>
        <w:rPr>
          <w:b/>
        </w:rPr>
        <w:t>ISSN</w:t>
      </w:r>
      <w:r>
        <w:rPr>
          <w:b/>
        </w:rPr>
        <w:tab/>
        <w:t>2205-5673 (Print)</w:t>
      </w:r>
      <w:r>
        <w:rPr>
          <w:b/>
        </w:rPr>
        <w:br/>
        <w:t>ISSN</w:t>
      </w:r>
      <w:r>
        <w:rPr>
          <w:b/>
        </w:rPr>
        <w:tab/>
        <w:t>2205-5681 (Online)</w:t>
      </w:r>
      <w:r>
        <w:rPr>
          <w:b/>
        </w:rPr>
        <w:br/>
      </w:r>
    </w:p>
    <w:p w14:paraId="3560417C" w14:textId="77777777" w:rsidR="00D93CAD" w:rsidRDefault="00D93CAD" w:rsidP="00D93CAD">
      <w:pPr>
        <w:pStyle w:val="BodyText"/>
        <w:spacing w:after="120"/>
      </w:pPr>
      <w:r w:rsidRPr="00862D8F">
        <w:rPr>
          <w:noProof/>
          <w:sz w:val="22"/>
          <w:szCs w:val="22"/>
        </w:rPr>
        <w:drawing>
          <wp:inline distT="0" distB="0" distL="0" distR="0" wp14:anchorId="68DF6D5F" wp14:editId="5E73CFDE">
            <wp:extent cx="843280" cy="295043"/>
            <wp:effectExtent l="0" t="0" r="0" b="0"/>
            <wp:docPr id="11" name="Picture 11"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48BCF196" w14:textId="77777777" w:rsidR="00D93CAD" w:rsidRPr="008A3857" w:rsidRDefault="00D93CAD" w:rsidP="00D93CAD">
      <w:pPr>
        <w:pStyle w:val="Copyrightbodytext"/>
      </w:pPr>
      <w:r w:rsidRPr="008A3857">
        <w:t xml:space="preserve">Except for the Commonwealth Coat of Arms and content supplied by third parties, this copyright work is licensed under a Creative Commons Attribution 3.0 Australia licence. To view a copy of this licence, visit </w:t>
      </w:r>
      <w:hyperlink r:id="rId10" w:history="1">
        <w:hyperlink r:id="rId11" w:history="1">
          <w:r w:rsidRPr="00805FD7">
            <w:t>http://creativecommons.org/licenses/by/3.0/au</w:t>
          </w:r>
        </w:hyperlink>
      </w:hyperlink>
      <w:r w:rsidRPr="008A3857">
        <w:rPr>
          <w:szCs w:val="24"/>
        </w:rPr>
        <w:t>.</w:t>
      </w:r>
      <w:r w:rsidRPr="008A3857">
        <w:t xml:space="preserve"> In essence, you are free to copy, communicate and adapt the work, as long as you attribute the work to the Productivity Commission (but not in any way that suggests the Commission endorses you or your use) and abide by the other licence terms.</w:t>
      </w:r>
    </w:p>
    <w:p w14:paraId="138CE288" w14:textId="77777777" w:rsidR="00D93CAD" w:rsidRPr="008A3857" w:rsidRDefault="00D93CAD" w:rsidP="00D93CAD">
      <w:pPr>
        <w:pStyle w:val="Copyrightsubtitle"/>
      </w:pPr>
      <w:r w:rsidRPr="008A3857">
        <w:t>Use of the Commonwealth Coat of Arms</w:t>
      </w:r>
    </w:p>
    <w:p w14:paraId="1EDB497C" w14:textId="77777777" w:rsidR="00D93CAD" w:rsidRPr="008A3857" w:rsidRDefault="00D93CAD" w:rsidP="00D93CAD">
      <w:pPr>
        <w:pStyle w:val="Copyrightbodytext"/>
      </w:pPr>
      <w:r>
        <w:t>Terms of use for the Coat of Arms are available from the Department of the Prime Minister and Cabinet’s website:</w:t>
      </w:r>
      <w:r>
        <w:rPr>
          <w:spacing w:val="-6"/>
        </w:rPr>
        <w:t xml:space="preserve"> </w:t>
      </w:r>
      <w:hyperlink r:id="rId12" w:history="1">
        <w:r w:rsidRPr="00636390">
          <w:rPr>
            <w:rStyle w:val="Hyperlink"/>
          </w:rPr>
          <w:t>https://www.pmc.gov.au/government/commonwealth-coat-arms</w:t>
        </w:r>
      </w:hyperlink>
    </w:p>
    <w:p w14:paraId="5D9ED7DC" w14:textId="77777777" w:rsidR="00D93CAD" w:rsidRPr="008A3857" w:rsidRDefault="00D93CAD" w:rsidP="00D93CAD">
      <w:pPr>
        <w:pStyle w:val="Copyrightsubtitle"/>
      </w:pPr>
      <w:r w:rsidRPr="008A3857">
        <w:t>Third party copyright</w:t>
      </w:r>
    </w:p>
    <w:p w14:paraId="31CC0D81" w14:textId="77777777" w:rsidR="00D93CAD" w:rsidRPr="008A3857" w:rsidRDefault="00D93CAD" w:rsidP="00D93CAD">
      <w:pPr>
        <w:pStyle w:val="Copyrightbodytext"/>
      </w:pPr>
      <w:r w:rsidRPr="008A3857">
        <w:t>Wherever a third party holds copyright in this material, the copyright remains with that party. Their permission may be required to use the material, please contact them directly.</w:t>
      </w:r>
    </w:p>
    <w:p w14:paraId="7C2EEDFE" w14:textId="77777777" w:rsidR="00D93CAD" w:rsidRPr="008A3857" w:rsidRDefault="00D93CAD" w:rsidP="00D93CAD">
      <w:pPr>
        <w:pStyle w:val="Copyrightsubtitle"/>
      </w:pPr>
      <w:r w:rsidRPr="008A3857">
        <w:t>Attribution</w:t>
      </w:r>
    </w:p>
    <w:p w14:paraId="2F6D2B33" w14:textId="77777777" w:rsidR="00D93CAD" w:rsidRPr="008A3857" w:rsidRDefault="00D93CAD" w:rsidP="00D93CAD">
      <w:pPr>
        <w:pStyle w:val="Copyrightbodytext"/>
      </w:pPr>
      <w:r w:rsidRPr="008A3857">
        <w:t xml:space="preserve">This work should be attributed as follows, </w:t>
      </w:r>
      <w:r w:rsidRPr="008E242D">
        <w:rPr>
          <w:i/>
        </w:rPr>
        <w:t>Source: Productivity Commission</w:t>
      </w:r>
      <w:r>
        <w:rPr>
          <w:i/>
        </w:rPr>
        <w:t>, Annual Report 2017-18.</w:t>
      </w:r>
    </w:p>
    <w:p w14:paraId="0A1F1C2C" w14:textId="77777777" w:rsidR="00D93CAD" w:rsidRPr="008A3857" w:rsidRDefault="00D93CAD" w:rsidP="00D93CAD">
      <w:pPr>
        <w:pStyle w:val="Copyrightbodytext"/>
        <w:spacing w:before="120"/>
      </w:pPr>
      <w:r w:rsidRPr="008A3857">
        <w:t xml:space="preserve">If you have adapted, modified or transformed this work in anyway, please use the following, </w:t>
      </w:r>
      <w:r w:rsidRPr="008E242D">
        <w:rPr>
          <w:i/>
        </w:rPr>
        <w:t>Source: based on Productivity Commission</w:t>
      </w:r>
      <w:r>
        <w:rPr>
          <w:i/>
        </w:rPr>
        <w:t xml:space="preserve"> </w:t>
      </w:r>
      <w:r w:rsidRPr="008E242D">
        <w:rPr>
          <w:i/>
        </w:rPr>
        <w:t xml:space="preserve">data, </w:t>
      </w:r>
      <w:r>
        <w:rPr>
          <w:i/>
        </w:rPr>
        <w:t>Annual Report 2017-18</w:t>
      </w:r>
    </w:p>
    <w:p w14:paraId="668872E3" w14:textId="77777777" w:rsidR="00D93CAD" w:rsidRPr="008A3857" w:rsidRDefault="00D93CAD" w:rsidP="00D93CAD">
      <w:pPr>
        <w:pStyle w:val="Copyrightsubtitle"/>
      </w:pPr>
      <w:r w:rsidRPr="008A3857">
        <w:t xml:space="preserve">An appropriate </w:t>
      </w:r>
      <w:r>
        <w:t>reference</w:t>
      </w:r>
      <w:r w:rsidRPr="008A3857">
        <w:t xml:space="preserve"> for this publication is:</w:t>
      </w:r>
    </w:p>
    <w:p w14:paraId="1BAC636E" w14:textId="13FD069D" w:rsidR="00D93CAD" w:rsidRPr="00D95488" w:rsidRDefault="00D93CAD" w:rsidP="00D93CAD">
      <w:pPr>
        <w:pStyle w:val="Copyrightbodytext"/>
      </w:pPr>
      <w:bookmarkStart w:id="2" w:name="JEL"/>
      <w:bookmarkEnd w:id="2"/>
      <w:r w:rsidRPr="00D95488">
        <w:t>Productivity Commission 2018,</w:t>
      </w:r>
      <w:r>
        <w:rPr>
          <w:i/>
        </w:rPr>
        <w:t xml:space="preserve"> Annual Report 2017-18, </w:t>
      </w:r>
      <w:r>
        <w:t>Annu</w:t>
      </w:r>
      <w:r w:rsidR="005C36D0">
        <w:t>a</w:t>
      </w:r>
      <w:r>
        <w:t>l Report Series, Canberra.</w:t>
      </w:r>
    </w:p>
    <w:p w14:paraId="3F6F3B31" w14:textId="77777777" w:rsidR="00D93CAD" w:rsidRPr="008A3857" w:rsidRDefault="00D93CAD" w:rsidP="00D93CAD">
      <w:pPr>
        <w:pStyle w:val="Copyrightsubtitle"/>
      </w:pPr>
      <w:r w:rsidRPr="008A3857">
        <w:t>Publications enquiries</w:t>
      </w:r>
    </w:p>
    <w:p w14:paraId="293EA48A" w14:textId="77777777" w:rsidR="00D93CAD" w:rsidRDefault="00D93CAD" w:rsidP="00D93CAD">
      <w:pPr>
        <w:pStyle w:val="Copyrightbodytext"/>
      </w:pPr>
      <w:r>
        <w:t xml:space="preserve">Media, </w:t>
      </w:r>
      <w:r w:rsidRPr="008A3857">
        <w:t>Publications</w:t>
      </w:r>
      <w:r>
        <w:t xml:space="preserve"> and Web</w:t>
      </w:r>
      <w:r w:rsidRPr="008A3857">
        <w:t xml:space="preserve">, </w:t>
      </w:r>
      <w:r>
        <w:rPr>
          <w:szCs w:val="24"/>
        </w:rPr>
        <w:t>phone:</w:t>
      </w:r>
      <w:r w:rsidRPr="00BB5DCF">
        <w:rPr>
          <w:szCs w:val="24"/>
        </w:rPr>
        <w:t xml:space="preserve"> (03) 9653 2244 or email: </w:t>
      </w:r>
      <w:r>
        <w:rPr>
          <w:szCs w:val="24"/>
        </w:rPr>
        <w:t>mpw</w:t>
      </w:r>
      <w:r w:rsidRPr="00BB5DCF">
        <w:rPr>
          <w:szCs w:val="24"/>
        </w:rPr>
        <w:t>@pc.gov.au</w:t>
      </w:r>
    </w:p>
    <w:p w14:paraId="633AFE86" w14:textId="77777777" w:rsidR="00D93CAD" w:rsidRDefault="00D93CAD" w:rsidP="00D93CAD">
      <w:pPr>
        <w:pStyle w:val="BoxSpaceAbove"/>
      </w:pPr>
    </w:p>
    <w:tbl>
      <w:tblPr>
        <w:tblW w:w="8935"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935"/>
      </w:tblGrid>
      <w:tr w:rsidR="00D93CAD" w14:paraId="5492C959" w14:textId="77777777" w:rsidTr="00E26ECA">
        <w:trPr>
          <w:tblHeader/>
        </w:trPr>
        <w:tc>
          <w:tcPr>
            <w:tcW w:w="8935" w:type="dxa"/>
            <w:tcBorders>
              <w:top w:val="single" w:sz="6" w:space="0" w:color="78A22F"/>
              <w:left w:val="nil"/>
              <w:bottom w:val="nil"/>
              <w:right w:val="nil"/>
            </w:tcBorders>
            <w:shd w:val="clear" w:color="auto" w:fill="F2F2F2" w:themeFill="background1" w:themeFillShade="F2"/>
          </w:tcPr>
          <w:p w14:paraId="694343F4" w14:textId="77777777" w:rsidR="00D93CAD" w:rsidRPr="008A3857" w:rsidRDefault="00D93CAD" w:rsidP="00E26ECA">
            <w:pPr>
              <w:pStyle w:val="BoxTitle"/>
              <w:rPr>
                <w:sz w:val="22"/>
                <w:szCs w:val="22"/>
              </w:rPr>
            </w:pPr>
            <w:r w:rsidRPr="008A3857">
              <w:rPr>
                <w:sz w:val="22"/>
                <w:szCs w:val="22"/>
              </w:rPr>
              <w:t>The Productivity Commission</w:t>
            </w:r>
          </w:p>
        </w:tc>
      </w:tr>
      <w:tr w:rsidR="00D93CAD" w14:paraId="64D516DC" w14:textId="77777777" w:rsidTr="00E26ECA">
        <w:tc>
          <w:tcPr>
            <w:tcW w:w="8935" w:type="dxa"/>
            <w:tcBorders>
              <w:top w:val="nil"/>
              <w:left w:val="nil"/>
              <w:bottom w:val="nil"/>
              <w:right w:val="nil"/>
            </w:tcBorders>
            <w:shd w:val="clear" w:color="auto" w:fill="F2F2F2" w:themeFill="background1" w:themeFillShade="F2"/>
          </w:tcPr>
          <w:p w14:paraId="1E432FC7" w14:textId="77777777" w:rsidR="00D93CAD" w:rsidRDefault="00D93CAD" w:rsidP="00E26ECA">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128CB3F9" w14:textId="77777777" w:rsidR="00D93CAD" w:rsidRDefault="00D93CAD" w:rsidP="00E26ECA">
            <w:pPr>
              <w:pStyle w:val="Box"/>
            </w:pPr>
            <w:r w:rsidRPr="00BB5DCF">
              <w:t>The Commission’s independence is underpinned by an Act of Parliament. Its processes and outputs are open to public scrutiny and are driven by concern for the wellbeing of the community as a whole.</w:t>
            </w:r>
          </w:p>
          <w:p w14:paraId="3AE1004B" w14:textId="77777777" w:rsidR="00D93CAD" w:rsidRDefault="00D93CAD" w:rsidP="00E26ECA">
            <w:pPr>
              <w:pStyle w:val="Box"/>
            </w:pPr>
            <w:r w:rsidRPr="00BB5DCF">
              <w:rPr>
                <w:szCs w:val="24"/>
              </w:rPr>
              <w:t>Further information on the Productivity Commission can be obtained from the Commission’s website (</w:t>
            </w:r>
            <w:hyperlink r:id="rId13" w:history="1">
              <w:r w:rsidRPr="00805FD7">
                <w:t>www.pc.gov.au</w:t>
              </w:r>
            </w:hyperlink>
            <w:r w:rsidRPr="00BB5DCF">
              <w:rPr>
                <w:szCs w:val="24"/>
              </w:rPr>
              <w:t>)</w:t>
            </w:r>
            <w:r>
              <w:rPr>
                <w:szCs w:val="24"/>
              </w:rPr>
              <w:t>.</w:t>
            </w:r>
          </w:p>
        </w:tc>
      </w:tr>
      <w:tr w:rsidR="00D93CAD" w14:paraId="2FC5AD7A" w14:textId="77777777" w:rsidTr="00E26ECA">
        <w:tc>
          <w:tcPr>
            <w:tcW w:w="8935" w:type="dxa"/>
            <w:tcBorders>
              <w:top w:val="nil"/>
              <w:left w:val="nil"/>
              <w:bottom w:val="single" w:sz="6" w:space="0" w:color="78A22F"/>
              <w:right w:val="nil"/>
            </w:tcBorders>
            <w:shd w:val="clear" w:color="auto" w:fill="F2F2F2" w:themeFill="background1" w:themeFillShade="F2"/>
          </w:tcPr>
          <w:p w14:paraId="5DDAD90D" w14:textId="77777777" w:rsidR="00D93CAD" w:rsidRDefault="00D93CAD" w:rsidP="00E26ECA">
            <w:pPr>
              <w:pStyle w:val="Box"/>
              <w:spacing w:before="0" w:line="120" w:lineRule="exact"/>
            </w:pPr>
          </w:p>
        </w:tc>
      </w:tr>
    </w:tbl>
    <w:p w14:paraId="4D9CEE6C" w14:textId="77777777" w:rsidR="00D93CAD" w:rsidRDefault="00D93CAD" w:rsidP="00D93CAD">
      <w:pPr>
        <w:pStyle w:val="BodyText"/>
      </w:pPr>
      <w:bookmarkStart w:id="3" w:name="cov"/>
      <w:bookmarkEnd w:id="3"/>
    </w:p>
    <w:p w14:paraId="18737B8E" w14:textId="77777777" w:rsidR="00D93CAD" w:rsidRDefault="00D93CAD" w:rsidP="00D93CAD">
      <w:pPr>
        <w:pStyle w:val="BodyText"/>
        <w:sectPr w:rsidR="00D93CAD" w:rsidSect="00122FE9">
          <w:type w:val="oddPage"/>
          <w:pgSz w:w="11907" w:h="16840" w:code="9"/>
          <w:pgMar w:top="1304" w:right="1304" w:bottom="567" w:left="1814" w:header="1701" w:footer="397" w:gutter="0"/>
          <w:pgNumType w:fmt="lowerRoman" w:start="1"/>
          <w:cols w:space="720"/>
          <w:titlePg/>
        </w:sectPr>
      </w:pPr>
    </w:p>
    <w:p w14:paraId="2157B3A8" w14:textId="77777777" w:rsidR="00D93CAD" w:rsidRDefault="00D93CAD" w:rsidP="00D93CAD">
      <w:pPr>
        <w:pStyle w:val="Heading1"/>
        <w:spacing w:after="960"/>
        <w:sectPr w:rsidR="00D93CAD" w:rsidSect="00D36FFE">
          <w:headerReference w:type="even" r:id="rId14"/>
          <w:footerReference w:type="even" r:id="rId15"/>
          <w:footerReference w:type="default" r:id="rId16"/>
          <w:pgSz w:w="11906" w:h="16838" w:code="9"/>
          <w:pgMar w:top="1985" w:right="1304" w:bottom="1418" w:left="1814" w:header="1701" w:footer="567" w:gutter="0"/>
          <w:pgNumType w:fmt="lowerRoman"/>
          <w:cols w:space="708"/>
          <w:docGrid w:linePitch="360"/>
        </w:sectPr>
      </w:pPr>
      <w:r>
        <w:rPr>
          <w:noProof/>
        </w:rPr>
        <w:lastRenderedPageBreak/>
        <w:drawing>
          <wp:anchor distT="0" distB="0" distL="114300" distR="114300" simplePos="0" relativeHeight="251661312" behindDoc="0" locked="0" layoutInCell="1" allowOverlap="1" wp14:anchorId="1BFA693E" wp14:editId="798BBD84">
            <wp:simplePos x="0" y="0"/>
            <wp:positionH relativeFrom="page">
              <wp:align>left</wp:align>
            </wp:positionH>
            <wp:positionV relativeFrom="paragraph">
              <wp:posOffset>-1377707</wp:posOffset>
            </wp:positionV>
            <wp:extent cx="7621470" cy="10785231"/>
            <wp:effectExtent l="0" t="0" r="0" b="0"/>
            <wp:wrapNone/>
            <wp:docPr id="12" name="Picture 12" descr="Letter of transmit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of Transmittal 201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21470" cy="10785231"/>
                    </a:xfrm>
                    <a:prstGeom prst="rect">
                      <a:avLst/>
                    </a:prstGeom>
                  </pic:spPr>
                </pic:pic>
              </a:graphicData>
            </a:graphic>
            <wp14:sizeRelH relativeFrom="margin">
              <wp14:pctWidth>0</wp14:pctWidth>
            </wp14:sizeRelH>
            <wp14:sizeRelV relativeFrom="margin">
              <wp14:pctHeight>0</wp14:pctHeight>
            </wp14:sizeRelV>
          </wp:anchor>
        </w:drawing>
      </w:r>
    </w:p>
    <w:p w14:paraId="3C93E8EE" w14:textId="77777777" w:rsidR="00D93CAD" w:rsidRDefault="00D93CAD" w:rsidP="00D93CAD">
      <w:pPr>
        <w:pStyle w:val="Heading1"/>
        <w:spacing w:after="960"/>
      </w:pPr>
      <w:bookmarkStart w:id="4" w:name="_Toc524431880"/>
      <w:bookmarkStart w:id="5" w:name="_Toc524431929"/>
      <w:r>
        <w:rPr>
          <w:noProof/>
        </w:rPr>
        <w:lastRenderedPageBreak/>
        <w:drawing>
          <wp:anchor distT="0" distB="0" distL="114300" distR="114300" simplePos="0" relativeHeight="251659264" behindDoc="0" locked="0" layoutInCell="1" allowOverlap="1" wp14:anchorId="65FBF05B" wp14:editId="0C616168">
            <wp:simplePos x="0" y="0"/>
            <wp:positionH relativeFrom="page">
              <wp:align>left</wp:align>
            </wp:positionH>
            <wp:positionV relativeFrom="paragraph">
              <wp:posOffset>-1238704</wp:posOffset>
            </wp:positionV>
            <wp:extent cx="7511482" cy="10624458"/>
            <wp:effectExtent l="0" t="0" r="0" b="5715"/>
            <wp:wrapNone/>
            <wp:docPr id="17" name="Picture 17" descr="Commiss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missioners photo page 20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11482" cy="10624458"/>
                    </a:xfrm>
                    <a:prstGeom prst="rect">
                      <a:avLst/>
                    </a:prstGeom>
                  </pic:spPr>
                </pic:pic>
              </a:graphicData>
            </a:graphic>
            <wp14:sizeRelH relativeFrom="page">
              <wp14:pctWidth>0</wp14:pctWidth>
            </wp14:sizeRelH>
            <wp14:sizeRelV relativeFrom="page">
              <wp14:pctHeight>0</wp14:pctHeight>
            </wp14:sizeRelV>
          </wp:anchor>
        </w:drawing>
      </w:r>
      <w:r>
        <w:t>photo</w:t>
      </w:r>
      <w:bookmarkEnd w:id="4"/>
      <w:bookmarkEnd w:id="5"/>
    </w:p>
    <w:p w14:paraId="115BD572" w14:textId="77777777" w:rsidR="00D93CAD" w:rsidRDefault="00D93CAD" w:rsidP="00D93CAD">
      <w:pPr>
        <w:pStyle w:val="BodyText"/>
        <w:rPr>
          <w:lang w:eastAsia="en-US"/>
        </w:rPr>
      </w:pPr>
    </w:p>
    <w:p w14:paraId="0B1827DF" w14:textId="77777777" w:rsidR="00D93CAD" w:rsidRPr="006327FE" w:rsidRDefault="00D93CAD" w:rsidP="00D93CAD">
      <w:pPr>
        <w:pStyle w:val="BodyText"/>
        <w:rPr>
          <w:lang w:eastAsia="en-US"/>
        </w:rPr>
      </w:pPr>
    </w:p>
    <w:p w14:paraId="38BE44FE" w14:textId="77777777" w:rsidR="00D93CAD" w:rsidRPr="006327FE" w:rsidRDefault="00D93CAD" w:rsidP="00D93CAD">
      <w:pPr>
        <w:pStyle w:val="BodyText"/>
        <w:rPr>
          <w:lang w:eastAsia="en-US"/>
        </w:rPr>
        <w:sectPr w:rsidR="00D93CAD" w:rsidRPr="006327FE" w:rsidSect="00C668AA">
          <w:headerReference w:type="default" r:id="rId19"/>
          <w:type w:val="oddPage"/>
          <w:pgSz w:w="11906" w:h="16838" w:code="9"/>
          <w:pgMar w:top="1985" w:right="1304" w:bottom="1418" w:left="1814" w:header="1701" w:footer="567" w:gutter="0"/>
          <w:pgNumType w:fmt="lowerRoman"/>
          <w:cols w:space="708"/>
          <w:docGrid w:linePitch="360"/>
        </w:sectPr>
      </w:pPr>
    </w:p>
    <w:p w14:paraId="766999D7" w14:textId="77777777" w:rsidR="00D93CAD" w:rsidRDefault="00D93CAD" w:rsidP="00D93CAD">
      <w:pPr>
        <w:pStyle w:val="Heading1"/>
        <w:spacing w:after="960"/>
      </w:pPr>
      <w:bookmarkStart w:id="6" w:name="_Toc524431930"/>
      <w:r>
        <w:lastRenderedPageBreak/>
        <w:t>Foreword</w:t>
      </w:r>
      <w:bookmarkEnd w:id="6"/>
    </w:p>
    <w:p w14:paraId="4C3FB794" w14:textId="77777777" w:rsidR="00D93CAD" w:rsidRDefault="00D93CAD" w:rsidP="00D93CAD">
      <w:pPr>
        <w:pStyle w:val="BodyText"/>
        <w:spacing w:before="160"/>
      </w:pPr>
      <w:r>
        <w:t>In 2017-18, the Productivity Commission started five inquiries and studies, and completed eight. The work completed included: an inquiry into competition in Australian financial system; an inquiry into reforms to human services; a study of transitioning regional economies; a study of National Disability Insurance Scheme (NDIS) costs; and inquiries into national water reform; Horizontal Fiscal Equalisation; and collection models for GST on low value imported goods.</w:t>
      </w:r>
    </w:p>
    <w:p w14:paraId="437286F3" w14:textId="77777777" w:rsidR="00D93CAD" w:rsidRDefault="00D93CAD" w:rsidP="00D93CAD">
      <w:pPr>
        <w:pStyle w:val="BodyText"/>
        <w:spacing w:before="160"/>
      </w:pPr>
      <w:r>
        <w:t xml:space="preserve">It also included our first five-yearly Productivity Review, which resulted in the </w:t>
      </w:r>
      <w:r w:rsidRPr="003464EB">
        <w:rPr>
          <w:i/>
        </w:rPr>
        <w:t>Shifting</w:t>
      </w:r>
      <w:r w:rsidRPr="00CF5905">
        <w:rPr>
          <w:i/>
        </w:rPr>
        <w:t xml:space="preserve"> </w:t>
      </w:r>
      <w:r w:rsidRPr="00F40080">
        <w:rPr>
          <w:i/>
        </w:rPr>
        <w:t>the Dial</w:t>
      </w:r>
      <w:r>
        <w:t xml:space="preserve"> report. The report is a strategy document on how to engineer a lift in productivity sufficient to dial up national income growth. It focuses on education, health, and the shaping of urban investment and infrastructure. These are fast-growing areas of our economy, so are critical if the nation is to become a more sustainable economic growth machine. And they are areas where people can benefit personally from change. The report is now with the Australian, State and Territory governments to consider as basis for the change needed to boost living standards. </w:t>
      </w:r>
    </w:p>
    <w:p w14:paraId="1BAFFE7B" w14:textId="77777777" w:rsidR="00D93CAD" w:rsidRDefault="00D93CAD" w:rsidP="00D93CAD">
      <w:pPr>
        <w:pStyle w:val="BodyText"/>
        <w:spacing w:before="160"/>
      </w:pPr>
      <w:r>
        <w:t xml:space="preserve">During the year, the Commission also produced important research on the rise of protectionism, and on trends in inequality. Our research program is now explicitly focused on evident weaknesses in the public policy debate, where a dispassionate look at data might assist policy makers and the community to consider the challenges from a sound, common information base. </w:t>
      </w:r>
    </w:p>
    <w:p w14:paraId="49C2853B" w14:textId="77777777" w:rsidR="00D93CAD" w:rsidRPr="00822E27" w:rsidRDefault="00D93CAD" w:rsidP="00D93CAD">
      <w:pPr>
        <w:pStyle w:val="BodyText"/>
        <w:spacing w:before="160"/>
      </w:pPr>
      <w:r>
        <w:t>New inquiries and studies put to us by the Government and ongoing at this time include those on compensation and rehabilitation for veterans; economic regulation of airports; and the national disability agreement review. And the Commission continued to work on superannuation.</w:t>
      </w:r>
    </w:p>
    <w:p w14:paraId="467E0C63" w14:textId="77777777" w:rsidR="00D93CAD" w:rsidRDefault="00D93CAD" w:rsidP="00D93CAD">
      <w:pPr>
        <w:pStyle w:val="BodyText"/>
        <w:spacing w:before="160"/>
      </w:pPr>
      <w:r>
        <w:t>2017-18 saw the release of the twenty-third edition of the Review of Government Services, an example of sustained Commonwealth-State co-operation in data release that is all too rare today.</w:t>
      </w:r>
    </w:p>
    <w:p w14:paraId="6CAE17A4" w14:textId="77777777" w:rsidR="00D93CAD" w:rsidRPr="00CF5905" w:rsidRDefault="00D93CAD" w:rsidP="00D93CAD">
      <w:pPr>
        <w:pStyle w:val="BodyText"/>
        <w:spacing w:before="160"/>
      </w:pPr>
      <w:r>
        <w:t>Finally, we conducted our first</w:t>
      </w:r>
      <w:r w:rsidRPr="00CF5905">
        <w:t xml:space="preserve"> survey to help gauge the relevance, analytical rigour and clarity of our work, as well</w:t>
      </w:r>
      <w:r>
        <w:t xml:space="preserve"> </w:t>
      </w:r>
      <w:r w:rsidRPr="00CF5905">
        <w:t>as the effectiveness of our participatory processes, openness and transparency. Th</w:t>
      </w:r>
      <w:r>
        <w:t>e results were generally encouraging and inform our performance reporting in this Annual Report.</w:t>
      </w:r>
    </w:p>
    <w:p w14:paraId="6DCDDB12" w14:textId="77777777" w:rsidR="00D93CAD" w:rsidRDefault="00D93CAD" w:rsidP="00D93CAD">
      <w:pPr>
        <w:pStyle w:val="BodyText"/>
        <w:spacing w:before="160"/>
      </w:pPr>
      <w:r>
        <w:t>As this reporting period is my last as Chair, I would like to thank our staff and my fellow Commissioners for their dedication and for the high quality of work produced over this and previous years.  Keep going.</w:t>
      </w:r>
    </w:p>
    <w:p w14:paraId="0D5A4258" w14:textId="77777777" w:rsidR="00D93CAD" w:rsidRDefault="00D93CAD" w:rsidP="00D93CAD">
      <w:pPr>
        <w:pStyle w:val="BodyText"/>
        <w:jc w:val="left"/>
        <w:sectPr w:rsidR="00D93CAD" w:rsidSect="00C668AA">
          <w:footerReference w:type="default" r:id="rId20"/>
          <w:type w:val="oddPage"/>
          <w:pgSz w:w="11906" w:h="16838" w:code="9"/>
          <w:pgMar w:top="1985" w:right="1304" w:bottom="1418" w:left="1814" w:header="1701" w:footer="567" w:gutter="0"/>
          <w:pgNumType w:fmt="lowerRoman"/>
          <w:cols w:space="708"/>
          <w:docGrid w:linePitch="360"/>
        </w:sectPr>
      </w:pPr>
      <w:r>
        <w:t>Peter Harris AO</w:t>
      </w:r>
      <w:r>
        <w:br/>
        <w:t>Chairman</w:t>
      </w:r>
    </w:p>
    <w:p w14:paraId="5AAFE6BC" w14:textId="77777777" w:rsidR="00D93CAD" w:rsidRDefault="00D93CAD" w:rsidP="00D93CAD">
      <w:pPr>
        <w:pStyle w:val="Heading1NotTOC"/>
        <w:rPr>
          <w:noProof/>
        </w:rPr>
      </w:pPr>
      <w:bookmarkStart w:id="7" w:name="Contents"/>
      <w:bookmarkEnd w:id="7"/>
      <w:r w:rsidRPr="00B153C3">
        <w:lastRenderedPageBreak/>
        <w:t>Contents</w:t>
      </w:r>
      <w:bookmarkStart w:id="8" w:name="InsertContents"/>
      <w:bookmarkEnd w:id="8"/>
      <w:r>
        <w:fldChar w:fldCharType="begin"/>
      </w:r>
      <w:r>
        <w:instrText xml:space="preserve"> TOC \t "Part Title,1,Heading 1,1,Heading 1 (no chapter no.),1,chapter,1,Heading 2,2,Heading 2 (no section no.),2,3" </w:instrText>
      </w:r>
      <w:r>
        <w:fldChar w:fldCharType="separate"/>
      </w:r>
    </w:p>
    <w:p w14:paraId="2933A00D" w14:textId="77777777" w:rsidR="00D93CAD" w:rsidRDefault="00D93CAD" w:rsidP="00D93CAD">
      <w:pPr>
        <w:pStyle w:val="TOC1"/>
        <w:rPr>
          <w:rFonts w:asciiTheme="minorHAnsi" w:eastAsiaTheme="minorEastAsia" w:hAnsiTheme="minorHAnsi" w:cstheme="minorBidi"/>
          <w:b w:val="0"/>
          <w:noProof/>
          <w:sz w:val="22"/>
          <w:szCs w:val="22"/>
          <w:lang w:eastAsia="en-AU"/>
        </w:rPr>
      </w:pPr>
      <w:r>
        <w:rPr>
          <w:noProof/>
        </w:rPr>
        <w:t>Foreword</w:t>
      </w:r>
      <w:r>
        <w:rPr>
          <w:noProof/>
        </w:rPr>
        <w:tab/>
      </w:r>
      <w:r>
        <w:rPr>
          <w:noProof/>
        </w:rPr>
        <w:fldChar w:fldCharType="begin"/>
      </w:r>
      <w:r>
        <w:rPr>
          <w:noProof/>
        </w:rPr>
        <w:instrText xml:space="preserve"> PAGEREF _Toc524431930 \h </w:instrText>
      </w:r>
      <w:r>
        <w:rPr>
          <w:noProof/>
        </w:rPr>
      </w:r>
      <w:r>
        <w:rPr>
          <w:noProof/>
        </w:rPr>
        <w:fldChar w:fldCharType="separate"/>
      </w:r>
      <w:r>
        <w:rPr>
          <w:noProof/>
        </w:rPr>
        <w:t>vii</w:t>
      </w:r>
      <w:r>
        <w:rPr>
          <w:noProof/>
        </w:rPr>
        <w:fldChar w:fldCharType="end"/>
      </w:r>
    </w:p>
    <w:p w14:paraId="3C8FDFD3" w14:textId="58241A44" w:rsidR="00D93CAD" w:rsidRDefault="00D93CAD" w:rsidP="00D93CAD">
      <w:pPr>
        <w:pStyle w:val="TOC1"/>
        <w:rPr>
          <w:rFonts w:asciiTheme="minorHAnsi" w:eastAsiaTheme="minorEastAsia" w:hAnsiTheme="minorHAnsi" w:cstheme="minorBidi"/>
          <w:b w:val="0"/>
          <w:noProof/>
          <w:sz w:val="22"/>
          <w:szCs w:val="22"/>
          <w:lang w:eastAsia="en-AU"/>
        </w:rPr>
      </w:pPr>
      <w:r>
        <w:rPr>
          <w:noProof/>
        </w:rPr>
        <w:t>Abbreviations</w:t>
      </w:r>
      <w:r>
        <w:rPr>
          <w:noProof/>
        </w:rPr>
        <w:tab/>
      </w:r>
      <w:r>
        <w:rPr>
          <w:noProof/>
        </w:rPr>
        <w:fldChar w:fldCharType="begin"/>
      </w:r>
      <w:r>
        <w:rPr>
          <w:noProof/>
        </w:rPr>
        <w:instrText xml:space="preserve"> PAGEREF _Toc524431931 \h </w:instrText>
      </w:r>
      <w:r>
        <w:rPr>
          <w:noProof/>
        </w:rPr>
      </w:r>
      <w:r>
        <w:rPr>
          <w:noProof/>
        </w:rPr>
        <w:fldChar w:fldCharType="separate"/>
      </w:r>
      <w:r>
        <w:rPr>
          <w:noProof/>
        </w:rPr>
        <w:t>x</w:t>
      </w:r>
      <w:r>
        <w:rPr>
          <w:noProof/>
        </w:rPr>
        <w:fldChar w:fldCharType="end"/>
      </w:r>
      <w:r w:rsidR="008D4284">
        <w:rPr>
          <w:noProof/>
        </w:rPr>
        <w:t>i</w:t>
      </w:r>
    </w:p>
    <w:p w14:paraId="768A77F7" w14:textId="77777777" w:rsidR="00D93CAD" w:rsidRPr="005A37C6" w:rsidRDefault="00D93CAD" w:rsidP="00D93CAD">
      <w:pPr>
        <w:pStyle w:val="TOC1"/>
        <w:rPr>
          <w:rFonts w:asciiTheme="minorHAnsi" w:eastAsiaTheme="minorEastAsia" w:hAnsiTheme="minorHAnsi" w:cstheme="minorBidi"/>
          <w:b w:val="0"/>
          <w:noProof/>
          <w:sz w:val="22"/>
          <w:szCs w:val="22"/>
          <w:lang w:eastAsia="en-AU"/>
        </w:rPr>
      </w:pPr>
      <w:r>
        <w:rPr>
          <w:noProof/>
        </w:rPr>
        <w:t>Annual Performance Statement</w:t>
      </w:r>
      <w:r>
        <w:rPr>
          <w:noProof/>
        </w:rPr>
        <w:tab/>
        <w:t>1</w:t>
      </w:r>
    </w:p>
    <w:p w14:paraId="39294886" w14:textId="77777777" w:rsidR="00D93CAD" w:rsidRDefault="00D93CAD" w:rsidP="00D93CAD">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Review of Commission activities and performance</w:t>
      </w:r>
      <w:r>
        <w:rPr>
          <w:noProof/>
        </w:rPr>
        <w:tab/>
        <w:t>5</w:t>
      </w:r>
    </w:p>
    <w:p w14:paraId="7FD01804" w14:textId="77777777" w:rsidR="00D93CAD" w:rsidRDefault="00D93CAD" w:rsidP="00D93CAD">
      <w:pPr>
        <w:pStyle w:val="TOC2"/>
        <w:rPr>
          <w:rFonts w:asciiTheme="minorHAnsi" w:eastAsiaTheme="minorEastAsia" w:hAnsiTheme="minorHAnsi" w:cstheme="minorBidi"/>
          <w:noProof/>
          <w:sz w:val="22"/>
          <w:szCs w:val="22"/>
          <w:lang w:eastAsia="en-AU"/>
        </w:rPr>
      </w:pPr>
      <w:r>
        <w:rPr>
          <w:noProof/>
        </w:rPr>
        <w:t>Overview</w:t>
      </w:r>
      <w:r>
        <w:rPr>
          <w:noProof/>
        </w:rPr>
        <w:tab/>
        <w:t>6</w:t>
      </w:r>
    </w:p>
    <w:p w14:paraId="6D363B66" w14:textId="77777777" w:rsidR="00D93CAD" w:rsidRDefault="00D93CAD" w:rsidP="00D93CAD">
      <w:pPr>
        <w:pStyle w:val="TOC2"/>
        <w:rPr>
          <w:rFonts w:asciiTheme="minorHAnsi" w:eastAsiaTheme="minorEastAsia" w:hAnsiTheme="minorHAnsi" w:cstheme="minorBidi"/>
          <w:noProof/>
          <w:sz w:val="22"/>
          <w:szCs w:val="22"/>
          <w:lang w:eastAsia="en-AU"/>
        </w:rPr>
      </w:pPr>
      <w:r>
        <w:rPr>
          <w:noProof/>
        </w:rPr>
        <w:t>Year in review</w:t>
      </w:r>
      <w:r>
        <w:rPr>
          <w:noProof/>
        </w:rPr>
        <w:tab/>
        <w:t>8</w:t>
      </w:r>
    </w:p>
    <w:p w14:paraId="5491B243" w14:textId="77777777" w:rsidR="00D93CAD" w:rsidRDefault="00D93CAD" w:rsidP="00D93CAD">
      <w:pPr>
        <w:pStyle w:val="TOC2"/>
        <w:rPr>
          <w:rFonts w:asciiTheme="minorHAnsi" w:eastAsiaTheme="minorEastAsia" w:hAnsiTheme="minorHAnsi" w:cstheme="minorBidi"/>
          <w:noProof/>
          <w:sz w:val="22"/>
          <w:szCs w:val="22"/>
          <w:lang w:eastAsia="en-AU"/>
        </w:rPr>
      </w:pPr>
      <w:r>
        <w:rPr>
          <w:noProof/>
        </w:rPr>
        <w:t>Policy and wider impacts</w:t>
      </w:r>
      <w:r>
        <w:rPr>
          <w:noProof/>
        </w:rPr>
        <w:tab/>
        <w:t>13</w:t>
      </w:r>
    </w:p>
    <w:p w14:paraId="74709811" w14:textId="77777777" w:rsidR="00D93CAD" w:rsidRDefault="00D93CAD" w:rsidP="00D93CAD">
      <w:pPr>
        <w:pStyle w:val="TOC2"/>
        <w:rPr>
          <w:rFonts w:asciiTheme="minorHAnsi" w:eastAsiaTheme="minorEastAsia" w:hAnsiTheme="minorHAnsi" w:cstheme="minorBidi"/>
          <w:noProof/>
          <w:sz w:val="22"/>
          <w:szCs w:val="22"/>
          <w:lang w:eastAsia="en-AU"/>
        </w:rPr>
      </w:pPr>
      <w:r>
        <w:rPr>
          <w:noProof/>
        </w:rPr>
        <w:t>Transparency and community engagement</w:t>
      </w:r>
      <w:r>
        <w:rPr>
          <w:noProof/>
        </w:rPr>
        <w:tab/>
        <w:t>16</w:t>
      </w:r>
    </w:p>
    <w:p w14:paraId="1E86BB50" w14:textId="77777777" w:rsidR="00D93CAD" w:rsidRDefault="00D93CAD" w:rsidP="00D93CAD">
      <w:pPr>
        <w:pStyle w:val="TOC2"/>
        <w:rPr>
          <w:rFonts w:asciiTheme="minorHAnsi" w:eastAsiaTheme="minorEastAsia" w:hAnsiTheme="minorHAnsi" w:cstheme="minorBidi"/>
          <w:noProof/>
          <w:sz w:val="22"/>
          <w:szCs w:val="22"/>
          <w:lang w:eastAsia="en-AU"/>
        </w:rPr>
      </w:pPr>
      <w:r>
        <w:rPr>
          <w:noProof/>
        </w:rPr>
        <w:t>Timeliness and cost effectiveness</w:t>
      </w:r>
      <w:r>
        <w:rPr>
          <w:noProof/>
        </w:rPr>
        <w:tab/>
        <w:t>18</w:t>
      </w:r>
    </w:p>
    <w:p w14:paraId="31CCBEB6" w14:textId="77777777" w:rsidR="00D93CAD" w:rsidRDefault="00D93CAD" w:rsidP="00D93CAD">
      <w:pPr>
        <w:pStyle w:val="TOC2"/>
        <w:rPr>
          <w:rFonts w:asciiTheme="minorHAnsi" w:eastAsiaTheme="minorEastAsia" w:hAnsiTheme="minorHAnsi" w:cstheme="minorBidi"/>
          <w:noProof/>
          <w:sz w:val="22"/>
          <w:szCs w:val="22"/>
          <w:lang w:eastAsia="en-AU"/>
        </w:rPr>
      </w:pPr>
      <w:r>
        <w:rPr>
          <w:noProof/>
        </w:rPr>
        <w:t>Commission Capabilities, Linkages and Networks</w:t>
      </w:r>
      <w:r>
        <w:rPr>
          <w:noProof/>
        </w:rPr>
        <w:tab/>
        <w:t>19</w:t>
      </w:r>
    </w:p>
    <w:p w14:paraId="16BD0D02" w14:textId="77777777" w:rsidR="00D93CAD" w:rsidRDefault="00D93CAD" w:rsidP="00D93CAD">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Management and accountability</w:t>
      </w:r>
      <w:r>
        <w:rPr>
          <w:noProof/>
        </w:rPr>
        <w:tab/>
        <w:t>21</w:t>
      </w:r>
    </w:p>
    <w:p w14:paraId="6DA8C4BD" w14:textId="77777777" w:rsidR="00D93CAD" w:rsidRDefault="00D93CAD" w:rsidP="00D93CAD">
      <w:pPr>
        <w:pStyle w:val="TOC2"/>
        <w:rPr>
          <w:rFonts w:asciiTheme="minorHAnsi" w:eastAsiaTheme="minorEastAsia" w:hAnsiTheme="minorHAnsi" w:cstheme="minorBidi"/>
          <w:noProof/>
          <w:sz w:val="22"/>
          <w:szCs w:val="22"/>
          <w:lang w:eastAsia="en-AU"/>
        </w:rPr>
      </w:pPr>
      <w:r>
        <w:rPr>
          <w:noProof/>
        </w:rPr>
        <w:t>Overview</w:t>
      </w:r>
      <w:r>
        <w:rPr>
          <w:noProof/>
        </w:rPr>
        <w:tab/>
        <w:t>21</w:t>
      </w:r>
    </w:p>
    <w:p w14:paraId="7E907DA5" w14:textId="77777777" w:rsidR="00D93CAD" w:rsidRDefault="00D93CAD" w:rsidP="00D93CAD">
      <w:pPr>
        <w:pStyle w:val="TOC2"/>
        <w:rPr>
          <w:rFonts w:asciiTheme="minorHAnsi" w:eastAsiaTheme="minorEastAsia" w:hAnsiTheme="minorHAnsi" w:cstheme="minorBidi"/>
          <w:noProof/>
          <w:sz w:val="22"/>
          <w:szCs w:val="22"/>
          <w:lang w:eastAsia="en-AU"/>
        </w:rPr>
      </w:pPr>
      <w:r>
        <w:rPr>
          <w:noProof/>
        </w:rPr>
        <w:t>Governance</w:t>
      </w:r>
      <w:r>
        <w:rPr>
          <w:noProof/>
        </w:rPr>
        <w:tab/>
        <w:t>23</w:t>
      </w:r>
    </w:p>
    <w:p w14:paraId="08310DDE" w14:textId="77777777" w:rsidR="00D93CAD" w:rsidRDefault="00D93CAD" w:rsidP="00D93CAD">
      <w:pPr>
        <w:pStyle w:val="TOC2"/>
        <w:rPr>
          <w:rFonts w:asciiTheme="minorHAnsi" w:eastAsiaTheme="minorEastAsia" w:hAnsiTheme="minorHAnsi" w:cstheme="minorBidi"/>
          <w:noProof/>
          <w:sz w:val="22"/>
          <w:szCs w:val="22"/>
          <w:lang w:eastAsia="en-AU"/>
        </w:rPr>
      </w:pPr>
      <w:r>
        <w:rPr>
          <w:noProof/>
        </w:rPr>
        <w:t>External and internal scrutiny</w:t>
      </w:r>
      <w:r>
        <w:rPr>
          <w:noProof/>
        </w:rPr>
        <w:tab/>
        <w:t>26</w:t>
      </w:r>
    </w:p>
    <w:p w14:paraId="5CEDB8EA" w14:textId="77777777" w:rsidR="00D93CAD" w:rsidRDefault="00D93CAD" w:rsidP="00D93CAD">
      <w:pPr>
        <w:pStyle w:val="TOC2"/>
        <w:rPr>
          <w:rFonts w:asciiTheme="minorHAnsi" w:eastAsiaTheme="minorEastAsia" w:hAnsiTheme="minorHAnsi" w:cstheme="minorBidi"/>
          <w:noProof/>
          <w:sz w:val="22"/>
          <w:szCs w:val="22"/>
          <w:lang w:eastAsia="en-AU"/>
        </w:rPr>
      </w:pPr>
      <w:r>
        <w:rPr>
          <w:noProof/>
        </w:rPr>
        <w:t>Management of human resources</w:t>
      </w:r>
      <w:r>
        <w:rPr>
          <w:noProof/>
        </w:rPr>
        <w:tab/>
        <w:t>27</w:t>
      </w:r>
    </w:p>
    <w:p w14:paraId="26DBDCD9" w14:textId="77777777" w:rsidR="00D93CAD" w:rsidRDefault="00D93CAD" w:rsidP="00D93CAD">
      <w:pPr>
        <w:pStyle w:val="TOC2"/>
        <w:rPr>
          <w:rFonts w:asciiTheme="minorHAnsi" w:eastAsiaTheme="minorEastAsia" w:hAnsiTheme="minorHAnsi" w:cstheme="minorBidi"/>
          <w:noProof/>
          <w:sz w:val="22"/>
          <w:szCs w:val="22"/>
          <w:lang w:eastAsia="en-AU"/>
        </w:rPr>
      </w:pPr>
      <w:r>
        <w:rPr>
          <w:noProof/>
        </w:rPr>
        <w:t>Financial performance</w:t>
      </w:r>
      <w:r>
        <w:rPr>
          <w:noProof/>
        </w:rPr>
        <w:tab/>
        <w:t>31</w:t>
      </w:r>
    </w:p>
    <w:p w14:paraId="5BB443A0" w14:textId="77777777" w:rsidR="00D93CAD" w:rsidRDefault="00D93CAD" w:rsidP="00D93CAD">
      <w:pPr>
        <w:pStyle w:val="TOC2"/>
        <w:rPr>
          <w:rFonts w:asciiTheme="minorHAnsi" w:eastAsiaTheme="minorEastAsia" w:hAnsiTheme="minorHAnsi" w:cstheme="minorBidi"/>
          <w:noProof/>
          <w:sz w:val="22"/>
          <w:szCs w:val="22"/>
          <w:lang w:eastAsia="en-AU"/>
        </w:rPr>
      </w:pPr>
      <w:r>
        <w:rPr>
          <w:noProof/>
        </w:rPr>
        <w:t>Annual reporting requirements and aids to access</w:t>
      </w:r>
      <w:r>
        <w:rPr>
          <w:noProof/>
        </w:rPr>
        <w:tab/>
        <w:t>34</w:t>
      </w:r>
    </w:p>
    <w:p w14:paraId="2D934650" w14:textId="77777777" w:rsidR="00D93CAD" w:rsidRDefault="00D93CAD" w:rsidP="00D93CAD">
      <w:pPr>
        <w:pStyle w:val="TOC2"/>
        <w:rPr>
          <w:rFonts w:asciiTheme="minorHAnsi" w:eastAsiaTheme="minorEastAsia" w:hAnsiTheme="minorHAnsi" w:cstheme="minorBidi"/>
          <w:noProof/>
          <w:sz w:val="22"/>
          <w:szCs w:val="22"/>
          <w:lang w:eastAsia="en-AU"/>
        </w:rPr>
      </w:pPr>
      <w:r>
        <w:rPr>
          <w:noProof/>
        </w:rPr>
        <w:t>Annex A</w:t>
      </w:r>
      <w:r>
        <w:rPr>
          <w:noProof/>
        </w:rPr>
        <w:tab/>
        <w:t>35</w:t>
      </w:r>
    </w:p>
    <w:p w14:paraId="05FD4834" w14:textId="77777777" w:rsidR="00D93CAD" w:rsidRDefault="00D93CAD" w:rsidP="00D93CAD">
      <w:pPr>
        <w:pStyle w:val="TOC2"/>
        <w:rPr>
          <w:rFonts w:asciiTheme="minorHAnsi" w:eastAsiaTheme="minorEastAsia" w:hAnsiTheme="minorHAnsi" w:cstheme="minorBidi"/>
          <w:noProof/>
          <w:sz w:val="22"/>
          <w:szCs w:val="22"/>
          <w:lang w:eastAsia="en-AU"/>
        </w:rPr>
      </w:pPr>
      <w:r>
        <w:rPr>
          <w:noProof/>
        </w:rPr>
        <w:t>Annex B</w:t>
      </w:r>
      <w:r>
        <w:rPr>
          <w:noProof/>
        </w:rPr>
        <w:tab/>
        <w:t>38</w:t>
      </w:r>
    </w:p>
    <w:p w14:paraId="60C79DE6" w14:textId="77777777" w:rsidR="00D93CAD" w:rsidRDefault="00D93CAD" w:rsidP="00D93CAD">
      <w:pPr>
        <w:pStyle w:val="TOC2"/>
        <w:rPr>
          <w:rFonts w:asciiTheme="minorHAnsi" w:eastAsiaTheme="minorEastAsia" w:hAnsiTheme="minorHAnsi" w:cstheme="minorBidi"/>
          <w:noProof/>
          <w:sz w:val="22"/>
          <w:szCs w:val="22"/>
          <w:lang w:eastAsia="en-AU"/>
        </w:rPr>
      </w:pPr>
      <w:r>
        <w:rPr>
          <w:noProof/>
        </w:rPr>
        <w:t>Annex C</w:t>
      </w:r>
      <w:r>
        <w:rPr>
          <w:noProof/>
        </w:rPr>
        <w:tab/>
        <w:t>39</w:t>
      </w:r>
    </w:p>
    <w:p w14:paraId="6501646F" w14:textId="77777777" w:rsidR="00D93CAD" w:rsidRDefault="00D93CAD" w:rsidP="00D93CAD">
      <w:pPr>
        <w:pStyle w:val="TOC2"/>
        <w:rPr>
          <w:rFonts w:asciiTheme="minorHAnsi" w:eastAsiaTheme="minorEastAsia" w:hAnsiTheme="minorHAnsi" w:cstheme="minorBidi"/>
          <w:noProof/>
          <w:sz w:val="22"/>
          <w:szCs w:val="22"/>
          <w:lang w:eastAsia="en-AU"/>
        </w:rPr>
      </w:pPr>
      <w:r>
        <w:rPr>
          <w:noProof/>
        </w:rPr>
        <w:t>Annex D</w:t>
      </w:r>
      <w:r>
        <w:rPr>
          <w:noProof/>
        </w:rPr>
        <w:tab/>
        <w:t>40</w:t>
      </w:r>
    </w:p>
    <w:p w14:paraId="0176D50A" w14:textId="77777777" w:rsidR="00D93CAD" w:rsidRDefault="00D93CAD" w:rsidP="00D93CAD">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Financial statements</w:t>
      </w:r>
      <w:r>
        <w:rPr>
          <w:noProof/>
        </w:rPr>
        <w:tab/>
        <w:t>43</w:t>
      </w:r>
    </w:p>
    <w:p w14:paraId="46D78486" w14:textId="77777777" w:rsidR="00D93CAD" w:rsidRDefault="00D93CAD" w:rsidP="00D93CAD">
      <w:pPr>
        <w:pStyle w:val="TOC1"/>
        <w:rPr>
          <w:rFonts w:asciiTheme="minorHAnsi" w:eastAsiaTheme="minorEastAsia" w:hAnsiTheme="minorHAnsi" w:cstheme="minorBidi"/>
          <w:b w:val="0"/>
          <w:noProof/>
          <w:sz w:val="22"/>
          <w:szCs w:val="22"/>
          <w:lang w:eastAsia="en-AU"/>
        </w:rPr>
      </w:pPr>
      <w:r>
        <w:rPr>
          <w:noProof/>
        </w:rPr>
        <w:t>Index</w:t>
      </w:r>
      <w:r>
        <w:rPr>
          <w:noProof/>
        </w:rPr>
        <w:tab/>
        <w:t>71</w:t>
      </w:r>
    </w:p>
    <w:p w14:paraId="5503E2BE" w14:textId="77777777" w:rsidR="00D93CAD" w:rsidRDefault="00D93CAD" w:rsidP="00D93CAD">
      <w:pPr>
        <w:pStyle w:val="BodyText"/>
        <w:rPr>
          <w:lang w:eastAsia="en-US"/>
        </w:rPr>
      </w:pPr>
      <w:r>
        <w:fldChar w:fldCharType="end"/>
      </w:r>
    </w:p>
    <w:p w14:paraId="111E8511" w14:textId="77777777" w:rsidR="00D93CAD" w:rsidRPr="0089091C" w:rsidRDefault="00D93CAD" w:rsidP="00D93CAD">
      <w:pPr>
        <w:pStyle w:val="BodyText"/>
        <w:rPr>
          <w:lang w:eastAsia="en-US"/>
        </w:rPr>
      </w:pPr>
    </w:p>
    <w:p w14:paraId="5AE3A22F" w14:textId="77777777" w:rsidR="00D93CAD" w:rsidRDefault="00D93CAD" w:rsidP="00D93CAD">
      <w:pPr>
        <w:pStyle w:val="BodyText"/>
        <w:sectPr w:rsidR="00D93CAD" w:rsidSect="007448F7">
          <w:headerReference w:type="even" r:id="rId21"/>
          <w:headerReference w:type="default" r:id="rId22"/>
          <w:footerReference w:type="even" r:id="rId23"/>
          <w:footerReference w:type="default" r:id="rId24"/>
          <w:type w:val="oddPage"/>
          <w:pgSz w:w="11907" w:h="16840" w:code="9"/>
          <w:pgMar w:top="1985" w:right="1304" w:bottom="1247" w:left="1814" w:header="1701" w:footer="397" w:gutter="0"/>
          <w:pgNumType w:fmt="lowerRoman"/>
          <w:cols w:space="720"/>
        </w:sectPr>
      </w:pPr>
    </w:p>
    <w:p w14:paraId="69D1CA13" w14:textId="77777777" w:rsidR="00D93CAD" w:rsidRDefault="00D93CAD" w:rsidP="00D93CAD">
      <w:pPr>
        <w:pStyle w:val="Heading1"/>
      </w:pPr>
      <w:bookmarkStart w:id="9" w:name="Abbreviations"/>
      <w:bookmarkStart w:id="10" w:name="EndContents"/>
      <w:bookmarkStart w:id="11" w:name="RDnote"/>
      <w:bookmarkStart w:id="12" w:name="_Toc524431931"/>
      <w:bookmarkEnd w:id="9"/>
      <w:bookmarkEnd w:id="10"/>
      <w:bookmarkEnd w:id="11"/>
      <w:r>
        <w:lastRenderedPageBreak/>
        <w:t>Abbreviations</w:t>
      </w:r>
      <w:bookmarkEnd w:id="12"/>
      <w:r>
        <w:t xml:space="preserve"> </w:t>
      </w:r>
    </w:p>
    <w:p w14:paraId="30423569" w14:textId="77777777" w:rsidR="00D93CAD" w:rsidRDefault="00D93CAD" w:rsidP="00D93CAD">
      <w:pPr>
        <w:pStyle w:val="BodyText"/>
        <w:tabs>
          <w:tab w:val="left" w:pos="2268"/>
        </w:tabs>
        <w:spacing w:before="120"/>
      </w:pPr>
      <w:bookmarkStart w:id="13" w:name="Glossary"/>
      <w:bookmarkEnd w:id="13"/>
      <w:r>
        <w:t>ABS</w:t>
      </w:r>
      <w:r>
        <w:tab/>
        <w:t>Australian Bureau of Statistics</w:t>
      </w:r>
    </w:p>
    <w:p w14:paraId="7707D64E" w14:textId="77777777" w:rsidR="00D93CAD" w:rsidRDefault="00D93CAD" w:rsidP="00D93CAD">
      <w:pPr>
        <w:pStyle w:val="BodyText"/>
        <w:tabs>
          <w:tab w:val="left" w:pos="2268"/>
        </w:tabs>
        <w:spacing w:before="120"/>
      </w:pPr>
      <w:r>
        <w:t>ACCC</w:t>
      </w:r>
      <w:r>
        <w:tab/>
        <w:t>Australian Competition and Consumer Commission</w:t>
      </w:r>
    </w:p>
    <w:p w14:paraId="02B57463" w14:textId="77777777" w:rsidR="00D93CAD" w:rsidRDefault="00D93CAD" w:rsidP="00D93CAD">
      <w:pPr>
        <w:pStyle w:val="BodyText"/>
        <w:tabs>
          <w:tab w:val="left" w:pos="2268"/>
        </w:tabs>
        <w:spacing w:before="120"/>
      </w:pPr>
      <w:r>
        <w:t>AGCNCO</w:t>
      </w:r>
      <w:r>
        <w:tab/>
        <w:t>Australian Government Competitive Neutrality Complaints Office</w:t>
      </w:r>
    </w:p>
    <w:p w14:paraId="063EABCC" w14:textId="77777777" w:rsidR="00D93CAD" w:rsidRDefault="00D93CAD" w:rsidP="00D93CAD">
      <w:pPr>
        <w:pStyle w:val="BodyText"/>
        <w:tabs>
          <w:tab w:val="left" w:pos="2268"/>
        </w:tabs>
        <w:spacing w:before="120"/>
      </w:pPr>
      <w:r>
        <w:t>AIHW</w:t>
      </w:r>
      <w:r>
        <w:tab/>
        <w:t>Australian Institute of Health and Welfare</w:t>
      </w:r>
    </w:p>
    <w:p w14:paraId="2D515C92" w14:textId="77777777" w:rsidR="00D93CAD" w:rsidRDefault="00D93CAD" w:rsidP="00D93CAD">
      <w:pPr>
        <w:pStyle w:val="BodyText"/>
        <w:tabs>
          <w:tab w:val="left" w:pos="2268"/>
        </w:tabs>
        <w:spacing w:before="120"/>
      </w:pPr>
      <w:r>
        <w:t>ANAO</w:t>
      </w:r>
      <w:r>
        <w:tab/>
        <w:t>Australian National Audit Office</w:t>
      </w:r>
    </w:p>
    <w:p w14:paraId="255924FF" w14:textId="77777777" w:rsidR="00D93CAD" w:rsidRDefault="00D93CAD" w:rsidP="00D93CAD">
      <w:pPr>
        <w:pStyle w:val="BodyText"/>
        <w:tabs>
          <w:tab w:val="left" w:pos="2268"/>
        </w:tabs>
        <w:spacing w:before="120"/>
      </w:pPr>
      <w:r>
        <w:t>APS</w:t>
      </w:r>
      <w:r>
        <w:tab/>
        <w:t>Australian Public Service</w:t>
      </w:r>
    </w:p>
    <w:p w14:paraId="67ED1EAB" w14:textId="77777777" w:rsidR="00D93CAD" w:rsidRDefault="00D93CAD" w:rsidP="00D93CAD">
      <w:pPr>
        <w:pStyle w:val="BodyText"/>
        <w:tabs>
          <w:tab w:val="left" w:pos="2268"/>
        </w:tabs>
        <w:spacing w:before="120"/>
      </w:pPr>
      <w:r>
        <w:t>COAG</w:t>
      </w:r>
      <w:r>
        <w:tab/>
        <w:t>Council of Australian Governments</w:t>
      </w:r>
    </w:p>
    <w:p w14:paraId="0EBE6805" w14:textId="77777777" w:rsidR="00D93CAD" w:rsidRDefault="00D93CAD" w:rsidP="00D93CAD">
      <w:pPr>
        <w:pStyle w:val="BodyText"/>
        <w:tabs>
          <w:tab w:val="left" w:pos="2268"/>
        </w:tabs>
        <w:spacing w:before="120"/>
      </w:pPr>
      <w:r>
        <w:t>HFE</w:t>
      </w:r>
      <w:r>
        <w:tab/>
      </w:r>
      <w:r w:rsidRPr="00E1530C">
        <w:t>Horizontal Fiscal Equalisation</w:t>
      </w:r>
    </w:p>
    <w:p w14:paraId="39A9342D" w14:textId="77777777" w:rsidR="00D93CAD" w:rsidRDefault="00D93CAD" w:rsidP="00D93CAD">
      <w:pPr>
        <w:pStyle w:val="BodyText"/>
        <w:tabs>
          <w:tab w:val="left" w:pos="2268"/>
        </w:tabs>
        <w:spacing w:before="120"/>
      </w:pPr>
      <w:r>
        <w:t>IMF</w:t>
      </w:r>
      <w:r>
        <w:tab/>
        <w:t>International Monetary Fund</w:t>
      </w:r>
    </w:p>
    <w:p w14:paraId="2B436A35" w14:textId="77777777" w:rsidR="00D93CAD" w:rsidRDefault="00D93CAD" w:rsidP="00D93CAD">
      <w:pPr>
        <w:pStyle w:val="BodyText"/>
        <w:tabs>
          <w:tab w:val="left" w:pos="2268"/>
        </w:tabs>
        <w:spacing w:before="120"/>
      </w:pPr>
      <w:r>
        <w:t>NCP</w:t>
      </w:r>
      <w:r>
        <w:tab/>
        <w:t>National Competition Policy</w:t>
      </w:r>
    </w:p>
    <w:p w14:paraId="544E2E26" w14:textId="77777777" w:rsidR="00D93CAD" w:rsidRDefault="00D93CAD" w:rsidP="00D93CAD">
      <w:pPr>
        <w:pStyle w:val="BodyText"/>
        <w:tabs>
          <w:tab w:val="left" w:pos="2268"/>
        </w:tabs>
        <w:spacing w:before="120"/>
      </w:pPr>
      <w:r>
        <w:t>OECD</w:t>
      </w:r>
      <w:r>
        <w:tab/>
        <w:t>Organisation for Economic Cooperation and Development</w:t>
      </w:r>
    </w:p>
    <w:p w14:paraId="564D38CD" w14:textId="77777777" w:rsidR="00D93CAD" w:rsidRDefault="00D93CAD" w:rsidP="00D93CAD">
      <w:pPr>
        <w:pStyle w:val="BodyText"/>
        <w:tabs>
          <w:tab w:val="left" w:pos="2268"/>
        </w:tabs>
        <w:spacing w:before="120"/>
      </w:pPr>
      <w:r>
        <w:t>OHS</w:t>
      </w:r>
      <w:r>
        <w:tab/>
        <w:t>Occupation health and safety</w:t>
      </w:r>
    </w:p>
    <w:p w14:paraId="6B88F7DF" w14:textId="77777777" w:rsidR="00D93CAD" w:rsidRDefault="00D93CAD" w:rsidP="00D93CAD">
      <w:pPr>
        <w:pStyle w:val="BodyText"/>
        <w:tabs>
          <w:tab w:val="left" w:pos="2268"/>
        </w:tabs>
        <w:spacing w:before="120"/>
      </w:pPr>
      <w:r w:rsidRPr="00922B2F">
        <w:t>PGPA Act</w:t>
      </w:r>
      <w:r>
        <w:tab/>
      </w:r>
      <w:r w:rsidRPr="00922B2F">
        <w:t>Public Governance, Performance and Accountability Act 2013</w:t>
      </w:r>
    </w:p>
    <w:p w14:paraId="009A1955" w14:textId="77777777" w:rsidR="00D93CAD" w:rsidRPr="00797748" w:rsidRDefault="00D93CAD" w:rsidP="00D93CAD">
      <w:pPr>
        <w:pStyle w:val="BodyText"/>
        <w:tabs>
          <w:tab w:val="left" w:pos="2268"/>
        </w:tabs>
        <w:spacing w:before="120"/>
      </w:pPr>
      <w:r>
        <w:t>ROGS</w:t>
      </w:r>
      <w:r>
        <w:tab/>
      </w:r>
      <w:r w:rsidRPr="00797748">
        <w:t>Report on Government Services</w:t>
      </w:r>
    </w:p>
    <w:p w14:paraId="32CA73F9" w14:textId="77777777" w:rsidR="00D93CAD" w:rsidRDefault="00D93CAD" w:rsidP="00D93CAD">
      <w:pPr>
        <w:pStyle w:val="BodyText"/>
        <w:tabs>
          <w:tab w:val="left" w:pos="2268"/>
        </w:tabs>
        <w:spacing w:before="120"/>
      </w:pPr>
      <w:r>
        <w:t>SES</w:t>
      </w:r>
      <w:r>
        <w:tab/>
        <w:t>Senior Executive Service</w:t>
      </w:r>
    </w:p>
    <w:p w14:paraId="1BCFE3BD" w14:textId="77777777" w:rsidR="00D93CAD" w:rsidRDefault="00D93CAD" w:rsidP="00D93CAD">
      <w:pPr>
        <w:pStyle w:val="BodyText"/>
        <w:tabs>
          <w:tab w:val="left" w:pos="2268"/>
        </w:tabs>
        <w:spacing w:before="120"/>
      </w:pPr>
      <w:r>
        <w:t xml:space="preserve">WHS </w:t>
      </w:r>
      <w:r>
        <w:tab/>
      </w:r>
      <w:r w:rsidRPr="003F7450">
        <w:t>Work Health and Safety</w:t>
      </w:r>
    </w:p>
    <w:p w14:paraId="3EE27B7C" w14:textId="77777777" w:rsidR="00D93CAD" w:rsidRDefault="00D93CAD" w:rsidP="00D93CAD">
      <w:pPr>
        <w:pStyle w:val="BodyText"/>
      </w:pPr>
    </w:p>
    <w:p w14:paraId="7A91D8CD" w14:textId="77777777" w:rsidR="008D4284" w:rsidRPr="005A37C6" w:rsidRDefault="008D4284" w:rsidP="00D93CAD">
      <w:pPr>
        <w:pStyle w:val="BodyText"/>
      </w:pPr>
    </w:p>
    <w:p w14:paraId="36D138B8" w14:textId="77777777" w:rsidR="00D93CAD" w:rsidRDefault="00D93CAD" w:rsidP="00E179FC">
      <w:pPr>
        <w:pStyle w:val="Heading1"/>
      </w:pPr>
    </w:p>
    <w:p w14:paraId="0543C7F6" w14:textId="77777777" w:rsidR="00D93CAD" w:rsidRDefault="00D93CAD" w:rsidP="00D93CAD">
      <w:pPr>
        <w:pStyle w:val="BodyText"/>
      </w:pPr>
    </w:p>
    <w:p w14:paraId="145AE0DE" w14:textId="77777777" w:rsidR="00D93CAD" w:rsidRPr="00D93CAD" w:rsidRDefault="00D93CAD" w:rsidP="00D93CAD">
      <w:pPr>
        <w:pStyle w:val="BodyText"/>
        <w:sectPr w:rsidR="00D93CAD" w:rsidRPr="00D93CAD" w:rsidSect="00D93CAD">
          <w:headerReference w:type="even" r:id="rId25"/>
          <w:headerReference w:type="default" r:id="rId26"/>
          <w:footerReference w:type="even" r:id="rId27"/>
          <w:footerReference w:type="default" r:id="rId28"/>
          <w:type w:val="oddPage"/>
          <w:pgSz w:w="11907" w:h="16840" w:code="9"/>
          <w:pgMar w:top="1985" w:right="1304" w:bottom="1247" w:left="1814" w:header="1701" w:footer="397" w:gutter="0"/>
          <w:pgNumType w:start="1" w:chapSep="period"/>
          <w:cols w:space="720"/>
          <w:docGrid w:linePitch="326"/>
        </w:sectPr>
      </w:pPr>
    </w:p>
    <w:p w14:paraId="3D1F9C20" w14:textId="143455EE" w:rsidR="00AE380A" w:rsidRDefault="008D7D75" w:rsidP="00E179FC">
      <w:pPr>
        <w:pStyle w:val="Heading1"/>
      </w:pPr>
      <w:r>
        <w:lastRenderedPageBreak/>
        <w:t>Annual Performance Statement</w:t>
      </w:r>
      <w:bookmarkEnd w:id="0"/>
    </w:p>
    <w:p w14:paraId="00B5513E" w14:textId="77777777" w:rsidR="00AE380A" w:rsidRPr="00C05DE4" w:rsidRDefault="00AE380A" w:rsidP="00E8685A">
      <w:pPr>
        <w:pStyle w:val="Heading2"/>
        <w:spacing w:before="480"/>
      </w:pPr>
      <w:r w:rsidRPr="00C05DE4">
        <w:t>Introductory statement</w:t>
      </w:r>
    </w:p>
    <w:p w14:paraId="46FA744A" w14:textId="20634133" w:rsidR="00AE380A" w:rsidRPr="00C05DE4" w:rsidRDefault="00AE380A" w:rsidP="00E8685A">
      <w:pPr>
        <w:pStyle w:val="BodyText"/>
        <w:spacing w:before="200"/>
      </w:pPr>
      <w:r w:rsidRPr="00C05DE4">
        <w:t xml:space="preserve">This annual performance statement is for s39(1)(a) of the </w:t>
      </w:r>
      <w:r w:rsidR="00DE61C7" w:rsidRPr="00DE61C7">
        <w:rPr>
          <w:i/>
        </w:rPr>
        <w:t>Public Governance, Performance and Accountability Act 2013</w:t>
      </w:r>
      <w:r w:rsidR="00DE61C7">
        <w:t xml:space="preserve"> (</w:t>
      </w:r>
      <w:r w:rsidRPr="00C05DE4">
        <w:t>PGPA Act</w:t>
      </w:r>
      <w:r w:rsidR="00DE61C7">
        <w:t>)</w:t>
      </w:r>
      <w:r w:rsidRPr="00C05DE4">
        <w:t xml:space="preserve"> for the </w:t>
      </w:r>
      <w:r w:rsidR="00F14C2F">
        <w:t>2017</w:t>
      </w:r>
      <w:r w:rsidR="00607D88">
        <w:noBreakHyphen/>
      </w:r>
      <w:r w:rsidR="00F14C2F">
        <w:t>18</w:t>
      </w:r>
      <w:r w:rsidRPr="00C05DE4">
        <w:t xml:space="preserve"> financial year</w:t>
      </w:r>
      <w:r w:rsidR="00B4318E">
        <w:t>,</w:t>
      </w:r>
      <w:r w:rsidRPr="00C05DE4">
        <w:t xml:space="preserve"> and accurately reflects the entity’s performance in accordance with s39(2) of the PGPA Act.</w:t>
      </w:r>
    </w:p>
    <w:p w14:paraId="114C20A4" w14:textId="77777777" w:rsidR="00AE380A" w:rsidRPr="00C05DE4" w:rsidRDefault="00AE380A" w:rsidP="00E8685A">
      <w:pPr>
        <w:pStyle w:val="Heading2"/>
        <w:spacing w:before="480"/>
      </w:pPr>
      <w:r w:rsidRPr="00C05DE4">
        <w:t>Entity purpose</w:t>
      </w:r>
    </w:p>
    <w:p w14:paraId="308CE5C8" w14:textId="3D4E1708" w:rsidR="00AE380A" w:rsidRPr="00C05DE4" w:rsidRDefault="00AE380A" w:rsidP="00E8685A">
      <w:pPr>
        <w:pStyle w:val="BodyText"/>
        <w:spacing w:before="200"/>
      </w:pPr>
      <w:r w:rsidRPr="00C05DE4">
        <w:t>The Commission</w:t>
      </w:r>
      <w:r w:rsidR="00607D88">
        <w:t>’</w:t>
      </w:r>
      <w:r w:rsidRPr="00C05DE4">
        <w:t xml:space="preserve">s purpose, as embodied in the </w:t>
      </w:r>
      <w:r w:rsidRPr="00DE61C7">
        <w:rPr>
          <w:i/>
        </w:rPr>
        <w:t>Productivity Commission Act 1998</w:t>
      </w:r>
      <w:r w:rsidRPr="00C05DE4">
        <w:t>, is to provide governments and the Australian community with information and advice that better inform</w:t>
      </w:r>
      <w:r w:rsidR="003F4A75">
        <w:t>s</w:t>
      </w:r>
      <w:r w:rsidRPr="00C05DE4">
        <w:t xml:space="preserve"> policy decisions to improve Australians</w:t>
      </w:r>
      <w:r>
        <w:t>’</w:t>
      </w:r>
      <w:r w:rsidRPr="00C05DE4">
        <w:t xml:space="preserve"> wellbeing. The Commission appli</w:t>
      </w:r>
      <w:r>
        <w:t>es robust, transparent analysis,</w:t>
      </w:r>
      <w:r w:rsidRPr="00C05DE4">
        <w:t xml:space="preserve"> and adopts a community</w:t>
      </w:r>
      <w:r w:rsidR="00607D88">
        <w:noBreakHyphen/>
      </w:r>
      <w:r w:rsidRPr="00C05DE4">
        <w:t>wide perspective.</w:t>
      </w:r>
      <w:r>
        <w:t xml:space="preserve"> </w:t>
      </w:r>
    </w:p>
    <w:p w14:paraId="2857F7F5" w14:textId="77777777" w:rsidR="00AE380A" w:rsidRPr="00C05DE4" w:rsidRDefault="00AE380A" w:rsidP="00E8685A">
      <w:pPr>
        <w:pStyle w:val="Heading2"/>
        <w:spacing w:before="480"/>
      </w:pPr>
      <w:r w:rsidRPr="00C05DE4">
        <w:t>Results</w:t>
      </w:r>
    </w:p>
    <w:p w14:paraId="51D044B9" w14:textId="2C9C7FD1" w:rsidR="003F71C2" w:rsidRDefault="001C2D7A" w:rsidP="00E8685A">
      <w:pPr>
        <w:pStyle w:val="BodyText"/>
        <w:spacing w:before="200"/>
        <w:rPr>
          <w:rStyle w:val="Strong"/>
          <w:b w:val="0"/>
          <w:bCs w:val="0"/>
        </w:rPr>
      </w:pPr>
      <w:r>
        <w:t xml:space="preserve">In </w:t>
      </w:r>
      <w:r w:rsidR="00F14C2F">
        <w:t>2017</w:t>
      </w:r>
      <w:r w:rsidR="00607D88">
        <w:noBreakHyphen/>
      </w:r>
      <w:r w:rsidR="00F14C2F">
        <w:t>18</w:t>
      </w:r>
      <w:r>
        <w:t xml:space="preserve">, </w:t>
      </w:r>
      <w:r>
        <w:rPr>
          <w:rStyle w:val="Strong"/>
          <w:b w:val="0"/>
          <w:bCs w:val="0"/>
        </w:rPr>
        <w:t>t</w:t>
      </w:r>
      <w:r w:rsidR="00AE380A" w:rsidRPr="00AE380A">
        <w:rPr>
          <w:rStyle w:val="Strong"/>
          <w:b w:val="0"/>
          <w:bCs w:val="0"/>
        </w:rPr>
        <w:t xml:space="preserve">he Commission </w:t>
      </w:r>
      <w:r w:rsidR="00F0758B">
        <w:rPr>
          <w:rStyle w:val="Strong"/>
          <w:b w:val="0"/>
          <w:bCs w:val="0"/>
        </w:rPr>
        <w:t xml:space="preserve">has </w:t>
      </w:r>
      <w:r w:rsidR="00AE380A" w:rsidRPr="00AE380A">
        <w:rPr>
          <w:rStyle w:val="Strong"/>
          <w:b w:val="0"/>
          <w:bCs w:val="0"/>
        </w:rPr>
        <w:t xml:space="preserve">sought to complete projects and publish reports that are </w:t>
      </w:r>
      <w:r w:rsidR="003F4A75">
        <w:rPr>
          <w:rStyle w:val="Strong"/>
          <w:b w:val="0"/>
          <w:bCs w:val="0"/>
        </w:rPr>
        <w:t xml:space="preserve">of a </w:t>
      </w:r>
      <w:r w:rsidR="00AE380A" w:rsidRPr="00AE380A">
        <w:rPr>
          <w:rStyle w:val="Strong"/>
          <w:b w:val="0"/>
          <w:bCs w:val="0"/>
        </w:rPr>
        <w:t xml:space="preserve">high quality, </w:t>
      </w:r>
      <w:r w:rsidR="003F4A75">
        <w:rPr>
          <w:rStyle w:val="Strong"/>
          <w:b w:val="0"/>
          <w:bCs w:val="0"/>
        </w:rPr>
        <w:t xml:space="preserve">and are </w:t>
      </w:r>
      <w:r w:rsidR="00AE380A" w:rsidRPr="00AE380A">
        <w:rPr>
          <w:rStyle w:val="Strong"/>
          <w:b w:val="0"/>
          <w:bCs w:val="0"/>
        </w:rPr>
        <w:t xml:space="preserve">useful and timely. </w:t>
      </w:r>
    </w:p>
    <w:p w14:paraId="3DE95B6D" w14:textId="3DE2AF91" w:rsidR="00AE380A" w:rsidRPr="00AE380A" w:rsidRDefault="00AE380A" w:rsidP="00E8685A">
      <w:pPr>
        <w:pStyle w:val="BodyText"/>
        <w:spacing w:before="200"/>
        <w:rPr>
          <w:rStyle w:val="Strong"/>
          <w:b w:val="0"/>
          <w:bCs w:val="0"/>
        </w:rPr>
      </w:pPr>
      <w:r w:rsidRPr="00AE380A">
        <w:rPr>
          <w:rStyle w:val="Strong"/>
          <w:b w:val="0"/>
          <w:bCs w:val="0"/>
        </w:rPr>
        <w:t xml:space="preserve">As outlined in the </w:t>
      </w:r>
      <w:r w:rsidR="00F14C2F">
        <w:rPr>
          <w:rStyle w:val="Strong"/>
          <w:b w:val="0"/>
          <w:bCs w:val="0"/>
        </w:rPr>
        <w:t>2017</w:t>
      </w:r>
      <w:r w:rsidR="00607D88">
        <w:rPr>
          <w:rStyle w:val="Strong"/>
          <w:b w:val="0"/>
          <w:bCs w:val="0"/>
        </w:rPr>
        <w:noBreakHyphen/>
      </w:r>
      <w:r w:rsidR="00F14C2F">
        <w:rPr>
          <w:rStyle w:val="Strong"/>
          <w:b w:val="0"/>
          <w:bCs w:val="0"/>
        </w:rPr>
        <w:t>18</w:t>
      </w:r>
      <w:r w:rsidRPr="00AE380A">
        <w:rPr>
          <w:rStyle w:val="Strong"/>
          <w:b w:val="0"/>
          <w:bCs w:val="0"/>
        </w:rPr>
        <w:t xml:space="preserve"> Portfolio Budget Statements, and the Commission’s 201</w:t>
      </w:r>
      <w:r w:rsidR="00F14C2F">
        <w:rPr>
          <w:rStyle w:val="Strong"/>
          <w:b w:val="0"/>
          <w:bCs w:val="0"/>
        </w:rPr>
        <w:t>7</w:t>
      </w:r>
      <w:r w:rsidR="00607D88">
        <w:rPr>
          <w:rStyle w:val="Strong"/>
          <w:b w:val="0"/>
          <w:bCs w:val="0"/>
        </w:rPr>
        <w:t>–</w:t>
      </w:r>
      <w:r w:rsidR="00FD4489">
        <w:rPr>
          <w:rStyle w:val="Strong"/>
          <w:b w:val="0"/>
          <w:bCs w:val="0"/>
        </w:rPr>
        <w:t>2</w:t>
      </w:r>
      <w:r w:rsidR="00F14C2F">
        <w:rPr>
          <w:rStyle w:val="Strong"/>
          <w:b w:val="0"/>
          <w:bCs w:val="0"/>
        </w:rPr>
        <w:t>1</w:t>
      </w:r>
      <w:r w:rsidRPr="00AE380A">
        <w:rPr>
          <w:rStyle w:val="Strong"/>
          <w:b w:val="0"/>
          <w:bCs w:val="0"/>
        </w:rPr>
        <w:t xml:space="preserve"> Corporate Plan, indicators of performance </w:t>
      </w:r>
      <w:r w:rsidR="007635AE">
        <w:rPr>
          <w:rStyle w:val="Strong"/>
          <w:b w:val="0"/>
          <w:bCs w:val="0"/>
        </w:rPr>
        <w:t>include</w:t>
      </w:r>
      <w:r w:rsidRPr="00AE380A">
        <w:rPr>
          <w:rStyle w:val="Strong"/>
          <w:b w:val="0"/>
          <w:bCs w:val="0"/>
        </w:rPr>
        <w:t xml:space="preserve">: </w:t>
      </w:r>
      <w:r w:rsidR="00CB0F0C" w:rsidRPr="00CB0F0C">
        <w:rPr>
          <w:rStyle w:val="Strong"/>
          <w:b w:val="0"/>
          <w:bCs w:val="0"/>
        </w:rPr>
        <w:t>the Commission’s work being widely referenced in public policy forums</w:t>
      </w:r>
      <w:r w:rsidR="00CB0F0C">
        <w:rPr>
          <w:rStyle w:val="Strong"/>
          <w:b w:val="0"/>
          <w:bCs w:val="0"/>
        </w:rPr>
        <w:t>;</w:t>
      </w:r>
      <w:r w:rsidR="00CB0F0C" w:rsidRPr="00CB0F0C">
        <w:rPr>
          <w:rStyle w:val="Strong"/>
          <w:b w:val="0"/>
          <w:bCs w:val="0"/>
        </w:rPr>
        <w:t xml:space="preserve"> projects and reports being completed in accordance with commissioned timelines</w:t>
      </w:r>
      <w:r w:rsidR="00CB0F0C">
        <w:rPr>
          <w:rStyle w:val="Strong"/>
          <w:b w:val="0"/>
          <w:bCs w:val="0"/>
        </w:rPr>
        <w:t>; and</w:t>
      </w:r>
      <w:r w:rsidR="00CB0F0C" w:rsidRPr="00CB0F0C">
        <w:rPr>
          <w:rStyle w:val="Strong"/>
          <w:b w:val="0"/>
          <w:bCs w:val="0"/>
        </w:rPr>
        <w:t xml:space="preserve"> </w:t>
      </w:r>
      <w:r w:rsidRPr="00AE380A">
        <w:rPr>
          <w:rStyle w:val="Strong"/>
          <w:b w:val="0"/>
          <w:bCs w:val="0"/>
        </w:rPr>
        <w:t>independent and transparent processes being followed.</w:t>
      </w:r>
      <w:r w:rsidR="003F71C2" w:rsidRPr="003F71C2">
        <w:t xml:space="preserve"> </w:t>
      </w:r>
      <w:r w:rsidR="003F71C2">
        <w:rPr>
          <w:rStyle w:val="Strong"/>
          <w:b w:val="0"/>
          <w:bCs w:val="0"/>
        </w:rPr>
        <w:t xml:space="preserve">Performance against </w:t>
      </w:r>
      <w:r w:rsidR="003F71C2" w:rsidRPr="003F71C2">
        <w:rPr>
          <w:rStyle w:val="Strong"/>
          <w:b w:val="0"/>
          <w:bCs w:val="0"/>
        </w:rPr>
        <w:t>impact and delivery criteria</w:t>
      </w:r>
      <w:r w:rsidR="003F71C2">
        <w:rPr>
          <w:rStyle w:val="Strong"/>
          <w:b w:val="0"/>
          <w:bCs w:val="0"/>
        </w:rPr>
        <w:t xml:space="preserve"> encompassing these indicators is summarised below, </w:t>
      </w:r>
      <w:r w:rsidR="003F71C2" w:rsidRPr="003F71C2">
        <w:rPr>
          <w:rStyle w:val="Strong"/>
          <w:b w:val="0"/>
          <w:bCs w:val="0"/>
        </w:rPr>
        <w:t>with analysis presented in more detail in the chapter ‘Review of Commission activities and performance’.</w:t>
      </w:r>
    </w:p>
    <w:p w14:paraId="3C6545DB" w14:textId="220756E0" w:rsidR="00AE380A" w:rsidRDefault="00AE380A" w:rsidP="00E8685A">
      <w:pPr>
        <w:pStyle w:val="BodyText"/>
        <w:spacing w:before="200"/>
        <w:rPr>
          <w:rStyle w:val="Strong"/>
          <w:b w:val="0"/>
          <w:bCs w:val="0"/>
        </w:rPr>
      </w:pPr>
      <w:r w:rsidRPr="0065720D">
        <w:t>Assessment of the Commission’s performance</w:t>
      </w:r>
      <w:r w:rsidR="00EE7E5F">
        <w:rPr>
          <w:rStyle w:val="Strong"/>
          <w:b w:val="0"/>
          <w:bCs w:val="0"/>
        </w:rPr>
        <w:t xml:space="preserve"> </w:t>
      </w:r>
      <w:r w:rsidRPr="00AE380A">
        <w:rPr>
          <w:rStyle w:val="Strong"/>
          <w:b w:val="0"/>
          <w:bCs w:val="0"/>
        </w:rPr>
        <w:t>is complicated by it being one contributor among many to any policy outcomes, and that t</w:t>
      </w:r>
      <w:r w:rsidRPr="00AE380A">
        <w:t>he nature, scope and timing of commissioned projects var</w:t>
      </w:r>
      <w:r w:rsidR="003F4A75">
        <w:t>ies</w:t>
      </w:r>
      <w:r w:rsidRPr="00AE380A">
        <w:t xml:space="preserve"> from year to year</w:t>
      </w:r>
      <w:r w:rsidRPr="00AE380A">
        <w:rPr>
          <w:rStyle w:val="Strong"/>
          <w:b w:val="0"/>
          <w:bCs w:val="0"/>
        </w:rPr>
        <w:t>. Also, as its inquiry and research outputs contribute, over periods of years, to public debate and policy development across a range of complex and often contentious issues, the Commission’s contribution is best considered over the medium term. Given the nature of its work, the Commission relies mainly on qualitative indicators of performance</w:t>
      </w:r>
      <w:r w:rsidR="003F4A75">
        <w:rPr>
          <w:rStyle w:val="Strong"/>
          <w:b w:val="0"/>
          <w:bCs w:val="0"/>
        </w:rPr>
        <w:t>,</w:t>
      </w:r>
      <w:r w:rsidRPr="00AE380A">
        <w:rPr>
          <w:rStyle w:val="Strong"/>
          <w:b w:val="0"/>
          <w:bCs w:val="0"/>
        </w:rPr>
        <w:t xml:space="preserve"> with quantitative indicators helping to inform the assessment in some areas.</w:t>
      </w:r>
    </w:p>
    <w:p w14:paraId="558280F8" w14:textId="2AE679B0" w:rsidR="00F14C2F" w:rsidRDefault="00F14C2F" w:rsidP="00E8685A">
      <w:pPr>
        <w:pStyle w:val="BodyText"/>
        <w:spacing w:before="200"/>
        <w:rPr>
          <w:rStyle w:val="Strong"/>
          <w:b w:val="0"/>
          <w:bCs w:val="0"/>
        </w:rPr>
      </w:pPr>
      <w:r>
        <w:rPr>
          <w:rStyle w:val="Strong"/>
          <w:b w:val="0"/>
          <w:bCs w:val="0"/>
        </w:rPr>
        <w:t>In 2017</w:t>
      </w:r>
      <w:r w:rsidR="00607D88">
        <w:rPr>
          <w:rStyle w:val="Strong"/>
          <w:b w:val="0"/>
          <w:bCs w:val="0"/>
        </w:rPr>
        <w:noBreakHyphen/>
      </w:r>
      <w:r>
        <w:rPr>
          <w:rStyle w:val="Strong"/>
          <w:b w:val="0"/>
          <w:bCs w:val="0"/>
        </w:rPr>
        <w:t>18,</w:t>
      </w:r>
      <w:r w:rsidR="00CA0D4A">
        <w:rPr>
          <w:rStyle w:val="Strong"/>
          <w:b w:val="0"/>
          <w:bCs w:val="0"/>
        </w:rPr>
        <w:t xml:space="preserve"> </w:t>
      </w:r>
      <w:r>
        <w:rPr>
          <w:rStyle w:val="Strong"/>
          <w:b w:val="0"/>
          <w:bCs w:val="0"/>
        </w:rPr>
        <w:t xml:space="preserve">the Commission conducted a </w:t>
      </w:r>
      <w:r w:rsidR="00CA0D4A">
        <w:rPr>
          <w:rStyle w:val="Strong"/>
          <w:b w:val="0"/>
          <w:bCs w:val="0"/>
        </w:rPr>
        <w:t xml:space="preserve">qualitative survey </w:t>
      </w:r>
      <w:r w:rsidR="00D3684F">
        <w:rPr>
          <w:rStyle w:val="Strong"/>
          <w:b w:val="0"/>
          <w:bCs w:val="0"/>
        </w:rPr>
        <w:t xml:space="preserve">of stakeholders </w:t>
      </w:r>
      <w:r w:rsidR="00CA0D4A">
        <w:rPr>
          <w:rStyle w:val="Strong"/>
          <w:b w:val="0"/>
          <w:bCs w:val="0"/>
        </w:rPr>
        <w:t xml:space="preserve">to help gauge the relevance, analytical rigour and clarity of </w:t>
      </w:r>
      <w:r w:rsidR="00D3684F">
        <w:rPr>
          <w:rStyle w:val="Strong"/>
          <w:b w:val="0"/>
          <w:bCs w:val="0"/>
        </w:rPr>
        <w:t>its</w:t>
      </w:r>
      <w:r w:rsidR="00CA0D4A">
        <w:rPr>
          <w:rStyle w:val="Strong"/>
          <w:b w:val="0"/>
          <w:bCs w:val="0"/>
        </w:rPr>
        <w:t xml:space="preserve"> work, as well as the effectiveness of </w:t>
      </w:r>
      <w:r w:rsidR="00D3684F">
        <w:rPr>
          <w:rStyle w:val="Strong"/>
          <w:b w:val="0"/>
          <w:bCs w:val="0"/>
        </w:rPr>
        <w:t>its</w:t>
      </w:r>
      <w:r w:rsidR="00CA0D4A">
        <w:rPr>
          <w:rStyle w:val="Strong"/>
          <w:b w:val="0"/>
          <w:bCs w:val="0"/>
        </w:rPr>
        <w:t xml:space="preserve"> participatory processes, </w:t>
      </w:r>
      <w:r w:rsidR="00D3684F">
        <w:rPr>
          <w:rStyle w:val="Strong"/>
          <w:b w:val="0"/>
          <w:bCs w:val="0"/>
        </w:rPr>
        <w:t xml:space="preserve">its </w:t>
      </w:r>
      <w:r w:rsidR="00CA0D4A">
        <w:rPr>
          <w:rStyle w:val="Strong"/>
          <w:b w:val="0"/>
          <w:bCs w:val="0"/>
        </w:rPr>
        <w:t xml:space="preserve">openness and transparency. </w:t>
      </w:r>
      <w:r w:rsidR="00D3684F">
        <w:rPr>
          <w:rStyle w:val="Strong"/>
          <w:b w:val="0"/>
          <w:bCs w:val="0"/>
        </w:rPr>
        <w:t>T</w:t>
      </w:r>
      <w:r w:rsidR="0018343D">
        <w:rPr>
          <w:rStyle w:val="Strong"/>
          <w:b w:val="0"/>
          <w:bCs w:val="0"/>
        </w:rPr>
        <w:t xml:space="preserve">he Commission intends to undertake </w:t>
      </w:r>
      <w:r w:rsidR="00D3684F">
        <w:rPr>
          <w:rStyle w:val="Strong"/>
          <w:b w:val="0"/>
          <w:bCs w:val="0"/>
        </w:rPr>
        <w:t xml:space="preserve">such surveys </w:t>
      </w:r>
      <w:r w:rsidR="0018343D">
        <w:rPr>
          <w:rStyle w:val="Strong"/>
          <w:b w:val="0"/>
          <w:bCs w:val="0"/>
        </w:rPr>
        <w:t xml:space="preserve">every three years to </w:t>
      </w:r>
      <w:r w:rsidR="00C63EC0">
        <w:rPr>
          <w:rStyle w:val="Strong"/>
          <w:b w:val="0"/>
          <w:bCs w:val="0"/>
        </w:rPr>
        <w:t>assist in assessing performance.</w:t>
      </w:r>
    </w:p>
    <w:tbl>
      <w:tblPr>
        <w:tblW w:w="8935"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935"/>
      </w:tblGrid>
      <w:tr w:rsidR="00CF4B42" w14:paraId="19C1F7DD" w14:textId="77777777" w:rsidTr="008D7D75">
        <w:tc>
          <w:tcPr>
            <w:tcW w:w="8935" w:type="dxa"/>
            <w:tcBorders>
              <w:top w:val="single" w:sz="6" w:space="0" w:color="78A22F"/>
              <w:left w:val="nil"/>
              <w:bottom w:val="nil"/>
              <w:right w:val="nil"/>
            </w:tcBorders>
            <w:shd w:val="clear" w:color="auto" w:fill="78A22F"/>
          </w:tcPr>
          <w:p w14:paraId="6B3635FC" w14:textId="78902DF5" w:rsidR="00CF4B42" w:rsidRPr="0033356A" w:rsidRDefault="00CF4B42" w:rsidP="006D73B3">
            <w:pPr>
              <w:pStyle w:val="BoxTitle"/>
              <w:spacing w:after="120"/>
              <w:ind w:left="0" w:firstLine="0"/>
              <w:rPr>
                <w:color w:val="FFFFFF" w:themeColor="background1"/>
              </w:rPr>
            </w:pPr>
            <w:r w:rsidRPr="00CF0645">
              <w:rPr>
                <w:color w:val="FFFFFF" w:themeColor="background1"/>
              </w:rPr>
              <w:lastRenderedPageBreak/>
              <w:t>Impact Criterion:</w:t>
            </w:r>
            <w:r w:rsidR="00607D88">
              <w:rPr>
                <w:color w:val="FFFFFF" w:themeColor="background1"/>
              </w:rPr>
              <w:t xml:space="preserve"> </w:t>
            </w:r>
            <w:r w:rsidRPr="00CF0645">
              <w:rPr>
                <w:color w:val="FFFFFF" w:themeColor="background1"/>
              </w:rPr>
              <w:t>The Productivity Commission is a valuable source of evidence</w:t>
            </w:r>
            <w:r w:rsidR="00607D88">
              <w:rPr>
                <w:color w:val="FFFFFF" w:themeColor="background1"/>
              </w:rPr>
              <w:noBreakHyphen/>
            </w:r>
            <w:r w:rsidRPr="00CF0645">
              <w:rPr>
                <w:color w:val="FFFFFF" w:themeColor="background1"/>
              </w:rPr>
              <w:t xml:space="preserve">based analysis to inform public policy in Australia. </w:t>
            </w:r>
          </w:p>
        </w:tc>
      </w:tr>
      <w:tr w:rsidR="00CF4B42" w14:paraId="0DE349B8" w14:textId="77777777" w:rsidTr="008D7D75">
        <w:tc>
          <w:tcPr>
            <w:tcW w:w="8935" w:type="dxa"/>
            <w:tcBorders>
              <w:top w:val="nil"/>
              <w:left w:val="nil"/>
              <w:bottom w:val="nil"/>
              <w:right w:val="nil"/>
            </w:tcBorders>
            <w:shd w:val="clear" w:color="auto" w:fill="EFF6E2" w:themeFill="accent3" w:themeFillTint="33"/>
          </w:tcPr>
          <w:p w14:paraId="53C75473" w14:textId="0AF97BBA" w:rsidR="005931C3" w:rsidRDefault="00BA2C31" w:rsidP="00E8685A">
            <w:pPr>
              <w:pStyle w:val="Box"/>
            </w:pPr>
            <w:r w:rsidRPr="00CF4FD4">
              <w:t xml:space="preserve">In </w:t>
            </w:r>
            <w:r w:rsidR="00F14C2F">
              <w:t>2017</w:t>
            </w:r>
            <w:r w:rsidR="00607D88">
              <w:noBreakHyphen/>
            </w:r>
            <w:r w:rsidR="00F14C2F">
              <w:t>18</w:t>
            </w:r>
            <w:r w:rsidRPr="00CF4FD4">
              <w:t>, t</w:t>
            </w:r>
            <w:r w:rsidR="00F0758B" w:rsidRPr="00CF4FD4">
              <w:t xml:space="preserve">he </w:t>
            </w:r>
            <w:r w:rsidR="00CF4B42" w:rsidRPr="00CF4FD4">
              <w:t>demand for the Commission to undertake work on complex policy issues continue</w:t>
            </w:r>
            <w:r w:rsidRPr="00CF4FD4">
              <w:t>d</w:t>
            </w:r>
            <w:r w:rsidR="00CF4B42" w:rsidRPr="00CF4FD4">
              <w:t xml:space="preserve"> </w:t>
            </w:r>
            <w:r w:rsidR="003728D3" w:rsidRPr="00CF4FD4">
              <w:t xml:space="preserve">from the high level set </w:t>
            </w:r>
            <w:r w:rsidRPr="00CF4FD4">
              <w:t>in the previous year</w:t>
            </w:r>
            <w:r w:rsidR="00CF4B42" w:rsidRPr="00CF4FD4">
              <w:t xml:space="preserve">. The Commission </w:t>
            </w:r>
            <w:r w:rsidR="00D3684F" w:rsidRPr="00CF4FD4">
              <w:t xml:space="preserve">received references from the Government for </w:t>
            </w:r>
            <w:r w:rsidR="00BF1A46">
              <w:t>five</w:t>
            </w:r>
            <w:r w:rsidR="00D3684F">
              <w:t xml:space="preserve"> </w:t>
            </w:r>
            <w:r w:rsidR="00D3684F" w:rsidRPr="00CF4FD4">
              <w:t>new projects</w:t>
            </w:r>
            <w:r w:rsidR="00D3684F">
              <w:t>, and</w:t>
            </w:r>
            <w:r w:rsidR="00D3684F" w:rsidRPr="00CF4FD4">
              <w:t xml:space="preserve"> </w:t>
            </w:r>
            <w:r w:rsidR="00CF4B42" w:rsidRPr="00CF4FD4">
              <w:t xml:space="preserve">completed </w:t>
            </w:r>
            <w:r w:rsidR="002159DE">
              <w:t xml:space="preserve">eight </w:t>
            </w:r>
            <w:r w:rsidR="00CF4B42" w:rsidRPr="00CF4FD4">
              <w:t>government</w:t>
            </w:r>
            <w:r w:rsidR="00607D88">
              <w:noBreakHyphen/>
            </w:r>
            <w:r w:rsidR="00CF4B42" w:rsidRPr="00CF4FD4">
              <w:t>commissioned inquiries and studies on a diverse se</w:t>
            </w:r>
            <w:r w:rsidR="00F0758B" w:rsidRPr="00CF4FD4">
              <w:t>t of topics</w:t>
            </w:r>
            <w:r w:rsidR="00316B42">
              <w:t>.</w:t>
            </w:r>
            <w:r w:rsidR="00D3684F">
              <w:t xml:space="preserve"> One of these was the Commission’s first 5</w:t>
            </w:r>
            <w:r w:rsidR="00607D88">
              <w:noBreakHyphen/>
            </w:r>
            <w:r w:rsidR="00D3684F">
              <w:t>year</w:t>
            </w:r>
            <w:r w:rsidR="005931C3" w:rsidRPr="005931C3">
              <w:t xml:space="preserve"> Productivity Review, </w:t>
            </w:r>
            <w:r w:rsidR="005931C3" w:rsidRPr="00FE5087">
              <w:rPr>
                <w:i/>
              </w:rPr>
              <w:t>Shifting the Dial</w:t>
            </w:r>
            <w:r w:rsidR="005931C3" w:rsidRPr="005931C3">
              <w:t xml:space="preserve"> — </w:t>
            </w:r>
            <w:r w:rsidR="00D3684F">
              <w:t xml:space="preserve">a strategy document on how to generate a lift in productivity </w:t>
            </w:r>
            <w:r w:rsidR="00183EA0">
              <w:t xml:space="preserve">and participation </w:t>
            </w:r>
            <w:r w:rsidR="00D3684F">
              <w:t xml:space="preserve">sufficient to dial up national income growth. </w:t>
            </w:r>
          </w:p>
          <w:p w14:paraId="255B7D14" w14:textId="64EE4EDE" w:rsidR="00D3684F" w:rsidRDefault="00CF4B42" w:rsidP="00E8685A">
            <w:pPr>
              <w:pStyle w:val="Box"/>
            </w:pPr>
            <w:r w:rsidRPr="00CF4FD4">
              <w:t>The Commission also continued to provide secretariat, research and report preparation services to the Steering Committee for the Review of Government Service Provision</w:t>
            </w:r>
            <w:r w:rsidR="001B38DA">
              <w:t xml:space="preserve">. In </w:t>
            </w:r>
            <w:r w:rsidR="00F14C2F">
              <w:t>2017</w:t>
            </w:r>
            <w:r w:rsidR="00607D88">
              <w:noBreakHyphen/>
            </w:r>
            <w:r w:rsidR="00F14C2F">
              <w:t>18</w:t>
            </w:r>
            <w:r w:rsidR="001B38DA">
              <w:t xml:space="preserve">, this included publication of the </w:t>
            </w:r>
            <w:r w:rsidR="005931C3" w:rsidRPr="00FE5087">
              <w:rPr>
                <w:i/>
              </w:rPr>
              <w:t>Indigenous Expenditure Report</w:t>
            </w:r>
            <w:r w:rsidR="005931C3">
              <w:t xml:space="preserve"> which </w:t>
            </w:r>
            <w:r w:rsidR="005931C3" w:rsidRPr="005931C3">
              <w:t>provides estimates of Australian, State and Territory government expenditure for Aboriginal and Torres Strait Islander Australians</w:t>
            </w:r>
            <w:r w:rsidR="00D3684F">
              <w:t xml:space="preserve">, as well as the annual </w:t>
            </w:r>
            <w:r w:rsidR="00D3684F" w:rsidRPr="00FE5087">
              <w:rPr>
                <w:i/>
              </w:rPr>
              <w:t>Report on Government Services</w:t>
            </w:r>
            <w:r w:rsidR="005931C3" w:rsidRPr="005931C3">
              <w:t>.</w:t>
            </w:r>
            <w:r w:rsidR="00607D88">
              <w:t xml:space="preserve"> </w:t>
            </w:r>
          </w:p>
          <w:p w14:paraId="009FC24E" w14:textId="36DCF05D" w:rsidR="00EE7E5F" w:rsidRPr="00FE5087" w:rsidRDefault="00B94AF0" w:rsidP="00E8685A">
            <w:pPr>
              <w:pStyle w:val="Box"/>
            </w:pPr>
            <w:r>
              <w:t>I</w:t>
            </w:r>
            <w:r w:rsidRPr="00B94AF0">
              <w:t>n 2017</w:t>
            </w:r>
            <w:r w:rsidR="00607D88">
              <w:noBreakHyphen/>
            </w:r>
            <w:r w:rsidRPr="00B94AF0">
              <w:t>18</w:t>
            </w:r>
            <w:r>
              <w:t>,</w:t>
            </w:r>
            <w:r w:rsidRPr="00B94AF0">
              <w:t xml:space="preserve"> </w:t>
            </w:r>
            <w:r>
              <w:t>t</w:t>
            </w:r>
            <w:r w:rsidR="006043D6">
              <w:t xml:space="preserve">he Commission also </w:t>
            </w:r>
            <w:r>
              <w:t>published</w:t>
            </w:r>
            <w:r w:rsidR="00D3684F">
              <w:t xml:space="preserve"> its first update of the </w:t>
            </w:r>
            <w:r w:rsidRPr="00B94AF0">
              <w:t xml:space="preserve">Performance </w:t>
            </w:r>
            <w:r w:rsidR="00D3684F">
              <w:t xml:space="preserve">Reporting </w:t>
            </w:r>
            <w:r w:rsidRPr="00B94AF0">
              <w:t>Dashboard</w:t>
            </w:r>
            <w:r w:rsidR="00D3684F">
              <w:t xml:space="preserve">, </w:t>
            </w:r>
            <w:r w:rsidR="00706DFE">
              <w:t>which provides</w:t>
            </w:r>
            <w:r w:rsidRPr="00B94AF0">
              <w:t xml:space="preserve"> a single, streamlined source of information on progress towards the Council of Australian Government’s (COAG’s) key commitments.</w:t>
            </w:r>
          </w:p>
          <w:p w14:paraId="3418072D" w14:textId="75BAA7A0" w:rsidR="005931C3" w:rsidRDefault="00D73172" w:rsidP="00E8685A">
            <w:pPr>
              <w:pStyle w:val="Box"/>
            </w:pPr>
            <w:r>
              <w:t>In addition, the Commission continued its annual reporting of assistance to industry by the Australian Government</w:t>
            </w:r>
            <w:r w:rsidR="00F140E1">
              <w:t>.</w:t>
            </w:r>
          </w:p>
          <w:p w14:paraId="3EDF0C2F" w14:textId="13BE5BF8" w:rsidR="00EE7E5F" w:rsidRPr="00CF4FD4" w:rsidRDefault="00E8197D" w:rsidP="00E8685A">
            <w:pPr>
              <w:pStyle w:val="Box"/>
              <w:rPr>
                <w:rFonts w:asciiTheme="majorHAnsi" w:hAnsiTheme="majorHAnsi" w:cstheme="majorHAnsi"/>
                <w:sz w:val="16"/>
                <w:szCs w:val="16"/>
              </w:rPr>
            </w:pPr>
            <w:r w:rsidRPr="00D3684F">
              <w:t>The</w:t>
            </w:r>
            <w:r w:rsidR="00FA2129" w:rsidRPr="00D3684F">
              <w:t xml:space="preserve"> Commission’s contribution to public policy and clarity of evidence</w:t>
            </w:r>
            <w:r w:rsidR="00607D88">
              <w:noBreakHyphen/>
            </w:r>
            <w:r w:rsidR="00FA2129" w:rsidRPr="00D3684F">
              <w:t xml:space="preserve">based analysis </w:t>
            </w:r>
            <w:r w:rsidR="00C63EC0" w:rsidRPr="00D3684F">
              <w:t xml:space="preserve">were </w:t>
            </w:r>
            <w:r w:rsidR="00FA2129" w:rsidRPr="00D3684F">
              <w:t>considered key strength</w:t>
            </w:r>
            <w:r w:rsidR="00C63EC0" w:rsidRPr="00D3684F">
              <w:t>s</w:t>
            </w:r>
            <w:r w:rsidR="00FA2129" w:rsidRPr="00D3684F">
              <w:t xml:space="preserve"> of its work amongst respondents in the 2017</w:t>
            </w:r>
            <w:r w:rsidR="00607D88">
              <w:noBreakHyphen/>
            </w:r>
            <w:r w:rsidR="00FA2129" w:rsidRPr="00D3684F">
              <w:t>18 survey.</w:t>
            </w:r>
            <w:r w:rsidR="0065364E" w:rsidRPr="00D3684F">
              <w:t xml:space="preserve"> In addition to a range of positive commentary on </w:t>
            </w:r>
            <w:r w:rsidR="003453BD" w:rsidRPr="00596EC6">
              <w:t xml:space="preserve">the </w:t>
            </w:r>
            <w:r w:rsidR="0065364E" w:rsidRPr="00596EC6">
              <w:t>thoroughness and rigour</w:t>
            </w:r>
            <w:r w:rsidR="003453BD" w:rsidRPr="00596EC6">
              <w:t xml:space="preserve"> eviden</w:t>
            </w:r>
            <w:r w:rsidR="005012FB" w:rsidRPr="00596EC6">
              <w:t>t</w:t>
            </w:r>
            <w:r w:rsidR="003453BD" w:rsidRPr="00596EC6">
              <w:t xml:space="preserve"> in </w:t>
            </w:r>
            <w:r w:rsidR="00D3684F" w:rsidRPr="00596EC6">
              <w:t>its</w:t>
            </w:r>
            <w:r w:rsidR="003453BD" w:rsidRPr="00596EC6">
              <w:t xml:space="preserve"> work</w:t>
            </w:r>
            <w:r w:rsidR="0065364E" w:rsidRPr="00596EC6">
              <w:t xml:space="preserve">, a significant proportion of respondents agreed </w:t>
            </w:r>
            <w:r w:rsidR="00BA7EDC" w:rsidRPr="00596EC6">
              <w:t>that the Commission always or mostly base</w:t>
            </w:r>
            <w:r w:rsidR="0065364E" w:rsidRPr="00596EC6">
              <w:t>d</w:t>
            </w:r>
            <w:r w:rsidR="00BA7EDC" w:rsidRPr="00596EC6">
              <w:t xml:space="preserve"> </w:t>
            </w:r>
            <w:r w:rsidR="00242C8B" w:rsidRPr="00596EC6">
              <w:t>its</w:t>
            </w:r>
            <w:r w:rsidR="00BA7EDC" w:rsidRPr="00596EC6">
              <w:t xml:space="preserve"> findings on evidence (84%), and explain</w:t>
            </w:r>
            <w:r w:rsidR="0065364E" w:rsidRPr="00596EC6">
              <w:t>ed</w:t>
            </w:r>
            <w:r w:rsidR="00BA7EDC" w:rsidRPr="00596EC6">
              <w:t xml:space="preserve"> </w:t>
            </w:r>
            <w:r w:rsidR="00242C8B" w:rsidRPr="00596EC6">
              <w:t>its</w:t>
            </w:r>
            <w:r w:rsidR="00BA7EDC" w:rsidRPr="00596EC6">
              <w:t xml:space="preserve"> findings well (78%).</w:t>
            </w:r>
          </w:p>
        </w:tc>
      </w:tr>
      <w:tr w:rsidR="00EE7E5F" w14:paraId="221850B1" w14:textId="77777777" w:rsidTr="008D7D75">
        <w:tc>
          <w:tcPr>
            <w:tcW w:w="8935" w:type="dxa"/>
            <w:tcBorders>
              <w:top w:val="nil"/>
              <w:left w:val="nil"/>
              <w:bottom w:val="single" w:sz="6" w:space="0" w:color="78A22F"/>
              <w:right w:val="nil"/>
            </w:tcBorders>
            <w:shd w:val="clear" w:color="auto" w:fill="EFF6E2" w:themeFill="accent3" w:themeFillTint="33"/>
          </w:tcPr>
          <w:p w14:paraId="638FE385" w14:textId="77777777" w:rsidR="00EE7E5F" w:rsidRDefault="00EE7E5F" w:rsidP="006D73B3">
            <w:pPr>
              <w:pStyle w:val="Box"/>
              <w:spacing w:before="0" w:line="120" w:lineRule="exact"/>
            </w:pPr>
          </w:p>
        </w:tc>
      </w:tr>
    </w:tbl>
    <w:p w14:paraId="19DC54F2" w14:textId="77777777" w:rsidR="00F140E1" w:rsidRPr="001C2D7A" w:rsidRDefault="00F140E1" w:rsidP="00E8685A">
      <w:pPr>
        <w:pStyle w:val="BoxSpaceAbove"/>
      </w:pPr>
    </w:p>
    <w:tbl>
      <w:tblPr>
        <w:tblW w:w="8935"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935"/>
      </w:tblGrid>
      <w:tr w:rsidR="00E8685A" w:rsidRPr="00E8685A" w14:paraId="63B706D4" w14:textId="77777777" w:rsidTr="008D7D75">
        <w:tc>
          <w:tcPr>
            <w:tcW w:w="8935" w:type="dxa"/>
            <w:tcBorders>
              <w:top w:val="single" w:sz="6" w:space="0" w:color="78A22F"/>
              <w:left w:val="nil"/>
              <w:bottom w:val="nil"/>
              <w:right w:val="nil"/>
            </w:tcBorders>
            <w:shd w:val="clear" w:color="auto" w:fill="78A22F" w:themeFill="accent1"/>
          </w:tcPr>
          <w:p w14:paraId="34B375B2" w14:textId="1177602E" w:rsidR="001B38DA" w:rsidRPr="00E8685A" w:rsidRDefault="001B38DA" w:rsidP="00E8685A">
            <w:pPr>
              <w:pStyle w:val="BoxTitle"/>
              <w:spacing w:after="120"/>
              <w:ind w:left="0" w:firstLine="0"/>
              <w:rPr>
                <w:color w:val="FFFFFF" w:themeColor="background1"/>
              </w:rPr>
            </w:pPr>
            <w:r w:rsidRPr="00E8685A">
              <w:rPr>
                <w:bCs/>
                <w:color w:val="FFFFFF" w:themeColor="background1"/>
              </w:rPr>
              <w:t>Impact Criterion:</w:t>
            </w:r>
            <w:r w:rsidR="00607D88">
              <w:rPr>
                <w:bCs/>
                <w:color w:val="FFFFFF" w:themeColor="background1"/>
              </w:rPr>
              <w:t xml:space="preserve"> </w:t>
            </w:r>
            <w:r w:rsidRPr="00E8685A">
              <w:rPr>
                <w:bCs/>
                <w:color w:val="FFFFFF" w:themeColor="background1"/>
              </w:rPr>
              <w:t>The Productivity Commission generates effective public debate.</w:t>
            </w:r>
          </w:p>
        </w:tc>
      </w:tr>
      <w:tr w:rsidR="001B38DA" w:rsidRPr="001C2D7A" w14:paraId="66692924" w14:textId="77777777" w:rsidTr="008D7D75">
        <w:tc>
          <w:tcPr>
            <w:tcW w:w="8935" w:type="dxa"/>
            <w:tcBorders>
              <w:top w:val="nil"/>
              <w:left w:val="nil"/>
              <w:bottom w:val="nil"/>
              <w:right w:val="nil"/>
            </w:tcBorders>
            <w:shd w:val="clear" w:color="auto" w:fill="EFF6E2" w:themeFill="accent3" w:themeFillTint="33"/>
          </w:tcPr>
          <w:p w14:paraId="7F8DD2B2" w14:textId="691DB80E" w:rsidR="001B38DA" w:rsidRDefault="001B38DA" w:rsidP="00E8685A">
            <w:pPr>
              <w:pStyle w:val="Box"/>
            </w:pPr>
            <w:r>
              <w:t>T</w:t>
            </w:r>
            <w:r w:rsidRPr="0033356A">
              <w:t xml:space="preserve">he Commission’s work </w:t>
            </w:r>
            <w:r>
              <w:t>was widely referenced in</w:t>
            </w:r>
            <w:r w:rsidRPr="0033356A">
              <w:t xml:space="preserve"> public debate</w:t>
            </w:r>
            <w:r>
              <w:t xml:space="preserve"> in </w:t>
            </w:r>
            <w:r w:rsidR="00F14C2F">
              <w:t>2017</w:t>
            </w:r>
            <w:r w:rsidR="00607D88">
              <w:noBreakHyphen/>
            </w:r>
            <w:r w:rsidR="00F14C2F">
              <w:t>18</w:t>
            </w:r>
            <w:r w:rsidRPr="0033356A">
              <w:t xml:space="preserve">. </w:t>
            </w:r>
            <w:r>
              <w:t xml:space="preserve">Contributions to parliamentary debate and the </w:t>
            </w:r>
            <w:r w:rsidRPr="0033356A">
              <w:t>extent of media coverage indicat</w:t>
            </w:r>
            <w:r>
              <w:t>e</w:t>
            </w:r>
            <w:r w:rsidRPr="0033356A">
              <w:t xml:space="preserve"> public interest in the Commission’s wo</w:t>
            </w:r>
            <w:r>
              <w:t>rk and its potential influence.</w:t>
            </w:r>
          </w:p>
          <w:p w14:paraId="7ED8F524" w14:textId="6BCE3434" w:rsidR="001B38DA" w:rsidRPr="0033356A" w:rsidRDefault="001B38DA" w:rsidP="00E8685A">
            <w:pPr>
              <w:pStyle w:val="Box"/>
            </w:pPr>
            <w:r>
              <w:t xml:space="preserve">Around </w:t>
            </w:r>
            <w:r w:rsidR="00706DFE">
              <w:t>94</w:t>
            </w:r>
            <w:r w:rsidR="00706DFE" w:rsidRPr="0033356A">
              <w:t xml:space="preserve"> </w:t>
            </w:r>
            <w:r w:rsidRPr="0033356A">
              <w:t>members and senators referred to around</w:t>
            </w:r>
            <w:r w:rsidR="002C7449">
              <w:t xml:space="preserve"> </w:t>
            </w:r>
            <w:r w:rsidR="00706DFE">
              <w:t>42</w:t>
            </w:r>
            <w:r w:rsidR="00706DFE" w:rsidRPr="0033356A">
              <w:t xml:space="preserve"> </w:t>
            </w:r>
            <w:r w:rsidRPr="0033356A">
              <w:t>different Commission reports or inquiries, or to the Commission’s role in polic</w:t>
            </w:r>
            <w:r>
              <w:t xml:space="preserve">y processes. And during the </w:t>
            </w:r>
            <w:r w:rsidR="00F14C2F">
              <w:t>2017</w:t>
            </w:r>
            <w:r w:rsidR="00607D88">
              <w:noBreakHyphen/>
            </w:r>
            <w:r w:rsidR="00F14C2F">
              <w:t>18</w:t>
            </w:r>
            <w:r w:rsidRPr="0033356A">
              <w:t xml:space="preserve"> sittings of state and territory parliaments, around </w:t>
            </w:r>
            <w:r w:rsidR="00706DFE">
              <w:t xml:space="preserve">160 </w:t>
            </w:r>
            <w:r w:rsidRPr="0033356A">
              <w:t xml:space="preserve">members referred to </w:t>
            </w:r>
            <w:r w:rsidR="00BF1A46">
              <w:t>36</w:t>
            </w:r>
            <w:r w:rsidRPr="0033356A">
              <w:t xml:space="preserve"> different Commission publications or inquiries, the Report on Government Services, or to the Commission’s role</w:t>
            </w:r>
            <w:r>
              <w:t xml:space="preserve">. </w:t>
            </w:r>
          </w:p>
          <w:p w14:paraId="6441574B" w14:textId="75EFBDAF" w:rsidR="001B38DA" w:rsidRDefault="001B38DA" w:rsidP="00E8685A">
            <w:pPr>
              <w:pStyle w:val="Box"/>
            </w:pPr>
            <w:r w:rsidRPr="0033356A">
              <w:t xml:space="preserve">The Commission </w:t>
            </w:r>
            <w:r w:rsidR="00D3684F">
              <w:t>used</w:t>
            </w:r>
            <w:r>
              <w:t xml:space="preserve"> social media during </w:t>
            </w:r>
            <w:r w:rsidR="00F14C2F">
              <w:t>2017</w:t>
            </w:r>
            <w:r w:rsidR="00607D88">
              <w:noBreakHyphen/>
            </w:r>
            <w:r w:rsidR="00F14C2F">
              <w:t>18</w:t>
            </w:r>
            <w:r w:rsidRPr="0033356A">
              <w:t xml:space="preserve"> to raise awareness of, and prom</w:t>
            </w:r>
            <w:r w:rsidR="00FE5087">
              <w:t xml:space="preserve">ote participation in, its work. </w:t>
            </w:r>
            <w:r w:rsidR="008D545C" w:rsidRPr="008D545C">
              <w:t>In 2017</w:t>
            </w:r>
            <w:r w:rsidR="00607D88">
              <w:noBreakHyphen/>
            </w:r>
            <w:r w:rsidR="008D545C" w:rsidRPr="008D545C">
              <w:t xml:space="preserve">18, the Commission </w:t>
            </w:r>
            <w:r w:rsidR="008D545C">
              <w:t>commenced live streaming</w:t>
            </w:r>
            <w:r w:rsidR="008D545C" w:rsidRPr="008D545C">
              <w:t xml:space="preserve"> some of its public hearings to provide a further means for interested parties to access its processes</w:t>
            </w:r>
            <w:r w:rsidR="008D545C">
              <w:t xml:space="preserve"> and to encourage public debate.</w:t>
            </w:r>
          </w:p>
          <w:p w14:paraId="01D17473" w14:textId="53D52A2B" w:rsidR="001B38DA" w:rsidRDefault="001B38DA" w:rsidP="00E8685A">
            <w:pPr>
              <w:pStyle w:val="Box"/>
              <w:rPr>
                <w:rFonts w:asciiTheme="majorHAnsi" w:hAnsiTheme="majorHAnsi" w:cstheme="majorHAnsi"/>
              </w:rPr>
            </w:pPr>
            <w:r w:rsidRPr="00CF4FD4">
              <w:rPr>
                <w:rFonts w:asciiTheme="majorHAnsi" w:hAnsiTheme="majorHAnsi" w:cstheme="majorHAnsi"/>
              </w:rPr>
              <w:t xml:space="preserve">The Commission rated an average of </w:t>
            </w:r>
            <w:r w:rsidR="002870C6">
              <w:rPr>
                <w:rFonts w:asciiTheme="majorHAnsi" w:hAnsiTheme="majorHAnsi" w:cstheme="majorHAnsi"/>
              </w:rPr>
              <w:t xml:space="preserve">160 </w:t>
            </w:r>
            <w:r w:rsidRPr="00CF4FD4">
              <w:rPr>
                <w:rFonts w:asciiTheme="majorHAnsi" w:hAnsiTheme="majorHAnsi" w:cstheme="majorHAnsi"/>
              </w:rPr>
              <w:t>mentions a month in national print media.</w:t>
            </w:r>
            <w:r w:rsidR="00607D88">
              <w:rPr>
                <w:rFonts w:asciiTheme="majorHAnsi" w:hAnsiTheme="majorHAnsi" w:cstheme="majorHAnsi"/>
              </w:rPr>
              <w:t xml:space="preserve"> </w:t>
            </w:r>
          </w:p>
          <w:p w14:paraId="39BEC3C5" w14:textId="6368B7B3" w:rsidR="004A32E4" w:rsidRPr="00FE5087" w:rsidRDefault="00B40C42" w:rsidP="00E8685A">
            <w:pPr>
              <w:pStyle w:val="Box"/>
              <w:rPr>
                <w:rFonts w:cstheme="minorHAnsi"/>
              </w:rPr>
            </w:pPr>
            <w:r w:rsidRPr="00FE5087">
              <w:rPr>
                <w:rFonts w:cstheme="minorHAnsi"/>
              </w:rPr>
              <w:t>Participants</w:t>
            </w:r>
            <w:r w:rsidR="00985DE1">
              <w:rPr>
                <w:rFonts w:cstheme="minorHAnsi"/>
              </w:rPr>
              <w:t>’</w:t>
            </w:r>
            <w:r w:rsidRPr="00FE5087">
              <w:rPr>
                <w:rFonts w:cstheme="minorHAnsi"/>
              </w:rPr>
              <w:t xml:space="preserve"> </w:t>
            </w:r>
            <w:r w:rsidR="00E72B68" w:rsidRPr="00FE5087">
              <w:rPr>
                <w:rFonts w:cstheme="minorHAnsi"/>
              </w:rPr>
              <w:t>perception of the Commission as effective</w:t>
            </w:r>
            <w:r w:rsidRPr="00FE5087">
              <w:rPr>
                <w:rFonts w:cstheme="minorHAnsi"/>
              </w:rPr>
              <w:t>ly generating</w:t>
            </w:r>
            <w:r w:rsidR="00E72B68" w:rsidRPr="00FE5087">
              <w:rPr>
                <w:rFonts w:cstheme="minorHAnsi"/>
              </w:rPr>
              <w:t xml:space="preserve"> public debate was largely positive in the 2017</w:t>
            </w:r>
            <w:r w:rsidR="00607D88">
              <w:rPr>
                <w:rFonts w:cstheme="minorHAnsi"/>
              </w:rPr>
              <w:noBreakHyphen/>
            </w:r>
            <w:r w:rsidR="00E72B68" w:rsidRPr="00FE5087">
              <w:rPr>
                <w:rFonts w:cstheme="minorHAnsi"/>
              </w:rPr>
              <w:t xml:space="preserve">18 survey. </w:t>
            </w:r>
            <w:r w:rsidR="00596EC6" w:rsidRPr="00FE5087">
              <w:rPr>
                <w:rFonts w:cstheme="minorHAnsi"/>
              </w:rPr>
              <w:t>In respect of</w:t>
            </w:r>
            <w:r w:rsidR="00F82B11" w:rsidRPr="00FE5087">
              <w:rPr>
                <w:rFonts w:cstheme="minorHAnsi"/>
              </w:rPr>
              <w:t xml:space="preserve"> public inquiry and research work</w:t>
            </w:r>
            <w:r w:rsidR="00702598" w:rsidRPr="00FE5087">
              <w:rPr>
                <w:rFonts w:cstheme="minorHAnsi"/>
              </w:rPr>
              <w:t>, 80% of respondents either agreed or strongly agreed that the Commission generated valuable public debate</w:t>
            </w:r>
            <w:r w:rsidR="00596EC6" w:rsidRPr="00FE5087">
              <w:rPr>
                <w:rFonts w:cstheme="minorHAnsi"/>
              </w:rPr>
              <w:t>, and 82% that the Commission enhanced the information used in the debate.</w:t>
            </w:r>
          </w:p>
        </w:tc>
      </w:tr>
      <w:tr w:rsidR="00F140E1" w:rsidRPr="001C2D7A" w14:paraId="4C83D5E2" w14:textId="77777777" w:rsidTr="008D7D75">
        <w:tc>
          <w:tcPr>
            <w:tcW w:w="8935" w:type="dxa"/>
            <w:tcBorders>
              <w:top w:val="nil"/>
              <w:left w:val="nil"/>
              <w:bottom w:val="single" w:sz="6" w:space="0" w:color="78A22F"/>
              <w:right w:val="nil"/>
            </w:tcBorders>
            <w:shd w:val="clear" w:color="auto" w:fill="EFF6E2" w:themeFill="accent3" w:themeFillTint="33"/>
          </w:tcPr>
          <w:p w14:paraId="6B5C3C57" w14:textId="77777777" w:rsidR="00F140E1" w:rsidRPr="001C2D7A" w:rsidRDefault="00F140E1" w:rsidP="006D73B3">
            <w:pPr>
              <w:keepNext/>
              <w:spacing w:line="120" w:lineRule="exact"/>
              <w:jc w:val="both"/>
              <w:rPr>
                <w:rFonts w:ascii="Arial" w:hAnsi="Arial"/>
                <w:sz w:val="20"/>
                <w:szCs w:val="20"/>
              </w:rPr>
            </w:pPr>
          </w:p>
        </w:tc>
      </w:tr>
      <w:tr w:rsidR="00F140E1" w:rsidRPr="001C2D7A" w14:paraId="3CE8A94B" w14:textId="77777777" w:rsidTr="008D7D75">
        <w:tc>
          <w:tcPr>
            <w:tcW w:w="8935" w:type="dxa"/>
            <w:tcBorders>
              <w:top w:val="single" w:sz="6" w:space="0" w:color="78A22F"/>
              <w:left w:val="nil"/>
              <w:bottom w:val="nil"/>
              <w:right w:val="nil"/>
            </w:tcBorders>
          </w:tcPr>
          <w:p w14:paraId="78B117BD" w14:textId="77777777" w:rsidR="00F140E1" w:rsidRPr="001C2D7A" w:rsidRDefault="00F140E1" w:rsidP="006D73B3">
            <w:pPr>
              <w:spacing w:before="60" w:after="60" w:line="80" w:lineRule="exact"/>
              <w:jc w:val="both"/>
              <w:rPr>
                <w:rFonts w:ascii="Arial" w:hAnsi="Arial"/>
                <w:sz w:val="14"/>
                <w:szCs w:val="20"/>
              </w:rPr>
            </w:pPr>
          </w:p>
        </w:tc>
      </w:tr>
    </w:tbl>
    <w:p w14:paraId="44B370FF" w14:textId="77777777" w:rsidR="00F140E1" w:rsidRPr="001C2D7A" w:rsidRDefault="00F140E1" w:rsidP="001C2D7A">
      <w:pPr>
        <w:keepNext/>
        <w:spacing w:before="360" w:line="80" w:lineRule="exact"/>
        <w:rPr>
          <w:szCs w:val="20"/>
        </w:rPr>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625"/>
      </w:tblGrid>
      <w:tr w:rsidR="00E8685A" w:rsidRPr="00E8685A" w14:paraId="0B120055" w14:textId="77777777" w:rsidTr="00E028DB">
        <w:trPr>
          <w:trHeight w:val="1077"/>
        </w:trPr>
        <w:tc>
          <w:tcPr>
            <w:tcW w:w="8625" w:type="dxa"/>
            <w:tcBorders>
              <w:top w:val="single" w:sz="6" w:space="0" w:color="78A22F"/>
              <w:left w:val="nil"/>
              <w:bottom w:val="nil"/>
              <w:right w:val="nil"/>
            </w:tcBorders>
            <w:shd w:val="clear" w:color="auto" w:fill="78A22F" w:themeFill="accent1"/>
          </w:tcPr>
          <w:p w14:paraId="3302BCCE" w14:textId="5597E1D5" w:rsidR="001C2D7A" w:rsidRPr="00E8685A" w:rsidRDefault="001C2D7A" w:rsidP="00E8685A">
            <w:pPr>
              <w:pStyle w:val="BoxTitle"/>
              <w:ind w:left="0" w:firstLine="0"/>
              <w:rPr>
                <w:color w:val="FFFFFF" w:themeColor="background1"/>
              </w:rPr>
            </w:pPr>
            <w:r w:rsidRPr="00E8685A">
              <w:rPr>
                <w:color w:val="FFFFFF" w:themeColor="background1"/>
              </w:rPr>
              <w:t>Impact Criterion: The Productivity Commission is recognised as a model for evidence</w:t>
            </w:r>
            <w:r w:rsidR="00607D88">
              <w:rPr>
                <w:color w:val="FFFFFF" w:themeColor="background1"/>
              </w:rPr>
              <w:noBreakHyphen/>
            </w:r>
            <w:r w:rsidRPr="00E8685A">
              <w:rPr>
                <w:color w:val="FFFFFF" w:themeColor="background1"/>
              </w:rPr>
              <w:t>based policy analysis worthy of consideration by other governments.</w:t>
            </w:r>
          </w:p>
        </w:tc>
      </w:tr>
      <w:tr w:rsidR="001C2D7A" w:rsidRPr="001C2D7A" w14:paraId="587B4F38" w14:textId="77777777" w:rsidTr="008D7D75">
        <w:tc>
          <w:tcPr>
            <w:tcW w:w="8625" w:type="dxa"/>
            <w:tcBorders>
              <w:top w:val="nil"/>
              <w:left w:val="nil"/>
              <w:bottom w:val="nil"/>
              <w:right w:val="nil"/>
            </w:tcBorders>
            <w:shd w:val="clear" w:color="auto" w:fill="EFF6E2" w:themeFill="accent3" w:themeFillTint="33"/>
          </w:tcPr>
          <w:p w14:paraId="4CA37A05" w14:textId="56271F19" w:rsidR="001C2D7A" w:rsidRDefault="001C2D7A" w:rsidP="001C2D7A">
            <w:pPr>
              <w:keepNext/>
              <w:spacing w:before="120" w:line="260" w:lineRule="atLeast"/>
              <w:jc w:val="both"/>
              <w:rPr>
                <w:rFonts w:ascii="Arial" w:hAnsi="Arial"/>
                <w:sz w:val="20"/>
                <w:szCs w:val="20"/>
              </w:rPr>
            </w:pPr>
            <w:r>
              <w:rPr>
                <w:rFonts w:ascii="Arial" w:hAnsi="Arial"/>
                <w:sz w:val="20"/>
                <w:szCs w:val="20"/>
              </w:rPr>
              <w:t>There continues</w:t>
            </w:r>
            <w:r w:rsidRPr="001C2D7A">
              <w:rPr>
                <w:rFonts w:ascii="Arial" w:hAnsi="Arial"/>
                <w:sz w:val="20"/>
                <w:szCs w:val="20"/>
              </w:rPr>
              <w:t xml:space="preserve"> to be interest from other governments in the institutional arrangements for Australia’s Productivity Commission</w:t>
            </w:r>
            <w:r w:rsidR="00244A33">
              <w:rPr>
                <w:rFonts w:ascii="Arial" w:hAnsi="Arial"/>
                <w:sz w:val="20"/>
                <w:szCs w:val="20"/>
              </w:rPr>
              <w:t xml:space="preserve"> and how it approaches its work</w:t>
            </w:r>
            <w:r w:rsidRPr="001C2D7A">
              <w:rPr>
                <w:rFonts w:ascii="Arial" w:hAnsi="Arial"/>
                <w:sz w:val="20"/>
                <w:szCs w:val="20"/>
              </w:rPr>
              <w:t>.</w:t>
            </w:r>
            <w:r w:rsidR="00607D88">
              <w:rPr>
                <w:rFonts w:ascii="Arial" w:hAnsi="Arial"/>
                <w:sz w:val="20"/>
                <w:szCs w:val="20"/>
              </w:rPr>
              <w:t xml:space="preserve"> </w:t>
            </w:r>
            <w:r w:rsidRPr="001C2D7A">
              <w:rPr>
                <w:rFonts w:ascii="Arial" w:hAnsi="Arial"/>
                <w:sz w:val="20"/>
                <w:szCs w:val="20"/>
              </w:rPr>
              <w:t xml:space="preserve">The Commission responded during the year to requests for briefings to visiting officials and delegations from </w:t>
            </w:r>
            <w:r w:rsidR="00AC3041">
              <w:rPr>
                <w:rFonts w:ascii="Arial" w:hAnsi="Arial"/>
                <w:sz w:val="20"/>
                <w:szCs w:val="20"/>
              </w:rPr>
              <w:t xml:space="preserve">five </w:t>
            </w:r>
            <w:r w:rsidR="004C0CE9">
              <w:rPr>
                <w:rFonts w:ascii="Arial" w:hAnsi="Arial"/>
                <w:sz w:val="20"/>
                <w:szCs w:val="20"/>
              </w:rPr>
              <w:t>countries. The OECD and IMF cited the Commission</w:t>
            </w:r>
            <w:r w:rsidR="00FD3654">
              <w:rPr>
                <w:rFonts w:ascii="Arial" w:hAnsi="Arial"/>
                <w:sz w:val="20"/>
                <w:szCs w:val="20"/>
              </w:rPr>
              <w:t>’s work</w:t>
            </w:r>
            <w:r w:rsidR="004C0CE9">
              <w:rPr>
                <w:rFonts w:ascii="Arial" w:hAnsi="Arial"/>
                <w:sz w:val="20"/>
                <w:szCs w:val="20"/>
              </w:rPr>
              <w:t xml:space="preserve"> in </w:t>
            </w:r>
            <w:r w:rsidR="00CB0F0C">
              <w:rPr>
                <w:rFonts w:ascii="Arial" w:hAnsi="Arial"/>
                <w:sz w:val="20"/>
                <w:szCs w:val="20"/>
              </w:rPr>
              <w:t>numerous</w:t>
            </w:r>
            <w:r w:rsidR="004C0CE9">
              <w:rPr>
                <w:rFonts w:ascii="Arial" w:hAnsi="Arial"/>
                <w:sz w:val="20"/>
                <w:szCs w:val="20"/>
              </w:rPr>
              <w:t xml:space="preserve"> reports published throughout the year. </w:t>
            </w:r>
          </w:p>
          <w:p w14:paraId="368CF40C" w14:textId="438BC923" w:rsidR="001C2D7A" w:rsidRPr="001C2D7A" w:rsidRDefault="001C2D7A" w:rsidP="00410AFC">
            <w:pPr>
              <w:keepNext/>
              <w:spacing w:before="120" w:line="260" w:lineRule="atLeast"/>
              <w:jc w:val="both"/>
              <w:rPr>
                <w:rFonts w:ascii="Arial" w:hAnsi="Arial"/>
                <w:sz w:val="20"/>
                <w:szCs w:val="20"/>
              </w:rPr>
            </w:pPr>
            <w:r w:rsidRPr="001C2D7A">
              <w:rPr>
                <w:rFonts w:ascii="Arial" w:hAnsi="Arial"/>
                <w:sz w:val="20"/>
                <w:szCs w:val="20"/>
              </w:rPr>
              <w:t xml:space="preserve">In </w:t>
            </w:r>
            <w:r w:rsidR="00F14C2F">
              <w:rPr>
                <w:rFonts w:ascii="Arial" w:hAnsi="Arial"/>
                <w:sz w:val="20"/>
                <w:szCs w:val="20"/>
              </w:rPr>
              <w:t>2017</w:t>
            </w:r>
            <w:r w:rsidR="00607D88">
              <w:rPr>
                <w:rFonts w:ascii="Arial" w:hAnsi="Arial"/>
                <w:sz w:val="20"/>
                <w:szCs w:val="20"/>
              </w:rPr>
              <w:noBreakHyphen/>
            </w:r>
            <w:r w:rsidR="00F14C2F">
              <w:rPr>
                <w:rFonts w:ascii="Arial" w:hAnsi="Arial"/>
                <w:sz w:val="20"/>
                <w:szCs w:val="20"/>
              </w:rPr>
              <w:t>18</w:t>
            </w:r>
            <w:r w:rsidRPr="001C2D7A">
              <w:rPr>
                <w:rFonts w:ascii="Arial" w:hAnsi="Arial"/>
                <w:sz w:val="20"/>
                <w:szCs w:val="20"/>
              </w:rPr>
              <w:t xml:space="preserve">, the </w:t>
            </w:r>
            <w:r w:rsidR="00B94AF0">
              <w:rPr>
                <w:rFonts w:ascii="Arial" w:hAnsi="Arial"/>
                <w:sz w:val="20"/>
                <w:szCs w:val="20"/>
              </w:rPr>
              <w:t xml:space="preserve">NSW </w:t>
            </w:r>
            <w:r w:rsidR="001C028F">
              <w:rPr>
                <w:rFonts w:ascii="Arial" w:hAnsi="Arial"/>
                <w:sz w:val="20"/>
                <w:szCs w:val="20"/>
              </w:rPr>
              <w:t xml:space="preserve">and South Australian </w:t>
            </w:r>
            <w:r w:rsidR="00B94AF0">
              <w:rPr>
                <w:rFonts w:ascii="Arial" w:hAnsi="Arial"/>
                <w:sz w:val="20"/>
                <w:szCs w:val="20"/>
              </w:rPr>
              <w:t>governmen</w:t>
            </w:r>
            <w:r w:rsidR="001C028F">
              <w:rPr>
                <w:rFonts w:ascii="Arial" w:hAnsi="Arial"/>
                <w:sz w:val="20"/>
                <w:szCs w:val="20"/>
              </w:rPr>
              <w:t>ts</w:t>
            </w:r>
            <w:r w:rsidR="00B94AF0">
              <w:rPr>
                <w:rFonts w:ascii="Arial" w:hAnsi="Arial"/>
                <w:sz w:val="20"/>
                <w:szCs w:val="20"/>
              </w:rPr>
              <w:t xml:space="preserve"> announced that </w:t>
            </w:r>
            <w:r w:rsidR="001C028F">
              <w:rPr>
                <w:rFonts w:ascii="Arial" w:hAnsi="Arial"/>
                <w:sz w:val="20"/>
                <w:szCs w:val="20"/>
              </w:rPr>
              <w:t>they</w:t>
            </w:r>
            <w:r w:rsidR="00B94AF0">
              <w:rPr>
                <w:rFonts w:ascii="Arial" w:hAnsi="Arial"/>
                <w:sz w:val="20"/>
                <w:szCs w:val="20"/>
              </w:rPr>
              <w:t xml:space="preserve"> would establish </w:t>
            </w:r>
            <w:r w:rsidR="001C028F">
              <w:rPr>
                <w:rFonts w:ascii="Arial" w:hAnsi="Arial"/>
                <w:sz w:val="20"/>
                <w:szCs w:val="20"/>
              </w:rPr>
              <w:t>their</w:t>
            </w:r>
            <w:r w:rsidR="00B94AF0">
              <w:rPr>
                <w:rFonts w:ascii="Arial" w:hAnsi="Arial"/>
                <w:sz w:val="20"/>
                <w:szCs w:val="20"/>
              </w:rPr>
              <w:t xml:space="preserve"> own </w:t>
            </w:r>
            <w:r w:rsidR="001C028F">
              <w:rPr>
                <w:rFonts w:ascii="Arial" w:hAnsi="Arial"/>
                <w:sz w:val="20"/>
                <w:szCs w:val="20"/>
              </w:rPr>
              <w:t>Productivity Commissions.</w:t>
            </w:r>
            <w:r w:rsidR="00607D88">
              <w:rPr>
                <w:rFonts w:ascii="Arial" w:hAnsi="Arial"/>
                <w:sz w:val="20"/>
                <w:szCs w:val="20"/>
              </w:rPr>
              <w:t xml:space="preserve"> </w:t>
            </w:r>
          </w:p>
        </w:tc>
      </w:tr>
      <w:tr w:rsidR="001C2D7A" w:rsidRPr="001C2D7A" w14:paraId="0BE42C98" w14:textId="77777777" w:rsidTr="008D7D75">
        <w:tc>
          <w:tcPr>
            <w:tcW w:w="8625" w:type="dxa"/>
            <w:tcBorders>
              <w:top w:val="nil"/>
              <w:left w:val="nil"/>
              <w:bottom w:val="single" w:sz="6" w:space="0" w:color="78A22F"/>
              <w:right w:val="nil"/>
            </w:tcBorders>
            <w:shd w:val="clear" w:color="auto" w:fill="EFF6E2" w:themeFill="accent3" w:themeFillTint="33"/>
          </w:tcPr>
          <w:p w14:paraId="0D9AEF8A" w14:textId="77777777" w:rsidR="001C2D7A" w:rsidRPr="001C2D7A" w:rsidRDefault="001C2D7A" w:rsidP="001C2D7A">
            <w:pPr>
              <w:keepNext/>
              <w:spacing w:line="120" w:lineRule="exact"/>
              <w:jc w:val="both"/>
              <w:rPr>
                <w:rFonts w:ascii="Arial" w:hAnsi="Arial"/>
                <w:sz w:val="20"/>
                <w:szCs w:val="20"/>
              </w:rPr>
            </w:pPr>
          </w:p>
        </w:tc>
      </w:tr>
      <w:tr w:rsidR="001C2D7A" w:rsidRPr="001C2D7A" w14:paraId="5BCEC50E" w14:textId="77777777" w:rsidTr="008D7D75">
        <w:tc>
          <w:tcPr>
            <w:tcW w:w="8625" w:type="dxa"/>
            <w:tcBorders>
              <w:top w:val="single" w:sz="6" w:space="0" w:color="78A22F"/>
              <w:left w:val="nil"/>
              <w:bottom w:val="nil"/>
              <w:right w:val="nil"/>
            </w:tcBorders>
          </w:tcPr>
          <w:p w14:paraId="4B8F842E" w14:textId="77777777" w:rsidR="001C2D7A" w:rsidRPr="001C2D7A" w:rsidRDefault="001C2D7A" w:rsidP="001C2D7A">
            <w:pPr>
              <w:spacing w:before="60" w:after="60" w:line="80" w:lineRule="exact"/>
              <w:jc w:val="both"/>
              <w:rPr>
                <w:rFonts w:ascii="Arial" w:hAnsi="Arial"/>
                <w:sz w:val="14"/>
                <w:szCs w:val="20"/>
              </w:rPr>
            </w:pPr>
          </w:p>
        </w:tc>
      </w:tr>
    </w:tbl>
    <w:p w14:paraId="266A9CF4" w14:textId="77777777" w:rsidR="001C2D7A" w:rsidRPr="001C2D7A" w:rsidRDefault="001C2D7A" w:rsidP="008D7D75">
      <w:pPr>
        <w:pStyle w:val="BoxSpaceBelow"/>
        <w:spacing w:before="120"/>
      </w:pPr>
    </w:p>
    <w:tbl>
      <w:tblPr>
        <w:tblW w:w="8625" w:type="dxa"/>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625"/>
      </w:tblGrid>
      <w:tr w:rsidR="00E8685A" w:rsidRPr="00E8685A" w14:paraId="118D4271" w14:textId="77777777" w:rsidTr="00E028DB">
        <w:trPr>
          <w:trHeight w:val="794"/>
        </w:trPr>
        <w:tc>
          <w:tcPr>
            <w:tcW w:w="8625" w:type="dxa"/>
            <w:tcBorders>
              <w:top w:val="single" w:sz="6" w:space="0" w:color="78A22F"/>
              <w:left w:val="nil"/>
              <w:bottom w:val="nil"/>
              <w:right w:val="nil"/>
            </w:tcBorders>
            <w:shd w:val="clear" w:color="auto" w:fill="78A22F" w:themeFill="accent1"/>
          </w:tcPr>
          <w:p w14:paraId="63140193" w14:textId="649B5645" w:rsidR="001C2D7A" w:rsidRPr="00E8685A" w:rsidRDefault="001C2D7A" w:rsidP="00E8685A">
            <w:pPr>
              <w:pStyle w:val="BoxTitle"/>
              <w:ind w:left="0" w:firstLine="0"/>
              <w:rPr>
                <w:color w:val="FFFFFF" w:themeColor="background1"/>
              </w:rPr>
            </w:pPr>
            <w:r w:rsidRPr="00E8685A">
              <w:rPr>
                <w:color w:val="FFFFFF" w:themeColor="background1"/>
              </w:rPr>
              <w:t>Delivery Criterion:</w:t>
            </w:r>
            <w:r w:rsidR="00607D88">
              <w:rPr>
                <w:color w:val="FFFFFF" w:themeColor="background1"/>
              </w:rPr>
              <w:t xml:space="preserve"> </w:t>
            </w:r>
            <w:r w:rsidRPr="00E8685A">
              <w:rPr>
                <w:color w:val="FFFFFF" w:themeColor="background1"/>
              </w:rPr>
              <w:t>The Productivity Commission engages effectively with the community.</w:t>
            </w:r>
          </w:p>
        </w:tc>
      </w:tr>
      <w:tr w:rsidR="001C2D7A" w:rsidRPr="001C2D7A" w14:paraId="745B6E3D" w14:textId="77777777" w:rsidTr="008D7D75">
        <w:tc>
          <w:tcPr>
            <w:tcW w:w="8625" w:type="dxa"/>
            <w:tcBorders>
              <w:top w:val="nil"/>
              <w:left w:val="nil"/>
              <w:bottom w:val="nil"/>
              <w:right w:val="nil"/>
            </w:tcBorders>
            <w:shd w:val="clear" w:color="auto" w:fill="EFF6E2" w:themeFill="accent3" w:themeFillTint="33"/>
          </w:tcPr>
          <w:p w14:paraId="733A9AF3" w14:textId="52D808DA" w:rsidR="002F745D" w:rsidRPr="002F745D" w:rsidRDefault="002F745D" w:rsidP="002F745D">
            <w:pPr>
              <w:keepNext/>
              <w:spacing w:before="120" w:line="260" w:lineRule="atLeast"/>
              <w:jc w:val="both"/>
              <w:rPr>
                <w:rFonts w:ascii="Arial" w:hAnsi="Arial"/>
                <w:sz w:val="20"/>
                <w:szCs w:val="20"/>
              </w:rPr>
            </w:pPr>
            <w:r>
              <w:rPr>
                <w:rFonts w:ascii="Arial" w:hAnsi="Arial"/>
                <w:sz w:val="20"/>
                <w:szCs w:val="20"/>
              </w:rPr>
              <w:t xml:space="preserve">In </w:t>
            </w:r>
            <w:r w:rsidR="00F14C2F">
              <w:rPr>
                <w:rFonts w:ascii="Arial" w:hAnsi="Arial"/>
                <w:sz w:val="20"/>
                <w:szCs w:val="20"/>
              </w:rPr>
              <w:t>2017</w:t>
            </w:r>
            <w:r w:rsidR="00607D88">
              <w:rPr>
                <w:rFonts w:ascii="Arial" w:hAnsi="Arial"/>
                <w:sz w:val="20"/>
                <w:szCs w:val="20"/>
              </w:rPr>
              <w:noBreakHyphen/>
            </w:r>
            <w:r w:rsidR="00F14C2F">
              <w:rPr>
                <w:rFonts w:ascii="Arial" w:hAnsi="Arial"/>
                <w:sz w:val="20"/>
                <w:szCs w:val="20"/>
              </w:rPr>
              <w:t>18</w:t>
            </w:r>
            <w:r>
              <w:rPr>
                <w:rFonts w:ascii="Arial" w:hAnsi="Arial"/>
                <w:sz w:val="20"/>
                <w:szCs w:val="20"/>
              </w:rPr>
              <w:t>, t</w:t>
            </w:r>
            <w:r w:rsidRPr="002F745D">
              <w:rPr>
                <w:rFonts w:ascii="Arial" w:hAnsi="Arial"/>
                <w:sz w:val="20"/>
                <w:szCs w:val="20"/>
              </w:rPr>
              <w:t xml:space="preserve">he Commission’s processes continued to provide for extensive public input and feedback through hearings, workshops and other consultative forums, </w:t>
            </w:r>
            <w:r w:rsidR="00985DE1">
              <w:rPr>
                <w:rFonts w:ascii="Arial" w:hAnsi="Arial"/>
                <w:sz w:val="20"/>
                <w:szCs w:val="20"/>
              </w:rPr>
              <w:t xml:space="preserve">including meetings in regional Australia, </w:t>
            </w:r>
            <w:r w:rsidRPr="002F745D">
              <w:rPr>
                <w:rFonts w:ascii="Arial" w:hAnsi="Arial"/>
                <w:sz w:val="20"/>
                <w:szCs w:val="20"/>
              </w:rPr>
              <w:t>and through the release of draft reports and preliminary findings.</w:t>
            </w:r>
            <w:r w:rsidR="00B072F0">
              <w:t xml:space="preserve"> </w:t>
            </w:r>
          </w:p>
          <w:p w14:paraId="18140450" w14:textId="7EBB30B9" w:rsidR="00D16E48" w:rsidRDefault="002F745D" w:rsidP="00CD37C2">
            <w:pPr>
              <w:keepNext/>
              <w:spacing w:before="120" w:line="260" w:lineRule="atLeast"/>
              <w:jc w:val="both"/>
              <w:rPr>
                <w:rFonts w:ascii="Arial" w:hAnsi="Arial"/>
                <w:sz w:val="20"/>
                <w:szCs w:val="20"/>
              </w:rPr>
            </w:pPr>
            <w:r w:rsidRPr="002F745D">
              <w:rPr>
                <w:rFonts w:ascii="Arial" w:hAnsi="Arial"/>
                <w:sz w:val="20"/>
                <w:szCs w:val="20"/>
              </w:rPr>
              <w:t xml:space="preserve">The Commission conducted public hearings, and/or roundtable discussions with parties of interest, for </w:t>
            </w:r>
            <w:r w:rsidR="009B5D20">
              <w:rPr>
                <w:rFonts w:ascii="Arial" w:hAnsi="Arial"/>
                <w:sz w:val="20"/>
                <w:szCs w:val="20"/>
              </w:rPr>
              <w:t>most</w:t>
            </w:r>
            <w:r w:rsidRPr="002F745D">
              <w:rPr>
                <w:rFonts w:ascii="Arial" w:hAnsi="Arial"/>
                <w:sz w:val="20"/>
                <w:szCs w:val="20"/>
              </w:rPr>
              <w:t xml:space="preserve"> of the major projec</w:t>
            </w:r>
            <w:r w:rsidR="00985DE1">
              <w:rPr>
                <w:rFonts w:ascii="Arial" w:hAnsi="Arial"/>
                <w:sz w:val="20"/>
                <w:szCs w:val="20"/>
              </w:rPr>
              <w:t xml:space="preserve">ts commissioned by government. </w:t>
            </w:r>
            <w:r w:rsidRPr="002F745D">
              <w:rPr>
                <w:rFonts w:ascii="Arial" w:hAnsi="Arial"/>
                <w:sz w:val="20"/>
                <w:szCs w:val="20"/>
              </w:rPr>
              <w:t xml:space="preserve">For </w:t>
            </w:r>
            <w:r w:rsidR="009B5D20">
              <w:rPr>
                <w:rFonts w:ascii="Arial" w:hAnsi="Arial"/>
                <w:sz w:val="20"/>
                <w:szCs w:val="20"/>
              </w:rPr>
              <w:t>most</w:t>
            </w:r>
            <w:r w:rsidRPr="002F745D">
              <w:rPr>
                <w:rFonts w:ascii="Arial" w:hAnsi="Arial"/>
                <w:sz w:val="20"/>
                <w:szCs w:val="20"/>
              </w:rPr>
              <w:t xml:space="preserve"> project</w:t>
            </w:r>
            <w:r w:rsidR="009B5D20">
              <w:rPr>
                <w:rFonts w:ascii="Arial" w:hAnsi="Arial"/>
                <w:sz w:val="20"/>
                <w:szCs w:val="20"/>
              </w:rPr>
              <w:t>s</w:t>
            </w:r>
            <w:r w:rsidR="006330BC">
              <w:rPr>
                <w:rFonts w:ascii="Arial" w:hAnsi="Arial"/>
                <w:sz w:val="20"/>
                <w:szCs w:val="20"/>
              </w:rPr>
              <w:t>,</w:t>
            </w:r>
            <w:r w:rsidRPr="002F745D">
              <w:rPr>
                <w:rFonts w:ascii="Arial" w:hAnsi="Arial"/>
                <w:sz w:val="20"/>
                <w:szCs w:val="20"/>
              </w:rPr>
              <w:t xml:space="preserve"> </w:t>
            </w:r>
            <w:r w:rsidR="00CF4FD4">
              <w:rPr>
                <w:rFonts w:ascii="Arial" w:hAnsi="Arial"/>
                <w:sz w:val="20"/>
                <w:szCs w:val="20"/>
              </w:rPr>
              <w:t>a</w:t>
            </w:r>
            <w:r w:rsidRPr="002F745D">
              <w:rPr>
                <w:rFonts w:ascii="Arial" w:hAnsi="Arial"/>
                <w:sz w:val="20"/>
                <w:szCs w:val="20"/>
              </w:rPr>
              <w:t xml:space="preserve"> paper was published</w:t>
            </w:r>
            <w:r w:rsidR="00CD37C2">
              <w:rPr>
                <w:rFonts w:ascii="Arial" w:hAnsi="Arial"/>
                <w:sz w:val="20"/>
                <w:szCs w:val="20"/>
              </w:rPr>
              <w:t xml:space="preserve"> outlining issues and</w:t>
            </w:r>
            <w:r w:rsidR="00244A33">
              <w:rPr>
                <w:rFonts w:ascii="Arial" w:hAnsi="Arial"/>
                <w:sz w:val="20"/>
                <w:szCs w:val="20"/>
              </w:rPr>
              <w:t xml:space="preserve"> </w:t>
            </w:r>
            <w:r w:rsidRPr="002F745D">
              <w:rPr>
                <w:rFonts w:ascii="Arial" w:hAnsi="Arial"/>
                <w:sz w:val="20"/>
                <w:szCs w:val="20"/>
              </w:rPr>
              <w:t>calling for public submissions</w:t>
            </w:r>
            <w:r w:rsidR="0054383D">
              <w:rPr>
                <w:rFonts w:ascii="Arial" w:hAnsi="Arial"/>
                <w:sz w:val="20"/>
                <w:szCs w:val="20"/>
              </w:rPr>
              <w:t xml:space="preserve"> </w:t>
            </w:r>
            <w:r w:rsidRPr="002F745D">
              <w:rPr>
                <w:rFonts w:ascii="Arial" w:hAnsi="Arial"/>
                <w:sz w:val="20"/>
                <w:szCs w:val="20"/>
              </w:rPr>
              <w:t>shortly aft</w:t>
            </w:r>
            <w:r w:rsidR="00985DE1">
              <w:rPr>
                <w:rFonts w:ascii="Arial" w:hAnsi="Arial"/>
                <w:sz w:val="20"/>
                <w:szCs w:val="20"/>
              </w:rPr>
              <w:t>er the reference was received</w:t>
            </w:r>
            <w:r w:rsidR="009B5D20">
              <w:rPr>
                <w:rFonts w:ascii="Arial" w:hAnsi="Arial"/>
                <w:sz w:val="20"/>
                <w:szCs w:val="20"/>
              </w:rPr>
              <w:t>, and in the case of</w:t>
            </w:r>
            <w:r w:rsidR="0054383D">
              <w:rPr>
                <w:rFonts w:ascii="Arial" w:hAnsi="Arial"/>
                <w:sz w:val="20"/>
                <w:szCs w:val="20"/>
              </w:rPr>
              <w:t xml:space="preserve"> </w:t>
            </w:r>
            <w:r w:rsidRPr="002F745D">
              <w:rPr>
                <w:rFonts w:ascii="Arial" w:hAnsi="Arial"/>
                <w:sz w:val="20"/>
                <w:szCs w:val="20"/>
              </w:rPr>
              <w:t xml:space="preserve">public inquiries, there was </w:t>
            </w:r>
            <w:r w:rsidR="009B5D20">
              <w:rPr>
                <w:rFonts w:ascii="Arial" w:hAnsi="Arial"/>
                <w:sz w:val="20"/>
                <w:szCs w:val="20"/>
              </w:rPr>
              <w:t xml:space="preserve">generally </w:t>
            </w:r>
            <w:r w:rsidRPr="002F745D">
              <w:rPr>
                <w:rFonts w:ascii="Arial" w:hAnsi="Arial"/>
                <w:sz w:val="20"/>
                <w:szCs w:val="20"/>
              </w:rPr>
              <w:t>an opportunity for interested parties to make submissions in advance of public hearings, and following</w:t>
            </w:r>
            <w:r w:rsidR="00B072F0">
              <w:rPr>
                <w:rFonts w:ascii="Arial" w:hAnsi="Arial"/>
                <w:sz w:val="20"/>
                <w:szCs w:val="20"/>
              </w:rPr>
              <w:t xml:space="preserve"> the issue of a draft report. </w:t>
            </w:r>
          </w:p>
          <w:p w14:paraId="2A575B6F" w14:textId="408AC508" w:rsidR="004A32E4" w:rsidRPr="001C2D7A" w:rsidRDefault="0003659D" w:rsidP="00FE5087">
            <w:pPr>
              <w:keepNext/>
              <w:spacing w:before="120" w:line="260" w:lineRule="atLeast"/>
              <w:jc w:val="both"/>
              <w:rPr>
                <w:rFonts w:ascii="Arial" w:hAnsi="Arial"/>
                <w:sz w:val="20"/>
                <w:szCs w:val="20"/>
              </w:rPr>
            </w:pPr>
            <w:r>
              <w:rPr>
                <w:rFonts w:ascii="Arial" w:hAnsi="Arial"/>
                <w:sz w:val="20"/>
                <w:szCs w:val="20"/>
              </w:rPr>
              <w:t>Through the 2017</w:t>
            </w:r>
            <w:r w:rsidR="00607D88">
              <w:rPr>
                <w:rFonts w:ascii="Arial" w:hAnsi="Arial"/>
                <w:sz w:val="20"/>
                <w:szCs w:val="20"/>
              </w:rPr>
              <w:noBreakHyphen/>
            </w:r>
            <w:r>
              <w:rPr>
                <w:rFonts w:ascii="Arial" w:hAnsi="Arial"/>
                <w:sz w:val="20"/>
                <w:szCs w:val="20"/>
              </w:rPr>
              <w:t>18 survey results, the Commission found that</w:t>
            </w:r>
            <w:r w:rsidR="00D16E48">
              <w:rPr>
                <w:rFonts w:ascii="Arial" w:hAnsi="Arial"/>
                <w:sz w:val="20"/>
                <w:szCs w:val="20"/>
              </w:rPr>
              <w:t xml:space="preserve"> </w:t>
            </w:r>
            <w:r>
              <w:rPr>
                <w:rFonts w:ascii="Arial" w:hAnsi="Arial"/>
                <w:sz w:val="20"/>
                <w:szCs w:val="20"/>
              </w:rPr>
              <w:t>participants were</w:t>
            </w:r>
            <w:r w:rsidR="00D16E48">
              <w:rPr>
                <w:rFonts w:ascii="Arial" w:hAnsi="Arial"/>
                <w:sz w:val="20"/>
                <w:szCs w:val="20"/>
              </w:rPr>
              <w:t xml:space="preserve"> largely positive about how </w:t>
            </w:r>
            <w:r>
              <w:rPr>
                <w:rFonts w:ascii="Arial" w:hAnsi="Arial"/>
                <w:sz w:val="20"/>
                <w:szCs w:val="20"/>
              </w:rPr>
              <w:t>it</w:t>
            </w:r>
            <w:r w:rsidR="00D16E48">
              <w:rPr>
                <w:rFonts w:ascii="Arial" w:hAnsi="Arial"/>
                <w:sz w:val="20"/>
                <w:szCs w:val="20"/>
              </w:rPr>
              <w:t xml:space="preserve"> engages with the community</w:t>
            </w:r>
            <w:r w:rsidR="00596EC6">
              <w:rPr>
                <w:rFonts w:ascii="Arial" w:hAnsi="Arial"/>
                <w:sz w:val="20"/>
                <w:szCs w:val="20"/>
              </w:rPr>
              <w:t xml:space="preserve"> and that its consultative approach is seen as a strength</w:t>
            </w:r>
            <w:r w:rsidR="00D16E48">
              <w:rPr>
                <w:rFonts w:ascii="Arial" w:hAnsi="Arial"/>
                <w:sz w:val="20"/>
                <w:szCs w:val="20"/>
              </w:rPr>
              <w:t>.</w:t>
            </w:r>
            <w:r w:rsidR="005B3715">
              <w:rPr>
                <w:rFonts w:ascii="Arial" w:hAnsi="Arial"/>
                <w:sz w:val="20"/>
                <w:szCs w:val="20"/>
              </w:rPr>
              <w:t xml:space="preserve"> </w:t>
            </w:r>
            <w:r w:rsidR="00D16E48">
              <w:rPr>
                <w:rFonts w:ascii="Arial" w:hAnsi="Arial"/>
                <w:sz w:val="20"/>
                <w:szCs w:val="20"/>
              </w:rPr>
              <w:t>71% of respondents agreed that the Commission</w:t>
            </w:r>
            <w:r w:rsidR="001B459E">
              <w:rPr>
                <w:rFonts w:ascii="Arial" w:hAnsi="Arial"/>
                <w:sz w:val="20"/>
                <w:szCs w:val="20"/>
              </w:rPr>
              <w:t xml:space="preserve"> either always or mostly</w:t>
            </w:r>
            <w:r w:rsidR="00D16E48">
              <w:rPr>
                <w:rFonts w:ascii="Arial" w:hAnsi="Arial"/>
                <w:sz w:val="20"/>
                <w:szCs w:val="20"/>
              </w:rPr>
              <w:t xml:space="preserve"> provided the opportunity for engagement with people in the respondent’s community of interest, with</w:t>
            </w:r>
            <w:r w:rsidR="001B459E">
              <w:rPr>
                <w:rFonts w:ascii="Arial" w:hAnsi="Arial"/>
                <w:sz w:val="20"/>
                <w:szCs w:val="20"/>
              </w:rPr>
              <w:t xml:space="preserve"> a further</w:t>
            </w:r>
            <w:r w:rsidR="00D16E48">
              <w:rPr>
                <w:rFonts w:ascii="Arial" w:hAnsi="Arial"/>
                <w:sz w:val="20"/>
                <w:szCs w:val="20"/>
              </w:rPr>
              <w:t xml:space="preserve"> </w:t>
            </w:r>
            <w:r w:rsidR="00C63EC0">
              <w:rPr>
                <w:rFonts w:ascii="Arial" w:hAnsi="Arial"/>
                <w:sz w:val="20"/>
                <w:szCs w:val="20"/>
              </w:rPr>
              <w:t>75</w:t>
            </w:r>
            <w:r w:rsidR="00D16E48">
              <w:rPr>
                <w:rFonts w:ascii="Arial" w:hAnsi="Arial"/>
                <w:sz w:val="20"/>
                <w:szCs w:val="20"/>
              </w:rPr>
              <w:t>% agreeing that the Commission showed awareness of the arguments made by the</w:t>
            </w:r>
            <w:r w:rsidR="001706B4">
              <w:rPr>
                <w:rFonts w:ascii="Arial" w:hAnsi="Arial"/>
                <w:sz w:val="20"/>
                <w:szCs w:val="20"/>
              </w:rPr>
              <w:t>ir</w:t>
            </w:r>
            <w:r w:rsidR="00D16E48">
              <w:rPr>
                <w:rFonts w:ascii="Arial" w:hAnsi="Arial"/>
                <w:sz w:val="20"/>
                <w:szCs w:val="20"/>
              </w:rPr>
              <w:t xml:space="preserve"> community.</w:t>
            </w:r>
          </w:p>
        </w:tc>
      </w:tr>
      <w:tr w:rsidR="001C2D7A" w:rsidRPr="001C2D7A" w14:paraId="279D290E" w14:textId="77777777" w:rsidTr="008D7D75">
        <w:tc>
          <w:tcPr>
            <w:tcW w:w="8625" w:type="dxa"/>
            <w:tcBorders>
              <w:top w:val="nil"/>
              <w:left w:val="nil"/>
              <w:bottom w:val="single" w:sz="6" w:space="0" w:color="78A22F"/>
              <w:right w:val="nil"/>
            </w:tcBorders>
            <w:shd w:val="clear" w:color="auto" w:fill="EFF6E2" w:themeFill="accent3" w:themeFillTint="33"/>
          </w:tcPr>
          <w:p w14:paraId="72A10DD9" w14:textId="77777777" w:rsidR="001C2D7A" w:rsidRPr="001C2D7A" w:rsidRDefault="001C2D7A" w:rsidP="001C2D7A">
            <w:pPr>
              <w:keepNext/>
              <w:spacing w:line="120" w:lineRule="exact"/>
              <w:jc w:val="both"/>
              <w:rPr>
                <w:rFonts w:ascii="Arial" w:hAnsi="Arial"/>
                <w:sz w:val="20"/>
                <w:szCs w:val="20"/>
              </w:rPr>
            </w:pPr>
          </w:p>
        </w:tc>
      </w:tr>
    </w:tbl>
    <w:p w14:paraId="533CD53A" w14:textId="77777777" w:rsidR="002F745D" w:rsidRPr="00E8685A" w:rsidRDefault="002F745D" w:rsidP="008D7D75">
      <w:pPr>
        <w:pStyle w:val="BoxSpaceAbove"/>
        <w:keepNext w:val="0"/>
        <w:widowControl w:val="0"/>
      </w:pPr>
    </w:p>
    <w:tbl>
      <w:tblPr>
        <w:tblW w:w="8935"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935"/>
      </w:tblGrid>
      <w:tr w:rsidR="00E8685A" w:rsidRPr="00E8685A" w14:paraId="54F02AE4" w14:textId="77777777" w:rsidTr="00E028DB">
        <w:trPr>
          <w:trHeight w:val="794"/>
        </w:trPr>
        <w:tc>
          <w:tcPr>
            <w:tcW w:w="8935" w:type="dxa"/>
            <w:tcBorders>
              <w:top w:val="single" w:sz="6" w:space="0" w:color="78A22F"/>
              <w:left w:val="nil"/>
              <w:bottom w:val="nil"/>
              <w:right w:val="nil"/>
            </w:tcBorders>
            <w:shd w:val="clear" w:color="auto" w:fill="78A22F" w:themeFill="accent1"/>
          </w:tcPr>
          <w:p w14:paraId="5FCCF56C" w14:textId="3AAC2665" w:rsidR="002F745D" w:rsidRPr="00E8685A" w:rsidRDefault="002F745D" w:rsidP="00E8685A">
            <w:pPr>
              <w:pStyle w:val="BoxTitle"/>
              <w:ind w:left="0" w:firstLine="0"/>
              <w:rPr>
                <w:color w:val="FFFFFF" w:themeColor="background1"/>
              </w:rPr>
            </w:pPr>
            <w:r w:rsidRPr="00E8685A">
              <w:rPr>
                <w:color w:val="FFFFFF" w:themeColor="background1"/>
              </w:rPr>
              <w:lastRenderedPageBreak/>
              <w:t>Delivery Criterion:</w:t>
            </w:r>
            <w:r w:rsidR="00607D88">
              <w:rPr>
                <w:color w:val="FFFFFF" w:themeColor="background1"/>
              </w:rPr>
              <w:t xml:space="preserve"> </w:t>
            </w:r>
            <w:r w:rsidRPr="00E8685A">
              <w:rPr>
                <w:color w:val="FFFFFF" w:themeColor="background1"/>
              </w:rPr>
              <w:t>The Productivity Commission’s processes are open and transparent.</w:t>
            </w:r>
          </w:p>
        </w:tc>
      </w:tr>
      <w:tr w:rsidR="002F745D" w:rsidRPr="001C2D7A" w14:paraId="51DBB59D" w14:textId="77777777" w:rsidTr="008D7D75">
        <w:tc>
          <w:tcPr>
            <w:tcW w:w="8935" w:type="dxa"/>
            <w:tcBorders>
              <w:top w:val="nil"/>
              <w:left w:val="nil"/>
              <w:bottom w:val="nil"/>
              <w:right w:val="nil"/>
            </w:tcBorders>
            <w:shd w:val="clear" w:color="auto" w:fill="EFF6E2" w:themeFill="accent3" w:themeFillTint="33"/>
          </w:tcPr>
          <w:p w14:paraId="1CAA53EF" w14:textId="468307F1" w:rsidR="00B072F0" w:rsidRPr="00B072F0" w:rsidRDefault="00B072F0" w:rsidP="00B072F0">
            <w:pPr>
              <w:keepNext/>
              <w:spacing w:before="120" w:line="260" w:lineRule="atLeast"/>
              <w:jc w:val="both"/>
              <w:rPr>
                <w:rFonts w:ascii="Arial" w:hAnsi="Arial"/>
                <w:sz w:val="20"/>
                <w:szCs w:val="20"/>
              </w:rPr>
            </w:pPr>
            <w:r w:rsidRPr="00B072F0">
              <w:rPr>
                <w:rFonts w:ascii="Arial" w:hAnsi="Arial"/>
                <w:sz w:val="20"/>
                <w:szCs w:val="20"/>
              </w:rPr>
              <w:t xml:space="preserve">The Commission operates under the powers, protection and guidance of its own legislation. Its independence is formally exercised under the </w:t>
            </w:r>
            <w:r w:rsidRPr="00CF4FD4">
              <w:rPr>
                <w:rFonts w:ascii="Arial" w:hAnsi="Arial"/>
                <w:i/>
                <w:sz w:val="20"/>
                <w:szCs w:val="20"/>
              </w:rPr>
              <w:t>Productivity Commission Act 1998</w:t>
            </w:r>
            <w:r w:rsidR="00F40474">
              <w:rPr>
                <w:rFonts w:ascii="Arial" w:hAnsi="Arial"/>
                <w:sz w:val="20"/>
                <w:szCs w:val="20"/>
              </w:rPr>
              <w:t xml:space="preserve"> through the Chair</w:t>
            </w:r>
            <w:r w:rsidRPr="00B072F0">
              <w:rPr>
                <w:rFonts w:ascii="Arial" w:hAnsi="Arial"/>
                <w:sz w:val="20"/>
                <w:szCs w:val="20"/>
              </w:rPr>
              <w:t xml:space="preserve"> and Commissioners, who are appointed by the Governor</w:t>
            </w:r>
            <w:r w:rsidR="00607D88">
              <w:rPr>
                <w:rFonts w:ascii="Arial" w:hAnsi="Arial"/>
                <w:sz w:val="20"/>
                <w:szCs w:val="20"/>
              </w:rPr>
              <w:noBreakHyphen/>
            </w:r>
            <w:r w:rsidRPr="00B072F0">
              <w:rPr>
                <w:rFonts w:ascii="Arial" w:hAnsi="Arial"/>
                <w:sz w:val="20"/>
                <w:szCs w:val="20"/>
              </w:rPr>
              <w:t>General for fixed periods.</w:t>
            </w:r>
          </w:p>
          <w:p w14:paraId="4D62A8E7" w14:textId="559CE0B4" w:rsidR="00B072F0" w:rsidRPr="00B072F0" w:rsidRDefault="00B072F0" w:rsidP="00B072F0">
            <w:pPr>
              <w:keepNext/>
              <w:spacing w:before="120" w:line="260" w:lineRule="atLeast"/>
              <w:jc w:val="both"/>
              <w:rPr>
                <w:rFonts w:ascii="Arial" w:hAnsi="Arial"/>
                <w:sz w:val="20"/>
                <w:szCs w:val="20"/>
              </w:rPr>
            </w:pPr>
            <w:r w:rsidRPr="00B072F0">
              <w:rPr>
                <w:rFonts w:ascii="Arial" w:hAnsi="Arial"/>
                <w:sz w:val="20"/>
                <w:szCs w:val="20"/>
              </w:rPr>
              <w:t>It has its own budgetary allocation and small permanent staff, operating at arm</w:t>
            </w:r>
            <w:r w:rsidR="00607D88">
              <w:rPr>
                <w:rFonts w:ascii="Arial" w:hAnsi="Arial"/>
                <w:sz w:val="20"/>
                <w:szCs w:val="20"/>
              </w:rPr>
              <w:t>’</w:t>
            </w:r>
            <w:r w:rsidRPr="00B072F0">
              <w:rPr>
                <w:rFonts w:ascii="Arial" w:hAnsi="Arial"/>
                <w:sz w:val="20"/>
                <w:szCs w:val="20"/>
              </w:rPr>
              <w:t>s</w:t>
            </w:r>
            <w:r w:rsidR="00607D88">
              <w:rPr>
                <w:rFonts w:ascii="Arial" w:hAnsi="Arial"/>
                <w:sz w:val="20"/>
                <w:szCs w:val="20"/>
              </w:rPr>
              <w:noBreakHyphen/>
            </w:r>
            <w:r w:rsidRPr="00B072F0">
              <w:rPr>
                <w:rFonts w:ascii="Arial" w:hAnsi="Arial"/>
                <w:sz w:val="20"/>
                <w:szCs w:val="20"/>
              </w:rPr>
              <w:t xml:space="preserve">length from other government agencies. While the Government initiates the Commission’s </w:t>
            </w:r>
            <w:r w:rsidR="00183EA0">
              <w:rPr>
                <w:rFonts w:ascii="Arial" w:hAnsi="Arial"/>
                <w:sz w:val="20"/>
                <w:szCs w:val="20"/>
              </w:rPr>
              <w:t>inquiries and studies</w:t>
            </w:r>
            <w:r w:rsidRPr="00B072F0">
              <w:rPr>
                <w:rFonts w:ascii="Arial" w:hAnsi="Arial"/>
                <w:sz w:val="20"/>
                <w:szCs w:val="20"/>
              </w:rPr>
              <w:t>, the Commission</w:t>
            </w:r>
            <w:r w:rsidR="00607D88">
              <w:rPr>
                <w:rFonts w:ascii="Arial" w:hAnsi="Arial"/>
                <w:sz w:val="20"/>
                <w:szCs w:val="20"/>
              </w:rPr>
              <w:t>’</w:t>
            </w:r>
            <w:r w:rsidRPr="00B072F0">
              <w:rPr>
                <w:rFonts w:ascii="Arial" w:hAnsi="Arial"/>
                <w:sz w:val="20"/>
                <w:szCs w:val="20"/>
              </w:rPr>
              <w:t>s findings and recommendations are based on its own analysis and judgments.</w:t>
            </w:r>
          </w:p>
          <w:p w14:paraId="5CF67EC8" w14:textId="5DC624E4" w:rsidR="00B072F0" w:rsidRDefault="00B072F0" w:rsidP="00B072F0">
            <w:pPr>
              <w:keepNext/>
              <w:spacing w:before="120" w:line="260" w:lineRule="atLeast"/>
              <w:jc w:val="both"/>
              <w:rPr>
                <w:rFonts w:ascii="Arial" w:hAnsi="Arial"/>
                <w:sz w:val="20"/>
                <w:szCs w:val="20"/>
              </w:rPr>
            </w:pPr>
            <w:r w:rsidRPr="00B072F0">
              <w:rPr>
                <w:rFonts w:ascii="Arial" w:hAnsi="Arial"/>
                <w:sz w:val="20"/>
                <w:szCs w:val="20"/>
              </w:rPr>
              <w:t>The Commission</w:t>
            </w:r>
            <w:r w:rsidR="00607D88">
              <w:rPr>
                <w:rFonts w:ascii="Arial" w:hAnsi="Arial"/>
                <w:sz w:val="20"/>
                <w:szCs w:val="20"/>
              </w:rPr>
              <w:t>’</w:t>
            </w:r>
            <w:r w:rsidRPr="00B072F0">
              <w:rPr>
                <w:rFonts w:ascii="Arial" w:hAnsi="Arial"/>
                <w:sz w:val="20"/>
                <w:szCs w:val="20"/>
              </w:rPr>
              <w:t xml:space="preserve">s processes are one of its crucial differentiating factors from other inquiry processes. </w:t>
            </w:r>
            <w:r w:rsidR="00410AFC">
              <w:rPr>
                <w:rFonts w:ascii="Arial" w:hAnsi="Arial"/>
                <w:sz w:val="20"/>
                <w:szCs w:val="20"/>
              </w:rPr>
              <w:t>These are</w:t>
            </w:r>
            <w:r w:rsidRPr="00B072F0">
              <w:rPr>
                <w:rFonts w:ascii="Arial" w:hAnsi="Arial"/>
                <w:sz w:val="20"/>
                <w:szCs w:val="20"/>
              </w:rPr>
              <w:t xml:space="preserve"> critical to delivering high quality advice by ensuring analysis and judgements are scrutinised and draw on public input. </w:t>
            </w:r>
            <w:r w:rsidR="00C655C5">
              <w:rPr>
                <w:rFonts w:ascii="Arial" w:hAnsi="Arial"/>
                <w:sz w:val="20"/>
                <w:szCs w:val="20"/>
              </w:rPr>
              <w:t>A number of</w:t>
            </w:r>
            <w:r w:rsidR="005B3715">
              <w:rPr>
                <w:rFonts w:ascii="Arial" w:hAnsi="Arial"/>
                <w:sz w:val="20"/>
                <w:szCs w:val="20"/>
              </w:rPr>
              <w:t xml:space="preserve"> participant</w:t>
            </w:r>
            <w:r w:rsidR="001706B4">
              <w:rPr>
                <w:rFonts w:ascii="Arial" w:hAnsi="Arial"/>
                <w:sz w:val="20"/>
                <w:szCs w:val="20"/>
              </w:rPr>
              <w:t>s</w:t>
            </w:r>
            <w:r w:rsidR="00C655C5">
              <w:rPr>
                <w:rFonts w:ascii="Arial" w:hAnsi="Arial"/>
                <w:sz w:val="20"/>
                <w:szCs w:val="20"/>
              </w:rPr>
              <w:t xml:space="preserve"> commentary in </w:t>
            </w:r>
            <w:r w:rsidR="00D3684F">
              <w:rPr>
                <w:rFonts w:ascii="Arial" w:hAnsi="Arial"/>
                <w:sz w:val="20"/>
                <w:szCs w:val="20"/>
              </w:rPr>
              <w:t>the</w:t>
            </w:r>
            <w:r w:rsidR="00C655C5">
              <w:rPr>
                <w:rFonts w:ascii="Arial" w:hAnsi="Arial"/>
                <w:sz w:val="20"/>
                <w:szCs w:val="20"/>
              </w:rPr>
              <w:t xml:space="preserve"> 2017</w:t>
            </w:r>
            <w:r w:rsidR="00607D88">
              <w:rPr>
                <w:rFonts w:ascii="Arial" w:hAnsi="Arial"/>
                <w:sz w:val="20"/>
                <w:szCs w:val="20"/>
              </w:rPr>
              <w:noBreakHyphen/>
            </w:r>
            <w:r w:rsidR="00C655C5">
              <w:rPr>
                <w:rFonts w:ascii="Arial" w:hAnsi="Arial"/>
                <w:sz w:val="20"/>
                <w:szCs w:val="20"/>
              </w:rPr>
              <w:t>18 survey pointed to the Commission’s objectiv</w:t>
            </w:r>
            <w:r w:rsidR="00D3684F">
              <w:rPr>
                <w:rFonts w:ascii="Arial" w:hAnsi="Arial"/>
                <w:sz w:val="20"/>
                <w:szCs w:val="20"/>
              </w:rPr>
              <w:t>it</w:t>
            </w:r>
            <w:r w:rsidR="00C655C5">
              <w:rPr>
                <w:rFonts w:ascii="Arial" w:hAnsi="Arial"/>
                <w:sz w:val="20"/>
                <w:szCs w:val="20"/>
              </w:rPr>
              <w:t xml:space="preserve">y and independence as key strengths of </w:t>
            </w:r>
            <w:r w:rsidR="00D3684F">
              <w:rPr>
                <w:rFonts w:ascii="Arial" w:hAnsi="Arial"/>
                <w:sz w:val="20"/>
                <w:szCs w:val="20"/>
              </w:rPr>
              <w:t>its</w:t>
            </w:r>
            <w:r w:rsidR="00C655C5">
              <w:rPr>
                <w:rFonts w:ascii="Arial" w:hAnsi="Arial"/>
                <w:sz w:val="20"/>
                <w:szCs w:val="20"/>
              </w:rPr>
              <w:t xml:space="preserve"> work</w:t>
            </w:r>
            <w:r w:rsidR="005B3715">
              <w:rPr>
                <w:rFonts w:ascii="Arial" w:hAnsi="Arial"/>
                <w:sz w:val="20"/>
                <w:szCs w:val="20"/>
              </w:rPr>
              <w:t>, with a</w:t>
            </w:r>
            <w:r w:rsidR="00C655C5">
              <w:rPr>
                <w:rFonts w:ascii="Arial" w:hAnsi="Arial"/>
                <w:sz w:val="20"/>
                <w:szCs w:val="20"/>
              </w:rPr>
              <w:t xml:space="preserve"> high number of respondents (</w:t>
            </w:r>
            <w:r w:rsidR="00C63EC0">
              <w:rPr>
                <w:rFonts w:ascii="Arial" w:hAnsi="Arial"/>
                <w:sz w:val="20"/>
                <w:szCs w:val="20"/>
              </w:rPr>
              <w:t>79</w:t>
            </w:r>
            <w:r w:rsidR="00C655C5">
              <w:rPr>
                <w:rFonts w:ascii="Arial" w:hAnsi="Arial"/>
                <w:sz w:val="20"/>
                <w:szCs w:val="20"/>
              </w:rPr>
              <w:t>%) agree</w:t>
            </w:r>
            <w:r w:rsidR="005B3715">
              <w:rPr>
                <w:rFonts w:ascii="Arial" w:hAnsi="Arial"/>
                <w:sz w:val="20"/>
                <w:szCs w:val="20"/>
              </w:rPr>
              <w:t>ing</w:t>
            </w:r>
            <w:r w:rsidR="00C655C5">
              <w:rPr>
                <w:rFonts w:ascii="Arial" w:hAnsi="Arial"/>
                <w:sz w:val="20"/>
                <w:szCs w:val="20"/>
              </w:rPr>
              <w:t xml:space="preserve"> that the Commission </w:t>
            </w:r>
            <w:r w:rsidR="00596EC6">
              <w:rPr>
                <w:rFonts w:ascii="Arial" w:hAnsi="Arial"/>
                <w:sz w:val="20"/>
                <w:szCs w:val="20"/>
              </w:rPr>
              <w:t>was</w:t>
            </w:r>
            <w:r w:rsidR="00C655C5">
              <w:rPr>
                <w:rFonts w:ascii="Arial" w:hAnsi="Arial"/>
                <w:sz w:val="20"/>
                <w:szCs w:val="20"/>
              </w:rPr>
              <w:t xml:space="preserve"> open and transparent.</w:t>
            </w:r>
          </w:p>
          <w:p w14:paraId="776AA8D4" w14:textId="3A890ED6" w:rsidR="00E35C44" w:rsidRPr="001C2D7A" w:rsidRDefault="00B072F0" w:rsidP="00FE5087">
            <w:pPr>
              <w:keepNext/>
              <w:spacing w:before="120" w:line="260" w:lineRule="atLeast"/>
              <w:jc w:val="both"/>
              <w:rPr>
                <w:rFonts w:ascii="Arial" w:hAnsi="Arial"/>
                <w:sz w:val="20"/>
                <w:szCs w:val="20"/>
              </w:rPr>
            </w:pPr>
            <w:r w:rsidRPr="00B072F0">
              <w:rPr>
                <w:rFonts w:ascii="Arial" w:hAnsi="Arial"/>
                <w:sz w:val="20"/>
                <w:szCs w:val="20"/>
              </w:rPr>
              <w:t>The Commission</w:t>
            </w:r>
            <w:r w:rsidR="00607D88">
              <w:rPr>
                <w:rFonts w:ascii="Arial" w:hAnsi="Arial"/>
                <w:sz w:val="20"/>
                <w:szCs w:val="20"/>
              </w:rPr>
              <w:t>’</w:t>
            </w:r>
            <w:r w:rsidRPr="00B072F0">
              <w:rPr>
                <w:rFonts w:ascii="Arial" w:hAnsi="Arial"/>
                <w:sz w:val="20"/>
                <w:szCs w:val="20"/>
              </w:rPr>
              <w:t>s advice to government, and the information and analysis on which it is based, continued to be</w:t>
            </w:r>
            <w:r>
              <w:rPr>
                <w:rFonts w:ascii="Arial" w:hAnsi="Arial"/>
                <w:sz w:val="20"/>
                <w:szCs w:val="20"/>
              </w:rPr>
              <w:t xml:space="preserve"> open to public scrutiny in </w:t>
            </w:r>
            <w:r w:rsidR="00F14C2F">
              <w:rPr>
                <w:rFonts w:ascii="Arial" w:hAnsi="Arial"/>
                <w:sz w:val="20"/>
                <w:szCs w:val="20"/>
              </w:rPr>
              <w:t>2017</w:t>
            </w:r>
            <w:r w:rsidR="00607D88">
              <w:rPr>
                <w:rFonts w:ascii="Arial" w:hAnsi="Arial"/>
                <w:sz w:val="20"/>
                <w:szCs w:val="20"/>
              </w:rPr>
              <w:noBreakHyphen/>
            </w:r>
            <w:r w:rsidR="00F14C2F">
              <w:rPr>
                <w:rFonts w:ascii="Arial" w:hAnsi="Arial"/>
                <w:sz w:val="20"/>
                <w:szCs w:val="20"/>
              </w:rPr>
              <w:t>18</w:t>
            </w:r>
            <w:r w:rsidRPr="00B072F0">
              <w:rPr>
                <w:rFonts w:ascii="Arial" w:hAnsi="Arial"/>
                <w:sz w:val="20"/>
                <w:szCs w:val="20"/>
              </w:rPr>
              <w:t>.</w:t>
            </w:r>
            <w:r w:rsidR="00607D88">
              <w:rPr>
                <w:rFonts w:ascii="Arial" w:hAnsi="Arial"/>
                <w:sz w:val="20"/>
                <w:szCs w:val="20"/>
              </w:rPr>
              <w:t xml:space="preserve"> </w:t>
            </w:r>
            <w:r w:rsidRPr="00B072F0">
              <w:rPr>
                <w:rFonts w:ascii="Arial" w:hAnsi="Arial"/>
                <w:sz w:val="20"/>
                <w:szCs w:val="20"/>
              </w:rPr>
              <w:t xml:space="preserve">As noted above, the Commission’s processes provided for extensive public input and feedback through hearings, workshops and other consultative forums, and through the release of draft reports and preliminary findings. In addition, key data sets and modelling </w:t>
            </w:r>
            <w:r>
              <w:rPr>
                <w:rFonts w:ascii="Arial" w:hAnsi="Arial"/>
                <w:sz w:val="20"/>
                <w:szCs w:val="20"/>
              </w:rPr>
              <w:t>are</w:t>
            </w:r>
            <w:r w:rsidRPr="00B072F0">
              <w:rPr>
                <w:rFonts w:ascii="Arial" w:hAnsi="Arial"/>
                <w:sz w:val="20"/>
                <w:szCs w:val="20"/>
              </w:rPr>
              <w:t xml:space="preserve"> made publicly available following the release of reports.</w:t>
            </w:r>
          </w:p>
        </w:tc>
      </w:tr>
      <w:tr w:rsidR="002F745D" w:rsidRPr="001C2D7A" w14:paraId="660EBA48" w14:textId="77777777" w:rsidTr="008D7D75">
        <w:tc>
          <w:tcPr>
            <w:tcW w:w="8935" w:type="dxa"/>
            <w:tcBorders>
              <w:top w:val="nil"/>
              <w:left w:val="nil"/>
              <w:bottom w:val="single" w:sz="6" w:space="0" w:color="78A22F"/>
              <w:right w:val="nil"/>
            </w:tcBorders>
            <w:shd w:val="clear" w:color="auto" w:fill="EFF6E2" w:themeFill="accent3" w:themeFillTint="33"/>
          </w:tcPr>
          <w:p w14:paraId="74D337C0" w14:textId="77777777" w:rsidR="002F745D" w:rsidRPr="001C2D7A" w:rsidRDefault="002F745D" w:rsidP="006D73B3">
            <w:pPr>
              <w:keepNext/>
              <w:spacing w:line="120" w:lineRule="exact"/>
              <w:jc w:val="both"/>
              <w:rPr>
                <w:rFonts w:ascii="Arial" w:hAnsi="Arial"/>
                <w:sz w:val="20"/>
                <w:szCs w:val="20"/>
              </w:rPr>
            </w:pPr>
          </w:p>
        </w:tc>
      </w:tr>
    </w:tbl>
    <w:p w14:paraId="5E0D4DF9" w14:textId="77777777" w:rsidR="00AE380A" w:rsidRDefault="00AE380A" w:rsidP="00AE380A">
      <w:pPr>
        <w:pStyle w:val="BoxSpaceAbove"/>
      </w:pPr>
    </w:p>
    <w:tbl>
      <w:tblPr>
        <w:tblW w:w="8935"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935"/>
      </w:tblGrid>
      <w:tr w:rsidR="00AE380A" w14:paraId="0B56921B" w14:textId="77777777" w:rsidTr="008D7D75">
        <w:tc>
          <w:tcPr>
            <w:tcW w:w="8935" w:type="dxa"/>
            <w:tcBorders>
              <w:top w:val="single" w:sz="6" w:space="0" w:color="78A22F"/>
              <w:left w:val="nil"/>
              <w:bottom w:val="nil"/>
              <w:right w:val="nil"/>
            </w:tcBorders>
            <w:shd w:val="clear" w:color="auto" w:fill="78A22F" w:themeFill="accent1"/>
          </w:tcPr>
          <w:p w14:paraId="3F751FED" w14:textId="7FAA1EA1" w:rsidR="00AE380A" w:rsidRPr="0033356A" w:rsidRDefault="00B072F0" w:rsidP="00AE380A">
            <w:pPr>
              <w:pStyle w:val="BoxTitle"/>
              <w:spacing w:after="120"/>
              <w:ind w:left="0" w:firstLine="0"/>
              <w:rPr>
                <w:color w:val="FFFFFF" w:themeColor="background1"/>
              </w:rPr>
            </w:pPr>
            <w:r w:rsidRPr="00B072F0">
              <w:rPr>
                <w:color w:val="FFFFFF" w:themeColor="background1"/>
              </w:rPr>
              <w:t>Delivery Criterion:</w:t>
            </w:r>
            <w:r w:rsidR="00607D88">
              <w:rPr>
                <w:color w:val="FFFFFF" w:themeColor="background1"/>
              </w:rPr>
              <w:t xml:space="preserve"> </w:t>
            </w:r>
            <w:r w:rsidRPr="00B072F0">
              <w:rPr>
                <w:color w:val="FFFFFF" w:themeColor="background1"/>
              </w:rPr>
              <w:t>The Productivity Commission delivers reports within agreed timeframes.</w:t>
            </w:r>
          </w:p>
        </w:tc>
      </w:tr>
      <w:tr w:rsidR="00AE380A" w14:paraId="2A4432F6" w14:textId="77777777" w:rsidTr="008D7D75">
        <w:tc>
          <w:tcPr>
            <w:tcW w:w="8935" w:type="dxa"/>
            <w:tcBorders>
              <w:top w:val="nil"/>
              <w:left w:val="nil"/>
              <w:bottom w:val="nil"/>
              <w:right w:val="nil"/>
            </w:tcBorders>
            <w:shd w:val="clear" w:color="auto" w:fill="EFF6E2" w:themeFill="accent3" w:themeFillTint="33"/>
          </w:tcPr>
          <w:p w14:paraId="132FC278" w14:textId="527956C4" w:rsidR="00AE380A" w:rsidRPr="00D857B0" w:rsidRDefault="00AE380A" w:rsidP="008D545C">
            <w:pPr>
              <w:pStyle w:val="Box"/>
            </w:pPr>
            <w:r w:rsidRPr="00D857B0">
              <w:t xml:space="preserve">All of the major projects completed in </w:t>
            </w:r>
            <w:r w:rsidR="00F14C2F">
              <w:t>2017</w:t>
            </w:r>
            <w:r w:rsidR="00607D88">
              <w:noBreakHyphen/>
            </w:r>
            <w:r w:rsidR="00F14C2F">
              <w:t>18</w:t>
            </w:r>
            <w:r w:rsidRPr="00D857B0">
              <w:t xml:space="preserve"> were done so within the timeframes </w:t>
            </w:r>
            <w:r w:rsidR="00B072F0">
              <w:t xml:space="preserve">originally </w:t>
            </w:r>
            <w:r w:rsidRPr="00D857B0">
              <w:t>commissioned by Government</w:t>
            </w:r>
            <w:r w:rsidR="00B072F0">
              <w:t>, or as subsequently varied by Government</w:t>
            </w:r>
            <w:r w:rsidR="007635AE">
              <w:t>.</w:t>
            </w:r>
            <w:r w:rsidR="00607D88">
              <w:t xml:space="preserve"> </w:t>
            </w:r>
            <w:r w:rsidR="007635AE">
              <w:t>The timing of tabling of commissioned inquiry reports, following completion of a project, is a matter for Government</w:t>
            </w:r>
            <w:r w:rsidRPr="00D857B0">
              <w:t>.</w:t>
            </w:r>
            <w:r w:rsidR="007635AE">
              <w:t xml:space="preserve"> </w:t>
            </w:r>
          </w:p>
        </w:tc>
      </w:tr>
      <w:tr w:rsidR="00AE380A" w14:paraId="3267AF93" w14:textId="77777777" w:rsidTr="008D7D75">
        <w:tc>
          <w:tcPr>
            <w:tcW w:w="8935" w:type="dxa"/>
            <w:tcBorders>
              <w:top w:val="nil"/>
              <w:left w:val="nil"/>
              <w:bottom w:val="single" w:sz="6" w:space="0" w:color="78A22F"/>
              <w:right w:val="nil"/>
            </w:tcBorders>
            <w:shd w:val="clear" w:color="auto" w:fill="EFF6E2" w:themeFill="accent3" w:themeFillTint="33"/>
          </w:tcPr>
          <w:p w14:paraId="1563D825" w14:textId="77777777" w:rsidR="00AE380A" w:rsidRDefault="00AE380A" w:rsidP="00AE380A">
            <w:pPr>
              <w:pStyle w:val="Box"/>
              <w:spacing w:before="0" w:line="120" w:lineRule="exact"/>
            </w:pPr>
          </w:p>
        </w:tc>
      </w:tr>
    </w:tbl>
    <w:p w14:paraId="4EC773B7" w14:textId="77777777" w:rsidR="00AE380A" w:rsidRDefault="00AE380A" w:rsidP="00042572">
      <w:pPr>
        <w:pStyle w:val="Index11"/>
      </w:pPr>
    </w:p>
    <w:p w14:paraId="736480E9" w14:textId="77777777" w:rsidR="006A178B" w:rsidRDefault="006A178B" w:rsidP="00042572">
      <w:pPr>
        <w:pStyle w:val="Index11"/>
      </w:pPr>
    </w:p>
    <w:p w14:paraId="2AA39D13" w14:textId="77777777" w:rsidR="006A178B" w:rsidRDefault="006A178B" w:rsidP="00042572">
      <w:pPr>
        <w:pStyle w:val="Index11"/>
        <w:sectPr w:rsidR="006A178B" w:rsidSect="00D93CAD">
          <w:footerReference w:type="default" r:id="rId29"/>
          <w:pgSz w:w="11907" w:h="16840" w:code="9"/>
          <w:pgMar w:top="1985" w:right="1304" w:bottom="1247" w:left="1814" w:header="1701" w:footer="397" w:gutter="0"/>
          <w:pgNumType w:start="1" w:chapSep="period"/>
          <w:cols w:space="720"/>
          <w:docGrid w:linePitch="326"/>
        </w:sectPr>
      </w:pPr>
    </w:p>
    <w:p w14:paraId="257AC9B3" w14:textId="5D195C6E" w:rsidR="00EB5504" w:rsidRPr="00B902E4" w:rsidRDefault="00EB5504" w:rsidP="00EB5504">
      <w:pPr>
        <w:pStyle w:val="Chapter"/>
        <w:spacing w:after="720"/>
        <w:ind w:left="907" w:hanging="907"/>
      </w:pPr>
      <w:bookmarkStart w:id="15" w:name="ChapterNumber"/>
      <w:r>
        <w:lastRenderedPageBreak/>
        <w:t>1</w:t>
      </w:r>
      <w:bookmarkEnd w:id="15"/>
      <w:r>
        <w:tab/>
        <w:t>Review of Commission activities and performance</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EB5504" w:rsidRPr="00052486" w14:paraId="63F2A597" w14:textId="77777777" w:rsidTr="006D73B3">
        <w:tc>
          <w:tcPr>
            <w:tcW w:w="5000" w:type="pct"/>
            <w:tcBorders>
              <w:top w:val="single" w:sz="6" w:space="0" w:color="78A22F"/>
              <w:left w:val="nil"/>
              <w:bottom w:val="nil"/>
              <w:right w:val="nil"/>
            </w:tcBorders>
            <w:shd w:val="clear" w:color="auto" w:fill="F2F2F2" w:themeFill="background1" w:themeFillShade="F2"/>
          </w:tcPr>
          <w:p w14:paraId="72989E02" w14:textId="77777777" w:rsidR="00EB5504" w:rsidRPr="00052486" w:rsidRDefault="00EB5504" w:rsidP="006D73B3">
            <w:pPr>
              <w:pStyle w:val="BoxHeading1"/>
              <w:spacing w:before="120"/>
            </w:pPr>
            <w:r w:rsidRPr="00052486">
              <w:t>Some highlights from 2017</w:t>
            </w:r>
            <w:r>
              <w:noBreakHyphen/>
            </w:r>
            <w:r w:rsidRPr="00052486">
              <w:t>18</w:t>
            </w:r>
          </w:p>
        </w:tc>
      </w:tr>
      <w:tr w:rsidR="00EB5504" w:rsidRPr="00052486" w14:paraId="5B027B49" w14:textId="77777777" w:rsidTr="006D73B3">
        <w:trPr>
          <w:cantSplit/>
        </w:trPr>
        <w:tc>
          <w:tcPr>
            <w:tcW w:w="5000" w:type="pct"/>
            <w:tcBorders>
              <w:top w:val="nil"/>
              <w:left w:val="nil"/>
              <w:bottom w:val="nil"/>
              <w:right w:val="nil"/>
            </w:tcBorders>
            <w:shd w:val="clear" w:color="auto" w:fill="F2F2F2" w:themeFill="background1" w:themeFillShade="F2"/>
          </w:tcPr>
          <w:p w14:paraId="6EC77D3A" w14:textId="77777777" w:rsidR="00EB5504" w:rsidRPr="00052486" w:rsidRDefault="00EB5504" w:rsidP="006D73B3">
            <w:pPr>
              <w:pStyle w:val="BoxListBullet"/>
            </w:pPr>
            <w:r w:rsidRPr="00052486">
              <w:t>completed the first of a cycle of five</w:t>
            </w:r>
            <w:r>
              <w:noBreakHyphen/>
            </w:r>
            <w:r w:rsidRPr="00052486">
              <w:t>yearly Productivity Reviews looking at ‘shifting the dial’ on productivity</w:t>
            </w:r>
            <w:r>
              <w:noBreakHyphen/>
            </w:r>
            <w:r w:rsidRPr="00052486">
              <w:t xml:space="preserve">enhancing reforms </w:t>
            </w:r>
          </w:p>
          <w:p w14:paraId="761BFF12" w14:textId="77777777" w:rsidR="00EB5504" w:rsidRPr="00052486" w:rsidRDefault="00EB5504" w:rsidP="006D73B3">
            <w:pPr>
              <w:pStyle w:val="BoxListBullet"/>
            </w:pPr>
            <w:r w:rsidRPr="00052486">
              <w:t>published other government</w:t>
            </w:r>
            <w:r>
              <w:noBreakHyphen/>
            </w:r>
            <w:r w:rsidRPr="00052486">
              <w:t>commissioned reports on a range of key topics, including:</w:t>
            </w:r>
          </w:p>
          <w:p w14:paraId="2B15500C" w14:textId="77777777" w:rsidR="00EB5504" w:rsidRPr="00052486" w:rsidRDefault="00EB5504" w:rsidP="006D73B3">
            <w:pPr>
              <w:pStyle w:val="BoxListBullet3"/>
            </w:pPr>
            <w:r w:rsidRPr="00052486">
              <w:t>Reforms to Human Services</w:t>
            </w:r>
          </w:p>
          <w:p w14:paraId="6BACB599" w14:textId="77777777" w:rsidR="00EB5504" w:rsidRPr="00052486" w:rsidRDefault="00EB5504" w:rsidP="006D73B3">
            <w:pPr>
              <w:pStyle w:val="BoxListBullet3"/>
            </w:pPr>
            <w:r w:rsidRPr="00052486">
              <w:t xml:space="preserve">Horizontal Fiscal Equalisation </w:t>
            </w:r>
          </w:p>
          <w:p w14:paraId="5BBF953C" w14:textId="77777777" w:rsidR="00EB5504" w:rsidRPr="00052486" w:rsidRDefault="00EB5504" w:rsidP="006D73B3">
            <w:pPr>
              <w:pStyle w:val="BoxListBullet3"/>
            </w:pPr>
            <w:r w:rsidRPr="00052486">
              <w:t>Competition in the Australian Financial System</w:t>
            </w:r>
            <w:r>
              <w:t xml:space="preserve"> (Draft)</w:t>
            </w:r>
          </w:p>
          <w:p w14:paraId="5FCCF2F1" w14:textId="77777777" w:rsidR="00EB5504" w:rsidRPr="00052486" w:rsidRDefault="00EB5504" w:rsidP="006D73B3">
            <w:pPr>
              <w:pStyle w:val="BoxListBullet3"/>
            </w:pPr>
            <w:r w:rsidRPr="00052486">
              <w:t>National Water Reform</w:t>
            </w:r>
          </w:p>
          <w:p w14:paraId="5490E0B7" w14:textId="77777777" w:rsidR="00EB5504" w:rsidRPr="00052486" w:rsidRDefault="00EB5504" w:rsidP="006D73B3">
            <w:pPr>
              <w:pStyle w:val="BoxListBullet3"/>
            </w:pPr>
            <w:r w:rsidRPr="00052486">
              <w:t>Collection Models for GST on Low Value Imported Goods</w:t>
            </w:r>
          </w:p>
          <w:p w14:paraId="5509AC2A" w14:textId="77777777" w:rsidR="00EB5504" w:rsidRPr="00052486" w:rsidRDefault="00EB5504" w:rsidP="006D73B3">
            <w:pPr>
              <w:pStyle w:val="BoxListBullet3"/>
            </w:pPr>
            <w:r w:rsidRPr="00052486">
              <w:t>Transitioning Regional Economies</w:t>
            </w:r>
          </w:p>
          <w:p w14:paraId="6F1E9F5F" w14:textId="77777777" w:rsidR="00EB5504" w:rsidRDefault="00EB5504" w:rsidP="006D73B3">
            <w:pPr>
              <w:pStyle w:val="BoxListBullet3"/>
            </w:pPr>
            <w:r w:rsidRPr="00052486">
              <w:t>Review of NDIS Costs</w:t>
            </w:r>
          </w:p>
          <w:p w14:paraId="04D4F0BB" w14:textId="77777777" w:rsidR="00EB5504" w:rsidRPr="00052486" w:rsidRDefault="00EB5504" w:rsidP="006D73B3">
            <w:pPr>
              <w:pStyle w:val="BoxListBullet3"/>
            </w:pPr>
            <w:r>
              <w:t xml:space="preserve">Superannuation: </w:t>
            </w:r>
            <w:r w:rsidRPr="00460315">
              <w:t>Assessing Competi</w:t>
            </w:r>
            <w:r>
              <w:t>tiveness and Efficiency (Draft)</w:t>
            </w:r>
          </w:p>
          <w:p w14:paraId="7823FB17" w14:textId="77777777" w:rsidR="00EB5504" w:rsidRPr="00052486" w:rsidRDefault="00EB5504" w:rsidP="006D73B3">
            <w:pPr>
              <w:pStyle w:val="BoxListBullet"/>
            </w:pPr>
            <w:r w:rsidRPr="00052486">
              <w:t>completed a landmark Commission research paper on rising protectionism</w:t>
            </w:r>
          </w:p>
          <w:p w14:paraId="1764944C" w14:textId="77777777" w:rsidR="00EB5504" w:rsidRPr="00052486" w:rsidRDefault="00EB5504" w:rsidP="006D73B3">
            <w:pPr>
              <w:pStyle w:val="BoxListBullet"/>
            </w:pPr>
            <w:r w:rsidRPr="00052486">
              <w:t xml:space="preserve">undertook research on </w:t>
            </w:r>
            <w:r>
              <w:t xml:space="preserve">trends in </w:t>
            </w:r>
            <w:r w:rsidRPr="00052486">
              <w:t>inequality</w:t>
            </w:r>
          </w:p>
          <w:p w14:paraId="0899F3AA" w14:textId="77777777" w:rsidR="00EB5504" w:rsidRDefault="00EB5504" w:rsidP="006D73B3">
            <w:pPr>
              <w:pStyle w:val="BoxListBullet"/>
            </w:pPr>
            <w:r>
              <w:t>commenced</w:t>
            </w:r>
            <w:r w:rsidRPr="00052486">
              <w:t xml:space="preserve"> work on the first review of nationally significant sector</w:t>
            </w:r>
            <w:r>
              <w:noBreakHyphen/>
            </w:r>
            <w:r w:rsidRPr="00052486">
              <w:t>wide agreement</w:t>
            </w:r>
            <w:r>
              <w:t>s</w:t>
            </w:r>
          </w:p>
          <w:p w14:paraId="15258240" w14:textId="77777777" w:rsidR="00EB5504" w:rsidRPr="00052486" w:rsidRDefault="00EB5504" w:rsidP="006D73B3">
            <w:pPr>
              <w:pStyle w:val="BoxListBullet"/>
            </w:pPr>
            <w:r w:rsidRPr="00052486">
              <w:t xml:space="preserve">published the </w:t>
            </w:r>
            <w:r>
              <w:t xml:space="preserve">Commission’s </w:t>
            </w:r>
            <w:r w:rsidRPr="00052486">
              <w:t xml:space="preserve">first </w:t>
            </w:r>
            <w:r>
              <w:t xml:space="preserve">update </w:t>
            </w:r>
            <w:r w:rsidRPr="00052486">
              <w:t>of the</w:t>
            </w:r>
            <w:r>
              <w:t xml:space="preserve"> </w:t>
            </w:r>
            <w:r w:rsidRPr="00052486">
              <w:t xml:space="preserve">COAG performance dashboard </w:t>
            </w:r>
          </w:p>
        </w:tc>
      </w:tr>
      <w:tr w:rsidR="00EB5504" w:rsidRPr="00052486" w14:paraId="08E9F6B1" w14:textId="77777777" w:rsidTr="006D73B3">
        <w:trPr>
          <w:cantSplit/>
        </w:trPr>
        <w:tc>
          <w:tcPr>
            <w:tcW w:w="5000" w:type="pct"/>
            <w:tcBorders>
              <w:top w:val="nil"/>
              <w:left w:val="nil"/>
              <w:bottom w:val="nil"/>
              <w:right w:val="nil"/>
            </w:tcBorders>
            <w:shd w:val="clear" w:color="auto" w:fill="F2F2F2" w:themeFill="background1" w:themeFillShade="F2"/>
          </w:tcPr>
          <w:p w14:paraId="0940758A" w14:textId="77777777" w:rsidR="00EB5504" w:rsidRPr="00052486" w:rsidRDefault="00EB5504" w:rsidP="006D73B3">
            <w:pPr>
              <w:pStyle w:val="BoxHeading1"/>
            </w:pPr>
            <w:r w:rsidRPr="00052486">
              <w:t>Some areas of focus for 2018</w:t>
            </w:r>
            <w:r w:rsidRPr="00052486">
              <w:noBreakHyphen/>
              <w:t>19</w:t>
            </w:r>
          </w:p>
        </w:tc>
      </w:tr>
      <w:tr w:rsidR="00EB5504" w:rsidRPr="00052486" w14:paraId="5EACAA42" w14:textId="77777777" w:rsidTr="006D73B3">
        <w:trPr>
          <w:cantSplit/>
        </w:trPr>
        <w:tc>
          <w:tcPr>
            <w:tcW w:w="5000" w:type="pct"/>
            <w:tcBorders>
              <w:top w:val="nil"/>
              <w:left w:val="nil"/>
              <w:bottom w:val="nil"/>
              <w:right w:val="nil"/>
            </w:tcBorders>
            <w:shd w:val="clear" w:color="auto" w:fill="F2F2F2" w:themeFill="background1" w:themeFillShade="F2"/>
          </w:tcPr>
          <w:p w14:paraId="12A9A9B0" w14:textId="77777777" w:rsidR="00EB5504" w:rsidRPr="00052486" w:rsidRDefault="00EB5504" w:rsidP="006D73B3">
            <w:pPr>
              <w:pStyle w:val="BoxListBullet"/>
              <w:spacing w:before="80"/>
            </w:pPr>
            <w:r w:rsidRPr="00052486">
              <w:t>current inquiries and government</w:t>
            </w:r>
            <w:r>
              <w:noBreakHyphen/>
            </w:r>
            <w:r w:rsidRPr="00052486">
              <w:t xml:space="preserve">commissioned research: </w:t>
            </w:r>
          </w:p>
          <w:p w14:paraId="11DF800F" w14:textId="77777777" w:rsidR="00EB5504" w:rsidRPr="00052486" w:rsidRDefault="00EB5504" w:rsidP="006D73B3">
            <w:pPr>
              <w:pStyle w:val="BoxListBullet3"/>
            </w:pPr>
            <w:r w:rsidRPr="00052486">
              <w:t>Superannuation (Stage 3)</w:t>
            </w:r>
          </w:p>
          <w:p w14:paraId="46407EFD" w14:textId="77777777" w:rsidR="00EB5504" w:rsidRPr="00052486" w:rsidRDefault="00EB5504" w:rsidP="006D73B3">
            <w:pPr>
              <w:pStyle w:val="BoxListBullet3"/>
            </w:pPr>
            <w:r w:rsidRPr="00052486">
              <w:t>Murray</w:t>
            </w:r>
            <w:r>
              <w:noBreakHyphen/>
            </w:r>
            <w:r w:rsidRPr="00052486">
              <w:t>Darling Basin Plan: Five</w:t>
            </w:r>
            <w:r>
              <w:noBreakHyphen/>
            </w:r>
            <w:r w:rsidRPr="00052486">
              <w:t>year assessment</w:t>
            </w:r>
          </w:p>
          <w:p w14:paraId="33548AF3" w14:textId="77777777" w:rsidR="00EB5504" w:rsidRPr="00052486" w:rsidRDefault="00EB5504" w:rsidP="006D73B3">
            <w:pPr>
              <w:pStyle w:val="BoxListBullet3"/>
            </w:pPr>
            <w:r w:rsidRPr="00052486">
              <w:t>Compensation and Rehabilitation for Veterans</w:t>
            </w:r>
          </w:p>
          <w:p w14:paraId="4D635A5A" w14:textId="77777777" w:rsidR="00EB5504" w:rsidRPr="00052486" w:rsidRDefault="00EB5504" w:rsidP="006D73B3">
            <w:pPr>
              <w:pStyle w:val="BoxListBullet3"/>
            </w:pPr>
            <w:r w:rsidRPr="00052486">
              <w:t>Economic Regulation of Airports</w:t>
            </w:r>
          </w:p>
          <w:p w14:paraId="778E12DF" w14:textId="77777777" w:rsidR="00EB5504" w:rsidRPr="00052486" w:rsidRDefault="00EB5504" w:rsidP="006D73B3">
            <w:pPr>
              <w:pStyle w:val="BoxListBullet3"/>
            </w:pPr>
            <w:r w:rsidRPr="00052486">
              <w:t>National Disability Agreement Review</w:t>
            </w:r>
          </w:p>
          <w:p w14:paraId="2076EF99" w14:textId="77777777" w:rsidR="00EB5504" w:rsidRPr="00052486" w:rsidRDefault="00EB5504" w:rsidP="006D73B3">
            <w:pPr>
              <w:pStyle w:val="BoxListBullet"/>
              <w:spacing w:before="80"/>
            </w:pPr>
            <w:r>
              <w:t>annual Report on Government Services (RoGS)</w:t>
            </w:r>
          </w:p>
          <w:p w14:paraId="0DD27A5B" w14:textId="77777777" w:rsidR="00EB5504" w:rsidRPr="00052486" w:rsidRDefault="00EB5504" w:rsidP="006D73B3">
            <w:pPr>
              <w:pStyle w:val="BoxListBullet"/>
              <w:spacing w:before="80"/>
            </w:pPr>
            <w:r w:rsidRPr="00052486">
              <w:t>initial reviews on ‘what wor</w:t>
            </w:r>
            <w:r>
              <w:t>ks’ to improve service outcomes</w:t>
            </w:r>
          </w:p>
        </w:tc>
      </w:tr>
      <w:tr w:rsidR="00EB5504" w:rsidRPr="00052486" w14:paraId="775C88EC" w14:textId="77777777" w:rsidTr="006D73B3">
        <w:trPr>
          <w:cantSplit/>
        </w:trPr>
        <w:tc>
          <w:tcPr>
            <w:tcW w:w="5000" w:type="pct"/>
            <w:tcBorders>
              <w:top w:val="nil"/>
              <w:left w:val="nil"/>
              <w:bottom w:val="single" w:sz="6" w:space="0" w:color="78A22F"/>
              <w:right w:val="nil"/>
            </w:tcBorders>
            <w:shd w:val="clear" w:color="auto" w:fill="F2F2F2" w:themeFill="background1" w:themeFillShade="F2"/>
          </w:tcPr>
          <w:p w14:paraId="210C7E78" w14:textId="77777777" w:rsidR="00EB5504" w:rsidRPr="00052486" w:rsidRDefault="00EB5504" w:rsidP="006D73B3">
            <w:pPr>
              <w:pStyle w:val="Box"/>
              <w:spacing w:before="0" w:line="120" w:lineRule="exact"/>
            </w:pPr>
          </w:p>
        </w:tc>
      </w:tr>
      <w:tr w:rsidR="00EB5504" w:rsidRPr="00052486" w14:paraId="292C5F1C" w14:textId="77777777" w:rsidTr="006D73B3">
        <w:tc>
          <w:tcPr>
            <w:tcW w:w="5000" w:type="pct"/>
            <w:tcBorders>
              <w:top w:val="single" w:sz="6" w:space="0" w:color="78A22F"/>
              <w:left w:val="nil"/>
              <w:bottom w:val="nil"/>
              <w:right w:val="nil"/>
            </w:tcBorders>
          </w:tcPr>
          <w:p w14:paraId="33FDC2F1" w14:textId="77777777" w:rsidR="00EB5504" w:rsidRPr="00052486" w:rsidRDefault="00EB5504" w:rsidP="006D73B3">
            <w:pPr>
              <w:pStyle w:val="BoxSpaceBelow"/>
            </w:pPr>
          </w:p>
        </w:tc>
      </w:tr>
    </w:tbl>
    <w:p w14:paraId="26497A8F" w14:textId="77777777" w:rsidR="00EB5504" w:rsidRPr="00CD7CCA" w:rsidRDefault="00EB5504" w:rsidP="00EB5504">
      <w:pPr>
        <w:pStyle w:val="BodyText"/>
      </w:pPr>
      <w:r w:rsidRPr="00CD7CCA">
        <w:br w:type="page"/>
      </w:r>
    </w:p>
    <w:p w14:paraId="6BEF7B11" w14:textId="77777777" w:rsidR="00EB5504" w:rsidRPr="00052486" w:rsidRDefault="00EB5504" w:rsidP="00EB5504">
      <w:pPr>
        <w:pStyle w:val="Heading2"/>
        <w:spacing w:before="720"/>
      </w:pPr>
      <w:r w:rsidRPr="00052486">
        <w:lastRenderedPageBreak/>
        <w:t>Overview</w:t>
      </w:r>
    </w:p>
    <w:p w14:paraId="5D512114" w14:textId="77777777" w:rsidR="00EB5504" w:rsidRPr="00052486" w:rsidRDefault="00EB5504" w:rsidP="00EB5504">
      <w:pPr>
        <w:pStyle w:val="BodyText"/>
        <w:spacing w:before="200"/>
      </w:pPr>
      <w:r w:rsidRPr="00052486">
        <w:t xml:space="preserve">The Productivity Commission is the Australian Government’s independent research and advisory body on a range of economic, social and environmental issues affecting the welfare of Australians. Its remit covers all sectors of the economy, with a view to better informing policy making to raise national productivity and living standards. </w:t>
      </w:r>
    </w:p>
    <w:p w14:paraId="0C6ED74F" w14:textId="77777777" w:rsidR="00EB5504" w:rsidRPr="00052486" w:rsidRDefault="00EB5504" w:rsidP="00EB5504">
      <w:pPr>
        <w:pStyle w:val="BodyText"/>
      </w:pPr>
      <w:r w:rsidRPr="00052486">
        <w:t>The Productivity Commission’s outcome objective is:</w:t>
      </w:r>
    </w:p>
    <w:p w14:paraId="1346996A" w14:textId="77777777" w:rsidR="00EB5504" w:rsidRPr="00052486" w:rsidRDefault="00EB5504" w:rsidP="00EB5504">
      <w:pPr>
        <w:pStyle w:val="Quote"/>
      </w:pPr>
      <w:r w:rsidRPr="00052486">
        <w:t>Well</w:t>
      </w:r>
      <w:r>
        <w:noBreakHyphen/>
      </w:r>
      <w:r w:rsidRPr="00052486">
        <w:t>informed policy decision making and public understanding on matters relating to Australia’s productivity and living standards, based on independent and transparent analysis from a community</w:t>
      </w:r>
      <w:r>
        <w:noBreakHyphen/>
      </w:r>
      <w:r w:rsidRPr="00052486">
        <w:t>wide perspective.</w:t>
      </w:r>
    </w:p>
    <w:p w14:paraId="16783554" w14:textId="77777777" w:rsidR="00EB5504" w:rsidRPr="00052486" w:rsidRDefault="00EB5504" w:rsidP="00EB5504">
      <w:pPr>
        <w:pStyle w:val="BodyText"/>
      </w:pPr>
      <w:r w:rsidRPr="00052486">
        <w:t>This is pursued in four broad work streams:</w:t>
      </w:r>
    </w:p>
    <w:p w14:paraId="1CA28560" w14:textId="77777777" w:rsidR="00EB5504" w:rsidRPr="00052486" w:rsidRDefault="00EB5504" w:rsidP="00EB5504">
      <w:pPr>
        <w:pStyle w:val="ListBullet"/>
      </w:pPr>
      <w:r w:rsidRPr="00052486">
        <w:t>government</w:t>
      </w:r>
      <w:r>
        <w:noBreakHyphen/>
      </w:r>
      <w:r w:rsidRPr="00052486">
        <w:t>commissioned inquiries or studies</w:t>
      </w:r>
    </w:p>
    <w:p w14:paraId="21E36DA6" w14:textId="77777777" w:rsidR="00EB5504" w:rsidRPr="00052486" w:rsidRDefault="00EB5504" w:rsidP="00EB5504">
      <w:pPr>
        <w:pStyle w:val="ListBullet"/>
      </w:pPr>
      <w:r w:rsidRPr="00052486">
        <w:t>other research projects and a statutory analysis of industry support</w:t>
      </w:r>
    </w:p>
    <w:p w14:paraId="2CF22E81" w14:textId="77777777" w:rsidR="00EB5504" w:rsidRPr="00052486" w:rsidRDefault="00EB5504" w:rsidP="00EB5504">
      <w:pPr>
        <w:pStyle w:val="ListBullet"/>
      </w:pPr>
      <w:r w:rsidRPr="00052486">
        <w:t xml:space="preserve">performance reporting and related analysis of Commonwealth and State service provision </w:t>
      </w:r>
    </w:p>
    <w:p w14:paraId="61EEE35A" w14:textId="77777777" w:rsidR="00EB5504" w:rsidRPr="00052486" w:rsidRDefault="00EB5504" w:rsidP="00EB5504">
      <w:pPr>
        <w:pStyle w:val="ListBullet"/>
      </w:pPr>
      <w:r w:rsidRPr="00052486">
        <w:t>competitive neutrality complaints (figure</w:t>
      </w:r>
      <w:r>
        <w:t> </w:t>
      </w:r>
      <w:r w:rsidRPr="00052486">
        <w:t>1.1).</w:t>
      </w:r>
    </w:p>
    <w:p w14:paraId="2494E164" w14:textId="77777777" w:rsidR="00EB5504" w:rsidRPr="00052486" w:rsidRDefault="00EB5504" w:rsidP="00EB5504">
      <w:pPr>
        <w:pStyle w:val="BodyText"/>
        <w:spacing w:before="200"/>
      </w:pPr>
      <w:r w:rsidRPr="00052486">
        <w:t>Over the year, the Commission completed a broad range of government</w:t>
      </w:r>
      <w:r>
        <w:noBreakHyphen/>
      </w:r>
      <w:r w:rsidRPr="00052486">
        <w:t xml:space="preserve">commissioned inquiries and studies, and </w:t>
      </w:r>
      <w:r>
        <w:t xml:space="preserve">undertook </w:t>
      </w:r>
      <w:r w:rsidRPr="00052486">
        <w:t xml:space="preserve">research, on a diverse set of topics. </w:t>
      </w:r>
    </w:p>
    <w:p w14:paraId="7E97902B" w14:textId="77777777" w:rsidR="00EB5504" w:rsidRPr="00052486" w:rsidRDefault="00EB5504" w:rsidP="00EB5504">
      <w:pPr>
        <w:pStyle w:val="BodyText"/>
        <w:spacing w:before="200"/>
      </w:pPr>
      <w:r w:rsidRPr="00052486">
        <w:t>The Commission also continued to provide assistance to all Australian governments and COAG through a mix of standing reporting responsibilities and specific projects. In 2017</w:t>
      </w:r>
      <w:r>
        <w:noBreakHyphen/>
      </w:r>
      <w:r w:rsidRPr="00052486">
        <w:t xml:space="preserve">18, the Commission provided secretariat, research and report preparation services to the </w:t>
      </w:r>
      <w:r>
        <w:t>intergovernmental</w:t>
      </w:r>
      <w:r w:rsidRPr="00052486">
        <w:t xml:space="preserve"> Steering Committee for the Review of Government Service Provision. The Commission </w:t>
      </w:r>
      <w:r>
        <w:t>commenced</w:t>
      </w:r>
      <w:r w:rsidRPr="00052486">
        <w:t xml:space="preserve"> the first review of nationally significant sector</w:t>
      </w:r>
      <w:r>
        <w:noBreakHyphen/>
      </w:r>
      <w:r w:rsidRPr="00052486">
        <w:t xml:space="preserve">wide agreements </w:t>
      </w:r>
      <w:r>
        <w:t xml:space="preserve">between the Australian, </w:t>
      </w:r>
      <w:r w:rsidRPr="00052486">
        <w:t>State and Territor</w:t>
      </w:r>
      <w:r>
        <w:t>y governments</w:t>
      </w:r>
      <w:r w:rsidRPr="00052486">
        <w:t xml:space="preserve"> and published its </w:t>
      </w:r>
      <w:r>
        <w:t xml:space="preserve">first update of the </w:t>
      </w:r>
      <w:r w:rsidRPr="00052486">
        <w:t>COAG performance reporting dashboard.</w:t>
      </w:r>
    </w:p>
    <w:p w14:paraId="1782AF78" w14:textId="77777777" w:rsidR="00EB5504" w:rsidRPr="00052486" w:rsidRDefault="00EB5504" w:rsidP="00EB5504">
      <w:pPr>
        <w:pStyle w:val="BodyText"/>
        <w:spacing w:before="200"/>
      </w:pPr>
      <w:r w:rsidRPr="00052486">
        <w:t>During this reporting period, the Commission also commenced its first five</w:t>
      </w:r>
      <w:r>
        <w:noBreakHyphen/>
      </w:r>
      <w:r w:rsidRPr="00052486">
        <w:t>yearly assessment on the Murray</w:t>
      </w:r>
      <w:r>
        <w:noBreakHyphen/>
      </w:r>
      <w:r w:rsidRPr="00052486">
        <w:t>Darling Basin Plan and water resource plans.</w:t>
      </w:r>
    </w:p>
    <w:p w14:paraId="0B924D2A" w14:textId="77777777" w:rsidR="00EB5504" w:rsidRDefault="00EB5504" w:rsidP="00EB5504">
      <w:pPr>
        <w:pStyle w:val="BodyText"/>
      </w:pPr>
      <w:r w:rsidRPr="00052486">
        <w:t xml:space="preserve">A further new stream of work on Indigenous policy evaluation is </w:t>
      </w:r>
      <w:r>
        <w:t xml:space="preserve">expected </w:t>
      </w:r>
      <w:r w:rsidRPr="00052486">
        <w:t>to commence in 2018</w:t>
      </w:r>
      <w:r w:rsidRPr="00052486">
        <w:noBreakHyphen/>
        <w:t xml:space="preserve">19, </w:t>
      </w:r>
      <w:r>
        <w:t xml:space="preserve">following </w:t>
      </w:r>
      <w:r w:rsidRPr="00052486">
        <w:t xml:space="preserve">with the passage of enabling legislation through </w:t>
      </w:r>
      <w:r>
        <w:t xml:space="preserve">the Australian </w:t>
      </w:r>
      <w:r w:rsidRPr="00052486">
        <w:t>Parliament in early 2018. The Commission is to develop and implement a whole</w:t>
      </w:r>
      <w:r>
        <w:noBreakHyphen/>
      </w:r>
      <w:r w:rsidRPr="00052486">
        <w:t>of</w:t>
      </w:r>
      <w:r>
        <w:noBreakHyphen/>
      </w:r>
      <w:r w:rsidRPr="00052486">
        <w:t>government evaluation strategy for policies and programs that affect Aboriginal and Torres Strait Islander Australians, which all Australian Government agencies will report against. This</w:t>
      </w:r>
      <w:r>
        <w:t xml:space="preserve"> work </w:t>
      </w:r>
      <w:r w:rsidRPr="00052486">
        <w:t>is to be assisted by the appointment of a new Commissioner with experience in dealing with policies and programs that affect Indigenous Australians.</w:t>
      </w:r>
    </w:p>
    <w:p w14:paraId="06A6EB13" w14:textId="77777777" w:rsidR="00EB5504" w:rsidRDefault="00EB5504" w:rsidP="00EB5504">
      <w:pPr>
        <w:sectPr w:rsidR="00EB5504" w:rsidSect="00EB5504">
          <w:headerReference w:type="even" r:id="rId30"/>
          <w:headerReference w:type="default" r:id="rId31"/>
          <w:footerReference w:type="even" r:id="rId32"/>
          <w:footerReference w:type="default" r:id="rId33"/>
          <w:type w:val="oddPage"/>
          <w:pgSz w:w="11907" w:h="16840" w:code="9"/>
          <w:pgMar w:top="1984" w:right="1304" w:bottom="1247" w:left="1814" w:header="1701" w:footer="397" w:gutter="0"/>
          <w:pgNumType w:chapStyle="1" w:chapSep="period"/>
          <w:cols w:space="720"/>
          <w:docGrid w:linePitch="326"/>
        </w:sect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9"/>
      </w:tblGrid>
      <w:tr w:rsidR="00EB5504" w14:paraId="089AF3F7" w14:textId="77777777" w:rsidTr="006D73B3">
        <w:trPr>
          <w:tblHeader/>
        </w:trPr>
        <w:tc>
          <w:tcPr>
            <w:tcW w:w="5000" w:type="pct"/>
            <w:tcBorders>
              <w:top w:val="single" w:sz="6" w:space="0" w:color="78A22F"/>
              <w:left w:val="nil"/>
              <w:bottom w:val="nil"/>
              <w:right w:val="nil"/>
            </w:tcBorders>
            <w:shd w:val="clear" w:color="auto" w:fill="auto"/>
          </w:tcPr>
          <w:p w14:paraId="4C94EED3" w14:textId="77777777" w:rsidR="00EB5504" w:rsidRPr="00176D3F" w:rsidRDefault="00EB5504" w:rsidP="006D73B3">
            <w:pPr>
              <w:pStyle w:val="FigureTitle"/>
            </w:pPr>
            <w:r w:rsidRPr="00784A05">
              <w:rPr>
                <w:b w:val="0"/>
              </w:rPr>
              <w:lastRenderedPageBreak/>
              <w:t xml:space="preserve">Figure </w:t>
            </w:r>
            <w:r>
              <w:rPr>
                <w:b w:val="0"/>
              </w:rPr>
              <w:t>1.1</w:t>
            </w:r>
            <w:r>
              <w:tab/>
              <w:t>Productivity Commission main activities 2017</w:t>
            </w:r>
            <w:r>
              <w:noBreakHyphen/>
              <w:t>18</w:t>
            </w:r>
          </w:p>
        </w:tc>
      </w:tr>
      <w:tr w:rsidR="00EB5504" w14:paraId="3F631F81" w14:textId="77777777" w:rsidTr="006D73B3">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325"/>
            </w:tblGrid>
            <w:tr w:rsidR="00EB5504" w:rsidRPr="00B1465D" w14:paraId="51A305D2" w14:textId="77777777" w:rsidTr="006D73B3">
              <w:trPr>
                <w:tblHeader/>
                <w:jc w:val="center"/>
              </w:trPr>
              <w:tc>
                <w:tcPr>
                  <w:tcW w:w="5000" w:type="pct"/>
                  <w:tcBorders>
                    <w:top w:val="nil"/>
                    <w:bottom w:val="nil"/>
                  </w:tcBorders>
                </w:tcPr>
                <w:p w14:paraId="3B8E0001" w14:textId="77777777" w:rsidR="00EB5504" w:rsidRPr="00B1465D" w:rsidRDefault="00EB5504" w:rsidP="006D73B3">
                  <w:pPr>
                    <w:pStyle w:val="Figure"/>
                    <w:spacing w:before="60" w:after="60"/>
                    <w:rPr>
                      <w:rFonts w:ascii="Arial" w:hAnsi="Arial" w:cs="Arial"/>
                      <w:sz w:val="18"/>
                      <w:szCs w:val="18"/>
                    </w:rPr>
                  </w:pPr>
                  <w:r>
                    <w:rPr>
                      <w:rFonts w:ascii="Arial" w:hAnsi="Arial" w:cs="Arial"/>
                      <w:noProof/>
                      <w:sz w:val="18"/>
                      <w:szCs w:val="18"/>
                    </w:rPr>
                    <w:drawing>
                      <wp:inline distT="0" distB="0" distL="0" distR="0" wp14:anchorId="7091AAE0" wp14:editId="1F5538D5">
                        <wp:extent cx="8088086" cy="4883101"/>
                        <wp:effectExtent l="0" t="0" r="8255" b="0"/>
                        <wp:docPr id="61" name="Picture 61" descr="The Productivity Commission’s outcome objective and the four broad work streams:&#10;1.  government-commissioned inquiries or studies&#10;2.  other research projects and a statutory analysis of industry support&#10;3.  performance reporting and related analysis of Commonwealth and State service provision &#10;4.  competitive neutrality complai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90874" cy="4884784"/>
                                </a:xfrm>
                                <a:prstGeom prst="rect">
                                  <a:avLst/>
                                </a:prstGeom>
                                <a:noFill/>
                              </pic:spPr>
                            </pic:pic>
                          </a:graphicData>
                        </a:graphic>
                      </wp:inline>
                    </w:drawing>
                  </w:r>
                </w:p>
              </w:tc>
            </w:tr>
          </w:tbl>
          <w:p w14:paraId="762332DC" w14:textId="77777777" w:rsidR="00EB5504" w:rsidRDefault="00EB5504" w:rsidP="006D73B3">
            <w:pPr>
              <w:pStyle w:val="Figure"/>
            </w:pPr>
          </w:p>
        </w:tc>
      </w:tr>
      <w:tr w:rsidR="00EB5504" w14:paraId="4D1B7DD3" w14:textId="77777777" w:rsidTr="006D73B3">
        <w:tc>
          <w:tcPr>
            <w:tcW w:w="5000" w:type="pct"/>
            <w:tcBorders>
              <w:top w:val="nil"/>
              <w:left w:val="nil"/>
              <w:bottom w:val="single" w:sz="6" w:space="0" w:color="78A22F"/>
              <w:right w:val="nil"/>
            </w:tcBorders>
            <w:shd w:val="clear" w:color="auto" w:fill="auto"/>
          </w:tcPr>
          <w:p w14:paraId="58BC5BD2" w14:textId="77777777" w:rsidR="00EB5504" w:rsidRDefault="00EB5504" w:rsidP="006D73B3">
            <w:pPr>
              <w:pStyle w:val="Figurespace"/>
            </w:pPr>
          </w:p>
        </w:tc>
      </w:tr>
    </w:tbl>
    <w:p w14:paraId="32B6EF21" w14:textId="77777777" w:rsidR="00EB5504" w:rsidRDefault="00EB5504" w:rsidP="00EB5504">
      <w:pPr>
        <w:pStyle w:val="Heading2"/>
        <w:sectPr w:rsidR="00EB5504" w:rsidSect="006D73B3">
          <w:headerReference w:type="default" r:id="rId35"/>
          <w:footerReference w:type="default" r:id="rId36"/>
          <w:type w:val="oddPage"/>
          <w:pgSz w:w="16840" w:h="11907" w:orient="landscape" w:code="9"/>
          <w:pgMar w:top="1814" w:right="1984" w:bottom="1304" w:left="1247" w:header="1701" w:footer="397" w:gutter="0"/>
          <w:pgNumType w:chapStyle="1" w:chapSep="period"/>
          <w:cols w:space="720"/>
          <w:docGrid w:linePitch="326"/>
        </w:sectPr>
      </w:pPr>
    </w:p>
    <w:p w14:paraId="2F0098E9" w14:textId="77777777" w:rsidR="00EB5504" w:rsidRPr="004C16FC" w:rsidRDefault="00EB5504" w:rsidP="00EB5504">
      <w:pPr>
        <w:pStyle w:val="Heading2"/>
      </w:pPr>
      <w:r w:rsidRPr="004C16FC">
        <w:lastRenderedPageBreak/>
        <w:t>Year in review</w:t>
      </w:r>
    </w:p>
    <w:p w14:paraId="44F6E6E7" w14:textId="77777777" w:rsidR="00EB5504" w:rsidRPr="00850302" w:rsidRDefault="00EB5504" w:rsidP="00EB5504">
      <w:pPr>
        <w:pStyle w:val="Heading3"/>
        <w:spacing w:before="320"/>
      </w:pPr>
      <w:r w:rsidRPr="00850302">
        <w:t>Public inquiries and commissioned studies</w:t>
      </w:r>
    </w:p>
    <w:p w14:paraId="4F0517F7" w14:textId="77777777" w:rsidR="00EB5504" w:rsidRPr="00052486" w:rsidRDefault="00EB5504" w:rsidP="00EB5504">
      <w:pPr>
        <w:pStyle w:val="BodyText"/>
        <w:spacing w:before="200"/>
      </w:pPr>
      <w:r w:rsidRPr="00052486">
        <w:t>The Commission commenced five new projects at the request of the Australian Government in 2017</w:t>
      </w:r>
      <w:r>
        <w:noBreakHyphen/>
      </w:r>
      <w:r w:rsidRPr="00052486">
        <w:t>18. This follows the commissioning of nine new projects in 2016</w:t>
      </w:r>
      <w:r>
        <w:noBreakHyphen/>
      </w:r>
      <w:r w:rsidRPr="00052486">
        <w:t>17.</w:t>
      </w:r>
    </w:p>
    <w:p w14:paraId="117535BA" w14:textId="77777777" w:rsidR="00EB5504" w:rsidRPr="00052486" w:rsidRDefault="00EB5504" w:rsidP="00EB5504">
      <w:pPr>
        <w:pStyle w:val="ListBullet"/>
      </w:pPr>
      <w:r w:rsidRPr="00052486">
        <w:t xml:space="preserve"> </w:t>
      </w:r>
      <w:r>
        <w:t>T</w:t>
      </w:r>
      <w:r w:rsidRPr="00052486">
        <w:t>he Government asked the Commission to</w:t>
      </w:r>
      <w:r>
        <w:t xml:space="preserve"> commence in July 2017 an inquiry</w:t>
      </w:r>
      <w:r w:rsidRPr="00052486">
        <w:t xml:space="preserve"> into competition in the Australian Financial System. The inquiry looked at the provision of financial services and the interaction of market participants, issues facing the consumers of financial services and the functions and activities of the regulators. The report was sent to Government </w:t>
      </w:r>
      <w:r>
        <w:t>in</w:t>
      </w:r>
      <w:r w:rsidRPr="00052486">
        <w:t xml:space="preserve"> late June 2018 and publicly released in early August 2018.</w:t>
      </w:r>
    </w:p>
    <w:p w14:paraId="589ACFA0" w14:textId="77777777" w:rsidR="00EB5504" w:rsidRPr="00052486" w:rsidRDefault="00EB5504" w:rsidP="00EB5504">
      <w:pPr>
        <w:pStyle w:val="ListBullet"/>
      </w:pPr>
      <w:r w:rsidRPr="00052486">
        <w:t xml:space="preserve">Under the </w:t>
      </w:r>
      <w:r w:rsidRPr="00052486">
        <w:rPr>
          <w:i/>
        </w:rPr>
        <w:t>Water Act 2007 (Cth)</w:t>
      </w:r>
      <w:r w:rsidRPr="00052486">
        <w:t>, the Commission is required to undertake five</w:t>
      </w:r>
      <w:r>
        <w:noBreakHyphen/>
      </w:r>
      <w:r w:rsidRPr="00052486">
        <w:t>yearly assessments of the effectiveness of the implementation of the Murray</w:t>
      </w:r>
      <w:r>
        <w:noBreakHyphen/>
      </w:r>
      <w:r w:rsidRPr="00052486">
        <w:t xml:space="preserve">Darling Basin Plan and water resource plans. The Commission commenced the first of these assessments in March 2018, and is due to provide a final report to Government in December 2018. </w:t>
      </w:r>
    </w:p>
    <w:p w14:paraId="461C09A9" w14:textId="77777777" w:rsidR="00EB5504" w:rsidRPr="00052486" w:rsidRDefault="00EB5504" w:rsidP="00EB5504">
      <w:pPr>
        <w:pStyle w:val="ListBullet"/>
      </w:pPr>
      <w:r w:rsidRPr="00052486">
        <w:t>In March 2018, the Government commissioned a 15</w:t>
      </w:r>
      <w:r>
        <w:noBreakHyphen/>
      </w:r>
      <w:r w:rsidRPr="00052486">
        <w:t>month inquiry into Compensation and Rehabilitation for Veterans. This inquiry is to consider how well the system of compensation and rehabilitation for military veterans (serving and ex</w:t>
      </w:r>
      <w:r>
        <w:noBreakHyphen/>
      </w:r>
      <w:r w:rsidRPr="00052486">
        <w:t>serving Australian Defence Force members) is meeting its aims, and whether the system is likely to effectively and efficiently support veterans in the future.</w:t>
      </w:r>
    </w:p>
    <w:p w14:paraId="3CAB7EBF" w14:textId="77777777" w:rsidR="00EB5504" w:rsidRPr="00052486" w:rsidRDefault="00EB5504" w:rsidP="00EB5504">
      <w:pPr>
        <w:pStyle w:val="ListBullet"/>
      </w:pPr>
      <w:r w:rsidRPr="00052486">
        <w:t>In May 2018, the Commission was asked to undertake an eight</w:t>
      </w:r>
      <w:r>
        <w:noBreakHyphen/>
      </w:r>
      <w:r w:rsidRPr="00052486">
        <w:t>month review into the National Disability Agreement. This is the first review</w:t>
      </w:r>
      <w:r>
        <w:t xml:space="preserve"> of the Commission’s </w:t>
      </w:r>
      <w:r w:rsidRPr="00052486">
        <w:t>reviews of nationally significant sector</w:t>
      </w:r>
      <w:r>
        <w:noBreakHyphen/>
      </w:r>
      <w:r w:rsidRPr="00052486">
        <w:t>wide agreements</w:t>
      </w:r>
      <w:r>
        <w:t xml:space="preserve"> between the Australian, State and Territory governments</w:t>
      </w:r>
      <w:r w:rsidRPr="00052486">
        <w:t>. The Commission will review the Agreement, including by examining progress against the performance framework in the Agreement and the extent to which is has supported improved outcomes for people with disability, their families and carers.</w:t>
      </w:r>
    </w:p>
    <w:p w14:paraId="1A2A43E0" w14:textId="77777777" w:rsidR="00EB5504" w:rsidRPr="00052486" w:rsidRDefault="00EB5504" w:rsidP="00EB5504">
      <w:pPr>
        <w:pStyle w:val="ListBullet"/>
      </w:pPr>
      <w:r w:rsidRPr="00052486">
        <w:t>In June 2018, the Australian Government asked the Commission to investigate whether the economic regulation of airport services promotes the efficient operation of airports and related industries. The focus of the inquiry is the provision of passenger and freight services at the main passenger airports in Australia</w:t>
      </w:r>
      <w:r>
        <w:t>’</w:t>
      </w:r>
      <w:r w:rsidRPr="00052486">
        <w:t>s major cities. A final report is to be handed to government in June 2019.</w:t>
      </w:r>
    </w:p>
    <w:p w14:paraId="627A9DB9" w14:textId="77777777" w:rsidR="00EB5504" w:rsidRPr="00052486" w:rsidRDefault="00EB5504" w:rsidP="00EB5504">
      <w:pPr>
        <w:pStyle w:val="BodyText"/>
        <w:spacing w:before="200"/>
      </w:pPr>
      <w:r w:rsidRPr="00052486">
        <w:t>There were t</w:t>
      </w:r>
      <w:r>
        <w:t>en</w:t>
      </w:r>
      <w:r w:rsidRPr="00052486">
        <w:t xml:space="preserve"> public inquiries and three</w:t>
      </w:r>
      <w:r w:rsidRPr="00052486">
        <w:rPr>
          <w:spacing w:val="-2"/>
        </w:rPr>
        <w:t xml:space="preserve"> research</w:t>
      </w:r>
      <w:r w:rsidRPr="00052486">
        <w:t xml:space="preserve"> studies underway at some point during 2017</w:t>
      </w:r>
      <w:r>
        <w:noBreakHyphen/>
      </w:r>
      <w:r w:rsidRPr="00052486">
        <w:t xml:space="preserve">18 (table 1.1 and figure 1.2). </w:t>
      </w:r>
    </w:p>
    <w:p w14:paraId="1501A8A3" w14:textId="77777777" w:rsidR="00EB5504" w:rsidRPr="00052486" w:rsidRDefault="00EB5504" w:rsidP="00EB5504">
      <w:pPr>
        <w:pStyle w:val="BodyText"/>
        <w:spacing w:after="100" w:afterAutospacing="1"/>
      </w:pPr>
      <w:r>
        <w:t xml:space="preserve">Eight </w:t>
      </w:r>
      <w:r w:rsidRPr="00052486">
        <w:t>inquiries or studies were completed</w:t>
      </w:r>
      <w:r>
        <w:t xml:space="preserve"> in 2017</w:t>
      </w:r>
      <w:r>
        <w:noBreakHyphen/>
        <w:t>18</w:t>
      </w:r>
      <w:r w:rsidRPr="00052486">
        <w:t>: the first five</w:t>
      </w:r>
      <w:r>
        <w:noBreakHyphen/>
      </w:r>
      <w:r w:rsidRPr="00052486">
        <w:t xml:space="preserve">yearly Productivity Review; </w:t>
      </w:r>
      <w:r>
        <w:t xml:space="preserve">an inquiry on </w:t>
      </w:r>
      <w:r w:rsidRPr="00052486">
        <w:t>Reforms to Human Services; a report on National Water Reform; Horizontal Fiscal Equalisation; Collection Models for GST on Low Value Imported Goods;</w:t>
      </w:r>
      <w:r>
        <w:t xml:space="preserve"> Competition in the Australian Financial System;</w:t>
      </w:r>
      <w:r w:rsidRPr="00052486">
        <w:t xml:space="preserve"> </w:t>
      </w:r>
      <w:r>
        <w:t>a</w:t>
      </w:r>
      <w:r w:rsidRPr="00052486">
        <w:t xml:space="preserve"> </w:t>
      </w:r>
      <w:r>
        <w:t>review of</w:t>
      </w:r>
      <w:r w:rsidRPr="00052486">
        <w:t xml:space="preserve"> NDIS</w:t>
      </w:r>
      <w:r>
        <w:t xml:space="preserve"> costs; and a study on Transitioning Regional E</w:t>
      </w:r>
      <w:r w:rsidRPr="00052486">
        <w:t xml:space="preserve">conomies. </w:t>
      </w:r>
    </w:p>
    <w:p w14:paraId="7BAF344D" w14:textId="77777777" w:rsidR="00EB5504" w:rsidRPr="00052486" w:rsidRDefault="00EB5504" w:rsidP="00EB5504">
      <w:pPr>
        <w:pStyle w:val="BodyText"/>
        <w:spacing w:before="200" w:after="100" w:afterAutospacing="1"/>
      </w:pPr>
      <w:r w:rsidRPr="00052486">
        <w:lastRenderedPageBreak/>
        <w:t xml:space="preserve">Work also continued during the year on the third stage of the Commission’s </w:t>
      </w:r>
      <w:r>
        <w:t xml:space="preserve">work on </w:t>
      </w:r>
      <w:r w:rsidRPr="00052486">
        <w:t>superannuation</w:t>
      </w:r>
      <w:r>
        <w:t xml:space="preserve"> – an inquiry assessing the competitiveness and efficiency of the Australian superannuation system</w:t>
      </w:r>
      <w:r w:rsidRPr="00052486">
        <w:t xml:space="preserve">. </w:t>
      </w:r>
    </w:p>
    <w:p w14:paraId="0B766BEE" w14:textId="77777777" w:rsidR="00EB5504" w:rsidRPr="004D232C" w:rsidRDefault="00EB5504" w:rsidP="00EB5504">
      <w:pPr>
        <w:pStyle w:val="BodyText"/>
      </w:pPr>
      <w:r w:rsidRPr="004D232C">
        <w:t>Further information on public inquiries and commissioned studies undertaken during 2017</w:t>
      </w:r>
      <w:r>
        <w:noBreakHyphen/>
      </w:r>
      <w:r w:rsidRPr="004D232C">
        <w:t>18 is available on the Commission’s website. Trends in public inquiry activity and participation over the past five years are shown in figure</w:t>
      </w:r>
      <w:r>
        <w:t> </w:t>
      </w:r>
      <w:r w:rsidRPr="004D232C">
        <w:t>1.2 and table</w:t>
      </w:r>
      <w:r>
        <w:t> </w:t>
      </w:r>
      <w:r w:rsidRPr="004D232C">
        <w:t xml:space="preserve">1.2. </w:t>
      </w:r>
    </w:p>
    <w:p w14:paraId="591749F9" w14:textId="77777777" w:rsidR="00EB5504" w:rsidRDefault="00EB5504" w:rsidP="00EB5504">
      <w:pPr>
        <w:pStyle w:val="BoxSpaceAbove"/>
      </w:pPr>
    </w:p>
    <w:tbl>
      <w:tblPr>
        <w:tblW w:w="8935"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935"/>
      </w:tblGrid>
      <w:tr w:rsidR="00EB5504" w14:paraId="0BFC8E4A" w14:textId="77777777" w:rsidTr="006D73B3">
        <w:tc>
          <w:tcPr>
            <w:tcW w:w="8935" w:type="dxa"/>
            <w:tcBorders>
              <w:top w:val="single" w:sz="6" w:space="0" w:color="78A22F"/>
              <w:left w:val="nil"/>
              <w:bottom w:val="nil"/>
              <w:right w:val="nil"/>
            </w:tcBorders>
            <w:shd w:val="clear" w:color="auto" w:fill="auto"/>
          </w:tcPr>
          <w:p w14:paraId="6D7DBE5B" w14:textId="77777777" w:rsidR="00EB5504" w:rsidRPr="00784A05" w:rsidRDefault="00EB5504" w:rsidP="006D73B3">
            <w:pPr>
              <w:pStyle w:val="TableTitle"/>
            </w:pPr>
            <w:r>
              <w:rPr>
                <w:b w:val="0"/>
              </w:rPr>
              <w:t>Table 1.1</w:t>
            </w:r>
            <w:r>
              <w:tab/>
            </w:r>
            <w:r w:rsidRPr="004E687D">
              <w:t>Program of public inquiries and other government</w:t>
            </w:r>
            <w:r>
              <w:noBreakHyphen/>
            </w:r>
            <w:r w:rsidRPr="004E687D">
              <w:t>commissioned projects</w:t>
            </w:r>
            <w:r w:rsidRPr="004E687D">
              <w:rPr>
                <w:rStyle w:val="NoteLabel"/>
              </w:rPr>
              <w:t>a</w:t>
            </w:r>
          </w:p>
        </w:tc>
      </w:tr>
      <w:tr w:rsidR="00EB5504" w14:paraId="45D1B78D" w14:textId="77777777" w:rsidTr="006D73B3">
        <w:trPr>
          <w:cantSplit/>
        </w:trPr>
        <w:tc>
          <w:tcPr>
            <w:tcW w:w="8935" w:type="dxa"/>
            <w:tcBorders>
              <w:top w:val="nil"/>
              <w:left w:val="nil"/>
              <w:bottom w:val="nil"/>
              <w:right w:val="nil"/>
            </w:tcBorders>
            <w:shd w:val="clear" w:color="auto" w:fill="auto"/>
          </w:tcPr>
          <w:tbl>
            <w:tblPr>
              <w:tblW w:w="8502" w:type="dxa"/>
              <w:tblBorders>
                <w:bottom w:val="single" w:sz="2" w:space="0" w:color="BFBFBF"/>
              </w:tblBorders>
              <w:tblLayout w:type="fixed"/>
              <w:tblCellMar>
                <w:top w:w="28" w:type="dxa"/>
                <w:left w:w="0" w:type="dxa"/>
                <w:right w:w="0" w:type="dxa"/>
              </w:tblCellMar>
              <w:tblLook w:val="0000" w:firstRow="0" w:lastRow="0" w:firstColumn="0" w:lastColumn="0" w:noHBand="0" w:noVBand="0"/>
            </w:tblPr>
            <w:tblGrid>
              <w:gridCol w:w="4422"/>
              <w:gridCol w:w="170"/>
              <w:gridCol w:w="170"/>
              <w:gridCol w:w="170"/>
              <w:gridCol w:w="170"/>
              <w:gridCol w:w="170"/>
              <w:gridCol w:w="170"/>
              <w:gridCol w:w="170"/>
              <w:gridCol w:w="170"/>
              <w:gridCol w:w="170"/>
              <w:gridCol w:w="143"/>
              <w:gridCol w:w="197"/>
              <w:gridCol w:w="170"/>
              <w:gridCol w:w="170"/>
              <w:gridCol w:w="150"/>
              <w:gridCol w:w="190"/>
              <w:gridCol w:w="170"/>
              <w:gridCol w:w="170"/>
              <w:gridCol w:w="170"/>
              <w:gridCol w:w="151"/>
              <w:gridCol w:w="189"/>
              <w:gridCol w:w="170"/>
              <w:gridCol w:w="170"/>
              <w:gridCol w:w="170"/>
              <w:gridCol w:w="170"/>
            </w:tblGrid>
            <w:tr w:rsidR="00EB5504" w14:paraId="247B70DE" w14:textId="77777777" w:rsidTr="006D73B3">
              <w:tc>
                <w:tcPr>
                  <w:tcW w:w="4422" w:type="dxa"/>
                  <w:tcBorders>
                    <w:top w:val="single" w:sz="2" w:space="0" w:color="BFBFBF"/>
                    <w:left w:val="nil"/>
                    <w:bottom w:val="nil"/>
                    <w:right w:val="nil"/>
                  </w:tcBorders>
                  <w:shd w:val="clear" w:color="auto" w:fill="FFFFFF" w:themeFill="background1"/>
                  <w:tcMar>
                    <w:top w:w="28" w:type="dxa"/>
                  </w:tcMar>
                </w:tcPr>
                <w:p w14:paraId="72EB6FA4" w14:textId="77777777" w:rsidR="00EB5504" w:rsidRPr="0073476B" w:rsidRDefault="00EB5504" w:rsidP="006D73B3">
                  <w:pPr>
                    <w:pStyle w:val="TableColumnHeading"/>
                    <w:jc w:val="left"/>
                    <w:rPr>
                      <w:b/>
                      <w:color w:val="FFFFFF" w:themeColor="background1"/>
                    </w:rPr>
                  </w:pPr>
                </w:p>
              </w:tc>
              <w:tc>
                <w:tcPr>
                  <w:tcW w:w="1020" w:type="dxa"/>
                  <w:gridSpan w:val="6"/>
                  <w:tcBorders>
                    <w:top w:val="single" w:sz="2" w:space="0" w:color="BFBFBF"/>
                    <w:left w:val="nil"/>
                    <w:bottom w:val="single" w:sz="4" w:space="0" w:color="F2F2F2" w:themeColor="accent4"/>
                    <w:right w:val="single" w:sz="12" w:space="0" w:color="78A22F" w:themeColor="accent1"/>
                  </w:tcBorders>
                  <w:shd w:val="clear" w:color="auto" w:fill="B2D673" w:themeFill="accent3"/>
                  <w:tcMar>
                    <w:top w:w="28" w:type="dxa"/>
                  </w:tcMar>
                  <w:vAlign w:val="center"/>
                </w:tcPr>
                <w:p w14:paraId="4D26E0B6" w14:textId="77777777" w:rsidR="00EB5504" w:rsidRPr="0073476B" w:rsidRDefault="00EB5504" w:rsidP="006D73B3">
                  <w:pPr>
                    <w:pStyle w:val="TableColumnHeading"/>
                    <w:jc w:val="center"/>
                    <w:rPr>
                      <w:b/>
                    </w:rPr>
                  </w:pPr>
                  <w:r>
                    <w:rPr>
                      <w:b/>
                    </w:rPr>
                    <w:t>2016</w:t>
                  </w:r>
                  <w:r>
                    <w:rPr>
                      <w:b/>
                    </w:rPr>
                    <w:noBreakHyphen/>
                    <w:t>17</w:t>
                  </w:r>
                </w:p>
              </w:tc>
              <w:tc>
                <w:tcPr>
                  <w:tcW w:w="2040" w:type="dxa"/>
                  <w:gridSpan w:val="12"/>
                  <w:tcBorders>
                    <w:top w:val="single" w:sz="12" w:space="0" w:color="78A22F" w:themeColor="accent1"/>
                    <w:left w:val="single" w:sz="12" w:space="0" w:color="78A22F" w:themeColor="accent1"/>
                    <w:bottom w:val="single" w:sz="4" w:space="0" w:color="F2F2F2" w:themeColor="accent4"/>
                    <w:right w:val="single" w:sz="12" w:space="0" w:color="78A22F" w:themeColor="accent1"/>
                  </w:tcBorders>
                  <w:shd w:val="clear" w:color="auto" w:fill="78A22F" w:themeFill="accent1"/>
                  <w:vAlign w:val="center"/>
                </w:tcPr>
                <w:p w14:paraId="678782F4" w14:textId="77777777" w:rsidR="00EB5504" w:rsidRPr="0073476B" w:rsidRDefault="00EB5504" w:rsidP="006D73B3">
                  <w:pPr>
                    <w:pStyle w:val="TableColumnHeading"/>
                    <w:jc w:val="center"/>
                    <w:rPr>
                      <w:b/>
                      <w:color w:val="FFFFFF" w:themeColor="background1"/>
                    </w:rPr>
                  </w:pPr>
                  <w:r>
                    <w:rPr>
                      <w:b/>
                      <w:color w:val="FFFFFF" w:themeColor="background1"/>
                    </w:rPr>
                    <w:t>2017</w:t>
                  </w:r>
                  <w:r>
                    <w:rPr>
                      <w:b/>
                      <w:color w:val="FFFFFF" w:themeColor="background1"/>
                    </w:rPr>
                    <w:noBreakHyphen/>
                    <w:t>18</w:t>
                  </w:r>
                </w:p>
              </w:tc>
              <w:tc>
                <w:tcPr>
                  <w:tcW w:w="1020" w:type="dxa"/>
                  <w:gridSpan w:val="6"/>
                  <w:tcBorders>
                    <w:top w:val="single" w:sz="2" w:space="0" w:color="BFBFBF"/>
                    <w:left w:val="single" w:sz="12" w:space="0" w:color="78A22F" w:themeColor="accent1"/>
                    <w:bottom w:val="single" w:sz="4" w:space="0" w:color="F2F2F2" w:themeColor="accent4"/>
                    <w:right w:val="nil"/>
                  </w:tcBorders>
                  <w:shd w:val="clear" w:color="auto" w:fill="B2D673" w:themeFill="accent3"/>
                  <w:vAlign w:val="center"/>
                </w:tcPr>
                <w:p w14:paraId="54B7A680" w14:textId="77777777" w:rsidR="00EB5504" w:rsidRPr="0073476B" w:rsidRDefault="00EB5504" w:rsidP="006D73B3">
                  <w:pPr>
                    <w:pStyle w:val="TableColumnHeading"/>
                    <w:jc w:val="center"/>
                    <w:rPr>
                      <w:b/>
                      <w:color w:val="FFFFFF" w:themeColor="background1"/>
                    </w:rPr>
                  </w:pPr>
                  <w:r>
                    <w:rPr>
                      <w:b/>
                    </w:rPr>
                    <w:t>2018</w:t>
                  </w:r>
                  <w:r>
                    <w:rPr>
                      <w:b/>
                    </w:rPr>
                    <w:noBreakHyphen/>
                    <w:t>19</w:t>
                  </w:r>
                </w:p>
              </w:tc>
            </w:tr>
            <w:tr w:rsidR="00EB5504" w14:paraId="45477DCD" w14:textId="77777777" w:rsidTr="006D73B3">
              <w:tc>
                <w:tcPr>
                  <w:tcW w:w="4422" w:type="dxa"/>
                  <w:tcBorders>
                    <w:left w:val="nil"/>
                    <w:bottom w:val="single" w:sz="4" w:space="0" w:color="BFBFBF" w:themeColor="background2"/>
                    <w:right w:val="single" w:sz="4" w:space="0" w:color="F2F2F2" w:themeColor="accent4"/>
                  </w:tcBorders>
                </w:tcPr>
                <w:p w14:paraId="2EA5AB7F" w14:textId="77777777" w:rsidR="00EB5504" w:rsidRPr="004E687D" w:rsidRDefault="00EB5504" w:rsidP="006D73B3">
                  <w:pPr>
                    <w:pStyle w:val="TableColumnHeading"/>
                  </w:pPr>
                  <w:r w:rsidRPr="004E687D">
                    <w:t>Month</w:t>
                  </w:r>
                  <w:r>
                    <w:t xml:space="preserve"> </w:t>
                  </w:r>
                </w:p>
              </w:tc>
              <w:tc>
                <w:tcPr>
                  <w:tcW w:w="170"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auto"/>
                </w:tcPr>
                <w:p w14:paraId="24B0FF7B" w14:textId="77777777" w:rsidR="00EB5504" w:rsidRPr="004E687D" w:rsidRDefault="00EB5504" w:rsidP="006D73B3">
                  <w:pPr>
                    <w:pStyle w:val="TableColumnHeading"/>
                  </w:pPr>
                  <w:r w:rsidRPr="009C08DA">
                    <w:t>J</w:t>
                  </w:r>
                </w:p>
              </w:tc>
              <w:tc>
                <w:tcPr>
                  <w:tcW w:w="170"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auto"/>
                </w:tcPr>
                <w:p w14:paraId="3545CB14" w14:textId="77777777" w:rsidR="00EB5504" w:rsidRPr="004E687D" w:rsidRDefault="00EB5504" w:rsidP="006D73B3">
                  <w:pPr>
                    <w:pStyle w:val="TableColumnHeading"/>
                  </w:pPr>
                  <w:r w:rsidRPr="001E5B6E">
                    <w:t>F</w:t>
                  </w:r>
                </w:p>
              </w:tc>
              <w:tc>
                <w:tcPr>
                  <w:tcW w:w="170"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auto"/>
                </w:tcPr>
                <w:p w14:paraId="518C9D59" w14:textId="77777777" w:rsidR="00EB5504" w:rsidRPr="004E687D" w:rsidRDefault="00EB5504" w:rsidP="006D73B3">
                  <w:pPr>
                    <w:pStyle w:val="TableColumnHeading"/>
                  </w:pPr>
                  <w:r w:rsidRPr="001E5B6E">
                    <w:t>M</w:t>
                  </w:r>
                </w:p>
              </w:tc>
              <w:tc>
                <w:tcPr>
                  <w:tcW w:w="170"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auto"/>
                </w:tcPr>
                <w:p w14:paraId="1A7D4C6E" w14:textId="77777777" w:rsidR="00EB5504" w:rsidRPr="004E687D" w:rsidRDefault="00EB5504" w:rsidP="006D73B3">
                  <w:pPr>
                    <w:pStyle w:val="TableColumnHeading"/>
                  </w:pPr>
                  <w:r w:rsidRPr="001E5B6E">
                    <w:t>A</w:t>
                  </w:r>
                </w:p>
              </w:tc>
              <w:tc>
                <w:tcPr>
                  <w:tcW w:w="170"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auto"/>
                </w:tcPr>
                <w:p w14:paraId="53E9DD6B" w14:textId="77777777" w:rsidR="00EB5504" w:rsidRPr="004E687D" w:rsidRDefault="00EB5504" w:rsidP="006D73B3">
                  <w:pPr>
                    <w:pStyle w:val="TableColumnHeading"/>
                  </w:pPr>
                  <w:r w:rsidRPr="001E5B6E">
                    <w:t>M</w:t>
                  </w:r>
                </w:p>
              </w:tc>
              <w:tc>
                <w:tcPr>
                  <w:tcW w:w="170" w:type="dxa"/>
                  <w:tcBorders>
                    <w:top w:val="single" w:sz="4" w:space="0" w:color="F2F2F2" w:themeColor="accent4"/>
                    <w:left w:val="single" w:sz="4" w:space="0" w:color="F2F2F2" w:themeColor="accent4"/>
                    <w:bottom w:val="single" w:sz="4" w:space="0" w:color="BFBFBF" w:themeColor="background2"/>
                    <w:right w:val="single" w:sz="12" w:space="0" w:color="78A22F" w:themeColor="accent1"/>
                  </w:tcBorders>
                  <w:shd w:val="clear" w:color="auto" w:fill="auto"/>
                </w:tcPr>
                <w:p w14:paraId="4DE03A52" w14:textId="77777777" w:rsidR="00EB5504" w:rsidRPr="004E687D" w:rsidRDefault="00EB5504" w:rsidP="006D73B3">
                  <w:pPr>
                    <w:pStyle w:val="TableColumnHeading"/>
                  </w:pPr>
                  <w:r w:rsidRPr="001E5B6E">
                    <w:t>J</w:t>
                  </w:r>
                </w:p>
              </w:tc>
              <w:tc>
                <w:tcPr>
                  <w:tcW w:w="170" w:type="dxa"/>
                  <w:tcBorders>
                    <w:top w:val="single" w:sz="4" w:space="0" w:color="F2F2F2" w:themeColor="accent4"/>
                    <w:left w:val="single" w:sz="12" w:space="0" w:color="78A22F" w:themeColor="accent1"/>
                    <w:bottom w:val="single" w:sz="4" w:space="0" w:color="BFBFBF" w:themeColor="background2"/>
                    <w:right w:val="single" w:sz="4" w:space="0" w:color="F2F2F2" w:themeColor="accent4"/>
                  </w:tcBorders>
                  <w:shd w:val="clear" w:color="auto" w:fill="265A9A" w:themeFill="accent2"/>
                </w:tcPr>
                <w:p w14:paraId="2E2A3D92" w14:textId="77777777" w:rsidR="00EB5504" w:rsidRPr="00023B50" w:rsidRDefault="00EB5504" w:rsidP="006D73B3">
                  <w:pPr>
                    <w:pStyle w:val="TableColumnHeading"/>
                    <w:rPr>
                      <w:b/>
                      <w:color w:val="FFFFFF" w:themeColor="background1"/>
                    </w:rPr>
                  </w:pPr>
                  <w:r w:rsidRPr="00023B50">
                    <w:rPr>
                      <w:b/>
                      <w:color w:val="FFFFFF" w:themeColor="background1"/>
                    </w:rPr>
                    <w:t>J</w:t>
                  </w:r>
                </w:p>
              </w:tc>
              <w:tc>
                <w:tcPr>
                  <w:tcW w:w="170"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265A9A" w:themeFill="accent2"/>
                </w:tcPr>
                <w:p w14:paraId="2588E574" w14:textId="77777777" w:rsidR="00EB5504" w:rsidRPr="00023B50" w:rsidRDefault="00EB5504" w:rsidP="006D73B3">
                  <w:pPr>
                    <w:pStyle w:val="TableColumnHeading"/>
                    <w:rPr>
                      <w:b/>
                      <w:color w:val="FFFFFF" w:themeColor="background1"/>
                    </w:rPr>
                  </w:pPr>
                  <w:r w:rsidRPr="00023B50">
                    <w:rPr>
                      <w:b/>
                      <w:color w:val="FFFFFF" w:themeColor="background1"/>
                    </w:rPr>
                    <w:t>A</w:t>
                  </w:r>
                </w:p>
              </w:tc>
              <w:tc>
                <w:tcPr>
                  <w:tcW w:w="170"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265A9A" w:themeFill="accent2"/>
                </w:tcPr>
                <w:p w14:paraId="0FD75DB3" w14:textId="77777777" w:rsidR="00EB5504" w:rsidRPr="00023B50" w:rsidRDefault="00EB5504" w:rsidP="006D73B3">
                  <w:pPr>
                    <w:pStyle w:val="TableColumnHeading"/>
                    <w:rPr>
                      <w:b/>
                      <w:color w:val="FFFFFF" w:themeColor="background1"/>
                    </w:rPr>
                  </w:pPr>
                  <w:r w:rsidRPr="00023B50">
                    <w:rPr>
                      <w:b/>
                      <w:color w:val="FFFFFF" w:themeColor="background1"/>
                    </w:rPr>
                    <w:t>S</w:t>
                  </w:r>
                </w:p>
              </w:tc>
              <w:tc>
                <w:tcPr>
                  <w:tcW w:w="143"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265A9A" w:themeFill="accent2"/>
                </w:tcPr>
                <w:p w14:paraId="5432453D" w14:textId="77777777" w:rsidR="00EB5504" w:rsidRPr="00023B50" w:rsidRDefault="00EB5504" w:rsidP="006D73B3">
                  <w:pPr>
                    <w:pStyle w:val="TableColumnHeading"/>
                    <w:rPr>
                      <w:b/>
                      <w:color w:val="FFFFFF" w:themeColor="background1"/>
                    </w:rPr>
                  </w:pPr>
                  <w:r w:rsidRPr="00023B50">
                    <w:rPr>
                      <w:b/>
                      <w:color w:val="FFFFFF" w:themeColor="background1"/>
                    </w:rPr>
                    <w:t>O</w:t>
                  </w:r>
                </w:p>
              </w:tc>
              <w:tc>
                <w:tcPr>
                  <w:tcW w:w="197"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265A9A" w:themeFill="accent2"/>
                </w:tcPr>
                <w:p w14:paraId="27970B41" w14:textId="77777777" w:rsidR="00EB5504" w:rsidRPr="00023B50" w:rsidRDefault="00EB5504" w:rsidP="006D73B3">
                  <w:pPr>
                    <w:pStyle w:val="TableColumnHeading"/>
                    <w:rPr>
                      <w:b/>
                      <w:color w:val="FFFFFF" w:themeColor="background1"/>
                    </w:rPr>
                  </w:pPr>
                  <w:r w:rsidRPr="00023B50">
                    <w:rPr>
                      <w:b/>
                      <w:color w:val="FFFFFF" w:themeColor="background1"/>
                    </w:rPr>
                    <w:t>N</w:t>
                  </w:r>
                </w:p>
              </w:tc>
              <w:tc>
                <w:tcPr>
                  <w:tcW w:w="170"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265A9A" w:themeFill="accent2"/>
                </w:tcPr>
                <w:p w14:paraId="68978B23" w14:textId="77777777" w:rsidR="00EB5504" w:rsidRPr="00023B50" w:rsidRDefault="00EB5504" w:rsidP="006D73B3">
                  <w:pPr>
                    <w:pStyle w:val="TableColumnHeading"/>
                    <w:rPr>
                      <w:b/>
                      <w:color w:val="FFFFFF" w:themeColor="background1"/>
                    </w:rPr>
                  </w:pPr>
                  <w:r w:rsidRPr="00023B50">
                    <w:rPr>
                      <w:b/>
                      <w:color w:val="FFFFFF" w:themeColor="background1"/>
                    </w:rPr>
                    <w:t>D</w:t>
                  </w:r>
                </w:p>
              </w:tc>
              <w:tc>
                <w:tcPr>
                  <w:tcW w:w="170"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265A9A" w:themeFill="accent2"/>
                </w:tcPr>
                <w:p w14:paraId="18C1A558" w14:textId="77777777" w:rsidR="00EB5504" w:rsidRPr="00023B50" w:rsidRDefault="00EB5504" w:rsidP="006D73B3">
                  <w:pPr>
                    <w:pStyle w:val="TableColumnHeading"/>
                    <w:rPr>
                      <w:b/>
                      <w:color w:val="FFFFFF" w:themeColor="background1"/>
                    </w:rPr>
                  </w:pPr>
                  <w:r w:rsidRPr="00023B50">
                    <w:rPr>
                      <w:b/>
                      <w:color w:val="FFFFFF" w:themeColor="background1"/>
                    </w:rPr>
                    <w:t>J</w:t>
                  </w:r>
                </w:p>
              </w:tc>
              <w:tc>
                <w:tcPr>
                  <w:tcW w:w="150"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265A9A" w:themeFill="accent2"/>
                </w:tcPr>
                <w:p w14:paraId="57F0DC76" w14:textId="77777777" w:rsidR="00EB5504" w:rsidRPr="00023B50" w:rsidRDefault="00EB5504" w:rsidP="006D73B3">
                  <w:pPr>
                    <w:pStyle w:val="TableColumnHeading"/>
                    <w:rPr>
                      <w:b/>
                      <w:color w:val="FFFFFF" w:themeColor="background1"/>
                    </w:rPr>
                  </w:pPr>
                  <w:r w:rsidRPr="00023B50">
                    <w:rPr>
                      <w:b/>
                      <w:color w:val="FFFFFF" w:themeColor="background1"/>
                    </w:rPr>
                    <w:t>F</w:t>
                  </w:r>
                </w:p>
              </w:tc>
              <w:tc>
                <w:tcPr>
                  <w:tcW w:w="190"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265A9A" w:themeFill="accent2"/>
                </w:tcPr>
                <w:p w14:paraId="4E467D3F" w14:textId="77777777" w:rsidR="00EB5504" w:rsidRPr="00023B50" w:rsidRDefault="00EB5504" w:rsidP="006D73B3">
                  <w:pPr>
                    <w:pStyle w:val="TableColumnHeading"/>
                    <w:rPr>
                      <w:b/>
                      <w:color w:val="FFFFFF" w:themeColor="background1"/>
                    </w:rPr>
                  </w:pPr>
                  <w:r w:rsidRPr="00023B50">
                    <w:rPr>
                      <w:b/>
                      <w:color w:val="FFFFFF" w:themeColor="background1"/>
                    </w:rPr>
                    <w:t>M</w:t>
                  </w:r>
                </w:p>
              </w:tc>
              <w:tc>
                <w:tcPr>
                  <w:tcW w:w="170"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265A9A" w:themeFill="accent2"/>
                </w:tcPr>
                <w:p w14:paraId="013FC6B0" w14:textId="77777777" w:rsidR="00EB5504" w:rsidRPr="00023B50" w:rsidRDefault="00EB5504" w:rsidP="006D73B3">
                  <w:pPr>
                    <w:pStyle w:val="TableColumnHeading"/>
                    <w:rPr>
                      <w:b/>
                      <w:color w:val="FFFFFF" w:themeColor="background1"/>
                    </w:rPr>
                  </w:pPr>
                  <w:r w:rsidRPr="00023B50">
                    <w:rPr>
                      <w:b/>
                      <w:color w:val="FFFFFF" w:themeColor="background1"/>
                    </w:rPr>
                    <w:t>A</w:t>
                  </w:r>
                </w:p>
              </w:tc>
              <w:tc>
                <w:tcPr>
                  <w:tcW w:w="170"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265A9A" w:themeFill="accent2"/>
                </w:tcPr>
                <w:p w14:paraId="06B5F787" w14:textId="77777777" w:rsidR="00EB5504" w:rsidRPr="00023B50" w:rsidRDefault="00EB5504" w:rsidP="006D73B3">
                  <w:pPr>
                    <w:pStyle w:val="TableColumnHeading"/>
                    <w:rPr>
                      <w:b/>
                      <w:color w:val="FFFFFF" w:themeColor="background1"/>
                    </w:rPr>
                  </w:pPr>
                  <w:r w:rsidRPr="00023B50">
                    <w:rPr>
                      <w:b/>
                      <w:color w:val="FFFFFF" w:themeColor="background1"/>
                    </w:rPr>
                    <w:t>M</w:t>
                  </w:r>
                </w:p>
              </w:tc>
              <w:tc>
                <w:tcPr>
                  <w:tcW w:w="170" w:type="dxa"/>
                  <w:tcBorders>
                    <w:top w:val="single" w:sz="4" w:space="0" w:color="F2F2F2" w:themeColor="accent4"/>
                    <w:left w:val="single" w:sz="4" w:space="0" w:color="F2F2F2" w:themeColor="accent4"/>
                    <w:bottom w:val="single" w:sz="4" w:space="0" w:color="BFBFBF" w:themeColor="background2"/>
                    <w:right w:val="single" w:sz="12" w:space="0" w:color="78A22F" w:themeColor="accent1"/>
                  </w:tcBorders>
                  <w:shd w:val="clear" w:color="auto" w:fill="265A9A" w:themeFill="accent2"/>
                </w:tcPr>
                <w:p w14:paraId="0DE5A241" w14:textId="77777777" w:rsidR="00EB5504" w:rsidRPr="00023B50" w:rsidRDefault="00EB5504" w:rsidP="006D73B3">
                  <w:pPr>
                    <w:pStyle w:val="TableColumnHeading"/>
                    <w:rPr>
                      <w:b/>
                      <w:color w:val="FFFFFF" w:themeColor="background1"/>
                    </w:rPr>
                  </w:pPr>
                  <w:r w:rsidRPr="00023B50">
                    <w:rPr>
                      <w:b/>
                      <w:color w:val="FFFFFF" w:themeColor="background1"/>
                    </w:rPr>
                    <w:t>J</w:t>
                  </w:r>
                </w:p>
              </w:tc>
              <w:tc>
                <w:tcPr>
                  <w:tcW w:w="151" w:type="dxa"/>
                  <w:tcBorders>
                    <w:top w:val="single" w:sz="4" w:space="0" w:color="F2F2F2" w:themeColor="accent4"/>
                    <w:left w:val="single" w:sz="12" w:space="0" w:color="78A22F" w:themeColor="accent1"/>
                    <w:bottom w:val="single" w:sz="4" w:space="0" w:color="BFBFBF" w:themeColor="background2"/>
                    <w:right w:val="single" w:sz="4" w:space="0" w:color="F2F2F2" w:themeColor="accent4"/>
                  </w:tcBorders>
                  <w:shd w:val="clear" w:color="auto" w:fill="auto"/>
                </w:tcPr>
                <w:p w14:paraId="3D8E5D09" w14:textId="77777777" w:rsidR="00EB5504" w:rsidRPr="004E687D" w:rsidRDefault="00EB5504" w:rsidP="006D73B3">
                  <w:pPr>
                    <w:pStyle w:val="TableColumnHeading"/>
                  </w:pPr>
                  <w:r w:rsidRPr="001E5B6E">
                    <w:t>J</w:t>
                  </w:r>
                </w:p>
              </w:tc>
              <w:tc>
                <w:tcPr>
                  <w:tcW w:w="189"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auto"/>
                </w:tcPr>
                <w:p w14:paraId="1993F40E" w14:textId="77777777" w:rsidR="00EB5504" w:rsidRPr="004E687D" w:rsidRDefault="00EB5504" w:rsidP="006D73B3">
                  <w:pPr>
                    <w:pStyle w:val="TableColumnHeading"/>
                  </w:pPr>
                  <w:r w:rsidRPr="001E5B6E">
                    <w:t>A</w:t>
                  </w:r>
                </w:p>
              </w:tc>
              <w:tc>
                <w:tcPr>
                  <w:tcW w:w="170"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auto"/>
                </w:tcPr>
                <w:p w14:paraId="5C068DB5" w14:textId="77777777" w:rsidR="00EB5504" w:rsidRPr="004E687D" w:rsidRDefault="00EB5504" w:rsidP="006D73B3">
                  <w:pPr>
                    <w:pStyle w:val="TableColumnHeading"/>
                  </w:pPr>
                  <w:r w:rsidRPr="001E5B6E">
                    <w:t>S</w:t>
                  </w:r>
                </w:p>
              </w:tc>
              <w:tc>
                <w:tcPr>
                  <w:tcW w:w="170"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auto"/>
                </w:tcPr>
                <w:p w14:paraId="027743AE" w14:textId="77777777" w:rsidR="00EB5504" w:rsidRPr="004E687D" w:rsidRDefault="00EB5504" w:rsidP="006D73B3">
                  <w:pPr>
                    <w:pStyle w:val="TableColumnHeading"/>
                  </w:pPr>
                  <w:r w:rsidRPr="001E5B6E">
                    <w:t>O</w:t>
                  </w:r>
                </w:p>
              </w:tc>
              <w:tc>
                <w:tcPr>
                  <w:tcW w:w="170"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auto"/>
                </w:tcPr>
                <w:p w14:paraId="346C2568" w14:textId="77777777" w:rsidR="00EB5504" w:rsidRPr="004E687D" w:rsidRDefault="00EB5504" w:rsidP="006D73B3">
                  <w:pPr>
                    <w:pStyle w:val="TableColumnHeading"/>
                  </w:pPr>
                  <w:r w:rsidRPr="001E5B6E">
                    <w:t>N</w:t>
                  </w:r>
                </w:p>
              </w:tc>
              <w:tc>
                <w:tcPr>
                  <w:tcW w:w="170" w:type="dxa"/>
                  <w:tcBorders>
                    <w:top w:val="single" w:sz="4" w:space="0" w:color="F2F2F2" w:themeColor="accent4"/>
                    <w:left w:val="single" w:sz="4" w:space="0" w:color="F2F2F2" w:themeColor="accent4"/>
                    <w:bottom w:val="single" w:sz="4" w:space="0" w:color="BFBFBF" w:themeColor="background2"/>
                    <w:right w:val="single" w:sz="4" w:space="0" w:color="F2F2F2" w:themeColor="accent4"/>
                  </w:tcBorders>
                  <w:shd w:val="clear" w:color="auto" w:fill="auto"/>
                </w:tcPr>
                <w:p w14:paraId="33E3CD4B" w14:textId="77777777" w:rsidR="00EB5504" w:rsidRPr="004E687D" w:rsidRDefault="00EB5504" w:rsidP="006D73B3">
                  <w:pPr>
                    <w:pStyle w:val="TableColumnHeading"/>
                  </w:pPr>
                  <w:r w:rsidRPr="001E5B6E">
                    <w:t>D</w:t>
                  </w:r>
                </w:p>
              </w:tc>
            </w:tr>
            <w:tr w:rsidR="00EB5504" w14:paraId="3E2CCDAB" w14:textId="77777777" w:rsidTr="006D73B3">
              <w:tc>
                <w:tcPr>
                  <w:tcW w:w="4422" w:type="dxa"/>
                  <w:tcBorders>
                    <w:top w:val="single" w:sz="4" w:space="0" w:color="BFBFBF" w:themeColor="background2"/>
                    <w:left w:val="single" w:sz="2" w:space="0" w:color="F2F2F2" w:themeColor="accent4"/>
                    <w:bottom w:val="single" w:sz="4" w:space="0" w:color="BFBFBF" w:themeColor="background2"/>
                    <w:right w:val="single" w:sz="4" w:space="0" w:color="F2F2F2" w:themeColor="accent4"/>
                  </w:tcBorders>
                  <w:shd w:val="clear" w:color="auto" w:fill="F2F2F2" w:themeFill="accent4"/>
                </w:tcPr>
                <w:p w14:paraId="62B20D38" w14:textId="77777777" w:rsidR="00EB5504" w:rsidRPr="004E687D" w:rsidRDefault="00EB5504" w:rsidP="006D73B3">
                  <w:pPr>
                    <w:pStyle w:val="TableBodyText"/>
                    <w:spacing w:before="120"/>
                    <w:jc w:val="left"/>
                    <w:rPr>
                      <w:b/>
                      <w:i/>
                      <w:szCs w:val="18"/>
                    </w:rPr>
                  </w:pPr>
                  <w:r w:rsidRPr="004E687D">
                    <w:rPr>
                      <w:b/>
                      <w:i/>
                      <w:szCs w:val="18"/>
                    </w:rPr>
                    <w:t>Public inquiries:</w:t>
                  </w:r>
                </w:p>
              </w:tc>
              <w:tc>
                <w:tcPr>
                  <w:tcW w:w="170"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63B1FED3" w14:textId="77777777" w:rsidR="00EB5504" w:rsidRPr="004E687D" w:rsidRDefault="00EB5504" w:rsidP="006D73B3">
                  <w:pPr>
                    <w:pStyle w:val="TableBodyText"/>
                    <w:spacing w:before="120"/>
                    <w:jc w:val="left"/>
                    <w:rPr>
                      <w:b/>
                    </w:rPr>
                  </w:pPr>
                </w:p>
              </w:tc>
              <w:tc>
                <w:tcPr>
                  <w:tcW w:w="170"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3E89CA8E" w14:textId="77777777" w:rsidR="00EB5504" w:rsidRPr="001E5B6E" w:rsidRDefault="00EB5504" w:rsidP="006D73B3">
                  <w:pPr>
                    <w:pStyle w:val="TableColumnHeading"/>
                  </w:pPr>
                </w:p>
              </w:tc>
              <w:tc>
                <w:tcPr>
                  <w:tcW w:w="170"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472C84A0" w14:textId="77777777" w:rsidR="00EB5504" w:rsidRPr="001E5B6E" w:rsidRDefault="00EB5504" w:rsidP="006D73B3">
                  <w:pPr>
                    <w:pStyle w:val="TableColumnHeading"/>
                  </w:pPr>
                </w:p>
              </w:tc>
              <w:tc>
                <w:tcPr>
                  <w:tcW w:w="170"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11E8BC34" w14:textId="77777777" w:rsidR="00EB5504" w:rsidRPr="001E5B6E" w:rsidRDefault="00EB5504" w:rsidP="006D73B3">
                  <w:pPr>
                    <w:pStyle w:val="TableColumnHeading"/>
                  </w:pPr>
                </w:p>
              </w:tc>
              <w:tc>
                <w:tcPr>
                  <w:tcW w:w="170"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2888D4B5" w14:textId="77777777" w:rsidR="00EB5504" w:rsidRPr="001E5B6E" w:rsidRDefault="00EB5504" w:rsidP="006D73B3">
                  <w:pPr>
                    <w:pStyle w:val="TableColumnHeading"/>
                  </w:pPr>
                </w:p>
              </w:tc>
              <w:tc>
                <w:tcPr>
                  <w:tcW w:w="170" w:type="dxa"/>
                  <w:tcBorders>
                    <w:top w:val="single" w:sz="4" w:space="0" w:color="BFBFBF" w:themeColor="background2"/>
                    <w:left w:val="single" w:sz="4" w:space="0" w:color="F2F2F2" w:themeColor="accent4"/>
                    <w:bottom w:val="single" w:sz="4" w:space="0" w:color="BFBFBF" w:themeColor="background2"/>
                    <w:right w:val="single" w:sz="12" w:space="0" w:color="78A22F" w:themeColor="accent1"/>
                  </w:tcBorders>
                  <w:shd w:val="clear" w:color="auto" w:fill="F2F2F2" w:themeFill="accent4"/>
                </w:tcPr>
                <w:p w14:paraId="2454F7FA" w14:textId="77777777" w:rsidR="00EB5504" w:rsidRPr="001E5B6E" w:rsidRDefault="00EB5504" w:rsidP="006D73B3">
                  <w:pPr>
                    <w:pStyle w:val="TableColumnHeading"/>
                  </w:pPr>
                </w:p>
              </w:tc>
              <w:tc>
                <w:tcPr>
                  <w:tcW w:w="170" w:type="dxa"/>
                  <w:tcBorders>
                    <w:top w:val="single" w:sz="4" w:space="0" w:color="BFBFBF" w:themeColor="background2"/>
                    <w:left w:val="single" w:sz="12" w:space="0" w:color="78A22F" w:themeColor="accent1"/>
                    <w:bottom w:val="single" w:sz="4" w:space="0" w:color="BFBFBF" w:themeColor="background2"/>
                    <w:right w:val="single" w:sz="4" w:space="0" w:color="F2F2F2" w:themeColor="accent4"/>
                  </w:tcBorders>
                  <w:shd w:val="clear" w:color="auto" w:fill="F2F2F2" w:themeFill="accent4"/>
                </w:tcPr>
                <w:p w14:paraId="6AB9EB96" w14:textId="77777777" w:rsidR="00EB5504" w:rsidRPr="001E5B6E" w:rsidRDefault="00EB5504" w:rsidP="006D73B3">
                  <w:pPr>
                    <w:pStyle w:val="TableColumnHeading"/>
                  </w:pPr>
                </w:p>
              </w:tc>
              <w:tc>
                <w:tcPr>
                  <w:tcW w:w="170"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798FDB6A" w14:textId="77777777" w:rsidR="00EB5504" w:rsidRPr="001E5B6E" w:rsidRDefault="00EB5504" w:rsidP="006D73B3">
                  <w:pPr>
                    <w:pStyle w:val="TableColumnHeading"/>
                  </w:pPr>
                </w:p>
              </w:tc>
              <w:tc>
                <w:tcPr>
                  <w:tcW w:w="170"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1EE1705D" w14:textId="77777777" w:rsidR="00EB5504" w:rsidRPr="001E5B6E" w:rsidRDefault="00EB5504" w:rsidP="006D73B3">
                  <w:pPr>
                    <w:pStyle w:val="TableColumnHeading"/>
                  </w:pPr>
                </w:p>
              </w:tc>
              <w:tc>
                <w:tcPr>
                  <w:tcW w:w="143"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49A06731" w14:textId="77777777" w:rsidR="00EB5504" w:rsidRPr="001E5B6E" w:rsidRDefault="00EB5504" w:rsidP="006D73B3">
                  <w:pPr>
                    <w:pStyle w:val="TableColumnHeading"/>
                  </w:pPr>
                </w:p>
              </w:tc>
              <w:tc>
                <w:tcPr>
                  <w:tcW w:w="197"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29A3A09D" w14:textId="77777777" w:rsidR="00EB5504" w:rsidRPr="001E5B6E" w:rsidRDefault="00EB5504" w:rsidP="006D73B3">
                  <w:pPr>
                    <w:pStyle w:val="TableColumnHeading"/>
                  </w:pPr>
                </w:p>
              </w:tc>
              <w:tc>
                <w:tcPr>
                  <w:tcW w:w="170"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05556A66" w14:textId="77777777" w:rsidR="00EB5504" w:rsidRPr="001E5B6E" w:rsidRDefault="00EB5504" w:rsidP="006D73B3">
                  <w:pPr>
                    <w:pStyle w:val="TableColumnHeading"/>
                  </w:pPr>
                </w:p>
              </w:tc>
              <w:tc>
                <w:tcPr>
                  <w:tcW w:w="170"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38DF89D8" w14:textId="77777777" w:rsidR="00EB5504" w:rsidRPr="001E5B6E" w:rsidRDefault="00EB5504" w:rsidP="006D73B3">
                  <w:pPr>
                    <w:pStyle w:val="TableColumnHeading"/>
                  </w:pPr>
                </w:p>
              </w:tc>
              <w:tc>
                <w:tcPr>
                  <w:tcW w:w="150"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72B8058C" w14:textId="77777777" w:rsidR="00EB5504" w:rsidRPr="001E5B6E" w:rsidRDefault="00EB5504" w:rsidP="006D73B3">
                  <w:pPr>
                    <w:pStyle w:val="TableColumnHeading"/>
                  </w:pPr>
                </w:p>
              </w:tc>
              <w:tc>
                <w:tcPr>
                  <w:tcW w:w="190"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18B9C326" w14:textId="77777777" w:rsidR="00EB5504" w:rsidRPr="001E5B6E" w:rsidRDefault="00EB5504" w:rsidP="006D73B3">
                  <w:pPr>
                    <w:pStyle w:val="TableColumnHeading"/>
                  </w:pPr>
                </w:p>
              </w:tc>
              <w:tc>
                <w:tcPr>
                  <w:tcW w:w="170"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298042E0" w14:textId="77777777" w:rsidR="00EB5504" w:rsidRPr="001E5B6E" w:rsidRDefault="00EB5504" w:rsidP="006D73B3">
                  <w:pPr>
                    <w:pStyle w:val="TableColumnHeading"/>
                  </w:pPr>
                </w:p>
              </w:tc>
              <w:tc>
                <w:tcPr>
                  <w:tcW w:w="170"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38925C73" w14:textId="77777777" w:rsidR="00EB5504" w:rsidRPr="001E5B6E" w:rsidRDefault="00EB5504" w:rsidP="006D73B3">
                  <w:pPr>
                    <w:pStyle w:val="TableColumnHeading"/>
                  </w:pPr>
                </w:p>
              </w:tc>
              <w:tc>
                <w:tcPr>
                  <w:tcW w:w="170" w:type="dxa"/>
                  <w:tcBorders>
                    <w:top w:val="single" w:sz="4" w:space="0" w:color="BFBFBF" w:themeColor="background2"/>
                    <w:left w:val="single" w:sz="4" w:space="0" w:color="F2F2F2" w:themeColor="accent4"/>
                    <w:bottom w:val="single" w:sz="4" w:space="0" w:color="BFBFBF" w:themeColor="background2"/>
                    <w:right w:val="single" w:sz="12" w:space="0" w:color="78A22F" w:themeColor="accent1"/>
                  </w:tcBorders>
                  <w:shd w:val="clear" w:color="auto" w:fill="F2F2F2" w:themeFill="accent4"/>
                </w:tcPr>
                <w:p w14:paraId="61F16FC8" w14:textId="77777777" w:rsidR="00EB5504" w:rsidRPr="001E5B6E" w:rsidRDefault="00EB5504" w:rsidP="006D73B3">
                  <w:pPr>
                    <w:pStyle w:val="TableColumnHeading"/>
                  </w:pPr>
                </w:p>
              </w:tc>
              <w:tc>
                <w:tcPr>
                  <w:tcW w:w="151" w:type="dxa"/>
                  <w:tcBorders>
                    <w:top w:val="single" w:sz="4" w:space="0" w:color="BFBFBF" w:themeColor="background2"/>
                    <w:left w:val="single" w:sz="12" w:space="0" w:color="78A22F" w:themeColor="accent1"/>
                    <w:bottom w:val="single" w:sz="4" w:space="0" w:color="BFBFBF" w:themeColor="background2"/>
                    <w:right w:val="single" w:sz="4" w:space="0" w:color="F2F2F2" w:themeColor="accent4"/>
                  </w:tcBorders>
                  <w:shd w:val="clear" w:color="auto" w:fill="F2F2F2" w:themeFill="accent4"/>
                </w:tcPr>
                <w:p w14:paraId="065A3ADB" w14:textId="77777777" w:rsidR="00EB5504" w:rsidRPr="001E5B6E" w:rsidRDefault="00EB5504" w:rsidP="006D73B3">
                  <w:pPr>
                    <w:pStyle w:val="TableColumnHeading"/>
                  </w:pPr>
                </w:p>
              </w:tc>
              <w:tc>
                <w:tcPr>
                  <w:tcW w:w="189"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4E9085F3" w14:textId="77777777" w:rsidR="00EB5504" w:rsidRPr="001E5B6E" w:rsidRDefault="00EB5504" w:rsidP="006D73B3">
                  <w:pPr>
                    <w:pStyle w:val="TableColumnHeading"/>
                  </w:pPr>
                </w:p>
              </w:tc>
              <w:tc>
                <w:tcPr>
                  <w:tcW w:w="170"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196FA36E" w14:textId="77777777" w:rsidR="00EB5504" w:rsidRPr="001E5B6E" w:rsidRDefault="00EB5504" w:rsidP="006D73B3">
                  <w:pPr>
                    <w:pStyle w:val="TableColumnHeading"/>
                  </w:pPr>
                </w:p>
              </w:tc>
              <w:tc>
                <w:tcPr>
                  <w:tcW w:w="170"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6ADD78DE" w14:textId="77777777" w:rsidR="00EB5504" w:rsidRPr="001E5B6E" w:rsidRDefault="00EB5504" w:rsidP="006D73B3">
                  <w:pPr>
                    <w:pStyle w:val="TableColumnHeading"/>
                  </w:pPr>
                </w:p>
              </w:tc>
              <w:tc>
                <w:tcPr>
                  <w:tcW w:w="170"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4D72C88B" w14:textId="77777777" w:rsidR="00EB5504" w:rsidRPr="001E5B6E" w:rsidRDefault="00EB5504" w:rsidP="006D73B3">
                  <w:pPr>
                    <w:pStyle w:val="TableColumnHeading"/>
                  </w:pPr>
                </w:p>
              </w:tc>
              <w:tc>
                <w:tcPr>
                  <w:tcW w:w="170" w:type="dxa"/>
                  <w:tcBorders>
                    <w:top w:val="single" w:sz="4" w:space="0" w:color="BFBFBF" w:themeColor="background2"/>
                    <w:left w:val="single" w:sz="4" w:space="0" w:color="F2F2F2" w:themeColor="accent4"/>
                    <w:bottom w:val="single" w:sz="4" w:space="0" w:color="BFBFBF" w:themeColor="background2"/>
                    <w:right w:val="single" w:sz="4" w:space="0" w:color="F2F2F2" w:themeColor="accent4"/>
                  </w:tcBorders>
                  <w:shd w:val="clear" w:color="auto" w:fill="F2F2F2" w:themeFill="accent4"/>
                </w:tcPr>
                <w:p w14:paraId="47846BEA" w14:textId="77777777" w:rsidR="00EB5504" w:rsidRPr="001E5B6E" w:rsidRDefault="00EB5504" w:rsidP="006D73B3">
                  <w:pPr>
                    <w:pStyle w:val="TableColumnHeading"/>
                  </w:pPr>
                </w:p>
              </w:tc>
            </w:tr>
            <w:tr w:rsidR="00EB5504" w14:paraId="774313D4" w14:textId="77777777" w:rsidTr="006D73B3">
              <w:trPr>
                <w:trHeight w:val="227"/>
              </w:trPr>
              <w:tc>
                <w:tcPr>
                  <w:tcW w:w="4422" w:type="dxa"/>
                  <w:tcBorders>
                    <w:top w:val="single" w:sz="4" w:space="0" w:color="BFBFBF" w:themeColor="background2"/>
                    <w:left w:val="nil"/>
                    <w:bottom w:val="single" w:sz="4" w:space="0" w:color="BFBFBF" w:themeColor="background2"/>
                    <w:right w:val="single" w:sz="4" w:space="0" w:color="BFBFBF" w:themeColor="background1" w:themeShade="BF"/>
                  </w:tcBorders>
                  <w:shd w:val="clear" w:color="auto" w:fill="auto"/>
                </w:tcPr>
                <w:p w14:paraId="57DAF4E8" w14:textId="77777777" w:rsidR="00EB5504" w:rsidRPr="004D232C" w:rsidRDefault="00EB5504" w:rsidP="006D73B3">
                  <w:pPr>
                    <w:pStyle w:val="TableBodyText"/>
                    <w:spacing w:before="60" w:after="60" w:line="200" w:lineRule="exact"/>
                    <w:ind w:left="57"/>
                    <w:contextualSpacing/>
                    <w:jc w:val="left"/>
                    <w:rPr>
                      <w:szCs w:val="18"/>
                    </w:rPr>
                  </w:pPr>
                  <w:r w:rsidRPr="004D232C">
                    <w:rPr>
                      <w:szCs w:val="18"/>
                    </w:rPr>
                    <w:t>Data Availability and Use</w:t>
                  </w: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05F255AE" w14:textId="77777777" w:rsidR="00EB5504" w:rsidRPr="004E687D" w:rsidRDefault="00EB5504" w:rsidP="006D73B3">
                  <w:pPr>
                    <w:keepNext/>
                    <w:spacing w:before="60" w:after="60" w:line="200" w:lineRule="exact"/>
                    <w:contextualSpacing/>
                    <w:jc w:val="both"/>
                    <w:rPr>
                      <w:sz w:val="18"/>
                    </w:rPr>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3CCDAF2E"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hemeFill="accent3"/>
                </w:tcPr>
                <w:p w14:paraId="39C64FAD"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7EB8322"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1125650"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auto"/>
                </w:tcPr>
                <w:p w14:paraId="67862648"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auto"/>
                </w:tcPr>
                <w:p w14:paraId="207795AA"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6B557C0"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5F4350C" w14:textId="77777777" w:rsidR="00EB5504" w:rsidRPr="004E687D" w:rsidRDefault="00EB5504" w:rsidP="006D73B3">
                  <w:pPr>
                    <w:pStyle w:val="TableColumnHeading"/>
                    <w:spacing w:before="60" w:after="60" w:line="200" w:lineRule="exact"/>
                    <w:contextualSpacing/>
                  </w:pPr>
                </w:p>
              </w:tc>
              <w:tc>
                <w:tcPr>
                  <w:tcW w:w="143"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4A3CE19" w14:textId="77777777" w:rsidR="00EB5504" w:rsidRPr="004E687D" w:rsidRDefault="00EB5504" w:rsidP="006D73B3">
                  <w:pPr>
                    <w:pStyle w:val="TableColumnHeading"/>
                    <w:spacing w:before="60" w:after="60" w:line="200" w:lineRule="exact"/>
                    <w:contextualSpacing/>
                  </w:pPr>
                </w:p>
              </w:tc>
              <w:tc>
                <w:tcPr>
                  <w:tcW w:w="197"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B266C86"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C1E298B"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C2CA3AC" w14:textId="77777777" w:rsidR="00EB5504" w:rsidRPr="004E687D" w:rsidRDefault="00EB5504" w:rsidP="006D73B3">
                  <w:pPr>
                    <w:pStyle w:val="TableColumnHeading"/>
                    <w:spacing w:before="60" w:after="60" w:line="200" w:lineRule="exact"/>
                    <w:contextualSpacing/>
                  </w:pPr>
                </w:p>
              </w:tc>
              <w:tc>
                <w:tcPr>
                  <w:tcW w:w="15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78FBFCC" w14:textId="77777777" w:rsidR="00EB5504" w:rsidRPr="004E687D" w:rsidRDefault="00EB5504" w:rsidP="006D73B3">
                  <w:pPr>
                    <w:pStyle w:val="TableColumnHeading"/>
                    <w:spacing w:before="60" w:after="60" w:line="200" w:lineRule="exact"/>
                    <w:contextualSpacing/>
                  </w:pPr>
                </w:p>
              </w:tc>
              <w:tc>
                <w:tcPr>
                  <w:tcW w:w="19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0BDC56E"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B4C0260"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6E03E8A0"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auto"/>
                </w:tcPr>
                <w:p w14:paraId="27003478" w14:textId="77777777" w:rsidR="00EB5504" w:rsidRPr="004E687D" w:rsidRDefault="00EB5504" w:rsidP="006D73B3">
                  <w:pPr>
                    <w:pStyle w:val="TableColumnHeading"/>
                    <w:spacing w:before="60" w:after="60" w:line="200" w:lineRule="exact"/>
                    <w:contextualSpacing/>
                  </w:pPr>
                </w:p>
              </w:tc>
              <w:tc>
                <w:tcPr>
                  <w:tcW w:w="151"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auto"/>
                </w:tcPr>
                <w:p w14:paraId="4DE99A43" w14:textId="77777777" w:rsidR="00EB5504" w:rsidRPr="004E687D" w:rsidRDefault="00EB5504" w:rsidP="006D73B3">
                  <w:pPr>
                    <w:pStyle w:val="TableColumnHeading"/>
                    <w:spacing w:before="60" w:after="60" w:line="200" w:lineRule="exact"/>
                    <w:contextualSpacing/>
                  </w:pPr>
                </w:p>
              </w:tc>
              <w:tc>
                <w:tcPr>
                  <w:tcW w:w="189"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5CFDECC"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62A30582"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3173E6B"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DC261D1"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52F6BB0" w14:textId="77777777" w:rsidR="00EB5504" w:rsidRPr="004E687D" w:rsidRDefault="00EB5504" w:rsidP="006D73B3">
                  <w:pPr>
                    <w:pStyle w:val="TableColumnHeading"/>
                    <w:spacing w:before="60" w:after="60" w:line="200" w:lineRule="exact"/>
                    <w:contextualSpacing/>
                  </w:pPr>
                </w:p>
              </w:tc>
            </w:tr>
            <w:tr w:rsidR="00EB5504" w14:paraId="5B2FB819" w14:textId="77777777" w:rsidTr="006D73B3">
              <w:trPr>
                <w:trHeight w:val="227"/>
              </w:trPr>
              <w:tc>
                <w:tcPr>
                  <w:tcW w:w="4422" w:type="dxa"/>
                  <w:tcBorders>
                    <w:top w:val="single" w:sz="4" w:space="0" w:color="BFBFBF" w:themeColor="background2"/>
                    <w:left w:val="nil"/>
                    <w:bottom w:val="single" w:sz="4" w:space="0" w:color="BFBFBF" w:themeColor="background2"/>
                    <w:right w:val="single" w:sz="4" w:space="0" w:color="BFBFBF" w:themeColor="background1" w:themeShade="BF"/>
                  </w:tcBorders>
                  <w:shd w:val="clear" w:color="auto" w:fill="auto"/>
                </w:tcPr>
                <w:p w14:paraId="635CA480" w14:textId="77777777" w:rsidR="00EB5504" w:rsidRPr="004D232C" w:rsidRDefault="00EB5504" w:rsidP="006D73B3">
                  <w:pPr>
                    <w:pStyle w:val="TableBodyText"/>
                    <w:spacing w:before="60" w:after="60" w:line="200" w:lineRule="exact"/>
                    <w:ind w:left="57"/>
                    <w:contextualSpacing/>
                    <w:jc w:val="left"/>
                    <w:rPr>
                      <w:szCs w:val="18"/>
                    </w:rPr>
                  </w:pPr>
                  <w:r w:rsidRPr="004D232C">
                    <w:rPr>
                      <w:szCs w:val="18"/>
                    </w:rPr>
                    <w:t>Telecommunications Universal Service Obligation</w:t>
                  </w: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741F9F55" w14:textId="77777777" w:rsidR="00EB5504" w:rsidRPr="004E687D" w:rsidRDefault="00EB5504" w:rsidP="006D73B3">
                  <w:pPr>
                    <w:keepNext/>
                    <w:spacing w:before="60" w:after="60" w:line="200" w:lineRule="exact"/>
                    <w:contextualSpacing/>
                    <w:jc w:val="both"/>
                    <w:rPr>
                      <w:sz w:val="18"/>
                    </w:rPr>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7C30821A"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6BFC13F5"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096893A"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6A1B4D36"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auto"/>
                </w:tcPr>
                <w:p w14:paraId="346DF3F9"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auto"/>
                </w:tcPr>
                <w:p w14:paraId="79356BC0"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1738BDB"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8C901A4" w14:textId="77777777" w:rsidR="00EB5504" w:rsidRPr="004E687D" w:rsidRDefault="00EB5504" w:rsidP="006D73B3">
                  <w:pPr>
                    <w:pStyle w:val="TableColumnHeading"/>
                    <w:spacing w:before="60" w:after="60" w:line="200" w:lineRule="exact"/>
                    <w:contextualSpacing/>
                  </w:pPr>
                </w:p>
              </w:tc>
              <w:tc>
                <w:tcPr>
                  <w:tcW w:w="143"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250A314" w14:textId="77777777" w:rsidR="00EB5504" w:rsidRPr="004E687D" w:rsidRDefault="00EB5504" w:rsidP="006D73B3">
                  <w:pPr>
                    <w:pStyle w:val="TableColumnHeading"/>
                    <w:spacing w:before="60" w:after="60" w:line="200" w:lineRule="exact"/>
                    <w:contextualSpacing/>
                  </w:pPr>
                </w:p>
              </w:tc>
              <w:tc>
                <w:tcPr>
                  <w:tcW w:w="197"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A8D2071"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322515D"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6982D1C" w14:textId="77777777" w:rsidR="00EB5504" w:rsidRPr="004E687D" w:rsidRDefault="00EB5504" w:rsidP="006D73B3">
                  <w:pPr>
                    <w:pStyle w:val="TableColumnHeading"/>
                    <w:spacing w:before="60" w:after="60" w:line="200" w:lineRule="exact"/>
                    <w:contextualSpacing/>
                  </w:pPr>
                </w:p>
              </w:tc>
              <w:tc>
                <w:tcPr>
                  <w:tcW w:w="15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7075A38" w14:textId="77777777" w:rsidR="00EB5504" w:rsidRPr="004E687D" w:rsidRDefault="00EB5504" w:rsidP="006D73B3">
                  <w:pPr>
                    <w:pStyle w:val="TableColumnHeading"/>
                    <w:spacing w:before="60" w:after="60" w:line="200" w:lineRule="exact"/>
                    <w:contextualSpacing/>
                  </w:pPr>
                </w:p>
              </w:tc>
              <w:tc>
                <w:tcPr>
                  <w:tcW w:w="19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01D0862"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4D782FA"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AC86F76"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auto"/>
                </w:tcPr>
                <w:p w14:paraId="5668D603" w14:textId="77777777" w:rsidR="00EB5504" w:rsidRPr="004E687D" w:rsidRDefault="00EB5504" w:rsidP="006D73B3">
                  <w:pPr>
                    <w:pStyle w:val="TableColumnHeading"/>
                    <w:spacing w:before="60" w:after="60" w:line="200" w:lineRule="exact"/>
                    <w:contextualSpacing/>
                  </w:pPr>
                </w:p>
              </w:tc>
              <w:tc>
                <w:tcPr>
                  <w:tcW w:w="151"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auto"/>
                </w:tcPr>
                <w:p w14:paraId="0EE70A42" w14:textId="77777777" w:rsidR="00EB5504" w:rsidRPr="004E687D" w:rsidRDefault="00EB5504" w:rsidP="006D73B3">
                  <w:pPr>
                    <w:pStyle w:val="TableColumnHeading"/>
                    <w:spacing w:before="60" w:after="60" w:line="200" w:lineRule="exact"/>
                    <w:contextualSpacing/>
                  </w:pPr>
                </w:p>
              </w:tc>
              <w:tc>
                <w:tcPr>
                  <w:tcW w:w="189"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0813F4C"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9661EBB"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DB5906D"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9726AAF"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573812F" w14:textId="77777777" w:rsidR="00EB5504" w:rsidRPr="004E687D" w:rsidRDefault="00EB5504" w:rsidP="006D73B3">
                  <w:pPr>
                    <w:pStyle w:val="TableColumnHeading"/>
                    <w:spacing w:before="60" w:after="60" w:line="200" w:lineRule="exact"/>
                    <w:contextualSpacing/>
                  </w:pPr>
                </w:p>
              </w:tc>
            </w:tr>
            <w:tr w:rsidR="00EB5504" w:rsidRPr="004E687D" w14:paraId="38DC9AB8" w14:textId="77777777" w:rsidTr="006D73B3">
              <w:trPr>
                <w:trHeight w:val="227"/>
              </w:trPr>
              <w:tc>
                <w:tcPr>
                  <w:tcW w:w="4422" w:type="dxa"/>
                  <w:tcBorders>
                    <w:top w:val="single" w:sz="4" w:space="0" w:color="BFBFBF" w:themeColor="background2"/>
                    <w:left w:val="nil"/>
                    <w:bottom w:val="single" w:sz="4" w:space="0" w:color="BFBFBF" w:themeColor="background2"/>
                    <w:right w:val="single" w:sz="4" w:space="0" w:color="BFBFBF" w:themeColor="background1" w:themeShade="BF"/>
                  </w:tcBorders>
                  <w:shd w:val="clear" w:color="auto" w:fill="auto"/>
                </w:tcPr>
                <w:p w14:paraId="50B6709F" w14:textId="77777777" w:rsidR="00EB5504" w:rsidRPr="004D232C" w:rsidRDefault="00EB5504" w:rsidP="006D73B3">
                  <w:pPr>
                    <w:pStyle w:val="TableBodyText"/>
                    <w:spacing w:before="60" w:after="60" w:line="200" w:lineRule="exact"/>
                    <w:ind w:left="57" w:right="-114"/>
                    <w:contextualSpacing/>
                    <w:jc w:val="left"/>
                    <w:rPr>
                      <w:szCs w:val="18"/>
                    </w:rPr>
                  </w:pPr>
                  <w:r w:rsidRPr="004D232C">
                    <w:rPr>
                      <w:szCs w:val="18"/>
                    </w:rPr>
                    <w:t>Superannuation: Alternative Default Fund Models (Stage 2)</w:t>
                  </w:r>
                  <w:r w:rsidRPr="004D232C">
                    <w:rPr>
                      <w:rStyle w:val="NoteLabel"/>
                      <w:szCs w:val="18"/>
                    </w:rPr>
                    <w:t>b</w:t>
                  </w: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020B5FED" w14:textId="77777777" w:rsidR="00EB5504" w:rsidRPr="004E687D" w:rsidRDefault="00EB5504" w:rsidP="006D73B3">
                  <w:pPr>
                    <w:keepNext/>
                    <w:spacing w:before="60" w:after="60" w:line="200" w:lineRule="exact"/>
                    <w:contextualSpacing/>
                    <w:jc w:val="both"/>
                    <w:rPr>
                      <w:sz w:val="18"/>
                    </w:rPr>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096BCA9D"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07488F68"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5B22CE4"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F70E02E"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auto"/>
                </w:tcPr>
                <w:p w14:paraId="4854FDDF"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auto"/>
                </w:tcPr>
                <w:p w14:paraId="7F9C354D"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6B5D90A"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9541719" w14:textId="77777777" w:rsidR="00EB5504" w:rsidRPr="004E687D" w:rsidRDefault="00EB5504" w:rsidP="006D73B3">
                  <w:pPr>
                    <w:pStyle w:val="TableColumnHeading"/>
                    <w:spacing w:before="60" w:after="60" w:line="200" w:lineRule="exact"/>
                    <w:contextualSpacing/>
                  </w:pPr>
                </w:p>
              </w:tc>
              <w:tc>
                <w:tcPr>
                  <w:tcW w:w="143"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A06D1FB" w14:textId="77777777" w:rsidR="00EB5504" w:rsidRPr="004E687D" w:rsidRDefault="00EB5504" w:rsidP="006D73B3">
                  <w:pPr>
                    <w:pStyle w:val="TableColumnHeading"/>
                    <w:spacing w:before="60" w:after="60" w:line="200" w:lineRule="exact"/>
                    <w:contextualSpacing/>
                  </w:pPr>
                </w:p>
              </w:tc>
              <w:tc>
                <w:tcPr>
                  <w:tcW w:w="197"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2B250FE"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DD9ECB3"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C5A735C" w14:textId="77777777" w:rsidR="00EB5504" w:rsidRPr="004E687D" w:rsidRDefault="00EB5504" w:rsidP="006D73B3">
                  <w:pPr>
                    <w:pStyle w:val="TableColumnHeading"/>
                    <w:spacing w:before="60" w:after="60" w:line="200" w:lineRule="exact"/>
                    <w:contextualSpacing/>
                  </w:pPr>
                </w:p>
              </w:tc>
              <w:tc>
                <w:tcPr>
                  <w:tcW w:w="15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5084C38" w14:textId="77777777" w:rsidR="00EB5504" w:rsidRPr="004E687D" w:rsidRDefault="00EB5504" w:rsidP="006D73B3">
                  <w:pPr>
                    <w:pStyle w:val="TableColumnHeading"/>
                    <w:spacing w:before="60" w:after="60" w:line="200" w:lineRule="exact"/>
                    <w:contextualSpacing/>
                  </w:pPr>
                </w:p>
              </w:tc>
              <w:tc>
                <w:tcPr>
                  <w:tcW w:w="19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A60B1DF"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A949452"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10B059A"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auto"/>
                </w:tcPr>
                <w:p w14:paraId="6EE2A96D" w14:textId="77777777" w:rsidR="00EB5504" w:rsidRPr="004E687D" w:rsidRDefault="00EB5504" w:rsidP="006D73B3">
                  <w:pPr>
                    <w:pStyle w:val="TableColumnHeading"/>
                    <w:spacing w:before="60" w:after="60" w:line="200" w:lineRule="exact"/>
                    <w:contextualSpacing/>
                  </w:pPr>
                </w:p>
              </w:tc>
              <w:tc>
                <w:tcPr>
                  <w:tcW w:w="151"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auto"/>
                </w:tcPr>
                <w:p w14:paraId="088ABB8E" w14:textId="77777777" w:rsidR="00EB5504" w:rsidRPr="004E687D" w:rsidRDefault="00EB5504" w:rsidP="006D73B3">
                  <w:pPr>
                    <w:pStyle w:val="TableColumnHeading"/>
                    <w:spacing w:before="60" w:after="60" w:line="200" w:lineRule="exact"/>
                    <w:contextualSpacing/>
                  </w:pPr>
                </w:p>
              </w:tc>
              <w:tc>
                <w:tcPr>
                  <w:tcW w:w="189"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D49DAED"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560939C"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50B9587"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87404F5"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5EEE53A" w14:textId="77777777" w:rsidR="00EB5504" w:rsidRPr="004E687D" w:rsidRDefault="00EB5504" w:rsidP="006D73B3">
                  <w:pPr>
                    <w:pStyle w:val="TableColumnHeading"/>
                    <w:spacing w:before="60" w:after="60" w:line="200" w:lineRule="exact"/>
                    <w:contextualSpacing/>
                  </w:pPr>
                </w:p>
              </w:tc>
            </w:tr>
            <w:tr w:rsidR="00EB5504" w14:paraId="3F20F931" w14:textId="77777777" w:rsidTr="006D73B3">
              <w:trPr>
                <w:trHeight w:val="227"/>
              </w:trPr>
              <w:tc>
                <w:tcPr>
                  <w:tcW w:w="4422" w:type="dxa"/>
                  <w:tcBorders>
                    <w:top w:val="single" w:sz="4" w:space="0" w:color="BFBFBF" w:themeColor="background2"/>
                    <w:left w:val="nil"/>
                    <w:bottom w:val="single" w:sz="4" w:space="0" w:color="BFBFBF" w:themeColor="background2"/>
                    <w:right w:val="single" w:sz="4" w:space="0" w:color="BFBFBF" w:themeColor="background1" w:themeShade="BF"/>
                  </w:tcBorders>
                  <w:shd w:val="clear" w:color="auto" w:fill="auto"/>
                </w:tcPr>
                <w:p w14:paraId="0228449D" w14:textId="77777777" w:rsidR="00EB5504" w:rsidRPr="004D232C" w:rsidRDefault="00EB5504" w:rsidP="006D73B3">
                  <w:pPr>
                    <w:pStyle w:val="TableBodyText"/>
                    <w:spacing w:before="60" w:after="60" w:line="200" w:lineRule="exact"/>
                    <w:ind w:left="57"/>
                    <w:contextualSpacing/>
                    <w:jc w:val="left"/>
                    <w:rPr>
                      <w:szCs w:val="18"/>
                    </w:rPr>
                  </w:pPr>
                  <w:r w:rsidRPr="004D232C">
                    <w:rPr>
                      <w:szCs w:val="18"/>
                    </w:rPr>
                    <w:t>Productivity Review</w:t>
                  </w: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5DDCDE40" w14:textId="77777777" w:rsidR="00EB5504" w:rsidRPr="004E687D" w:rsidRDefault="00EB5504" w:rsidP="006D73B3">
                  <w:pPr>
                    <w:keepNext/>
                    <w:spacing w:before="60" w:after="60" w:line="200" w:lineRule="exact"/>
                    <w:contextualSpacing/>
                    <w:jc w:val="both"/>
                    <w:rPr>
                      <w:sz w:val="18"/>
                    </w:rPr>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7D472553"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2D6FDD76"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378FB888"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1FA709E2"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B2D673"/>
                </w:tcPr>
                <w:p w14:paraId="6632D9B9"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78A22F"/>
                </w:tcPr>
                <w:p w14:paraId="47D77801"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3023AA7C"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63503501" w14:textId="77777777" w:rsidR="00EB5504" w:rsidRPr="004E687D" w:rsidRDefault="00EB5504" w:rsidP="006D73B3">
                  <w:pPr>
                    <w:pStyle w:val="TableColumnHeading"/>
                    <w:spacing w:before="60" w:after="60" w:line="200" w:lineRule="exact"/>
                    <w:contextualSpacing/>
                  </w:pPr>
                </w:p>
              </w:tc>
              <w:tc>
                <w:tcPr>
                  <w:tcW w:w="143"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70E5F07" w14:textId="77777777" w:rsidR="00EB5504" w:rsidRPr="004E687D" w:rsidRDefault="00EB5504" w:rsidP="006D73B3">
                  <w:pPr>
                    <w:pStyle w:val="TableColumnHeading"/>
                    <w:spacing w:before="60" w:after="60" w:line="200" w:lineRule="exact"/>
                    <w:contextualSpacing/>
                  </w:pPr>
                </w:p>
              </w:tc>
              <w:tc>
                <w:tcPr>
                  <w:tcW w:w="197"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D604618"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16DC330"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AE5D251" w14:textId="77777777" w:rsidR="00EB5504" w:rsidRPr="004E687D" w:rsidRDefault="00EB5504" w:rsidP="006D73B3">
                  <w:pPr>
                    <w:pStyle w:val="TableColumnHeading"/>
                    <w:spacing w:before="60" w:after="60" w:line="200" w:lineRule="exact"/>
                    <w:contextualSpacing/>
                  </w:pPr>
                </w:p>
              </w:tc>
              <w:tc>
                <w:tcPr>
                  <w:tcW w:w="15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DC24B03" w14:textId="77777777" w:rsidR="00EB5504" w:rsidRPr="004E687D" w:rsidRDefault="00EB5504" w:rsidP="006D73B3">
                  <w:pPr>
                    <w:pStyle w:val="TableColumnHeading"/>
                    <w:spacing w:before="60" w:after="60" w:line="200" w:lineRule="exact"/>
                    <w:contextualSpacing/>
                  </w:pPr>
                </w:p>
              </w:tc>
              <w:tc>
                <w:tcPr>
                  <w:tcW w:w="19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1C486E9"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B7863CD"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4996A11"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auto"/>
                </w:tcPr>
                <w:p w14:paraId="4C86E9AA" w14:textId="77777777" w:rsidR="00EB5504" w:rsidRPr="004E687D" w:rsidRDefault="00EB5504" w:rsidP="006D73B3">
                  <w:pPr>
                    <w:pStyle w:val="TableColumnHeading"/>
                    <w:spacing w:before="60" w:after="60" w:line="200" w:lineRule="exact"/>
                    <w:contextualSpacing/>
                  </w:pPr>
                </w:p>
              </w:tc>
              <w:tc>
                <w:tcPr>
                  <w:tcW w:w="151"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auto"/>
                </w:tcPr>
                <w:p w14:paraId="6EBEF047" w14:textId="77777777" w:rsidR="00EB5504" w:rsidRPr="004E687D" w:rsidRDefault="00EB5504" w:rsidP="006D73B3">
                  <w:pPr>
                    <w:pStyle w:val="TableColumnHeading"/>
                    <w:spacing w:before="60" w:after="60" w:line="200" w:lineRule="exact"/>
                    <w:contextualSpacing/>
                  </w:pPr>
                </w:p>
              </w:tc>
              <w:tc>
                <w:tcPr>
                  <w:tcW w:w="189"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E14C59C"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6DEDC836"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626B7F3"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66BDAB1"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2B183FB" w14:textId="77777777" w:rsidR="00EB5504" w:rsidRPr="004E687D" w:rsidRDefault="00EB5504" w:rsidP="006D73B3">
                  <w:pPr>
                    <w:pStyle w:val="TableColumnHeading"/>
                    <w:spacing w:before="60" w:after="60" w:line="200" w:lineRule="exact"/>
                    <w:contextualSpacing/>
                  </w:pPr>
                </w:p>
              </w:tc>
            </w:tr>
            <w:tr w:rsidR="00EB5504" w14:paraId="6E6BA299" w14:textId="77777777" w:rsidTr="006D73B3">
              <w:trPr>
                <w:trHeight w:val="227"/>
              </w:trPr>
              <w:tc>
                <w:tcPr>
                  <w:tcW w:w="4422" w:type="dxa"/>
                  <w:tcBorders>
                    <w:top w:val="single" w:sz="4" w:space="0" w:color="BFBFBF" w:themeColor="background2"/>
                    <w:left w:val="nil"/>
                    <w:bottom w:val="single" w:sz="4" w:space="0" w:color="BFBFBF" w:themeColor="background2"/>
                    <w:right w:val="single" w:sz="4" w:space="0" w:color="BFBFBF" w:themeColor="background1" w:themeShade="BF"/>
                  </w:tcBorders>
                  <w:shd w:val="clear" w:color="auto" w:fill="auto"/>
                </w:tcPr>
                <w:p w14:paraId="6F04B1CD" w14:textId="77777777" w:rsidR="00EB5504" w:rsidRPr="004D232C" w:rsidRDefault="00EB5504" w:rsidP="006D73B3">
                  <w:pPr>
                    <w:pStyle w:val="TableBodyText"/>
                    <w:spacing w:before="60" w:after="60" w:line="200" w:lineRule="exact"/>
                    <w:ind w:left="57"/>
                    <w:contextualSpacing/>
                    <w:jc w:val="left"/>
                    <w:rPr>
                      <w:szCs w:val="18"/>
                    </w:rPr>
                  </w:pPr>
                  <w:r w:rsidRPr="004D232C">
                    <w:rPr>
                      <w:szCs w:val="18"/>
                    </w:rPr>
                    <w:t xml:space="preserve">Reforms to Human Services </w:t>
                  </w: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2225FFFC" w14:textId="77777777" w:rsidR="00EB5504" w:rsidRPr="004E687D" w:rsidRDefault="00EB5504" w:rsidP="006D73B3">
                  <w:pPr>
                    <w:keepNext/>
                    <w:spacing w:before="60" w:after="60" w:line="200" w:lineRule="exact"/>
                    <w:contextualSpacing/>
                    <w:jc w:val="both"/>
                    <w:rPr>
                      <w:sz w:val="18"/>
                    </w:rPr>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26DA196D"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180E2AE4"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72901A75"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1D53EC19"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B2D673"/>
                </w:tcPr>
                <w:p w14:paraId="37953CA5"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78A22F"/>
                </w:tcPr>
                <w:p w14:paraId="73445D4E"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20BC7199"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785EC296" w14:textId="77777777" w:rsidR="00EB5504" w:rsidRPr="004E687D" w:rsidRDefault="00EB5504" w:rsidP="006D73B3">
                  <w:pPr>
                    <w:pStyle w:val="TableColumnHeading"/>
                    <w:spacing w:before="60" w:after="60" w:line="200" w:lineRule="exact"/>
                    <w:contextualSpacing/>
                  </w:pPr>
                </w:p>
              </w:tc>
              <w:tc>
                <w:tcPr>
                  <w:tcW w:w="143"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665BE3AF" w14:textId="77777777" w:rsidR="00EB5504" w:rsidRPr="004E687D" w:rsidRDefault="00EB5504" w:rsidP="006D73B3">
                  <w:pPr>
                    <w:pStyle w:val="TableColumnHeading"/>
                    <w:spacing w:before="60" w:after="60" w:line="200" w:lineRule="exact"/>
                    <w:contextualSpacing/>
                  </w:pPr>
                </w:p>
              </w:tc>
              <w:tc>
                <w:tcPr>
                  <w:tcW w:w="197"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6E3A9FB1"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A0D3173"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72EF533" w14:textId="77777777" w:rsidR="00EB5504" w:rsidRPr="004E687D" w:rsidRDefault="00EB5504" w:rsidP="006D73B3">
                  <w:pPr>
                    <w:pStyle w:val="TableColumnHeading"/>
                    <w:spacing w:before="60" w:after="60" w:line="200" w:lineRule="exact"/>
                    <w:contextualSpacing/>
                  </w:pPr>
                </w:p>
              </w:tc>
              <w:tc>
                <w:tcPr>
                  <w:tcW w:w="15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6F8178FF" w14:textId="77777777" w:rsidR="00EB5504" w:rsidRPr="004E687D" w:rsidRDefault="00EB5504" w:rsidP="006D73B3">
                  <w:pPr>
                    <w:pStyle w:val="TableColumnHeading"/>
                    <w:spacing w:before="60" w:after="60" w:line="200" w:lineRule="exact"/>
                    <w:contextualSpacing/>
                  </w:pPr>
                </w:p>
              </w:tc>
              <w:tc>
                <w:tcPr>
                  <w:tcW w:w="19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50BB5D0"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D4ACB0C"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95C6712"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auto"/>
                </w:tcPr>
                <w:p w14:paraId="68EB03F7" w14:textId="77777777" w:rsidR="00EB5504" w:rsidRPr="004E687D" w:rsidRDefault="00EB5504" w:rsidP="006D73B3">
                  <w:pPr>
                    <w:pStyle w:val="TableColumnHeading"/>
                    <w:spacing w:before="60" w:after="60" w:line="200" w:lineRule="exact"/>
                    <w:contextualSpacing/>
                  </w:pPr>
                </w:p>
              </w:tc>
              <w:tc>
                <w:tcPr>
                  <w:tcW w:w="151"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auto"/>
                </w:tcPr>
                <w:p w14:paraId="1B040043" w14:textId="77777777" w:rsidR="00EB5504" w:rsidRPr="004E687D" w:rsidRDefault="00EB5504" w:rsidP="006D73B3">
                  <w:pPr>
                    <w:pStyle w:val="TableColumnHeading"/>
                    <w:spacing w:before="60" w:after="60" w:line="200" w:lineRule="exact"/>
                    <w:contextualSpacing/>
                  </w:pPr>
                </w:p>
              </w:tc>
              <w:tc>
                <w:tcPr>
                  <w:tcW w:w="189"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38AC28A"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D55E472"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6329F215"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B38F575"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32D5D93" w14:textId="77777777" w:rsidR="00EB5504" w:rsidRPr="004E687D" w:rsidRDefault="00EB5504" w:rsidP="006D73B3">
                  <w:pPr>
                    <w:pStyle w:val="TableColumnHeading"/>
                    <w:spacing w:before="60" w:after="60" w:line="200" w:lineRule="exact"/>
                    <w:contextualSpacing/>
                  </w:pPr>
                </w:p>
              </w:tc>
            </w:tr>
            <w:tr w:rsidR="00EB5504" w:rsidRPr="004E687D" w14:paraId="00CA619D" w14:textId="77777777" w:rsidTr="006D73B3">
              <w:trPr>
                <w:trHeight w:val="227"/>
              </w:trPr>
              <w:tc>
                <w:tcPr>
                  <w:tcW w:w="4422" w:type="dxa"/>
                  <w:tcBorders>
                    <w:top w:val="single" w:sz="4" w:space="0" w:color="BFBFBF" w:themeColor="background2"/>
                    <w:left w:val="nil"/>
                    <w:bottom w:val="single" w:sz="4" w:space="0" w:color="BFBFBF" w:themeColor="background2"/>
                    <w:right w:val="single" w:sz="4" w:space="0" w:color="BFBFBF" w:themeColor="background1" w:themeShade="BF"/>
                  </w:tcBorders>
                  <w:shd w:val="clear" w:color="auto" w:fill="auto"/>
                </w:tcPr>
                <w:p w14:paraId="3249AB63" w14:textId="77777777" w:rsidR="00EB5504" w:rsidRPr="004D232C" w:rsidRDefault="00EB5504" w:rsidP="006D73B3">
                  <w:pPr>
                    <w:pStyle w:val="TableBodyText"/>
                    <w:spacing w:before="60" w:after="60" w:line="200" w:lineRule="exact"/>
                    <w:ind w:left="57"/>
                    <w:contextualSpacing/>
                    <w:jc w:val="left"/>
                    <w:rPr>
                      <w:szCs w:val="18"/>
                    </w:rPr>
                  </w:pPr>
                  <w:r w:rsidRPr="004D232C">
                    <w:rPr>
                      <w:szCs w:val="18"/>
                    </w:rPr>
                    <w:t>National Water Reform</w:t>
                  </w: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4F40CCB5" w14:textId="77777777" w:rsidR="00EB5504" w:rsidRPr="004E687D" w:rsidRDefault="00EB5504" w:rsidP="006D73B3">
                  <w:pPr>
                    <w:keepNext/>
                    <w:spacing w:before="60" w:after="60" w:line="200" w:lineRule="exact"/>
                    <w:contextualSpacing/>
                    <w:jc w:val="both"/>
                    <w:rPr>
                      <w:sz w:val="18"/>
                    </w:rPr>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03FA0A22"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2A636DAE"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43736FF2"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3E9A788C"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B2D673"/>
                </w:tcPr>
                <w:p w14:paraId="470F6056"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78A22F"/>
                </w:tcPr>
                <w:p w14:paraId="33EF960A"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095BCC76"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21BF81A4" w14:textId="77777777" w:rsidR="00EB5504" w:rsidRPr="004E687D" w:rsidRDefault="00EB5504" w:rsidP="006D73B3">
                  <w:pPr>
                    <w:pStyle w:val="TableColumnHeading"/>
                    <w:spacing w:before="60" w:after="60" w:line="200" w:lineRule="exact"/>
                    <w:contextualSpacing/>
                  </w:pPr>
                </w:p>
              </w:tc>
              <w:tc>
                <w:tcPr>
                  <w:tcW w:w="143"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4ADD41F3" w14:textId="77777777" w:rsidR="00EB5504" w:rsidRPr="004E687D" w:rsidRDefault="00EB5504" w:rsidP="006D73B3">
                  <w:pPr>
                    <w:pStyle w:val="TableColumnHeading"/>
                    <w:spacing w:before="60" w:after="60" w:line="200" w:lineRule="exact"/>
                    <w:contextualSpacing/>
                  </w:pPr>
                </w:p>
              </w:tc>
              <w:tc>
                <w:tcPr>
                  <w:tcW w:w="197"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2537EB29"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6D453C3D"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424E0C8" w14:textId="77777777" w:rsidR="00EB5504" w:rsidRPr="004E687D" w:rsidRDefault="00EB5504" w:rsidP="006D73B3">
                  <w:pPr>
                    <w:pStyle w:val="TableColumnHeading"/>
                    <w:spacing w:before="60" w:after="60" w:line="200" w:lineRule="exact"/>
                    <w:contextualSpacing/>
                  </w:pPr>
                </w:p>
              </w:tc>
              <w:tc>
                <w:tcPr>
                  <w:tcW w:w="15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65D00C6E" w14:textId="77777777" w:rsidR="00EB5504" w:rsidRPr="004E687D" w:rsidRDefault="00EB5504" w:rsidP="006D73B3">
                  <w:pPr>
                    <w:pStyle w:val="TableColumnHeading"/>
                    <w:spacing w:before="60" w:after="60" w:line="200" w:lineRule="exact"/>
                    <w:contextualSpacing/>
                  </w:pPr>
                </w:p>
              </w:tc>
              <w:tc>
                <w:tcPr>
                  <w:tcW w:w="19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979C581"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F9AD522"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1EF4928"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auto"/>
                </w:tcPr>
                <w:p w14:paraId="53D621CD" w14:textId="77777777" w:rsidR="00EB5504" w:rsidRPr="004E687D" w:rsidRDefault="00EB5504" w:rsidP="006D73B3">
                  <w:pPr>
                    <w:pStyle w:val="TableColumnHeading"/>
                    <w:spacing w:before="60" w:after="60" w:line="200" w:lineRule="exact"/>
                    <w:contextualSpacing/>
                  </w:pPr>
                </w:p>
              </w:tc>
              <w:tc>
                <w:tcPr>
                  <w:tcW w:w="151"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auto"/>
                </w:tcPr>
                <w:p w14:paraId="58DB9E00" w14:textId="77777777" w:rsidR="00EB5504" w:rsidRPr="004E687D" w:rsidRDefault="00EB5504" w:rsidP="006D73B3">
                  <w:pPr>
                    <w:pStyle w:val="TableColumnHeading"/>
                    <w:spacing w:before="60" w:after="60" w:line="200" w:lineRule="exact"/>
                    <w:contextualSpacing/>
                  </w:pPr>
                </w:p>
              </w:tc>
              <w:tc>
                <w:tcPr>
                  <w:tcW w:w="189"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C493F63"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111AD8E"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E3BEC57"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BE69196"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76BE202" w14:textId="77777777" w:rsidR="00EB5504" w:rsidRPr="004E687D" w:rsidRDefault="00EB5504" w:rsidP="006D73B3">
                  <w:pPr>
                    <w:pStyle w:val="TableColumnHeading"/>
                    <w:spacing w:before="60" w:after="60" w:line="200" w:lineRule="exact"/>
                    <w:contextualSpacing/>
                  </w:pPr>
                </w:p>
              </w:tc>
            </w:tr>
            <w:tr w:rsidR="00EB5504" w:rsidRPr="004E687D" w14:paraId="6114DEE6" w14:textId="77777777" w:rsidTr="006D73B3">
              <w:trPr>
                <w:trHeight w:val="227"/>
              </w:trPr>
              <w:tc>
                <w:tcPr>
                  <w:tcW w:w="4422" w:type="dxa"/>
                  <w:tcBorders>
                    <w:top w:val="single" w:sz="4" w:space="0" w:color="BFBFBF" w:themeColor="background2"/>
                    <w:left w:val="nil"/>
                    <w:bottom w:val="single" w:sz="4" w:space="0" w:color="BFBFBF" w:themeColor="background2"/>
                    <w:right w:val="single" w:sz="4" w:space="0" w:color="BFBFBF" w:themeColor="background1" w:themeShade="BF"/>
                  </w:tcBorders>
                  <w:shd w:val="clear" w:color="auto" w:fill="auto"/>
                </w:tcPr>
                <w:p w14:paraId="6F0F7350" w14:textId="77777777" w:rsidR="00EB5504" w:rsidRPr="004D232C" w:rsidRDefault="00EB5504" w:rsidP="006D73B3">
                  <w:pPr>
                    <w:pStyle w:val="TableBodyText"/>
                    <w:spacing w:before="60" w:after="60" w:line="200" w:lineRule="exact"/>
                    <w:ind w:left="57"/>
                    <w:contextualSpacing/>
                    <w:jc w:val="left"/>
                    <w:rPr>
                      <w:szCs w:val="18"/>
                    </w:rPr>
                  </w:pPr>
                  <w:r w:rsidRPr="004D232C">
                    <w:rPr>
                      <w:szCs w:val="18"/>
                    </w:rPr>
                    <w:t>Horizontal Fiscal Equalisation</w:t>
                  </w: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EC7B581" w14:textId="77777777" w:rsidR="00EB5504" w:rsidRPr="004E687D" w:rsidRDefault="00EB5504" w:rsidP="006D73B3">
                  <w:pPr>
                    <w:keepNext/>
                    <w:spacing w:before="60" w:after="60" w:line="200" w:lineRule="exact"/>
                    <w:contextualSpacing/>
                    <w:jc w:val="both"/>
                    <w:rPr>
                      <w:sz w:val="18"/>
                    </w:rPr>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E8AFB65"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4DB09E4"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62172C25"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2E0569C0"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B2D673"/>
                </w:tcPr>
                <w:p w14:paraId="20B6AA37"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78A22F"/>
                </w:tcPr>
                <w:p w14:paraId="1AACD40D"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734FC8EB"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56DBC32D" w14:textId="77777777" w:rsidR="00EB5504" w:rsidRPr="004E687D" w:rsidRDefault="00EB5504" w:rsidP="006D73B3">
                  <w:pPr>
                    <w:pStyle w:val="TableColumnHeading"/>
                    <w:spacing w:before="60" w:after="60" w:line="200" w:lineRule="exact"/>
                    <w:contextualSpacing/>
                  </w:pPr>
                </w:p>
              </w:tc>
              <w:tc>
                <w:tcPr>
                  <w:tcW w:w="143"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47DB6D17" w14:textId="77777777" w:rsidR="00EB5504" w:rsidRPr="004E687D" w:rsidRDefault="00EB5504" w:rsidP="006D73B3">
                  <w:pPr>
                    <w:pStyle w:val="TableColumnHeading"/>
                    <w:spacing w:before="60" w:after="60" w:line="200" w:lineRule="exact"/>
                    <w:contextualSpacing/>
                  </w:pPr>
                </w:p>
              </w:tc>
              <w:tc>
                <w:tcPr>
                  <w:tcW w:w="197"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47F4D9BB"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1751B4A0"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348B21DC" w14:textId="77777777" w:rsidR="00EB5504" w:rsidRPr="004E687D" w:rsidRDefault="00EB5504" w:rsidP="006D73B3">
                  <w:pPr>
                    <w:pStyle w:val="TableColumnHeading"/>
                    <w:spacing w:before="60" w:after="60" w:line="200" w:lineRule="exact"/>
                    <w:contextualSpacing/>
                  </w:pPr>
                </w:p>
              </w:tc>
              <w:tc>
                <w:tcPr>
                  <w:tcW w:w="15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589ED68D" w14:textId="77777777" w:rsidR="00EB5504" w:rsidRPr="004E687D" w:rsidRDefault="00EB5504" w:rsidP="006D73B3">
                  <w:pPr>
                    <w:pStyle w:val="TableColumnHeading"/>
                    <w:spacing w:before="60" w:after="60" w:line="200" w:lineRule="exact"/>
                    <w:contextualSpacing/>
                  </w:pPr>
                </w:p>
              </w:tc>
              <w:tc>
                <w:tcPr>
                  <w:tcW w:w="19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6099D30F"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0842DF9D"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08893280"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auto"/>
                </w:tcPr>
                <w:p w14:paraId="12630F47" w14:textId="77777777" w:rsidR="00EB5504" w:rsidRPr="004E687D" w:rsidRDefault="00EB5504" w:rsidP="006D73B3">
                  <w:pPr>
                    <w:pStyle w:val="TableColumnHeading"/>
                    <w:spacing w:before="60" w:after="60" w:line="200" w:lineRule="exact"/>
                    <w:contextualSpacing/>
                  </w:pPr>
                </w:p>
              </w:tc>
              <w:tc>
                <w:tcPr>
                  <w:tcW w:w="151"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auto"/>
                </w:tcPr>
                <w:p w14:paraId="7D4DC1CC" w14:textId="77777777" w:rsidR="00EB5504" w:rsidRPr="004E687D" w:rsidRDefault="00EB5504" w:rsidP="006D73B3">
                  <w:pPr>
                    <w:pStyle w:val="TableColumnHeading"/>
                    <w:spacing w:before="60" w:after="60" w:line="200" w:lineRule="exact"/>
                    <w:contextualSpacing/>
                  </w:pPr>
                </w:p>
              </w:tc>
              <w:tc>
                <w:tcPr>
                  <w:tcW w:w="189"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B10B95B"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BA3907B"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CEA8FE9"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D9F8D3A"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CF9AAA9" w14:textId="77777777" w:rsidR="00EB5504" w:rsidRPr="004E687D" w:rsidRDefault="00EB5504" w:rsidP="006D73B3">
                  <w:pPr>
                    <w:pStyle w:val="TableColumnHeading"/>
                    <w:spacing w:before="60" w:after="60" w:line="200" w:lineRule="exact"/>
                    <w:contextualSpacing/>
                  </w:pPr>
                </w:p>
              </w:tc>
            </w:tr>
            <w:tr w:rsidR="00EB5504" w:rsidRPr="004E687D" w14:paraId="4A36DF4F" w14:textId="77777777" w:rsidTr="006D73B3">
              <w:trPr>
                <w:trHeight w:val="227"/>
              </w:trPr>
              <w:tc>
                <w:tcPr>
                  <w:tcW w:w="4422" w:type="dxa"/>
                  <w:tcBorders>
                    <w:top w:val="single" w:sz="4" w:space="0" w:color="BFBFBF" w:themeColor="background2"/>
                    <w:left w:val="nil"/>
                    <w:bottom w:val="single" w:sz="4" w:space="0" w:color="BFBFBF" w:themeColor="background2"/>
                    <w:right w:val="single" w:sz="4" w:space="0" w:color="BFBFBF" w:themeColor="background1" w:themeShade="BF"/>
                  </w:tcBorders>
                  <w:shd w:val="clear" w:color="auto" w:fill="auto"/>
                </w:tcPr>
                <w:p w14:paraId="78B7FEA9" w14:textId="77777777" w:rsidR="00EB5504" w:rsidRPr="004D232C" w:rsidRDefault="00EB5504" w:rsidP="006D73B3">
                  <w:pPr>
                    <w:pStyle w:val="TableBodyText"/>
                    <w:spacing w:before="60" w:after="60" w:line="200" w:lineRule="exact"/>
                    <w:ind w:left="57"/>
                    <w:contextualSpacing/>
                    <w:jc w:val="left"/>
                    <w:rPr>
                      <w:szCs w:val="18"/>
                    </w:rPr>
                  </w:pPr>
                  <w:r w:rsidRPr="004D232C">
                    <w:rPr>
                      <w:szCs w:val="18"/>
                    </w:rPr>
                    <w:t>Collection Models for GST on Low Value Imported Goods</w:t>
                  </w: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5B182D2" w14:textId="77777777" w:rsidR="00EB5504" w:rsidRPr="004E687D" w:rsidRDefault="00EB5504" w:rsidP="006D73B3">
                  <w:pPr>
                    <w:keepNext/>
                    <w:spacing w:before="60" w:after="60" w:line="200" w:lineRule="exact"/>
                    <w:contextualSpacing/>
                    <w:jc w:val="both"/>
                    <w:rPr>
                      <w:sz w:val="18"/>
                    </w:rPr>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5F47BA5"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F383C1C"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B66EFD7"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70BD3A2"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B2D673"/>
                </w:tcPr>
                <w:p w14:paraId="1BC2E776"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78A22F"/>
                </w:tcPr>
                <w:p w14:paraId="1F366C37"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05E2455D"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548BA9EB" w14:textId="77777777" w:rsidR="00EB5504" w:rsidRPr="004E687D" w:rsidRDefault="00EB5504" w:rsidP="006D73B3">
                  <w:pPr>
                    <w:pStyle w:val="TableColumnHeading"/>
                    <w:spacing w:before="60" w:after="60" w:line="200" w:lineRule="exact"/>
                    <w:contextualSpacing/>
                  </w:pPr>
                </w:p>
              </w:tc>
              <w:tc>
                <w:tcPr>
                  <w:tcW w:w="143"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0D0291DD" w14:textId="77777777" w:rsidR="00EB5504" w:rsidRPr="004E687D" w:rsidRDefault="00EB5504" w:rsidP="006D73B3">
                  <w:pPr>
                    <w:pStyle w:val="TableColumnHeading"/>
                    <w:spacing w:before="60" w:after="60" w:line="200" w:lineRule="exact"/>
                    <w:contextualSpacing/>
                  </w:pPr>
                </w:p>
              </w:tc>
              <w:tc>
                <w:tcPr>
                  <w:tcW w:w="197"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6A27792"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1D1DCEE"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B15557A" w14:textId="77777777" w:rsidR="00EB5504" w:rsidRPr="004E687D" w:rsidRDefault="00EB5504" w:rsidP="006D73B3">
                  <w:pPr>
                    <w:pStyle w:val="TableColumnHeading"/>
                    <w:spacing w:before="60" w:after="60" w:line="200" w:lineRule="exact"/>
                    <w:contextualSpacing/>
                  </w:pPr>
                </w:p>
              </w:tc>
              <w:tc>
                <w:tcPr>
                  <w:tcW w:w="15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C7CF9F2" w14:textId="77777777" w:rsidR="00EB5504" w:rsidRPr="004E687D" w:rsidRDefault="00EB5504" w:rsidP="006D73B3">
                  <w:pPr>
                    <w:pStyle w:val="TableColumnHeading"/>
                    <w:spacing w:before="60" w:after="60" w:line="200" w:lineRule="exact"/>
                    <w:contextualSpacing/>
                  </w:pPr>
                </w:p>
              </w:tc>
              <w:tc>
                <w:tcPr>
                  <w:tcW w:w="19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18D7D7A"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C136C83"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036CA77"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auto"/>
                </w:tcPr>
                <w:p w14:paraId="7101E7C8" w14:textId="77777777" w:rsidR="00EB5504" w:rsidRPr="004E687D" w:rsidRDefault="00EB5504" w:rsidP="006D73B3">
                  <w:pPr>
                    <w:pStyle w:val="TableColumnHeading"/>
                    <w:spacing w:before="60" w:after="60" w:line="200" w:lineRule="exact"/>
                    <w:contextualSpacing/>
                  </w:pPr>
                </w:p>
              </w:tc>
              <w:tc>
                <w:tcPr>
                  <w:tcW w:w="151"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auto"/>
                </w:tcPr>
                <w:p w14:paraId="7125D877" w14:textId="77777777" w:rsidR="00EB5504" w:rsidRPr="004E687D" w:rsidRDefault="00EB5504" w:rsidP="006D73B3">
                  <w:pPr>
                    <w:pStyle w:val="TableColumnHeading"/>
                    <w:spacing w:before="60" w:after="60" w:line="200" w:lineRule="exact"/>
                    <w:contextualSpacing/>
                  </w:pPr>
                </w:p>
              </w:tc>
              <w:tc>
                <w:tcPr>
                  <w:tcW w:w="189"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3EE5453"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925E12B"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D3C39D7"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A83B376"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988A536" w14:textId="77777777" w:rsidR="00EB5504" w:rsidRPr="004E687D" w:rsidRDefault="00EB5504" w:rsidP="006D73B3">
                  <w:pPr>
                    <w:pStyle w:val="TableColumnHeading"/>
                    <w:spacing w:before="60" w:after="60" w:line="200" w:lineRule="exact"/>
                    <w:contextualSpacing/>
                  </w:pPr>
                </w:p>
              </w:tc>
            </w:tr>
            <w:tr w:rsidR="00EB5504" w:rsidRPr="004E687D" w14:paraId="31798489" w14:textId="77777777" w:rsidTr="006D73B3">
              <w:trPr>
                <w:trHeight w:val="227"/>
              </w:trPr>
              <w:tc>
                <w:tcPr>
                  <w:tcW w:w="4422" w:type="dxa"/>
                  <w:tcBorders>
                    <w:top w:val="single" w:sz="4" w:space="0" w:color="BFBFBF" w:themeColor="background2"/>
                    <w:left w:val="nil"/>
                    <w:bottom w:val="single" w:sz="4" w:space="0" w:color="BFBFBF" w:themeColor="background2"/>
                    <w:right w:val="single" w:sz="4" w:space="0" w:color="BFBFBF" w:themeColor="background1" w:themeShade="BF"/>
                  </w:tcBorders>
                  <w:shd w:val="clear" w:color="auto" w:fill="auto"/>
                </w:tcPr>
                <w:p w14:paraId="3621B99C" w14:textId="77777777" w:rsidR="00EB5504" w:rsidRPr="004D232C" w:rsidRDefault="00EB5504" w:rsidP="006D73B3">
                  <w:pPr>
                    <w:pStyle w:val="TableBodyText"/>
                    <w:spacing w:before="60" w:after="60" w:line="200" w:lineRule="exact"/>
                    <w:ind w:left="57"/>
                    <w:contextualSpacing/>
                    <w:jc w:val="left"/>
                    <w:rPr>
                      <w:szCs w:val="18"/>
                    </w:rPr>
                  </w:pPr>
                  <w:r w:rsidRPr="004D232C">
                    <w:rPr>
                      <w:szCs w:val="18"/>
                    </w:rPr>
                    <w:t>Superannuation: Assessing Competitiveness and Efficiency (Stage 3)</w:t>
                  </w:r>
                  <w:r w:rsidRPr="004D232C">
                    <w:rPr>
                      <w:rStyle w:val="NoteLabel"/>
                      <w:szCs w:val="18"/>
                    </w:rPr>
                    <w:t xml:space="preserve"> </w:t>
                  </w: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6DA5C54" w14:textId="77777777" w:rsidR="00EB5504" w:rsidRPr="004E687D" w:rsidRDefault="00EB5504" w:rsidP="006D73B3">
                  <w:pPr>
                    <w:keepNext/>
                    <w:spacing w:before="60" w:after="60" w:line="200" w:lineRule="exact"/>
                    <w:contextualSpacing/>
                    <w:jc w:val="both"/>
                    <w:rPr>
                      <w:sz w:val="18"/>
                    </w:rPr>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214E75F"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6FCEDB8"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0388D41"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48FAF2F"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B1D673" w:themeFill="accent1" w:themeFillTint="99"/>
                </w:tcPr>
                <w:p w14:paraId="07407D3D"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78A22F"/>
                </w:tcPr>
                <w:p w14:paraId="5011347F"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3F17D3D6"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1026A192" w14:textId="77777777" w:rsidR="00EB5504" w:rsidRPr="004E687D" w:rsidRDefault="00EB5504" w:rsidP="006D73B3">
                  <w:pPr>
                    <w:pStyle w:val="TableColumnHeading"/>
                    <w:spacing w:before="60" w:after="60" w:line="200" w:lineRule="exact"/>
                    <w:contextualSpacing/>
                  </w:pPr>
                </w:p>
              </w:tc>
              <w:tc>
                <w:tcPr>
                  <w:tcW w:w="143"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351115F0" w14:textId="77777777" w:rsidR="00EB5504" w:rsidRPr="004E687D" w:rsidRDefault="00EB5504" w:rsidP="006D73B3">
                  <w:pPr>
                    <w:pStyle w:val="TableColumnHeading"/>
                    <w:spacing w:before="60" w:after="60" w:line="200" w:lineRule="exact"/>
                    <w:contextualSpacing/>
                  </w:pPr>
                </w:p>
              </w:tc>
              <w:tc>
                <w:tcPr>
                  <w:tcW w:w="197"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6B835EFE"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29E02911"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17942F25" w14:textId="77777777" w:rsidR="00EB5504" w:rsidRPr="004E687D" w:rsidRDefault="00EB5504" w:rsidP="006D73B3">
                  <w:pPr>
                    <w:pStyle w:val="TableColumnHeading"/>
                    <w:spacing w:before="60" w:after="60" w:line="200" w:lineRule="exact"/>
                    <w:contextualSpacing/>
                  </w:pPr>
                </w:p>
              </w:tc>
              <w:tc>
                <w:tcPr>
                  <w:tcW w:w="15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2AE15A3C" w14:textId="77777777" w:rsidR="00EB5504" w:rsidRPr="004E687D" w:rsidRDefault="00EB5504" w:rsidP="006D73B3">
                  <w:pPr>
                    <w:pStyle w:val="TableColumnHeading"/>
                    <w:spacing w:before="60" w:after="60" w:line="200" w:lineRule="exact"/>
                    <w:contextualSpacing/>
                  </w:pPr>
                </w:p>
              </w:tc>
              <w:tc>
                <w:tcPr>
                  <w:tcW w:w="19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224F87B1"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6015473F"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2B5B33B3"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78A22F"/>
                </w:tcPr>
                <w:p w14:paraId="64DB1E83" w14:textId="77777777" w:rsidR="00EB5504" w:rsidRPr="004E687D" w:rsidRDefault="00EB5504" w:rsidP="006D73B3">
                  <w:pPr>
                    <w:pStyle w:val="TableColumnHeading"/>
                    <w:spacing w:before="60" w:after="60" w:line="200" w:lineRule="exact"/>
                    <w:contextualSpacing/>
                  </w:pPr>
                </w:p>
              </w:tc>
              <w:tc>
                <w:tcPr>
                  <w:tcW w:w="151"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B1D673" w:themeFill="accent1" w:themeFillTint="99"/>
                </w:tcPr>
                <w:p w14:paraId="452E622E" w14:textId="77777777" w:rsidR="00EB5504" w:rsidRPr="004E687D" w:rsidRDefault="00EB5504" w:rsidP="006D73B3">
                  <w:pPr>
                    <w:pStyle w:val="TableColumnHeading"/>
                    <w:spacing w:before="60" w:after="60" w:line="200" w:lineRule="exact"/>
                    <w:contextualSpacing/>
                  </w:pPr>
                </w:p>
              </w:tc>
              <w:tc>
                <w:tcPr>
                  <w:tcW w:w="189"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1D673" w:themeFill="accent1" w:themeFillTint="99"/>
                </w:tcPr>
                <w:p w14:paraId="1F794958"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1D673" w:themeFill="accent1" w:themeFillTint="99"/>
                </w:tcPr>
                <w:p w14:paraId="0AFF6527"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1D673" w:themeFill="accent1" w:themeFillTint="99"/>
                </w:tcPr>
                <w:p w14:paraId="02D834C8"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1D673" w:themeFill="accent1" w:themeFillTint="99"/>
                </w:tcPr>
                <w:p w14:paraId="3B6D8531"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1D673" w:themeFill="accent1" w:themeFillTint="99"/>
                </w:tcPr>
                <w:p w14:paraId="739B8CE8" w14:textId="77777777" w:rsidR="00EB5504" w:rsidRPr="004E687D" w:rsidRDefault="00EB5504" w:rsidP="006D73B3">
                  <w:pPr>
                    <w:pStyle w:val="TableColumnHeading"/>
                    <w:spacing w:before="60" w:after="60" w:line="200" w:lineRule="exact"/>
                    <w:contextualSpacing/>
                  </w:pPr>
                </w:p>
              </w:tc>
            </w:tr>
            <w:tr w:rsidR="00EB5504" w:rsidRPr="004E687D" w14:paraId="651AEF21" w14:textId="77777777" w:rsidTr="006D73B3">
              <w:trPr>
                <w:trHeight w:val="227"/>
              </w:trPr>
              <w:tc>
                <w:tcPr>
                  <w:tcW w:w="4422" w:type="dxa"/>
                  <w:tcBorders>
                    <w:top w:val="single" w:sz="4" w:space="0" w:color="BFBFBF" w:themeColor="background2"/>
                    <w:left w:val="nil"/>
                    <w:bottom w:val="single" w:sz="4" w:space="0" w:color="BFBFBF" w:themeColor="background2"/>
                    <w:right w:val="single" w:sz="4" w:space="0" w:color="BFBFBF" w:themeColor="background1" w:themeShade="BF"/>
                  </w:tcBorders>
                  <w:shd w:val="clear" w:color="auto" w:fill="auto"/>
                </w:tcPr>
                <w:p w14:paraId="1DDE571C" w14:textId="77777777" w:rsidR="00EB5504" w:rsidRPr="004D232C" w:rsidRDefault="00EB5504" w:rsidP="006D73B3">
                  <w:pPr>
                    <w:pStyle w:val="TableBodyText"/>
                    <w:spacing w:before="60" w:after="60" w:line="200" w:lineRule="exact"/>
                    <w:ind w:left="57"/>
                    <w:contextualSpacing/>
                    <w:jc w:val="left"/>
                    <w:rPr>
                      <w:szCs w:val="18"/>
                    </w:rPr>
                  </w:pPr>
                  <w:r w:rsidRPr="004D232C">
                    <w:rPr>
                      <w:szCs w:val="18"/>
                    </w:rPr>
                    <w:t>Competition in the Australian Financial System</w:t>
                  </w: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5C090C1" w14:textId="77777777" w:rsidR="00EB5504" w:rsidRPr="004E687D" w:rsidRDefault="00EB5504" w:rsidP="006D73B3">
                  <w:pPr>
                    <w:keepNext/>
                    <w:spacing w:before="60" w:after="60" w:line="200" w:lineRule="exact"/>
                    <w:contextualSpacing/>
                    <w:jc w:val="both"/>
                    <w:rPr>
                      <w:sz w:val="18"/>
                    </w:rPr>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77E362B"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FF10BC7"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D5DAA63"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D5E4A51"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auto"/>
                </w:tcPr>
                <w:p w14:paraId="1555E1AA"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78A22F"/>
                </w:tcPr>
                <w:p w14:paraId="1ABF013D"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2C9F49C4"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75DDBE6A" w14:textId="77777777" w:rsidR="00EB5504" w:rsidRPr="004E687D" w:rsidRDefault="00EB5504" w:rsidP="006D73B3">
                  <w:pPr>
                    <w:pStyle w:val="TableColumnHeading"/>
                    <w:spacing w:before="60" w:after="60" w:line="200" w:lineRule="exact"/>
                    <w:contextualSpacing/>
                  </w:pPr>
                </w:p>
              </w:tc>
              <w:tc>
                <w:tcPr>
                  <w:tcW w:w="143"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56DEDD05" w14:textId="77777777" w:rsidR="00EB5504" w:rsidRPr="004E687D" w:rsidRDefault="00EB5504" w:rsidP="006D73B3">
                  <w:pPr>
                    <w:pStyle w:val="TableColumnHeading"/>
                    <w:spacing w:before="60" w:after="60" w:line="200" w:lineRule="exact"/>
                    <w:contextualSpacing/>
                  </w:pPr>
                </w:p>
              </w:tc>
              <w:tc>
                <w:tcPr>
                  <w:tcW w:w="197"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3ED1F40A"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178BFAB4"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701D8169" w14:textId="77777777" w:rsidR="00EB5504" w:rsidRPr="004E687D" w:rsidRDefault="00EB5504" w:rsidP="006D73B3">
                  <w:pPr>
                    <w:pStyle w:val="TableColumnHeading"/>
                    <w:spacing w:before="60" w:after="60" w:line="200" w:lineRule="exact"/>
                    <w:contextualSpacing/>
                  </w:pPr>
                </w:p>
              </w:tc>
              <w:tc>
                <w:tcPr>
                  <w:tcW w:w="15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36FA97ED" w14:textId="77777777" w:rsidR="00EB5504" w:rsidRPr="004E687D" w:rsidRDefault="00EB5504" w:rsidP="006D73B3">
                  <w:pPr>
                    <w:pStyle w:val="TableColumnHeading"/>
                    <w:spacing w:before="60" w:after="60" w:line="200" w:lineRule="exact"/>
                    <w:contextualSpacing/>
                  </w:pPr>
                </w:p>
              </w:tc>
              <w:tc>
                <w:tcPr>
                  <w:tcW w:w="19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46A31F76"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7AFACCD4"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0290CE7D"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78A22F"/>
                </w:tcPr>
                <w:p w14:paraId="084E536D" w14:textId="77777777" w:rsidR="00EB5504" w:rsidRPr="004E687D" w:rsidRDefault="00EB5504" w:rsidP="006D73B3">
                  <w:pPr>
                    <w:pStyle w:val="TableColumnHeading"/>
                    <w:spacing w:before="60" w:after="60" w:line="200" w:lineRule="exact"/>
                    <w:contextualSpacing/>
                  </w:pPr>
                </w:p>
              </w:tc>
              <w:tc>
                <w:tcPr>
                  <w:tcW w:w="151"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auto"/>
                </w:tcPr>
                <w:p w14:paraId="3FE3310D" w14:textId="77777777" w:rsidR="00EB5504" w:rsidRPr="004E687D" w:rsidRDefault="00EB5504" w:rsidP="006D73B3">
                  <w:pPr>
                    <w:pStyle w:val="TableColumnHeading"/>
                    <w:spacing w:before="60" w:after="60" w:line="200" w:lineRule="exact"/>
                    <w:contextualSpacing/>
                  </w:pPr>
                </w:p>
              </w:tc>
              <w:tc>
                <w:tcPr>
                  <w:tcW w:w="189"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9DD8FE4"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3E5CFA9"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25C31DA"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5F15F85"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7EA5DBD" w14:textId="77777777" w:rsidR="00EB5504" w:rsidRPr="004E687D" w:rsidRDefault="00EB5504" w:rsidP="006D73B3">
                  <w:pPr>
                    <w:pStyle w:val="TableColumnHeading"/>
                    <w:spacing w:before="60" w:after="60" w:line="200" w:lineRule="exact"/>
                    <w:contextualSpacing/>
                  </w:pPr>
                </w:p>
              </w:tc>
            </w:tr>
            <w:tr w:rsidR="00EB5504" w:rsidRPr="004E687D" w14:paraId="05FF3B69" w14:textId="77777777" w:rsidTr="006D73B3">
              <w:trPr>
                <w:trHeight w:val="227"/>
              </w:trPr>
              <w:tc>
                <w:tcPr>
                  <w:tcW w:w="4422" w:type="dxa"/>
                  <w:tcBorders>
                    <w:top w:val="single" w:sz="4" w:space="0" w:color="BFBFBF" w:themeColor="background2"/>
                    <w:left w:val="nil"/>
                    <w:bottom w:val="single" w:sz="4" w:space="0" w:color="BFBFBF" w:themeColor="background2"/>
                    <w:right w:val="single" w:sz="4" w:space="0" w:color="BFBFBF" w:themeColor="background1" w:themeShade="BF"/>
                  </w:tcBorders>
                  <w:shd w:val="clear" w:color="auto" w:fill="auto"/>
                </w:tcPr>
                <w:p w14:paraId="5554AC2A" w14:textId="77777777" w:rsidR="00EB5504" w:rsidRPr="004D232C" w:rsidRDefault="00EB5504" w:rsidP="006D73B3">
                  <w:pPr>
                    <w:pStyle w:val="TableBodyText"/>
                    <w:spacing w:before="60" w:after="60" w:line="200" w:lineRule="exact"/>
                    <w:ind w:left="57"/>
                    <w:contextualSpacing/>
                    <w:jc w:val="left"/>
                    <w:rPr>
                      <w:szCs w:val="18"/>
                    </w:rPr>
                  </w:pPr>
                  <w:r w:rsidRPr="004D232C">
                    <w:rPr>
                      <w:szCs w:val="18"/>
                    </w:rPr>
                    <w:t>Murray</w:t>
                  </w:r>
                  <w:r>
                    <w:rPr>
                      <w:szCs w:val="18"/>
                    </w:rPr>
                    <w:noBreakHyphen/>
                  </w:r>
                  <w:r w:rsidRPr="004D232C">
                    <w:rPr>
                      <w:szCs w:val="18"/>
                    </w:rPr>
                    <w:t>Darling Basin Plan: Five</w:t>
                  </w:r>
                  <w:r>
                    <w:rPr>
                      <w:szCs w:val="18"/>
                    </w:rPr>
                    <w:noBreakHyphen/>
                  </w:r>
                  <w:r w:rsidRPr="004D232C">
                    <w:rPr>
                      <w:szCs w:val="18"/>
                    </w:rPr>
                    <w:t>year assessment</w:t>
                  </w: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C5DA5AB" w14:textId="77777777" w:rsidR="00EB5504" w:rsidRPr="004E687D" w:rsidRDefault="00EB5504" w:rsidP="006D73B3">
                  <w:pPr>
                    <w:keepNext/>
                    <w:spacing w:before="60" w:after="60" w:line="200" w:lineRule="exact"/>
                    <w:contextualSpacing/>
                    <w:jc w:val="both"/>
                    <w:rPr>
                      <w:sz w:val="18"/>
                    </w:rPr>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FA965DE"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0B5B9D5"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6A70576"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089349E"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auto"/>
                </w:tcPr>
                <w:p w14:paraId="4AB46671"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auto"/>
                </w:tcPr>
                <w:p w14:paraId="05CADD1D"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2914FC4"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BADEED1" w14:textId="77777777" w:rsidR="00EB5504" w:rsidRPr="004E687D" w:rsidRDefault="00EB5504" w:rsidP="006D73B3">
                  <w:pPr>
                    <w:pStyle w:val="TableColumnHeading"/>
                    <w:spacing w:before="60" w:after="60" w:line="200" w:lineRule="exact"/>
                    <w:contextualSpacing/>
                  </w:pPr>
                </w:p>
              </w:tc>
              <w:tc>
                <w:tcPr>
                  <w:tcW w:w="143"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AAF8EE2" w14:textId="77777777" w:rsidR="00EB5504" w:rsidRPr="004E687D" w:rsidRDefault="00EB5504" w:rsidP="006D73B3">
                  <w:pPr>
                    <w:pStyle w:val="TableColumnHeading"/>
                    <w:spacing w:before="60" w:after="60" w:line="200" w:lineRule="exact"/>
                    <w:contextualSpacing/>
                  </w:pPr>
                </w:p>
              </w:tc>
              <w:tc>
                <w:tcPr>
                  <w:tcW w:w="197"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C094E77"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C140752"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7699155" w14:textId="77777777" w:rsidR="00EB5504" w:rsidRPr="004E687D" w:rsidRDefault="00EB5504" w:rsidP="006D73B3">
                  <w:pPr>
                    <w:pStyle w:val="TableColumnHeading"/>
                    <w:spacing w:before="60" w:after="60" w:line="200" w:lineRule="exact"/>
                    <w:contextualSpacing/>
                  </w:pPr>
                </w:p>
              </w:tc>
              <w:tc>
                <w:tcPr>
                  <w:tcW w:w="15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7F93ABA" w14:textId="77777777" w:rsidR="00EB5504" w:rsidRPr="004E687D" w:rsidRDefault="00EB5504" w:rsidP="006D73B3">
                  <w:pPr>
                    <w:pStyle w:val="TableColumnHeading"/>
                    <w:spacing w:before="60" w:after="60" w:line="200" w:lineRule="exact"/>
                    <w:contextualSpacing/>
                  </w:pPr>
                </w:p>
              </w:tc>
              <w:tc>
                <w:tcPr>
                  <w:tcW w:w="19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6F4ECB08"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3CCFED77"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0FD5B5F1"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78A22F"/>
                </w:tcPr>
                <w:p w14:paraId="14B18B83" w14:textId="77777777" w:rsidR="00EB5504" w:rsidRPr="004E687D" w:rsidRDefault="00EB5504" w:rsidP="006D73B3">
                  <w:pPr>
                    <w:pStyle w:val="TableColumnHeading"/>
                    <w:spacing w:before="60" w:after="60" w:line="200" w:lineRule="exact"/>
                    <w:contextualSpacing/>
                  </w:pPr>
                </w:p>
              </w:tc>
              <w:tc>
                <w:tcPr>
                  <w:tcW w:w="151"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B2D673"/>
                </w:tcPr>
                <w:p w14:paraId="7A41D377" w14:textId="77777777" w:rsidR="00EB5504" w:rsidRPr="004E687D" w:rsidRDefault="00EB5504" w:rsidP="006D73B3">
                  <w:pPr>
                    <w:pStyle w:val="TableColumnHeading"/>
                    <w:spacing w:before="60" w:after="60" w:line="200" w:lineRule="exact"/>
                    <w:contextualSpacing/>
                  </w:pPr>
                </w:p>
              </w:tc>
              <w:tc>
                <w:tcPr>
                  <w:tcW w:w="189"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4A5A62E2"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08904C40"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22C9E60E"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368B6068"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1BFE4DE6" w14:textId="77777777" w:rsidR="00EB5504" w:rsidRPr="004E687D" w:rsidRDefault="00EB5504" w:rsidP="006D73B3">
                  <w:pPr>
                    <w:pStyle w:val="TableColumnHeading"/>
                    <w:spacing w:before="60" w:after="60" w:line="200" w:lineRule="exact"/>
                    <w:contextualSpacing/>
                  </w:pPr>
                </w:p>
              </w:tc>
            </w:tr>
            <w:tr w:rsidR="00EB5504" w:rsidRPr="004E687D" w14:paraId="27DC14BC" w14:textId="77777777" w:rsidTr="006D73B3">
              <w:trPr>
                <w:trHeight w:val="227"/>
              </w:trPr>
              <w:tc>
                <w:tcPr>
                  <w:tcW w:w="4422" w:type="dxa"/>
                  <w:tcBorders>
                    <w:top w:val="single" w:sz="4" w:space="0" w:color="BFBFBF" w:themeColor="background2"/>
                    <w:left w:val="nil"/>
                    <w:bottom w:val="single" w:sz="4" w:space="0" w:color="BFBFBF" w:themeColor="background2"/>
                    <w:right w:val="single" w:sz="4" w:space="0" w:color="BFBFBF" w:themeColor="background1" w:themeShade="BF"/>
                  </w:tcBorders>
                  <w:shd w:val="clear" w:color="auto" w:fill="auto"/>
                </w:tcPr>
                <w:p w14:paraId="2B96F03B" w14:textId="77777777" w:rsidR="00EB5504" w:rsidRPr="004D232C" w:rsidRDefault="00EB5504" w:rsidP="006D73B3">
                  <w:pPr>
                    <w:pStyle w:val="TableBodyText"/>
                    <w:spacing w:before="60" w:after="60" w:line="200" w:lineRule="exact"/>
                    <w:ind w:left="57"/>
                    <w:contextualSpacing/>
                    <w:jc w:val="left"/>
                    <w:rPr>
                      <w:szCs w:val="18"/>
                    </w:rPr>
                  </w:pPr>
                  <w:r w:rsidRPr="004D232C">
                    <w:rPr>
                      <w:szCs w:val="18"/>
                    </w:rPr>
                    <w:t>Compensation and Rehabilitation for Veterans</w:t>
                  </w: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88ACD0A" w14:textId="77777777" w:rsidR="00EB5504" w:rsidRPr="004E687D" w:rsidRDefault="00EB5504" w:rsidP="006D73B3">
                  <w:pPr>
                    <w:keepNext/>
                    <w:spacing w:before="60" w:after="60" w:line="200" w:lineRule="exact"/>
                    <w:contextualSpacing/>
                    <w:jc w:val="both"/>
                    <w:rPr>
                      <w:sz w:val="18"/>
                    </w:rPr>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FE8EF05"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6266C5C"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B17BB39"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8763D38"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auto"/>
                </w:tcPr>
                <w:p w14:paraId="5B175A12"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auto"/>
                </w:tcPr>
                <w:p w14:paraId="29E73E61"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750E0E9"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64D12408" w14:textId="77777777" w:rsidR="00EB5504" w:rsidRPr="004E687D" w:rsidRDefault="00EB5504" w:rsidP="006D73B3">
                  <w:pPr>
                    <w:pStyle w:val="TableColumnHeading"/>
                    <w:spacing w:before="60" w:after="60" w:line="200" w:lineRule="exact"/>
                    <w:contextualSpacing/>
                  </w:pPr>
                </w:p>
              </w:tc>
              <w:tc>
                <w:tcPr>
                  <w:tcW w:w="143"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6603B7F" w14:textId="77777777" w:rsidR="00EB5504" w:rsidRPr="004E687D" w:rsidRDefault="00EB5504" w:rsidP="006D73B3">
                  <w:pPr>
                    <w:pStyle w:val="TableColumnHeading"/>
                    <w:spacing w:before="60" w:after="60" w:line="200" w:lineRule="exact"/>
                    <w:contextualSpacing/>
                  </w:pPr>
                </w:p>
              </w:tc>
              <w:tc>
                <w:tcPr>
                  <w:tcW w:w="197"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4D742E3"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12DF0CF"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A7BEFDE" w14:textId="77777777" w:rsidR="00EB5504" w:rsidRPr="004E687D" w:rsidRDefault="00EB5504" w:rsidP="006D73B3">
                  <w:pPr>
                    <w:pStyle w:val="TableColumnHeading"/>
                    <w:spacing w:before="60" w:after="60" w:line="200" w:lineRule="exact"/>
                    <w:contextualSpacing/>
                  </w:pPr>
                </w:p>
              </w:tc>
              <w:tc>
                <w:tcPr>
                  <w:tcW w:w="15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FADFA1B" w14:textId="77777777" w:rsidR="00EB5504" w:rsidRPr="004E687D" w:rsidRDefault="00EB5504" w:rsidP="006D73B3">
                  <w:pPr>
                    <w:pStyle w:val="TableColumnHeading"/>
                    <w:spacing w:before="60" w:after="60" w:line="200" w:lineRule="exact"/>
                    <w:contextualSpacing/>
                  </w:pPr>
                </w:p>
              </w:tc>
              <w:tc>
                <w:tcPr>
                  <w:tcW w:w="19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3060B6AD"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094CCEA9"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62A0EBA1"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78A22F"/>
                </w:tcPr>
                <w:p w14:paraId="527C6F35" w14:textId="77777777" w:rsidR="00EB5504" w:rsidRPr="004E687D" w:rsidRDefault="00EB5504" w:rsidP="006D73B3">
                  <w:pPr>
                    <w:pStyle w:val="TableColumnHeading"/>
                    <w:spacing w:before="60" w:after="60" w:line="200" w:lineRule="exact"/>
                    <w:contextualSpacing/>
                  </w:pPr>
                </w:p>
              </w:tc>
              <w:tc>
                <w:tcPr>
                  <w:tcW w:w="151"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B2D673"/>
                </w:tcPr>
                <w:p w14:paraId="0AC3176E" w14:textId="77777777" w:rsidR="00EB5504" w:rsidRPr="004E687D" w:rsidRDefault="00EB5504" w:rsidP="006D73B3">
                  <w:pPr>
                    <w:pStyle w:val="TableColumnHeading"/>
                    <w:spacing w:before="60" w:after="60" w:line="200" w:lineRule="exact"/>
                    <w:contextualSpacing/>
                  </w:pPr>
                </w:p>
              </w:tc>
              <w:tc>
                <w:tcPr>
                  <w:tcW w:w="189"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79667BE6"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6BAC1572"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43BFB006"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2BD0A887"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7EDE0E6B" w14:textId="77777777" w:rsidR="00EB5504" w:rsidRPr="004E687D" w:rsidRDefault="00EB5504" w:rsidP="006D73B3">
                  <w:pPr>
                    <w:pStyle w:val="TableColumnHeading"/>
                    <w:spacing w:before="60" w:after="60" w:line="200" w:lineRule="exact"/>
                    <w:contextualSpacing/>
                  </w:pPr>
                </w:p>
              </w:tc>
            </w:tr>
            <w:tr w:rsidR="00EB5504" w:rsidRPr="004E687D" w14:paraId="761CBB42" w14:textId="77777777" w:rsidTr="006D73B3">
              <w:trPr>
                <w:trHeight w:val="227"/>
              </w:trPr>
              <w:tc>
                <w:tcPr>
                  <w:tcW w:w="4422" w:type="dxa"/>
                  <w:tcBorders>
                    <w:top w:val="single" w:sz="4" w:space="0" w:color="BFBFBF" w:themeColor="background2"/>
                    <w:left w:val="nil"/>
                    <w:bottom w:val="single" w:sz="4" w:space="0" w:color="BFBFBF" w:themeColor="background2"/>
                    <w:right w:val="single" w:sz="4" w:space="0" w:color="BFBFBF" w:themeColor="background1" w:themeShade="BF"/>
                  </w:tcBorders>
                  <w:shd w:val="clear" w:color="auto" w:fill="auto"/>
                </w:tcPr>
                <w:p w14:paraId="41143F7F" w14:textId="77777777" w:rsidR="00EB5504" w:rsidRPr="004D232C" w:rsidRDefault="00EB5504" w:rsidP="006D73B3">
                  <w:pPr>
                    <w:pStyle w:val="TableBodyText"/>
                    <w:spacing w:before="60" w:after="60" w:line="200" w:lineRule="exact"/>
                    <w:ind w:left="57"/>
                    <w:contextualSpacing/>
                    <w:jc w:val="left"/>
                    <w:rPr>
                      <w:szCs w:val="18"/>
                    </w:rPr>
                  </w:pPr>
                  <w:r w:rsidRPr="004D232C">
                    <w:rPr>
                      <w:szCs w:val="18"/>
                    </w:rPr>
                    <w:t>Economic Regulation of Airports</w:t>
                  </w: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0D4C4C0" w14:textId="77777777" w:rsidR="00EB5504" w:rsidRPr="004E687D" w:rsidRDefault="00EB5504" w:rsidP="006D73B3">
                  <w:pPr>
                    <w:keepNext/>
                    <w:spacing w:before="60" w:after="60" w:line="200" w:lineRule="exact"/>
                    <w:contextualSpacing/>
                    <w:jc w:val="both"/>
                    <w:rPr>
                      <w:sz w:val="18"/>
                    </w:rPr>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D8CDCE1"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6002897D"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C6173E0"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1A72EB2"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auto"/>
                </w:tcPr>
                <w:p w14:paraId="25B71FBC"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auto"/>
                </w:tcPr>
                <w:p w14:paraId="7D492431"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9FE7524"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1E0E455" w14:textId="77777777" w:rsidR="00EB5504" w:rsidRPr="004E687D" w:rsidRDefault="00EB5504" w:rsidP="006D73B3">
                  <w:pPr>
                    <w:pStyle w:val="TableColumnHeading"/>
                    <w:spacing w:before="60" w:after="60" w:line="200" w:lineRule="exact"/>
                    <w:contextualSpacing/>
                  </w:pPr>
                </w:p>
              </w:tc>
              <w:tc>
                <w:tcPr>
                  <w:tcW w:w="143"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BA46D45" w14:textId="77777777" w:rsidR="00EB5504" w:rsidRPr="004E687D" w:rsidRDefault="00EB5504" w:rsidP="006D73B3">
                  <w:pPr>
                    <w:pStyle w:val="TableColumnHeading"/>
                    <w:spacing w:before="60" w:after="60" w:line="200" w:lineRule="exact"/>
                    <w:contextualSpacing/>
                  </w:pPr>
                </w:p>
              </w:tc>
              <w:tc>
                <w:tcPr>
                  <w:tcW w:w="197"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E00A21F"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9583FA0"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98DB816" w14:textId="77777777" w:rsidR="00EB5504" w:rsidRPr="004E687D" w:rsidRDefault="00EB5504" w:rsidP="006D73B3">
                  <w:pPr>
                    <w:pStyle w:val="TableColumnHeading"/>
                    <w:spacing w:before="60" w:after="60" w:line="200" w:lineRule="exact"/>
                    <w:contextualSpacing/>
                  </w:pPr>
                </w:p>
              </w:tc>
              <w:tc>
                <w:tcPr>
                  <w:tcW w:w="15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CDC1177" w14:textId="77777777" w:rsidR="00EB5504" w:rsidRPr="004E687D" w:rsidRDefault="00EB5504" w:rsidP="006D73B3">
                  <w:pPr>
                    <w:pStyle w:val="TableColumnHeading"/>
                    <w:spacing w:before="60" w:after="60" w:line="200" w:lineRule="exact"/>
                    <w:contextualSpacing/>
                  </w:pPr>
                </w:p>
              </w:tc>
              <w:tc>
                <w:tcPr>
                  <w:tcW w:w="19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196C42C"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FF07977"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770ADE3"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78A22F"/>
                </w:tcPr>
                <w:p w14:paraId="28CBA745" w14:textId="77777777" w:rsidR="00EB5504" w:rsidRPr="004E687D" w:rsidRDefault="00EB5504" w:rsidP="006D73B3">
                  <w:pPr>
                    <w:pStyle w:val="TableColumnHeading"/>
                    <w:spacing w:before="60" w:after="60" w:line="200" w:lineRule="exact"/>
                    <w:contextualSpacing/>
                  </w:pPr>
                </w:p>
              </w:tc>
              <w:tc>
                <w:tcPr>
                  <w:tcW w:w="151"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B2D673"/>
                </w:tcPr>
                <w:p w14:paraId="27DCD8AF" w14:textId="77777777" w:rsidR="00EB5504" w:rsidRPr="004E687D" w:rsidRDefault="00EB5504" w:rsidP="006D73B3">
                  <w:pPr>
                    <w:pStyle w:val="TableColumnHeading"/>
                    <w:spacing w:before="60" w:after="60" w:line="200" w:lineRule="exact"/>
                    <w:contextualSpacing/>
                  </w:pPr>
                </w:p>
              </w:tc>
              <w:tc>
                <w:tcPr>
                  <w:tcW w:w="189"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5E718A83"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44DBB4BB"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3BB14E6A"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1C1A023D" w14:textId="77777777" w:rsidR="00EB5504" w:rsidRPr="004E687D" w:rsidRDefault="00EB5504" w:rsidP="006D73B3">
                  <w:pPr>
                    <w:pStyle w:val="TableColumnHeading"/>
                    <w:spacing w:before="60" w:after="60" w:line="200" w:lineRule="exact"/>
                    <w:contextualSpacing/>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2CD4ADCF" w14:textId="77777777" w:rsidR="00EB5504" w:rsidRPr="004E687D" w:rsidRDefault="00EB5504" w:rsidP="006D73B3">
                  <w:pPr>
                    <w:pStyle w:val="TableColumnHeading"/>
                    <w:spacing w:before="60" w:after="60" w:line="200" w:lineRule="exact"/>
                    <w:contextualSpacing/>
                  </w:pPr>
                </w:p>
              </w:tc>
            </w:tr>
            <w:tr w:rsidR="006D73B3" w14:paraId="50E24FC6" w14:textId="77777777" w:rsidTr="006D73B3">
              <w:tc>
                <w:tcPr>
                  <w:tcW w:w="4422" w:type="dxa"/>
                  <w:tcBorders>
                    <w:top w:val="single" w:sz="4" w:space="0" w:color="BFBFBF" w:themeColor="background2"/>
                    <w:left w:val="nil"/>
                    <w:bottom w:val="single" w:sz="4" w:space="0" w:color="BFBFBF" w:themeColor="background2"/>
                    <w:right w:val="single" w:sz="4" w:space="0" w:color="BFBFBF" w:themeColor="background1" w:themeShade="BF"/>
                  </w:tcBorders>
                  <w:shd w:val="clear" w:color="auto" w:fill="F2F2F2" w:themeFill="accent4"/>
                </w:tcPr>
                <w:p w14:paraId="4748C3BE" w14:textId="77777777" w:rsidR="00EB5504" w:rsidRPr="004E687D" w:rsidRDefault="00EB5504" w:rsidP="006D73B3">
                  <w:pPr>
                    <w:pStyle w:val="TableBodyText"/>
                    <w:spacing w:before="120"/>
                    <w:jc w:val="left"/>
                  </w:pPr>
                  <w:r w:rsidRPr="00D45850">
                    <w:rPr>
                      <w:b/>
                      <w:i/>
                      <w:szCs w:val="18"/>
                    </w:rPr>
                    <w:t>Commissioned</w:t>
                  </w:r>
                  <w:r w:rsidRPr="004E687D">
                    <w:rPr>
                      <w:b/>
                      <w:i/>
                    </w:rPr>
                    <w:t xml:space="preserve"> research studies:</w:t>
                  </w: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4D8A3819" w14:textId="77777777" w:rsidR="00EB5504" w:rsidRPr="004E687D" w:rsidRDefault="00EB5504" w:rsidP="006D73B3">
                  <w:pPr>
                    <w:keepNext/>
                    <w:spacing w:before="80" w:line="200" w:lineRule="exact"/>
                    <w:jc w:val="both"/>
                    <w:rPr>
                      <w:sz w:val="18"/>
                    </w:rPr>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4A96FC62" w14:textId="77777777" w:rsidR="00EB5504" w:rsidRPr="004E687D" w:rsidRDefault="00EB5504" w:rsidP="006D73B3">
                  <w:pPr>
                    <w:pStyle w:val="TableColumnHeading"/>
                    <w:spacing w:after="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1D5D2B9F" w14:textId="77777777" w:rsidR="00EB5504" w:rsidRPr="004E687D" w:rsidRDefault="00EB5504" w:rsidP="006D73B3">
                  <w:pPr>
                    <w:pStyle w:val="TableColumnHeading"/>
                    <w:spacing w:after="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1A5F3B72" w14:textId="77777777" w:rsidR="00EB5504" w:rsidRPr="004E687D" w:rsidRDefault="00EB5504" w:rsidP="006D73B3">
                  <w:pPr>
                    <w:pStyle w:val="TableColumnHeading"/>
                    <w:spacing w:after="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52783F3B" w14:textId="77777777" w:rsidR="00EB5504" w:rsidRPr="004E687D" w:rsidRDefault="00EB5504" w:rsidP="006D73B3">
                  <w:pPr>
                    <w:pStyle w:val="TableColumnHeading"/>
                    <w:spacing w:after="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F2F2F2" w:themeFill="accent4"/>
                </w:tcPr>
                <w:p w14:paraId="6A1EAAD3" w14:textId="77777777" w:rsidR="00EB5504" w:rsidRPr="004E687D" w:rsidRDefault="00EB5504" w:rsidP="006D73B3">
                  <w:pPr>
                    <w:pStyle w:val="TableColumnHeading"/>
                    <w:spacing w:after="0" w:line="200" w:lineRule="exact"/>
                  </w:pPr>
                </w:p>
              </w:tc>
              <w:tc>
                <w:tcPr>
                  <w:tcW w:w="170"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F2F2F2" w:themeFill="accent4"/>
                </w:tcPr>
                <w:p w14:paraId="358C4C2D" w14:textId="77777777" w:rsidR="00EB5504" w:rsidRPr="004E687D" w:rsidRDefault="00EB5504" w:rsidP="006D73B3">
                  <w:pPr>
                    <w:pStyle w:val="TableColumnHeading"/>
                    <w:spacing w:after="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625326EC" w14:textId="77777777" w:rsidR="00EB5504" w:rsidRPr="004E687D" w:rsidRDefault="00EB5504" w:rsidP="006D73B3">
                  <w:pPr>
                    <w:pStyle w:val="TableColumnHeading"/>
                    <w:spacing w:after="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2B091E00" w14:textId="77777777" w:rsidR="00EB5504" w:rsidRPr="004E687D" w:rsidRDefault="00EB5504" w:rsidP="006D73B3">
                  <w:pPr>
                    <w:pStyle w:val="TableColumnHeading"/>
                    <w:spacing w:after="0" w:line="200" w:lineRule="exact"/>
                  </w:pPr>
                </w:p>
              </w:tc>
              <w:tc>
                <w:tcPr>
                  <w:tcW w:w="143"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17D0BFEB" w14:textId="77777777" w:rsidR="00EB5504" w:rsidRPr="004E687D" w:rsidRDefault="00EB5504" w:rsidP="006D73B3">
                  <w:pPr>
                    <w:pStyle w:val="TableColumnHeading"/>
                    <w:spacing w:after="0" w:line="200" w:lineRule="exact"/>
                  </w:pPr>
                </w:p>
              </w:tc>
              <w:tc>
                <w:tcPr>
                  <w:tcW w:w="197"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3E5F4CA6" w14:textId="77777777" w:rsidR="00EB5504" w:rsidRPr="004E687D" w:rsidRDefault="00EB5504" w:rsidP="006D73B3">
                  <w:pPr>
                    <w:pStyle w:val="TableColumnHeading"/>
                    <w:spacing w:after="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690C5192" w14:textId="77777777" w:rsidR="00EB5504" w:rsidRPr="004E687D" w:rsidRDefault="00EB5504" w:rsidP="006D73B3">
                  <w:pPr>
                    <w:pStyle w:val="TableColumnHeading"/>
                    <w:spacing w:after="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18A24301" w14:textId="77777777" w:rsidR="00EB5504" w:rsidRPr="004E687D" w:rsidRDefault="00EB5504" w:rsidP="006D73B3">
                  <w:pPr>
                    <w:pStyle w:val="TableColumnHeading"/>
                    <w:spacing w:after="0" w:line="200" w:lineRule="exact"/>
                  </w:pPr>
                </w:p>
              </w:tc>
              <w:tc>
                <w:tcPr>
                  <w:tcW w:w="15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23F14599" w14:textId="77777777" w:rsidR="00EB5504" w:rsidRPr="004E687D" w:rsidRDefault="00EB5504" w:rsidP="006D73B3">
                  <w:pPr>
                    <w:pStyle w:val="TableColumnHeading"/>
                    <w:spacing w:after="0" w:line="200" w:lineRule="exact"/>
                  </w:pPr>
                </w:p>
              </w:tc>
              <w:tc>
                <w:tcPr>
                  <w:tcW w:w="19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7A07B5F3" w14:textId="77777777" w:rsidR="00EB5504" w:rsidRPr="004E687D" w:rsidRDefault="00EB5504" w:rsidP="006D73B3">
                  <w:pPr>
                    <w:pStyle w:val="TableColumnHeading"/>
                    <w:spacing w:after="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14DC3466" w14:textId="77777777" w:rsidR="00EB5504" w:rsidRPr="004E687D" w:rsidRDefault="00EB5504" w:rsidP="006D73B3">
                  <w:pPr>
                    <w:pStyle w:val="TableColumnHeading"/>
                    <w:spacing w:after="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5ED2F01D" w14:textId="77777777" w:rsidR="00EB5504" w:rsidRPr="004E687D" w:rsidRDefault="00EB5504" w:rsidP="006D73B3">
                  <w:pPr>
                    <w:pStyle w:val="TableColumnHeading"/>
                    <w:spacing w:after="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F2F2F2" w:themeFill="accent4"/>
                </w:tcPr>
                <w:p w14:paraId="5D52782D" w14:textId="77777777" w:rsidR="00EB5504" w:rsidRPr="004E687D" w:rsidRDefault="00EB5504" w:rsidP="006D73B3">
                  <w:pPr>
                    <w:pStyle w:val="TableColumnHeading"/>
                    <w:spacing w:after="0" w:line="200" w:lineRule="exact"/>
                  </w:pPr>
                </w:p>
              </w:tc>
              <w:tc>
                <w:tcPr>
                  <w:tcW w:w="151"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F2F2F2" w:themeFill="accent4"/>
                </w:tcPr>
                <w:p w14:paraId="3FD948EA" w14:textId="77777777" w:rsidR="00EB5504" w:rsidRPr="004E687D" w:rsidRDefault="00EB5504" w:rsidP="006D73B3">
                  <w:pPr>
                    <w:pStyle w:val="TableColumnHeading"/>
                    <w:spacing w:after="0" w:line="200" w:lineRule="exact"/>
                  </w:pPr>
                </w:p>
              </w:tc>
              <w:tc>
                <w:tcPr>
                  <w:tcW w:w="189"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0DCF086F" w14:textId="77777777" w:rsidR="00EB5504" w:rsidRPr="004E687D" w:rsidRDefault="00EB5504" w:rsidP="006D73B3">
                  <w:pPr>
                    <w:pStyle w:val="TableColumnHeading"/>
                    <w:spacing w:after="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5A83527B" w14:textId="77777777" w:rsidR="00EB5504" w:rsidRPr="004E687D" w:rsidRDefault="00EB5504" w:rsidP="006D73B3">
                  <w:pPr>
                    <w:pStyle w:val="TableColumnHeading"/>
                    <w:spacing w:after="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7B000F73" w14:textId="77777777" w:rsidR="00EB5504" w:rsidRPr="004E687D" w:rsidRDefault="00EB5504" w:rsidP="006D73B3">
                  <w:pPr>
                    <w:pStyle w:val="TableColumnHeading"/>
                    <w:spacing w:after="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4C5D95A7" w14:textId="77777777" w:rsidR="00EB5504" w:rsidRPr="004E687D" w:rsidRDefault="00EB5504" w:rsidP="006D73B3">
                  <w:pPr>
                    <w:pStyle w:val="TableColumnHeading"/>
                    <w:spacing w:after="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F2F2F2" w:themeFill="accent4"/>
                </w:tcPr>
                <w:p w14:paraId="3D4310A5" w14:textId="77777777" w:rsidR="00EB5504" w:rsidRPr="004E687D" w:rsidRDefault="00EB5504" w:rsidP="006D73B3">
                  <w:pPr>
                    <w:pStyle w:val="TableColumnHeading"/>
                    <w:spacing w:after="0" w:line="200" w:lineRule="exact"/>
                  </w:pPr>
                </w:p>
              </w:tc>
            </w:tr>
            <w:tr w:rsidR="00EB5504" w14:paraId="71922D66" w14:textId="77777777" w:rsidTr="006D73B3">
              <w:tc>
                <w:tcPr>
                  <w:tcW w:w="4422" w:type="dxa"/>
                  <w:tcBorders>
                    <w:top w:val="single" w:sz="4" w:space="0" w:color="BFBFBF" w:themeColor="background2"/>
                    <w:left w:val="nil"/>
                    <w:bottom w:val="single" w:sz="4" w:space="0" w:color="BFBFBF" w:themeColor="background2"/>
                    <w:right w:val="single" w:sz="4" w:space="0" w:color="BFBFBF" w:themeColor="background1" w:themeShade="BF"/>
                  </w:tcBorders>
                  <w:shd w:val="clear" w:color="auto" w:fill="auto"/>
                </w:tcPr>
                <w:p w14:paraId="151B43DC" w14:textId="77777777" w:rsidR="00EB5504" w:rsidRPr="004D232C" w:rsidRDefault="00EB5504" w:rsidP="006D73B3">
                  <w:pPr>
                    <w:pStyle w:val="TableBodyText"/>
                    <w:spacing w:before="60" w:after="60" w:line="200" w:lineRule="exact"/>
                    <w:ind w:left="57"/>
                    <w:jc w:val="left"/>
                    <w:rPr>
                      <w:szCs w:val="18"/>
                    </w:rPr>
                  </w:pPr>
                  <w:r w:rsidRPr="004D232C">
                    <w:rPr>
                      <w:szCs w:val="18"/>
                    </w:rPr>
                    <w:t>Consumer Law Enforcement and Administration</w:t>
                  </w: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52071C19" w14:textId="77777777" w:rsidR="00EB5504" w:rsidRPr="004E687D" w:rsidRDefault="00EB5504" w:rsidP="006D73B3">
                  <w:pPr>
                    <w:keepNext/>
                    <w:spacing w:before="60" w:after="60" w:line="200" w:lineRule="exact"/>
                    <w:jc w:val="both"/>
                    <w:rPr>
                      <w:sz w:val="18"/>
                    </w:rPr>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75CDC85D"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728C9D74"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7816D25"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B44DD9C"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auto"/>
                </w:tcPr>
                <w:p w14:paraId="7BF69A36"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auto"/>
                </w:tcPr>
                <w:p w14:paraId="3E870314"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C8DDAAC"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90AF278" w14:textId="77777777" w:rsidR="00EB5504" w:rsidRPr="004E687D" w:rsidRDefault="00EB5504" w:rsidP="006D73B3">
                  <w:pPr>
                    <w:pStyle w:val="TableColumnHeading"/>
                    <w:spacing w:before="60" w:after="60" w:line="200" w:lineRule="exact"/>
                  </w:pPr>
                </w:p>
              </w:tc>
              <w:tc>
                <w:tcPr>
                  <w:tcW w:w="143"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404B458" w14:textId="77777777" w:rsidR="00EB5504" w:rsidRPr="004E687D" w:rsidRDefault="00EB5504" w:rsidP="006D73B3">
                  <w:pPr>
                    <w:pStyle w:val="TableColumnHeading"/>
                    <w:spacing w:before="60" w:after="60" w:line="200" w:lineRule="exact"/>
                  </w:pPr>
                </w:p>
              </w:tc>
              <w:tc>
                <w:tcPr>
                  <w:tcW w:w="197"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3876A24"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CFF9634"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43252C1" w14:textId="77777777" w:rsidR="00EB5504" w:rsidRPr="004E687D" w:rsidRDefault="00EB5504" w:rsidP="006D73B3">
                  <w:pPr>
                    <w:pStyle w:val="TableColumnHeading"/>
                    <w:spacing w:before="60" w:after="60" w:line="200" w:lineRule="exact"/>
                  </w:pPr>
                </w:p>
              </w:tc>
              <w:tc>
                <w:tcPr>
                  <w:tcW w:w="15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99DBEB5" w14:textId="77777777" w:rsidR="00EB5504" w:rsidRPr="004E687D" w:rsidRDefault="00EB5504" w:rsidP="006D73B3">
                  <w:pPr>
                    <w:pStyle w:val="TableColumnHeading"/>
                    <w:spacing w:before="60" w:after="60" w:line="200" w:lineRule="exact"/>
                  </w:pPr>
                </w:p>
              </w:tc>
              <w:tc>
                <w:tcPr>
                  <w:tcW w:w="19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3AA04B0"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6C82B318"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6D1D93C8"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auto"/>
                </w:tcPr>
                <w:p w14:paraId="22BB476F" w14:textId="77777777" w:rsidR="00EB5504" w:rsidRPr="004E687D" w:rsidRDefault="00EB5504" w:rsidP="006D73B3">
                  <w:pPr>
                    <w:pStyle w:val="TableColumnHeading"/>
                    <w:spacing w:before="60" w:after="60" w:line="200" w:lineRule="exact"/>
                  </w:pPr>
                </w:p>
              </w:tc>
              <w:tc>
                <w:tcPr>
                  <w:tcW w:w="151"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auto"/>
                </w:tcPr>
                <w:p w14:paraId="05B036D5" w14:textId="77777777" w:rsidR="00EB5504" w:rsidRPr="004E687D" w:rsidRDefault="00EB5504" w:rsidP="006D73B3">
                  <w:pPr>
                    <w:pStyle w:val="TableColumnHeading"/>
                    <w:spacing w:before="60" w:after="60" w:line="200" w:lineRule="exact"/>
                  </w:pPr>
                </w:p>
              </w:tc>
              <w:tc>
                <w:tcPr>
                  <w:tcW w:w="189"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434441F"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42642AF"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AD92337"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728E7B1"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74D7519" w14:textId="77777777" w:rsidR="00EB5504" w:rsidRPr="004E687D" w:rsidRDefault="00EB5504" w:rsidP="006D73B3">
                  <w:pPr>
                    <w:pStyle w:val="TableColumnHeading"/>
                    <w:spacing w:before="60" w:after="60" w:line="200" w:lineRule="exact"/>
                  </w:pPr>
                </w:p>
              </w:tc>
            </w:tr>
            <w:tr w:rsidR="00EB5504" w14:paraId="6E432C06" w14:textId="77777777" w:rsidTr="006D73B3">
              <w:tc>
                <w:tcPr>
                  <w:tcW w:w="4422" w:type="dxa"/>
                  <w:tcBorders>
                    <w:top w:val="single" w:sz="4" w:space="0" w:color="BFBFBF" w:themeColor="background2"/>
                    <w:left w:val="nil"/>
                    <w:bottom w:val="single" w:sz="4" w:space="0" w:color="BFBFBF" w:themeColor="background2"/>
                    <w:right w:val="single" w:sz="4" w:space="0" w:color="BFBFBF" w:themeColor="background1" w:themeShade="BF"/>
                  </w:tcBorders>
                  <w:shd w:val="clear" w:color="auto" w:fill="auto"/>
                </w:tcPr>
                <w:p w14:paraId="0FE4A2DC" w14:textId="77777777" w:rsidR="00EB5504" w:rsidRPr="004D232C" w:rsidRDefault="00EB5504" w:rsidP="006D73B3">
                  <w:pPr>
                    <w:pStyle w:val="TableBodyText"/>
                    <w:spacing w:before="60" w:after="60" w:line="200" w:lineRule="exact"/>
                    <w:ind w:left="57"/>
                    <w:jc w:val="left"/>
                    <w:rPr>
                      <w:szCs w:val="18"/>
                    </w:rPr>
                  </w:pPr>
                  <w:r w:rsidRPr="004D232C">
                    <w:rPr>
                      <w:szCs w:val="18"/>
                    </w:rPr>
                    <w:t>Review of NDIS Costs</w:t>
                  </w: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51488EB0" w14:textId="77777777" w:rsidR="00EB5504" w:rsidRPr="004E687D" w:rsidRDefault="00EB5504" w:rsidP="006D73B3">
                  <w:pPr>
                    <w:keepNext/>
                    <w:spacing w:before="60" w:after="60" w:line="200" w:lineRule="exact"/>
                    <w:jc w:val="both"/>
                    <w:rPr>
                      <w:sz w:val="18"/>
                    </w:rPr>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6796DBB0"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2176E267"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68D85FBC"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4FDD92BA"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B2D673"/>
                </w:tcPr>
                <w:p w14:paraId="0252C4D6"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78A22F"/>
                </w:tcPr>
                <w:p w14:paraId="3C56025C"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4AA55B3D"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44AA1F82" w14:textId="77777777" w:rsidR="00EB5504" w:rsidRPr="004E687D" w:rsidRDefault="00EB5504" w:rsidP="006D73B3">
                  <w:pPr>
                    <w:pStyle w:val="TableColumnHeading"/>
                    <w:spacing w:before="60" w:after="60" w:line="200" w:lineRule="exact"/>
                  </w:pPr>
                </w:p>
              </w:tc>
              <w:tc>
                <w:tcPr>
                  <w:tcW w:w="143"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4D878ABA" w14:textId="77777777" w:rsidR="00EB5504" w:rsidRPr="004E687D" w:rsidRDefault="00EB5504" w:rsidP="006D73B3">
                  <w:pPr>
                    <w:pStyle w:val="TableColumnHeading"/>
                    <w:spacing w:before="60" w:after="60" w:line="200" w:lineRule="exact"/>
                  </w:pPr>
                </w:p>
              </w:tc>
              <w:tc>
                <w:tcPr>
                  <w:tcW w:w="197"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63E1ECDE"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6D48DEAE"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F93B7D8" w14:textId="77777777" w:rsidR="00EB5504" w:rsidRPr="004E687D" w:rsidRDefault="00EB5504" w:rsidP="006D73B3">
                  <w:pPr>
                    <w:pStyle w:val="TableColumnHeading"/>
                    <w:spacing w:before="60" w:after="60" w:line="200" w:lineRule="exact"/>
                  </w:pPr>
                </w:p>
              </w:tc>
              <w:tc>
                <w:tcPr>
                  <w:tcW w:w="15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1008C0D" w14:textId="77777777" w:rsidR="00EB5504" w:rsidRPr="004E687D" w:rsidRDefault="00EB5504" w:rsidP="006D73B3">
                  <w:pPr>
                    <w:pStyle w:val="TableColumnHeading"/>
                    <w:spacing w:before="60" w:after="60" w:line="200" w:lineRule="exact"/>
                  </w:pPr>
                </w:p>
              </w:tc>
              <w:tc>
                <w:tcPr>
                  <w:tcW w:w="19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D097324"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E92EA32"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52F5566"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auto"/>
                </w:tcPr>
                <w:p w14:paraId="23EBE1F4" w14:textId="77777777" w:rsidR="00EB5504" w:rsidRPr="004E687D" w:rsidRDefault="00EB5504" w:rsidP="006D73B3">
                  <w:pPr>
                    <w:pStyle w:val="TableColumnHeading"/>
                    <w:spacing w:before="60" w:after="60" w:line="200" w:lineRule="exact"/>
                  </w:pPr>
                </w:p>
              </w:tc>
              <w:tc>
                <w:tcPr>
                  <w:tcW w:w="151"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auto"/>
                </w:tcPr>
                <w:p w14:paraId="2B481473" w14:textId="77777777" w:rsidR="00EB5504" w:rsidRPr="004E687D" w:rsidRDefault="00EB5504" w:rsidP="006D73B3">
                  <w:pPr>
                    <w:pStyle w:val="TableColumnHeading"/>
                    <w:spacing w:before="60" w:after="60" w:line="200" w:lineRule="exact"/>
                  </w:pPr>
                </w:p>
              </w:tc>
              <w:tc>
                <w:tcPr>
                  <w:tcW w:w="189"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7454C35"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8894B39"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6178581"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F695765"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74A73A4" w14:textId="77777777" w:rsidR="00EB5504" w:rsidRPr="004E687D" w:rsidRDefault="00EB5504" w:rsidP="006D73B3">
                  <w:pPr>
                    <w:pStyle w:val="TableColumnHeading"/>
                    <w:spacing w:before="60" w:after="60" w:line="200" w:lineRule="exact"/>
                  </w:pPr>
                </w:p>
              </w:tc>
            </w:tr>
            <w:tr w:rsidR="00EB5504" w14:paraId="77FF0E4C" w14:textId="77777777" w:rsidTr="006D73B3">
              <w:tc>
                <w:tcPr>
                  <w:tcW w:w="4422" w:type="dxa"/>
                  <w:tcBorders>
                    <w:top w:val="single" w:sz="4" w:space="0" w:color="BFBFBF" w:themeColor="background2"/>
                    <w:left w:val="nil"/>
                    <w:bottom w:val="single" w:sz="4" w:space="0" w:color="BFBFBF" w:themeColor="background2"/>
                    <w:right w:val="single" w:sz="4" w:space="0" w:color="BFBFBF" w:themeColor="background1" w:themeShade="BF"/>
                  </w:tcBorders>
                  <w:shd w:val="clear" w:color="auto" w:fill="auto"/>
                </w:tcPr>
                <w:p w14:paraId="21FCCD08" w14:textId="77777777" w:rsidR="00EB5504" w:rsidRPr="004D232C" w:rsidRDefault="00EB5504" w:rsidP="006D73B3">
                  <w:pPr>
                    <w:pStyle w:val="TableBodyText"/>
                    <w:spacing w:before="60" w:after="60" w:line="200" w:lineRule="exact"/>
                    <w:ind w:left="57"/>
                    <w:jc w:val="left"/>
                    <w:rPr>
                      <w:szCs w:val="18"/>
                    </w:rPr>
                  </w:pPr>
                  <w:r w:rsidRPr="004D232C">
                    <w:rPr>
                      <w:szCs w:val="18"/>
                    </w:rPr>
                    <w:t>Transitioning Regional Economies</w:t>
                  </w: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7A526047" w14:textId="77777777" w:rsidR="00EB5504" w:rsidRPr="004E687D" w:rsidRDefault="00EB5504" w:rsidP="006D73B3">
                  <w:pPr>
                    <w:keepNext/>
                    <w:spacing w:before="60" w:after="60" w:line="200" w:lineRule="exact"/>
                    <w:jc w:val="both"/>
                    <w:rPr>
                      <w:sz w:val="18"/>
                    </w:rPr>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454482B9"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7057C1A8"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71AD2AB0"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B2D673"/>
                </w:tcPr>
                <w:p w14:paraId="1B4B8811"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B2D673"/>
                </w:tcPr>
                <w:p w14:paraId="3BAFBDD5"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78A22F"/>
                </w:tcPr>
                <w:p w14:paraId="60125D0F"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3B88E9A2"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cPr>
                <w:p w14:paraId="0E77B5E2" w14:textId="77777777" w:rsidR="00EB5504" w:rsidRPr="004E687D" w:rsidRDefault="00EB5504" w:rsidP="006D73B3">
                  <w:pPr>
                    <w:pStyle w:val="TableColumnHeading"/>
                    <w:spacing w:before="60" w:after="60" w:line="200" w:lineRule="exact"/>
                  </w:pPr>
                </w:p>
              </w:tc>
              <w:tc>
                <w:tcPr>
                  <w:tcW w:w="143"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hemeFill="accent1"/>
                </w:tcPr>
                <w:p w14:paraId="21896443" w14:textId="77777777" w:rsidR="00EB5504" w:rsidRPr="004E687D" w:rsidRDefault="00EB5504" w:rsidP="006D73B3">
                  <w:pPr>
                    <w:pStyle w:val="TableColumnHeading"/>
                    <w:spacing w:before="60" w:after="60" w:line="200" w:lineRule="exact"/>
                  </w:pPr>
                </w:p>
              </w:tc>
              <w:tc>
                <w:tcPr>
                  <w:tcW w:w="197"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hemeFill="accent1"/>
                </w:tcPr>
                <w:p w14:paraId="2ED82AEB"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78A22F" w:themeFill="accent1"/>
                </w:tcPr>
                <w:p w14:paraId="35F34546"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0B56858" w14:textId="77777777" w:rsidR="00EB5504" w:rsidRPr="004E687D" w:rsidRDefault="00EB5504" w:rsidP="006D73B3">
                  <w:pPr>
                    <w:pStyle w:val="TableColumnHeading"/>
                    <w:spacing w:before="60" w:after="60" w:line="200" w:lineRule="exact"/>
                  </w:pPr>
                </w:p>
              </w:tc>
              <w:tc>
                <w:tcPr>
                  <w:tcW w:w="15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A70D09C" w14:textId="77777777" w:rsidR="00EB5504" w:rsidRPr="004E687D" w:rsidRDefault="00EB5504" w:rsidP="006D73B3">
                  <w:pPr>
                    <w:pStyle w:val="TableColumnHeading"/>
                    <w:spacing w:before="60" w:after="60" w:line="200" w:lineRule="exact"/>
                  </w:pPr>
                </w:p>
              </w:tc>
              <w:tc>
                <w:tcPr>
                  <w:tcW w:w="19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34FFC5F1"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3597D26"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2B230967"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12" w:space="0" w:color="78A22F" w:themeColor="accent1"/>
                  </w:tcBorders>
                  <w:shd w:val="clear" w:color="auto" w:fill="auto"/>
                </w:tcPr>
                <w:p w14:paraId="7A2C6BC9" w14:textId="77777777" w:rsidR="00EB5504" w:rsidRPr="004E687D" w:rsidRDefault="00EB5504" w:rsidP="006D73B3">
                  <w:pPr>
                    <w:pStyle w:val="TableColumnHeading"/>
                    <w:spacing w:before="60" w:after="60" w:line="200" w:lineRule="exact"/>
                  </w:pPr>
                </w:p>
              </w:tc>
              <w:tc>
                <w:tcPr>
                  <w:tcW w:w="151" w:type="dxa"/>
                  <w:tcBorders>
                    <w:top w:val="single" w:sz="4" w:space="0" w:color="BFBFBF" w:themeColor="background2"/>
                    <w:left w:val="single" w:sz="12" w:space="0" w:color="78A22F" w:themeColor="accent1"/>
                    <w:bottom w:val="single" w:sz="4" w:space="0" w:color="BFBFBF" w:themeColor="background2"/>
                    <w:right w:val="single" w:sz="4" w:space="0" w:color="BFBFBF" w:themeColor="background1" w:themeShade="BF"/>
                  </w:tcBorders>
                  <w:shd w:val="clear" w:color="auto" w:fill="auto"/>
                </w:tcPr>
                <w:p w14:paraId="15300724" w14:textId="77777777" w:rsidR="00EB5504" w:rsidRPr="004E687D" w:rsidRDefault="00EB5504" w:rsidP="006D73B3">
                  <w:pPr>
                    <w:pStyle w:val="TableColumnHeading"/>
                    <w:spacing w:before="60" w:after="60" w:line="200" w:lineRule="exact"/>
                  </w:pPr>
                </w:p>
              </w:tc>
              <w:tc>
                <w:tcPr>
                  <w:tcW w:w="189"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6E8EB323"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737B355B"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58BAD6C6"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12CE475E"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4" w:space="0" w:color="BFBFBF" w:themeColor="background2"/>
                    <w:right w:val="single" w:sz="4" w:space="0" w:color="BFBFBF" w:themeColor="background1" w:themeShade="BF"/>
                  </w:tcBorders>
                  <w:shd w:val="clear" w:color="auto" w:fill="auto"/>
                </w:tcPr>
                <w:p w14:paraId="0E94A809" w14:textId="77777777" w:rsidR="00EB5504" w:rsidRPr="004E687D" w:rsidRDefault="00EB5504" w:rsidP="006D73B3">
                  <w:pPr>
                    <w:pStyle w:val="TableColumnHeading"/>
                    <w:spacing w:before="60" w:after="60" w:line="200" w:lineRule="exact"/>
                  </w:pPr>
                </w:p>
              </w:tc>
            </w:tr>
            <w:tr w:rsidR="00EB5504" w14:paraId="3D201052" w14:textId="77777777" w:rsidTr="006D73B3">
              <w:tc>
                <w:tcPr>
                  <w:tcW w:w="4422" w:type="dxa"/>
                  <w:tcBorders>
                    <w:top w:val="single" w:sz="4" w:space="0" w:color="BFBFBF" w:themeColor="background2"/>
                    <w:left w:val="single" w:sz="2" w:space="0" w:color="F2F2F2" w:themeColor="accent4"/>
                    <w:bottom w:val="single" w:sz="2" w:space="0" w:color="BFBFBF" w:themeColor="background1" w:themeShade="BF"/>
                    <w:right w:val="single" w:sz="4" w:space="0" w:color="BFBFBF" w:themeColor="background1" w:themeShade="BF"/>
                  </w:tcBorders>
                  <w:shd w:val="clear" w:color="auto" w:fill="auto"/>
                </w:tcPr>
                <w:p w14:paraId="0ED4802F" w14:textId="77777777" w:rsidR="00EB5504" w:rsidRPr="004D232C" w:rsidRDefault="00EB5504" w:rsidP="006D73B3">
                  <w:pPr>
                    <w:pStyle w:val="TableBodyText"/>
                    <w:spacing w:before="60" w:after="60" w:line="200" w:lineRule="exact"/>
                    <w:ind w:left="57"/>
                    <w:jc w:val="left"/>
                    <w:rPr>
                      <w:szCs w:val="18"/>
                    </w:rPr>
                  </w:pPr>
                  <w:r w:rsidRPr="004D232C">
                    <w:rPr>
                      <w:szCs w:val="18"/>
                    </w:rPr>
                    <w:t>National Disability Agreement Review</w:t>
                  </w:r>
                </w:p>
              </w:tc>
              <w:tc>
                <w:tcPr>
                  <w:tcW w:w="170" w:type="dxa"/>
                  <w:tcBorders>
                    <w:top w:val="single" w:sz="4" w:space="0" w:color="BFBFBF" w:themeColor="background2"/>
                    <w:left w:val="single" w:sz="4" w:space="0" w:color="BFBFBF" w:themeColor="background1" w:themeShade="BF"/>
                    <w:bottom w:val="single" w:sz="2" w:space="0" w:color="BFBFBF" w:themeColor="background1" w:themeShade="BF"/>
                    <w:right w:val="single" w:sz="4" w:space="0" w:color="BFBFBF" w:themeColor="background1" w:themeShade="BF"/>
                  </w:tcBorders>
                  <w:shd w:val="clear" w:color="auto" w:fill="auto"/>
                </w:tcPr>
                <w:p w14:paraId="0946473F" w14:textId="77777777" w:rsidR="00EB5504" w:rsidRPr="004E687D" w:rsidRDefault="00EB5504" w:rsidP="006D73B3">
                  <w:pPr>
                    <w:keepNext/>
                    <w:spacing w:before="60" w:after="60" w:line="200" w:lineRule="exact"/>
                    <w:jc w:val="both"/>
                    <w:rPr>
                      <w:sz w:val="18"/>
                    </w:rPr>
                  </w:pPr>
                </w:p>
              </w:tc>
              <w:tc>
                <w:tcPr>
                  <w:tcW w:w="170" w:type="dxa"/>
                  <w:tcBorders>
                    <w:top w:val="single" w:sz="4" w:space="0" w:color="BFBFBF" w:themeColor="background2"/>
                    <w:left w:val="single" w:sz="4" w:space="0" w:color="BFBFBF" w:themeColor="background1" w:themeShade="BF"/>
                    <w:bottom w:val="single" w:sz="2" w:space="0" w:color="BFBFBF" w:themeColor="background1" w:themeShade="BF"/>
                    <w:right w:val="single" w:sz="4" w:space="0" w:color="BFBFBF" w:themeColor="background1" w:themeShade="BF"/>
                  </w:tcBorders>
                  <w:shd w:val="clear" w:color="auto" w:fill="auto"/>
                </w:tcPr>
                <w:p w14:paraId="6827E9E4"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2" w:space="0" w:color="BFBFBF" w:themeColor="background1" w:themeShade="BF"/>
                    <w:right w:val="single" w:sz="4" w:space="0" w:color="BFBFBF" w:themeColor="background1" w:themeShade="BF"/>
                  </w:tcBorders>
                  <w:shd w:val="clear" w:color="auto" w:fill="auto"/>
                </w:tcPr>
                <w:p w14:paraId="5E44BDE5"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2" w:space="0" w:color="BFBFBF" w:themeColor="background1" w:themeShade="BF"/>
                    <w:right w:val="single" w:sz="4" w:space="0" w:color="BFBFBF" w:themeColor="background1" w:themeShade="BF"/>
                  </w:tcBorders>
                  <w:shd w:val="clear" w:color="auto" w:fill="auto"/>
                </w:tcPr>
                <w:p w14:paraId="0E35F3E1"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2" w:space="0" w:color="BFBFBF" w:themeColor="background1" w:themeShade="BF"/>
                    <w:right w:val="single" w:sz="4" w:space="0" w:color="BFBFBF" w:themeColor="background1" w:themeShade="BF"/>
                  </w:tcBorders>
                  <w:shd w:val="clear" w:color="auto" w:fill="auto"/>
                </w:tcPr>
                <w:p w14:paraId="46D9B19D"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2" w:space="0" w:color="BFBFBF" w:themeColor="background1" w:themeShade="BF"/>
                    <w:right w:val="single" w:sz="12" w:space="0" w:color="78A22F" w:themeColor="accent1"/>
                  </w:tcBorders>
                  <w:shd w:val="clear" w:color="auto" w:fill="auto"/>
                </w:tcPr>
                <w:p w14:paraId="287FBAB0"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12" w:space="0" w:color="78A22F" w:themeColor="accent1"/>
                    <w:bottom w:val="single" w:sz="12" w:space="0" w:color="78A22F" w:themeColor="accent1"/>
                    <w:right w:val="single" w:sz="4" w:space="0" w:color="BFBFBF" w:themeColor="background1" w:themeShade="BF"/>
                  </w:tcBorders>
                  <w:shd w:val="clear" w:color="auto" w:fill="auto"/>
                </w:tcPr>
                <w:p w14:paraId="4729C5EF"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12" w:space="0" w:color="78A22F" w:themeColor="accent1"/>
                    <w:right w:val="single" w:sz="4" w:space="0" w:color="BFBFBF" w:themeColor="background1" w:themeShade="BF"/>
                  </w:tcBorders>
                  <w:shd w:val="clear" w:color="auto" w:fill="auto"/>
                </w:tcPr>
                <w:p w14:paraId="289B2D0E"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12" w:space="0" w:color="78A22F" w:themeColor="accent1"/>
                    <w:right w:val="single" w:sz="4" w:space="0" w:color="BFBFBF" w:themeColor="background1" w:themeShade="BF"/>
                  </w:tcBorders>
                  <w:shd w:val="clear" w:color="auto" w:fill="auto"/>
                </w:tcPr>
                <w:p w14:paraId="641C33A5" w14:textId="77777777" w:rsidR="00EB5504" w:rsidRPr="004E687D" w:rsidRDefault="00EB5504" w:rsidP="006D73B3">
                  <w:pPr>
                    <w:pStyle w:val="TableColumnHeading"/>
                    <w:spacing w:before="60" w:after="60" w:line="200" w:lineRule="exact"/>
                  </w:pPr>
                </w:p>
              </w:tc>
              <w:tc>
                <w:tcPr>
                  <w:tcW w:w="143" w:type="dxa"/>
                  <w:tcBorders>
                    <w:top w:val="single" w:sz="4" w:space="0" w:color="BFBFBF" w:themeColor="background2"/>
                    <w:left w:val="single" w:sz="4" w:space="0" w:color="BFBFBF" w:themeColor="background1" w:themeShade="BF"/>
                    <w:bottom w:val="single" w:sz="12" w:space="0" w:color="78A22F" w:themeColor="accent1"/>
                    <w:right w:val="single" w:sz="4" w:space="0" w:color="BFBFBF" w:themeColor="background1" w:themeShade="BF"/>
                  </w:tcBorders>
                  <w:shd w:val="clear" w:color="auto" w:fill="auto"/>
                </w:tcPr>
                <w:p w14:paraId="28F63EAC" w14:textId="77777777" w:rsidR="00EB5504" w:rsidRPr="004E687D" w:rsidRDefault="00EB5504" w:rsidP="006D73B3">
                  <w:pPr>
                    <w:pStyle w:val="TableColumnHeading"/>
                    <w:spacing w:before="60" w:after="60" w:line="200" w:lineRule="exact"/>
                  </w:pPr>
                </w:p>
              </w:tc>
              <w:tc>
                <w:tcPr>
                  <w:tcW w:w="197" w:type="dxa"/>
                  <w:tcBorders>
                    <w:top w:val="single" w:sz="4" w:space="0" w:color="BFBFBF" w:themeColor="background2"/>
                    <w:left w:val="single" w:sz="4" w:space="0" w:color="BFBFBF" w:themeColor="background1" w:themeShade="BF"/>
                    <w:bottom w:val="single" w:sz="12" w:space="0" w:color="78A22F" w:themeColor="accent1"/>
                    <w:right w:val="single" w:sz="4" w:space="0" w:color="BFBFBF" w:themeColor="background1" w:themeShade="BF"/>
                  </w:tcBorders>
                  <w:shd w:val="clear" w:color="auto" w:fill="auto"/>
                </w:tcPr>
                <w:p w14:paraId="09CF1E62"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12" w:space="0" w:color="78A22F" w:themeColor="accent1"/>
                    <w:right w:val="single" w:sz="4" w:space="0" w:color="BFBFBF" w:themeColor="background1" w:themeShade="BF"/>
                  </w:tcBorders>
                  <w:shd w:val="clear" w:color="auto" w:fill="auto"/>
                </w:tcPr>
                <w:p w14:paraId="69CD5D88"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12" w:space="0" w:color="78A22F" w:themeColor="accent1"/>
                    <w:right w:val="single" w:sz="4" w:space="0" w:color="BFBFBF" w:themeColor="background1" w:themeShade="BF"/>
                  </w:tcBorders>
                  <w:shd w:val="clear" w:color="auto" w:fill="auto"/>
                </w:tcPr>
                <w:p w14:paraId="068A12A3" w14:textId="77777777" w:rsidR="00EB5504" w:rsidRPr="004E687D" w:rsidRDefault="00EB5504" w:rsidP="006D73B3">
                  <w:pPr>
                    <w:pStyle w:val="TableColumnHeading"/>
                    <w:spacing w:before="60" w:after="60" w:line="200" w:lineRule="exact"/>
                  </w:pPr>
                </w:p>
              </w:tc>
              <w:tc>
                <w:tcPr>
                  <w:tcW w:w="150" w:type="dxa"/>
                  <w:tcBorders>
                    <w:top w:val="single" w:sz="4" w:space="0" w:color="BFBFBF" w:themeColor="background2"/>
                    <w:left w:val="single" w:sz="4" w:space="0" w:color="BFBFBF" w:themeColor="background1" w:themeShade="BF"/>
                    <w:bottom w:val="single" w:sz="12" w:space="0" w:color="78A22F" w:themeColor="accent1"/>
                    <w:right w:val="single" w:sz="4" w:space="0" w:color="BFBFBF" w:themeColor="background1" w:themeShade="BF"/>
                  </w:tcBorders>
                  <w:shd w:val="clear" w:color="auto" w:fill="auto"/>
                </w:tcPr>
                <w:p w14:paraId="79F99DBA" w14:textId="77777777" w:rsidR="00EB5504" w:rsidRPr="004E687D" w:rsidRDefault="00EB5504" w:rsidP="006D73B3">
                  <w:pPr>
                    <w:pStyle w:val="TableColumnHeading"/>
                    <w:spacing w:before="60" w:after="60" w:line="200" w:lineRule="exact"/>
                  </w:pPr>
                </w:p>
              </w:tc>
              <w:tc>
                <w:tcPr>
                  <w:tcW w:w="190" w:type="dxa"/>
                  <w:tcBorders>
                    <w:top w:val="single" w:sz="4" w:space="0" w:color="BFBFBF" w:themeColor="background2"/>
                    <w:left w:val="single" w:sz="4" w:space="0" w:color="BFBFBF" w:themeColor="background1" w:themeShade="BF"/>
                    <w:bottom w:val="single" w:sz="12" w:space="0" w:color="78A22F" w:themeColor="accent1"/>
                    <w:right w:val="single" w:sz="4" w:space="0" w:color="BFBFBF" w:themeColor="background1" w:themeShade="BF"/>
                  </w:tcBorders>
                  <w:shd w:val="clear" w:color="auto" w:fill="auto"/>
                </w:tcPr>
                <w:p w14:paraId="7824D058"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12" w:space="0" w:color="78A22F" w:themeColor="accent1"/>
                    <w:right w:val="single" w:sz="4" w:space="0" w:color="BFBFBF" w:themeColor="background1" w:themeShade="BF"/>
                  </w:tcBorders>
                  <w:shd w:val="clear" w:color="auto" w:fill="auto"/>
                </w:tcPr>
                <w:p w14:paraId="3759AFD6"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12" w:space="0" w:color="78A22F" w:themeColor="accent1"/>
                    <w:right w:val="single" w:sz="4" w:space="0" w:color="BFBFBF" w:themeColor="background1" w:themeShade="BF"/>
                  </w:tcBorders>
                  <w:shd w:val="clear" w:color="auto" w:fill="78A22F"/>
                </w:tcPr>
                <w:p w14:paraId="06BB85EE"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12" w:space="0" w:color="78A22F" w:themeColor="accent1"/>
                    <w:right w:val="single" w:sz="12" w:space="0" w:color="78A22F" w:themeColor="accent1"/>
                  </w:tcBorders>
                  <w:shd w:val="clear" w:color="auto" w:fill="78A22F"/>
                </w:tcPr>
                <w:p w14:paraId="630D9F20" w14:textId="77777777" w:rsidR="00EB5504" w:rsidRPr="004E687D" w:rsidRDefault="00EB5504" w:rsidP="006D73B3">
                  <w:pPr>
                    <w:pStyle w:val="TableColumnHeading"/>
                    <w:spacing w:before="60" w:after="60" w:line="200" w:lineRule="exact"/>
                  </w:pPr>
                </w:p>
              </w:tc>
              <w:tc>
                <w:tcPr>
                  <w:tcW w:w="151" w:type="dxa"/>
                  <w:tcBorders>
                    <w:top w:val="single" w:sz="4" w:space="0" w:color="BFBFBF" w:themeColor="background2"/>
                    <w:left w:val="single" w:sz="12" w:space="0" w:color="78A22F" w:themeColor="accent1"/>
                    <w:bottom w:val="single" w:sz="2" w:space="0" w:color="BFBFBF" w:themeColor="background1" w:themeShade="BF"/>
                    <w:right w:val="single" w:sz="4" w:space="0" w:color="BFBFBF" w:themeColor="background1" w:themeShade="BF"/>
                  </w:tcBorders>
                  <w:shd w:val="clear" w:color="auto" w:fill="B2D673"/>
                </w:tcPr>
                <w:p w14:paraId="1C9E7A26" w14:textId="77777777" w:rsidR="00EB5504" w:rsidRPr="004E687D" w:rsidRDefault="00EB5504" w:rsidP="006D73B3">
                  <w:pPr>
                    <w:pStyle w:val="TableColumnHeading"/>
                    <w:spacing w:before="60" w:after="60" w:line="200" w:lineRule="exact"/>
                  </w:pPr>
                </w:p>
              </w:tc>
              <w:tc>
                <w:tcPr>
                  <w:tcW w:w="189" w:type="dxa"/>
                  <w:tcBorders>
                    <w:top w:val="single" w:sz="4" w:space="0" w:color="BFBFBF" w:themeColor="background2"/>
                    <w:left w:val="single" w:sz="4" w:space="0" w:color="BFBFBF" w:themeColor="background1" w:themeShade="BF"/>
                    <w:bottom w:val="single" w:sz="2" w:space="0" w:color="BFBFBF" w:themeColor="background1" w:themeShade="BF"/>
                    <w:right w:val="single" w:sz="4" w:space="0" w:color="BFBFBF" w:themeColor="background1" w:themeShade="BF"/>
                  </w:tcBorders>
                  <w:shd w:val="clear" w:color="auto" w:fill="B2D673"/>
                </w:tcPr>
                <w:p w14:paraId="06C0D063"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2" w:space="0" w:color="BFBFBF" w:themeColor="background1" w:themeShade="BF"/>
                    <w:right w:val="single" w:sz="4" w:space="0" w:color="BFBFBF" w:themeColor="background1" w:themeShade="BF"/>
                  </w:tcBorders>
                  <w:shd w:val="clear" w:color="auto" w:fill="B2D673"/>
                </w:tcPr>
                <w:p w14:paraId="2E070B81"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2" w:space="0" w:color="BFBFBF" w:themeColor="background1" w:themeShade="BF"/>
                    <w:right w:val="single" w:sz="4" w:space="0" w:color="BFBFBF" w:themeColor="background1" w:themeShade="BF"/>
                  </w:tcBorders>
                  <w:shd w:val="clear" w:color="auto" w:fill="B2D673"/>
                </w:tcPr>
                <w:p w14:paraId="5F512DC7"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2" w:space="0" w:color="BFBFBF" w:themeColor="background1" w:themeShade="BF"/>
                    <w:right w:val="single" w:sz="4" w:space="0" w:color="BFBFBF" w:themeColor="background1" w:themeShade="BF"/>
                  </w:tcBorders>
                  <w:shd w:val="clear" w:color="auto" w:fill="B2D673"/>
                </w:tcPr>
                <w:p w14:paraId="485603EF" w14:textId="77777777" w:rsidR="00EB5504" w:rsidRPr="004E687D" w:rsidRDefault="00EB5504" w:rsidP="006D73B3">
                  <w:pPr>
                    <w:pStyle w:val="TableColumnHeading"/>
                    <w:spacing w:before="60" w:after="60" w:line="200" w:lineRule="exact"/>
                  </w:pPr>
                </w:p>
              </w:tc>
              <w:tc>
                <w:tcPr>
                  <w:tcW w:w="170" w:type="dxa"/>
                  <w:tcBorders>
                    <w:top w:val="single" w:sz="4" w:space="0" w:color="BFBFBF" w:themeColor="background2"/>
                    <w:left w:val="single" w:sz="4" w:space="0" w:color="BFBFBF" w:themeColor="background1" w:themeShade="BF"/>
                    <w:bottom w:val="single" w:sz="2" w:space="0" w:color="BFBFBF" w:themeColor="background1" w:themeShade="BF"/>
                    <w:right w:val="single" w:sz="4" w:space="0" w:color="BFBFBF" w:themeColor="background1" w:themeShade="BF"/>
                  </w:tcBorders>
                  <w:shd w:val="clear" w:color="auto" w:fill="B2D673"/>
                </w:tcPr>
                <w:p w14:paraId="26E1BD18" w14:textId="77777777" w:rsidR="00EB5504" w:rsidRPr="004E687D" w:rsidRDefault="00EB5504" w:rsidP="006D73B3">
                  <w:pPr>
                    <w:pStyle w:val="TableColumnHeading"/>
                    <w:spacing w:before="60" w:after="60" w:line="200" w:lineRule="exact"/>
                  </w:pPr>
                </w:p>
              </w:tc>
            </w:tr>
          </w:tbl>
          <w:p w14:paraId="121EE206" w14:textId="77777777" w:rsidR="00EB5504" w:rsidRDefault="00EB5504" w:rsidP="006D73B3">
            <w:pPr>
              <w:pStyle w:val="Box"/>
            </w:pPr>
          </w:p>
        </w:tc>
      </w:tr>
      <w:tr w:rsidR="00EB5504" w14:paraId="31C32619" w14:textId="77777777" w:rsidTr="006D73B3">
        <w:trPr>
          <w:cantSplit/>
        </w:trPr>
        <w:tc>
          <w:tcPr>
            <w:tcW w:w="8935" w:type="dxa"/>
            <w:tcBorders>
              <w:top w:val="nil"/>
              <w:left w:val="nil"/>
              <w:bottom w:val="nil"/>
              <w:right w:val="nil"/>
            </w:tcBorders>
            <w:shd w:val="clear" w:color="auto" w:fill="auto"/>
          </w:tcPr>
          <w:p w14:paraId="197B7EFB" w14:textId="77777777" w:rsidR="00EB5504" w:rsidRDefault="00EB5504" w:rsidP="006D73B3">
            <w:pPr>
              <w:pStyle w:val="Note"/>
              <w:rPr>
                <w:i/>
              </w:rPr>
            </w:pPr>
            <w:r w:rsidRPr="008E77FE">
              <w:rPr>
                <w:rStyle w:val="NoteLabel"/>
              </w:rPr>
              <w:t>a</w:t>
            </w:r>
            <w:r>
              <w:t xml:space="preserve"> </w:t>
            </w:r>
            <w:r w:rsidRPr="00E4029B">
              <w:t>Shaded area indicates the approximate duration of the project in the period covered by the table</w:t>
            </w:r>
            <w:r>
              <w:t xml:space="preserve">. </w:t>
            </w:r>
            <w:r w:rsidRPr="00B7049A">
              <w:rPr>
                <w:rStyle w:val="NoteLabel"/>
              </w:rPr>
              <w:t>b</w:t>
            </w:r>
            <w:r w:rsidRPr="00B7049A">
              <w:t xml:space="preserve"> </w:t>
            </w:r>
            <w:r>
              <w:t>T</w:t>
            </w:r>
            <w:r w:rsidRPr="00441E66">
              <w:t xml:space="preserve">he Commission received a joint study </w:t>
            </w:r>
            <w:r>
              <w:t xml:space="preserve">(Stage 1) </w:t>
            </w:r>
            <w:r w:rsidRPr="00441E66">
              <w:t xml:space="preserve">and inquiry </w:t>
            </w:r>
            <w:r>
              <w:t xml:space="preserve">(Stage 2) </w:t>
            </w:r>
            <w:r w:rsidRPr="00441E66">
              <w:t>reference into superannuation</w:t>
            </w:r>
            <w:r>
              <w:t xml:space="preserve"> in February 2016; the inquiry component – to examine</w:t>
            </w:r>
            <w:r w:rsidRPr="00341B68">
              <w:t xml:space="preserve"> alternative models for a formal competitive process for allocating default fund members to products</w:t>
            </w:r>
            <w:r>
              <w:noBreakHyphen/>
              <w:t xml:space="preserve"> commenced in September 2016. In the context of receiving the terms of reference for the inquiry into Assessing Competitiveness and Efficiency (Stage 3), the Government agreed that the Stage 2 inquiry be incorporated into, and finalised as part of, Stage 3.</w:t>
            </w:r>
          </w:p>
        </w:tc>
      </w:tr>
      <w:tr w:rsidR="00EB5504" w14:paraId="617C520A" w14:textId="77777777" w:rsidTr="006D73B3">
        <w:trPr>
          <w:cantSplit/>
        </w:trPr>
        <w:tc>
          <w:tcPr>
            <w:tcW w:w="8935" w:type="dxa"/>
            <w:tcBorders>
              <w:top w:val="nil"/>
              <w:left w:val="nil"/>
              <w:bottom w:val="single" w:sz="6" w:space="0" w:color="78A22F"/>
              <w:right w:val="nil"/>
            </w:tcBorders>
            <w:shd w:val="clear" w:color="auto" w:fill="auto"/>
          </w:tcPr>
          <w:p w14:paraId="2699486D" w14:textId="77777777" w:rsidR="00EB5504" w:rsidRDefault="00EB5504" w:rsidP="006D73B3">
            <w:pPr>
              <w:pStyle w:val="Box"/>
              <w:spacing w:before="0" w:line="120" w:lineRule="exact"/>
            </w:pPr>
          </w:p>
        </w:tc>
      </w:tr>
      <w:tr w:rsidR="00EB5504" w:rsidRPr="000863A5" w14:paraId="15C51BB0" w14:textId="77777777" w:rsidTr="006D73B3">
        <w:tc>
          <w:tcPr>
            <w:tcW w:w="8935" w:type="dxa"/>
            <w:tcBorders>
              <w:top w:val="single" w:sz="6" w:space="0" w:color="78A22F"/>
              <w:left w:val="nil"/>
              <w:bottom w:val="nil"/>
              <w:right w:val="nil"/>
            </w:tcBorders>
          </w:tcPr>
          <w:p w14:paraId="79643EAB" w14:textId="77777777" w:rsidR="00EB5504" w:rsidRPr="00626D32" w:rsidRDefault="00EB5504" w:rsidP="006D73B3">
            <w:pPr>
              <w:pStyle w:val="BoxSpaceBelow"/>
            </w:pPr>
          </w:p>
        </w:tc>
      </w:tr>
    </w:tbl>
    <w:p w14:paraId="45C3E243" w14:textId="77777777" w:rsidR="00EB5504" w:rsidRDefault="00EB5504" w:rsidP="00EB5504">
      <w:pPr>
        <w:pStyle w:val="BoxSpaceAbove"/>
      </w:pPr>
    </w:p>
    <w:tbl>
      <w:tblPr>
        <w:tblW w:w="5081"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931"/>
      </w:tblGrid>
      <w:tr w:rsidR="00EB5504" w14:paraId="5D52C051" w14:textId="77777777" w:rsidTr="006D73B3">
        <w:trPr>
          <w:tblHeader/>
        </w:trPr>
        <w:tc>
          <w:tcPr>
            <w:tcW w:w="5000" w:type="pct"/>
            <w:tcBorders>
              <w:top w:val="single" w:sz="6" w:space="0" w:color="78A22F"/>
              <w:left w:val="nil"/>
              <w:bottom w:val="nil"/>
              <w:right w:val="nil"/>
            </w:tcBorders>
            <w:shd w:val="clear" w:color="auto" w:fill="auto"/>
          </w:tcPr>
          <w:p w14:paraId="06CC0E71" w14:textId="77777777" w:rsidR="00EB5504" w:rsidRPr="00176D3F" w:rsidRDefault="00EB5504" w:rsidP="006D73B3">
            <w:pPr>
              <w:pStyle w:val="FigureTitle"/>
            </w:pPr>
            <w:r w:rsidRPr="00784A05">
              <w:rPr>
                <w:b w:val="0"/>
              </w:rPr>
              <w:t xml:space="preserve">Figure </w:t>
            </w:r>
            <w:r>
              <w:rPr>
                <w:b w:val="0"/>
              </w:rPr>
              <w:t>1.</w:t>
            </w:r>
            <w:r>
              <w:rPr>
                <w:b w:val="0"/>
                <w:noProof/>
              </w:rPr>
              <w:t>2</w:t>
            </w:r>
            <w:r>
              <w:tab/>
              <w:t xml:space="preserve">Projects commenced, on hand and completed </w:t>
            </w:r>
          </w:p>
        </w:tc>
      </w:tr>
      <w:tr w:rsidR="00EB5504" w14:paraId="55B1F345" w14:textId="77777777" w:rsidTr="006D73B3">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883"/>
              <w:gridCol w:w="2882"/>
              <w:gridCol w:w="2882"/>
            </w:tblGrid>
            <w:tr w:rsidR="00EB5504" w:rsidRPr="00B1465D" w14:paraId="46D2C44A" w14:textId="77777777" w:rsidTr="006D73B3">
              <w:trPr>
                <w:trHeight w:val="150"/>
                <w:tblHeader/>
                <w:jc w:val="center"/>
              </w:trPr>
              <w:tc>
                <w:tcPr>
                  <w:tcW w:w="1667" w:type="pct"/>
                  <w:tcBorders>
                    <w:top w:val="nil"/>
                    <w:bottom w:val="nil"/>
                  </w:tcBorders>
                </w:tcPr>
                <w:p w14:paraId="4AA8D744" w14:textId="77777777" w:rsidR="00EB5504" w:rsidRPr="00B1465D" w:rsidRDefault="00EB5504" w:rsidP="006D73B3">
                  <w:pPr>
                    <w:pStyle w:val="Figure"/>
                    <w:spacing w:before="60" w:after="60"/>
                    <w:rPr>
                      <w:rFonts w:ascii="Arial" w:hAnsi="Arial" w:cs="Arial"/>
                      <w:sz w:val="18"/>
                      <w:szCs w:val="18"/>
                    </w:rPr>
                  </w:pPr>
                  <w:r>
                    <w:rPr>
                      <w:rFonts w:ascii="Arial" w:hAnsi="Arial" w:cs="Arial"/>
                      <w:sz w:val="18"/>
                      <w:szCs w:val="18"/>
                    </w:rPr>
                    <w:t>References received</w:t>
                  </w:r>
                  <w:r>
                    <w:rPr>
                      <w:rStyle w:val="NoteLabel"/>
                    </w:rPr>
                    <w:t>a</w:t>
                  </w:r>
                </w:p>
              </w:tc>
              <w:tc>
                <w:tcPr>
                  <w:tcW w:w="1667" w:type="pct"/>
                  <w:tcBorders>
                    <w:top w:val="nil"/>
                    <w:bottom w:val="nil"/>
                  </w:tcBorders>
                </w:tcPr>
                <w:p w14:paraId="4A571E80" w14:textId="77777777" w:rsidR="00EB5504" w:rsidRPr="00B1465D" w:rsidRDefault="00EB5504" w:rsidP="006D73B3">
                  <w:pPr>
                    <w:pStyle w:val="Figure"/>
                    <w:spacing w:before="60" w:after="60"/>
                    <w:rPr>
                      <w:rFonts w:ascii="Arial" w:hAnsi="Arial" w:cs="Arial"/>
                      <w:sz w:val="18"/>
                      <w:szCs w:val="18"/>
                    </w:rPr>
                  </w:pPr>
                  <w:r>
                    <w:rPr>
                      <w:rFonts w:ascii="Arial" w:hAnsi="Arial" w:cs="Arial"/>
                      <w:sz w:val="18"/>
                      <w:szCs w:val="18"/>
                    </w:rPr>
                    <w:t>Projects on hand</w:t>
                  </w:r>
                  <w:r>
                    <w:rPr>
                      <w:rStyle w:val="NoteLabel"/>
                    </w:rPr>
                    <w:t>b</w:t>
                  </w:r>
                </w:p>
              </w:tc>
              <w:tc>
                <w:tcPr>
                  <w:tcW w:w="1667" w:type="pct"/>
                  <w:tcBorders>
                    <w:top w:val="nil"/>
                    <w:bottom w:val="nil"/>
                  </w:tcBorders>
                </w:tcPr>
                <w:p w14:paraId="0B39E354" w14:textId="77777777" w:rsidR="00EB5504" w:rsidRPr="00B1465D" w:rsidRDefault="00EB5504" w:rsidP="006D73B3">
                  <w:pPr>
                    <w:pStyle w:val="Figure"/>
                    <w:spacing w:before="60" w:after="60"/>
                    <w:rPr>
                      <w:rFonts w:ascii="Arial" w:hAnsi="Arial" w:cs="Arial"/>
                      <w:sz w:val="18"/>
                      <w:szCs w:val="18"/>
                    </w:rPr>
                  </w:pPr>
                  <w:r>
                    <w:rPr>
                      <w:rFonts w:ascii="Arial" w:hAnsi="Arial" w:cs="Arial"/>
                      <w:sz w:val="18"/>
                      <w:szCs w:val="18"/>
                    </w:rPr>
                    <w:t>Projects completed</w:t>
                  </w:r>
                  <w:r>
                    <w:rPr>
                      <w:rStyle w:val="NoteLabel"/>
                    </w:rPr>
                    <w:t>a</w:t>
                  </w:r>
                </w:p>
              </w:tc>
            </w:tr>
            <w:tr w:rsidR="00EB5504" w:rsidRPr="00B1465D" w14:paraId="506F144D" w14:textId="77777777" w:rsidTr="006D73B3">
              <w:tblPrEx>
                <w:tblCellMar>
                  <w:left w:w="108" w:type="dxa"/>
                  <w:right w:w="108" w:type="dxa"/>
                </w:tblCellMar>
              </w:tblPrEx>
              <w:trPr>
                <w:trHeight w:val="150"/>
                <w:tblHeader/>
                <w:jc w:val="center"/>
              </w:trPr>
              <w:tc>
                <w:tcPr>
                  <w:tcW w:w="1667" w:type="pct"/>
                  <w:tcBorders>
                    <w:top w:val="nil"/>
                    <w:bottom w:val="nil"/>
                  </w:tcBorders>
                </w:tcPr>
                <w:p w14:paraId="1EC11C42" w14:textId="77777777" w:rsidR="00EB5504" w:rsidRPr="00B1465D" w:rsidRDefault="00EB5504" w:rsidP="006D73B3">
                  <w:pPr>
                    <w:pStyle w:val="Figure"/>
                    <w:spacing w:before="60" w:after="60"/>
                    <w:rPr>
                      <w:rFonts w:ascii="Arial" w:hAnsi="Arial" w:cs="Arial"/>
                      <w:sz w:val="18"/>
                      <w:szCs w:val="18"/>
                    </w:rPr>
                  </w:pPr>
                  <w:r>
                    <w:rPr>
                      <w:noProof/>
                    </w:rPr>
                    <w:drawing>
                      <wp:inline distT="0" distB="0" distL="0" distR="0" wp14:anchorId="2371F4C2" wp14:editId="1C759DBD">
                        <wp:extent cx="1800000" cy="1800000"/>
                        <wp:effectExtent l="0" t="0" r="0" b="0"/>
                        <wp:docPr id="1" name="Chart 1" descr="References received"/>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1667" w:type="pct"/>
                  <w:tcBorders>
                    <w:top w:val="nil"/>
                    <w:bottom w:val="nil"/>
                  </w:tcBorders>
                </w:tcPr>
                <w:p w14:paraId="7165CD7D" w14:textId="77777777" w:rsidR="00EB5504" w:rsidRPr="00B1465D" w:rsidRDefault="00EB5504" w:rsidP="006D73B3">
                  <w:pPr>
                    <w:pStyle w:val="Figure"/>
                    <w:spacing w:before="60" w:after="60"/>
                    <w:rPr>
                      <w:rFonts w:ascii="Arial" w:hAnsi="Arial" w:cs="Arial"/>
                      <w:sz w:val="18"/>
                      <w:szCs w:val="18"/>
                    </w:rPr>
                  </w:pPr>
                  <w:r>
                    <w:rPr>
                      <w:noProof/>
                    </w:rPr>
                    <w:drawing>
                      <wp:inline distT="0" distB="0" distL="0" distR="0" wp14:anchorId="324078E3" wp14:editId="43739DDA">
                        <wp:extent cx="1800000" cy="1800000"/>
                        <wp:effectExtent l="0" t="0" r="0" b="0"/>
                        <wp:docPr id="4" name="Chart 4" descr="Projects on hand"/>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1667" w:type="pct"/>
                  <w:tcBorders>
                    <w:top w:val="nil"/>
                    <w:bottom w:val="nil"/>
                  </w:tcBorders>
                </w:tcPr>
                <w:p w14:paraId="6989397B" w14:textId="77777777" w:rsidR="00EB5504" w:rsidRPr="00B1465D" w:rsidRDefault="00EB5504" w:rsidP="006D73B3">
                  <w:pPr>
                    <w:pStyle w:val="Figure"/>
                    <w:spacing w:before="60" w:after="60"/>
                    <w:rPr>
                      <w:rFonts w:ascii="Arial" w:hAnsi="Arial" w:cs="Arial"/>
                      <w:sz w:val="18"/>
                      <w:szCs w:val="18"/>
                    </w:rPr>
                  </w:pPr>
                  <w:r>
                    <w:rPr>
                      <w:noProof/>
                    </w:rPr>
                    <w:drawing>
                      <wp:inline distT="0" distB="0" distL="0" distR="0" wp14:anchorId="01F9662A" wp14:editId="46417547">
                        <wp:extent cx="1800000" cy="1800000"/>
                        <wp:effectExtent l="0" t="0" r="0" b="0"/>
                        <wp:docPr id="5" name="Chart 5" descr="Projects comple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EB5504" w:rsidRPr="00B1465D" w14:paraId="26BD47D9" w14:textId="77777777" w:rsidTr="006D73B3">
              <w:trPr>
                <w:trHeight w:val="150"/>
                <w:tblHeader/>
                <w:jc w:val="center"/>
              </w:trPr>
              <w:tc>
                <w:tcPr>
                  <w:tcW w:w="5000" w:type="pct"/>
                  <w:gridSpan w:val="3"/>
                  <w:tcBorders>
                    <w:top w:val="nil"/>
                    <w:bottom w:val="nil"/>
                  </w:tcBorders>
                </w:tcPr>
                <w:p w14:paraId="506AA809" w14:textId="77777777" w:rsidR="00EB5504" w:rsidRPr="00B1465D" w:rsidRDefault="00EB5504" w:rsidP="006D73B3">
                  <w:pPr>
                    <w:pStyle w:val="Figure"/>
                    <w:spacing w:before="60" w:after="60"/>
                    <w:rPr>
                      <w:rFonts w:ascii="Arial" w:hAnsi="Arial" w:cs="Arial"/>
                      <w:sz w:val="18"/>
                      <w:szCs w:val="18"/>
                    </w:rPr>
                  </w:pPr>
                  <w:r>
                    <w:rPr>
                      <w:noProof/>
                    </w:rPr>
                    <w:drawing>
                      <wp:inline distT="0" distB="0" distL="0" distR="0" wp14:anchorId="080AEF2F" wp14:editId="2686996B">
                        <wp:extent cx="1800000" cy="314100"/>
                        <wp:effectExtent l="0" t="0" r="0" b="0"/>
                        <wp:docPr id="28" name="Chart 28" descr="Legend for figure - green inquiry on bottom&#10;and blue study on top"/>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467A1CDC" w14:textId="77777777" w:rsidR="00EB5504" w:rsidRDefault="00EB5504" w:rsidP="006D73B3">
            <w:pPr>
              <w:pStyle w:val="Figure"/>
            </w:pPr>
          </w:p>
        </w:tc>
      </w:tr>
      <w:tr w:rsidR="00EB5504" w:rsidRPr="00176D3F" w14:paraId="5BE8D949" w14:textId="77777777" w:rsidTr="006D73B3">
        <w:tc>
          <w:tcPr>
            <w:tcW w:w="5000" w:type="pct"/>
            <w:tcBorders>
              <w:top w:val="nil"/>
              <w:left w:val="nil"/>
              <w:bottom w:val="nil"/>
              <w:right w:val="nil"/>
            </w:tcBorders>
            <w:shd w:val="clear" w:color="auto" w:fill="auto"/>
          </w:tcPr>
          <w:p w14:paraId="26CE859F" w14:textId="77777777" w:rsidR="00EB5504" w:rsidRPr="00176D3F" w:rsidRDefault="00EB5504" w:rsidP="006D73B3">
            <w:pPr>
              <w:pStyle w:val="Note"/>
            </w:pPr>
            <w:r>
              <w:rPr>
                <w:rStyle w:val="NoteLabel"/>
              </w:rPr>
              <w:t>a</w:t>
            </w:r>
            <w:r>
              <w:t xml:space="preserve"> Figures are for financial years </w:t>
            </w:r>
            <w:r>
              <w:rPr>
                <w:rStyle w:val="NoteLabel"/>
              </w:rPr>
              <w:t>b</w:t>
            </w:r>
            <w:r>
              <w:t>As at 30 June.</w:t>
            </w:r>
          </w:p>
        </w:tc>
      </w:tr>
      <w:tr w:rsidR="00EB5504" w14:paraId="75A8283C" w14:textId="77777777" w:rsidTr="006D73B3">
        <w:tc>
          <w:tcPr>
            <w:tcW w:w="5000" w:type="pct"/>
            <w:tcBorders>
              <w:top w:val="nil"/>
              <w:left w:val="nil"/>
              <w:bottom w:val="single" w:sz="6" w:space="0" w:color="78A22F"/>
              <w:right w:val="nil"/>
            </w:tcBorders>
            <w:shd w:val="clear" w:color="auto" w:fill="auto"/>
          </w:tcPr>
          <w:p w14:paraId="0EE4AC06" w14:textId="77777777" w:rsidR="00EB5504" w:rsidRDefault="00EB5504" w:rsidP="006D73B3">
            <w:pPr>
              <w:pStyle w:val="Figurespace"/>
            </w:pPr>
          </w:p>
        </w:tc>
      </w:tr>
      <w:tr w:rsidR="00EB5504" w:rsidRPr="000863A5" w14:paraId="13592AD1" w14:textId="77777777" w:rsidTr="006D73B3">
        <w:tc>
          <w:tcPr>
            <w:tcW w:w="5000" w:type="pct"/>
            <w:tcBorders>
              <w:top w:val="single" w:sz="6" w:space="0" w:color="78A22F"/>
              <w:left w:val="nil"/>
              <w:bottom w:val="nil"/>
              <w:right w:val="nil"/>
            </w:tcBorders>
          </w:tcPr>
          <w:p w14:paraId="4F1C7FA1" w14:textId="77777777" w:rsidR="00EB5504" w:rsidRPr="00626D32" w:rsidRDefault="00EB5504" w:rsidP="006D73B3">
            <w:pPr>
              <w:pStyle w:val="BoxSpaceBelow"/>
            </w:pPr>
          </w:p>
        </w:tc>
      </w:tr>
    </w:tbl>
    <w:p w14:paraId="5ECC59E8" w14:textId="77777777" w:rsidR="00EB5504" w:rsidRPr="00052486" w:rsidRDefault="00EB5504" w:rsidP="00EB5504">
      <w:pPr>
        <w:pStyle w:val="Heading3"/>
      </w:pPr>
      <w:r w:rsidRPr="00052486">
        <w:t>Performance reporting and other services to government bodies</w:t>
      </w:r>
    </w:p>
    <w:p w14:paraId="60A20C25" w14:textId="77777777" w:rsidR="00EB5504" w:rsidRPr="00052486" w:rsidRDefault="00EB5504" w:rsidP="00EB5504">
      <w:pPr>
        <w:pStyle w:val="BodyText"/>
      </w:pPr>
      <w:r w:rsidRPr="00052486">
        <w:t xml:space="preserve">The Commission provides secretariat services to the Steering Committee for the Review of Government Service Provision, and has done so since the Review’s commencement in 1993. The collaborative efforts of more than 80 Commonwealth, State and Territory government agencies contribute to the Steering Committee’s major outputs: the </w:t>
      </w:r>
      <w:r w:rsidRPr="00052486">
        <w:rPr>
          <w:i/>
        </w:rPr>
        <w:t>Report on Government Services</w:t>
      </w:r>
      <w:r w:rsidRPr="00052486">
        <w:t xml:space="preserve">; the </w:t>
      </w:r>
      <w:r w:rsidRPr="00052486">
        <w:rPr>
          <w:i/>
        </w:rPr>
        <w:t>Overcoming Indigenous Disadvantage: Key Indicators</w:t>
      </w:r>
      <w:r w:rsidRPr="00052486">
        <w:t xml:space="preserve"> report; and the </w:t>
      </w:r>
      <w:r w:rsidRPr="00052486">
        <w:rPr>
          <w:i/>
        </w:rPr>
        <w:t>Indigenous Expenditure Report</w:t>
      </w:r>
      <w:r w:rsidRPr="00052486">
        <w:t>.</w:t>
      </w:r>
    </w:p>
    <w:p w14:paraId="43B8D2BD" w14:textId="77777777" w:rsidR="00EB5504" w:rsidRPr="00052486" w:rsidRDefault="00EB5504" w:rsidP="00EB5504">
      <w:pPr>
        <w:pStyle w:val="Heading4"/>
      </w:pPr>
      <w:r w:rsidRPr="00052486">
        <w:t>Report on Government Services</w:t>
      </w:r>
    </w:p>
    <w:p w14:paraId="24797AB2" w14:textId="77777777" w:rsidR="00EB5504" w:rsidRPr="00052486" w:rsidRDefault="00EB5504" w:rsidP="00EB5504">
      <w:pPr>
        <w:pStyle w:val="BodyText"/>
      </w:pPr>
      <w:r w:rsidRPr="00052486">
        <w:t xml:space="preserve">The </w:t>
      </w:r>
      <w:r w:rsidRPr="00052486">
        <w:rPr>
          <w:i/>
        </w:rPr>
        <w:t>Report on Government Services 2018</w:t>
      </w:r>
      <w:r w:rsidRPr="00052486">
        <w:t xml:space="preserve"> was the twenty</w:t>
      </w:r>
      <w:r>
        <w:noBreakHyphen/>
      </w:r>
      <w:r w:rsidRPr="00052486">
        <w:t xml:space="preserve">third in this series. The Report provides comparative performance information on 17 government service delivery areas that contribute to the wellbeing of Australians — spanning child care, education and training, health, justice, community services, emergency management, housing and homelessness. The services covered in the 2018 Report collectively account for $224 billion of government recurrent expenditure, equivalent to about 13 per cent of GDP. </w:t>
      </w:r>
    </w:p>
    <w:p w14:paraId="6364D6EE" w14:textId="295DBD5A" w:rsidR="00EB5504" w:rsidRPr="00052486" w:rsidRDefault="00EB5504" w:rsidP="00EB5504">
      <w:pPr>
        <w:pStyle w:val="BodyText"/>
      </w:pPr>
      <w:r w:rsidRPr="00052486">
        <w:t>Complementary to the national performance reporting on government services, the first review on what works to improve service outcomes is underway. The review relates to the aged care service area and is due for completion during 2018</w:t>
      </w:r>
      <w:r>
        <w:noBreakHyphen/>
      </w:r>
      <w:r w:rsidRPr="00052486">
        <w:t xml:space="preserve">19. A second review </w:t>
      </w:r>
      <w:r>
        <w:t>is to</w:t>
      </w:r>
      <w:r w:rsidR="004A7281">
        <w:t xml:space="preserve"> be</w:t>
      </w:r>
      <w:bookmarkStart w:id="16" w:name="_GoBack"/>
      <w:bookmarkEnd w:id="16"/>
      <w:r w:rsidRPr="00052486">
        <w:t xml:space="preserve"> </w:t>
      </w:r>
      <w:r>
        <w:t>undertaken in 2018</w:t>
      </w:r>
      <w:r>
        <w:noBreakHyphen/>
        <w:t>19</w:t>
      </w:r>
      <w:r w:rsidRPr="00052486">
        <w:t xml:space="preserve">. </w:t>
      </w:r>
    </w:p>
    <w:p w14:paraId="2E964141" w14:textId="77777777" w:rsidR="00EB5504" w:rsidRPr="00052486" w:rsidRDefault="00EB5504" w:rsidP="00EB5504">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EB5504" w:rsidRPr="00052486" w14:paraId="495AA9DD" w14:textId="77777777" w:rsidTr="006D73B3">
        <w:tc>
          <w:tcPr>
            <w:tcW w:w="5000" w:type="pct"/>
            <w:tcBorders>
              <w:top w:val="single" w:sz="6" w:space="0" w:color="78A22F"/>
              <w:left w:val="nil"/>
              <w:bottom w:val="nil"/>
              <w:right w:val="nil"/>
            </w:tcBorders>
            <w:shd w:val="clear" w:color="auto" w:fill="auto"/>
          </w:tcPr>
          <w:p w14:paraId="55521774" w14:textId="77777777" w:rsidR="00EB5504" w:rsidRPr="00052486" w:rsidRDefault="00EB5504" w:rsidP="006D73B3">
            <w:pPr>
              <w:pStyle w:val="TableTitle"/>
            </w:pPr>
            <w:r w:rsidRPr="00052486">
              <w:rPr>
                <w:b w:val="0"/>
              </w:rPr>
              <w:t>Table 1.2</w:t>
            </w:r>
            <w:r w:rsidRPr="00052486">
              <w:tab/>
              <w:t xml:space="preserve">Public inquiry and other commissioned project activity, </w:t>
            </w:r>
            <w:r w:rsidRPr="00052486">
              <w:br/>
              <w:t>2012</w:t>
            </w:r>
            <w:r w:rsidRPr="00052486">
              <w:noBreakHyphen/>
              <w:t>13 to 2017</w:t>
            </w:r>
            <w:r>
              <w:noBreakHyphen/>
            </w:r>
            <w:r w:rsidRPr="00052486">
              <w:t>18</w:t>
            </w:r>
          </w:p>
        </w:tc>
      </w:tr>
      <w:tr w:rsidR="00EB5504" w:rsidRPr="00052486" w14:paraId="27DFF0EC" w14:textId="77777777" w:rsidTr="006D73B3">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520"/>
              <w:gridCol w:w="997"/>
              <w:gridCol w:w="997"/>
              <w:gridCol w:w="997"/>
              <w:gridCol w:w="997"/>
              <w:gridCol w:w="997"/>
            </w:tblGrid>
            <w:tr w:rsidR="00EB5504" w:rsidRPr="00052486" w14:paraId="552AA7A8" w14:textId="77777777" w:rsidTr="006D73B3">
              <w:tc>
                <w:tcPr>
                  <w:tcW w:w="2069" w:type="pct"/>
                  <w:tcBorders>
                    <w:top w:val="single" w:sz="2" w:space="0" w:color="BFBFBF"/>
                    <w:bottom w:val="single" w:sz="2" w:space="0" w:color="BFBFBF"/>
                  </w:tcBorders>
                  <w:shd w:val="clear" w:color="auto" w:fill="auto"/>
                  <w:tcMar>
                    <w:top w:w="28" w:type="dxa"/>
                  </w:tcMar>
                </w:tcPr>
                <w:p w14:paraId="36334C44" w14:textId="77777777" w:rsidR="00EB5504" w:rsidRPr="00052486" w:rsidRDefault="00EB5504" w:rsidP="006D73B3">
                  <w:pPr>
                    <w:pStyle w:val="TableColumnHeading"/>
                  </w:pPr>
                </w:p>
              </w:tc>
              <w:tc>
                <w:tcPr>
                  <w:tcW w:w="586" w:type="pct"/>
                  <w:tcBorders>
                    <w:top w:val="single" w:sz="2" w:space="0" w:color="BFBFBF"/>
                    <w:bottom w:val="single" w:sz="2" w:space="0" w:color="BFBFBF"/>
                  </w:tcBorders>
                </w:tcPr>
                <w:p w14:paraId="6901A365" w14:textId="77777777" w:rsidR="00EB5504" w:rsidRPr="00052486" w:rsidRDefault="00EB5504" w:rsidP="006D73B3">
                  <w:pPr>
                    <w:pStyle w:val="TableColumnHeading"/>
                  </w:pPr>
                  <w:r w:rsidRPr="00052486">
                    <w:t>2013</w:t>
                  </w:r>
                  <w:r w:rsidRPr="00052486">
                    <w:noBreakHyphen/>
                    <w:t>14</w:t>
                  </w:r>
                </w:p>
              </w:tc>
              <w:tc>
                <w:tcPr>
                  <w:tcW w:w="586" w:type="pct"/>
                  <w:tcBorders>
                    <w:top w:val="single" w:sz="2" w:space="0" w:color="BFBFBF"/>
                    <w:bottom w:val="single" w:sz="2" w:space="0" w:color="BFBFBF"/>
                  </w:tcBorders>
                </w:tcPr>
                <w:p w14:paraId="7EE63999" w14:textId="77777777" w:rsidR="00EB5504" w:rsidRPr="00052486" w:rsidRDefault="00EB5504" w:rsidP="006D73B3">
                  <w:pPr>
                    <w:pStyle w:val="TableColumnHeading"/>
                  </w:pPr>
                  <w:r w:rsidRPr="00052486">
                    <w:t>2014</w:t>
                  </w:r>
                  <w:r w:rsidRPr="00052486">
                    <w:noBreakHyphen/>
                    <w:t>15</w:t>
                  </w:r>
                </w:p>
              </w:tc>
              <w:tc>
                <w:tcPr>
                  <w:tcW w:w="586" w:type="pct"/>
                  <w:tcBorders>
                    <w:top w:val="single" w:sz="2" w:space="0" w:color="BFBFBF"/>
                    <w:bottom w:val="single" w:sz="2" w:space="0" w:color="BFBFBF"/>
                  </w:tcBorders>
                </w:tcPr>
                <w:p w14:paraId="613C8F9A" w14:textId="77777777" w:rsidR="00EB5504" w:rsidRPr="00052486" w:rsidRDefault="00EB5504" w:rsidP="006D73B3">
                  <w:pPr>
                    <w:pStyle w:val="TableColumnHeading"/>
                  </w:pPr>
                  <w:r w:rsidRPr="00052486">
                    <w:t>2015</w:t>
                  </w:r>
                  <w:r w:rsidRPr="00052486">
                    <w:noBreakHyphen/>
                    <w:t>16</w:t>
                  </w:r>
                </w:p>
              </w:tc>
              <w:tc>
                <w:tcPr>
                  <w:tcW w:w="586" w:type="pct"/>
                  <w:tcBorders>
                    <w:top w:val="single" w:sz="2" w:space="0" w:color="BFBFBF"/>
                    <w:bottom w:val="single" w:sz="2" w:space="0" w:color="BFBFBF"/>
                  </w:tcBorders>
                  <w:shd w:val="clear" w:color="auto" w:fill="auto"/>
                  <w:tcMar>
                    <w:top w:w="28" w:type="dxa"/>
                  </w:tcMar>
                </w:tcPr>
                <w:p w14:paraId="6B5DEBDF" w14:textId="77777777" w:rsidR="00EB5504" w:rsidRPr="00052486" w:rsidRDefault="00EB5504" w:rsidP="006D73B3">
                  <w:pPr>
                    <w:pStyle w:val="TableColumnHeading"/>
                  </w:pPr>
                  <w:r w:rsidRPr="00052486">
                    <w:t>2016</w:t>
                  </w:r>
                  <w:r>
                    <w:noBreakHyphen/>
                  </w:r>
                  <w:r w:rsidRPr="00052486">
                    <w:t>17</w:t>
                  </w:r>
                </w:p>
              </w:tc>
              <w:tc>
                <w:tcPr>
                  <w:tcW w:w="586" w:type="pct"/>
                  <w:tcBorders>
                    <w:top w:val="single" w:sz="2" w:space="0" w:color="BFBFBF"/>
                    <w:bottom w:val="single" w:sz="2" w:space="0" w:color="BFBFBF"/>
                  </w:tcBorders>
                </w:tcPr>
                <w:p w14:paraId="0D2EBD8E" w14:textId="77777777" w:rsidR="00EB5504" w:rsidRPr="00052486" w:rsidRDefault="00EB5504" w:rsidP="006D73B3">
                  <w:pPr>
                    <w:pStyle w:val="TableColumnHeading"/>
                  </w:pPr>
                  <w:r w:rsidRPr="00052486">
                    <w:t>2017</w:t>
                  </w:r>
                  <w:r>
                    <w:noBreakHyphen/>
                  </w:r>
                  <w:r w:rsidRPr="00052486">
                    <w:t>18</w:t>
                  </w:r>
                </w:p>
              </w:tc>
            </w:tr>
            <w:tr w:rsidR="00EB5504" w:rsidRPr="00052486" w14:paraId="2A00FF07" w14:textId="77777777" w:rsidTr="006D73B3">
              <w:tc>
                <w:tcPr>
                  <w:tcW w:w="2069" w:type="pct"/>
                  <w:tcBorders>
                    <w:top w:val="single" w:sz="2" w:space="0" w:color="BFBFBF"/>
                  </w:tcBorders>
                  <w:shd w:val="clear" w:color="auto" w:fill="D9D9D9" w:themeFill="background1" w:themeFillShade="D9"/>
                </w:tcPr>
                <w:p w14:paraId="606EC546" w14:textId="77777777" w:rsidR="00EB5504" w:rsidRPr="00052486" w:rsidRDefault="00EB5504" w:rsidP="006D73B3">
                  <w:pPr>
                    <w:pStyle w:val="TableBodyText"/>
                    <w:spacing w:before="70"/>
                    <w:jc w:val="left"/>
                    <w:rPr>
                      <w:b/>
                    </w:rPr>
                  </w:pPr>
                  <w:r w:rsidRPr="00052486">
                    <w:rPr>
                      <w:b/>
                    </w:rPr>
                    <w:t>Public inquiries</w:t>
                  </w:r>
                </w:p>
              </w:tc>
              <w:tc>
                <w:tcPr>
                  <w:tcW w:w="586" w:type="pct"/>
                  <w:tcBorders>
                    <w:top w:val="single" w:sz="2" w:space="0" w:color="BFBFBF"/>
                  </w:tcBorders>
                  <w:shd w:val="clear" w:color="auto" w:fill="D9D9D9" w:themeFill="background1" w:themeFillShade="D9"/>
                </w:tcPr>
                <w:p w14:paraId="14930831" w14:textId="77777777" w:rsidR="00EB5504" w:rsidRPr="00052486" w:rsidRDefault="00EB5504" w:rsidP="006D73B3">
                  <w:pPr>
                    <w:pStyle w:val="TableBodyText"/>
                    <w:tabs>
                      <w:tab w:val="left" w:pos="772"/>
                    </w:tabs>
                    <w:spacing w:before="70"/>
                  </w:pPr>
                </w:p>
              </w:tc>
              <w:tc>
                <w:tcPr>
                  <w:tcW w:w="586" w:type="pct"/>
                  <w:tcBorders>
                    <w:top w:val="single" w:sz="2" w:space="0" w:color="BFBFBF"/>
                  </w:tcBorders>
                  <w:shd w:val="clear" w:color="auto" w:fill="D9D9D9" w:themeFill="background1" w:themeFillShade="D9"/>
                </w:tcPr>
                <w:p w14:paraId="67ADF9A5" w14:textId="77777777" w:rsidR="00EB5504" w:rsidRPr="00052486" w:rsidRDefault="00EB5504" w:rsidP="006D73B3">
                  <w:pPr>
                    <w:pStyle w:val="TableBodyText"/>
                    <w:tabs>
                      <w:tab w:val="left" w:pos="772"/>
                    </w:tabs>
                    <w:spacing w:before="70"/>
                  </w:pPr>
                </w:p>
              </w:tc>
              <w:tc>
                <w:tcPr>
                  <w:tcW w:w="586" w:type="pct"/>
                  <w:tcBorders>
                    <w:top w:val="single" w:sz="2" w:space="0" w:color="BFBFBF"/>
                  </w:tcBorders>
                  <w:shd w:val="clear" w:color="auto" w:fill="D9D9D9" w:themeFill="background1" w:themeFillShade="D9"/>
                </w:tcPr>
                <w:p w14:paraId="184F117A" w14:textId="77777777" w:rsidR="00EB5504" w:rsidRPr="00052486" w:rsidRDefault="00EB5504" w:rsidP="006D73B3">
                  <w:pPr>
                    <w:pStyle w:val="TableBodyText"/>
                    <w:tabs>
                      <w:tab w:val="left" w:pos="772"/>
                    </w:tabs>
                    <w:spacing w:before="70"/>
                  </w:pPr>
                </w:p>
              </w:tc>
              <w:tc>
                <w:tcPr>
                  <w:tcW w:w="586" w:type="pct"/>
                  <w:tcBorders>
                    <w:top w:val="single" w:sz="2" w:space="0" w:color="BFBFBF"/>
                  </w:tcBorders>
                  <w:shd w:val="clear" w:color="auto" w:fill="D9D9D9" w:themeFill="background1" w:themeFillShade="D9"/>
                </w:tcPr>
                <w:p w14:paraId="2C5E2354" w14:textId="77777777" w:rsidR="00EB5504" w:rsidRPr="00052486" w:rsidRDefault="00EB5504" w:rsidP="006D73B3">
                  <w:pPr>
                    <w:pStyle w:val="TableBodyText"/>
                    <w:tabs>
                      <w:tab w:val="left" w:pos="772"/>
                    </w:tabs>
                    <w:spacing w:before="70"/>
                  </w:pPr>
                </w:p>
              </w:tc>
              <w:tc>
                <w:tcPr>
                  <w:tcW w:w="586" w:type="pct"/>
                  <w:tcBorders>
                    <w:top w:val="single" w:sz="2" w:space="0" w:color="BFBFBF"/>
                  </w:tcBorders>
                  <w:shd w:val="clear" w:color="auto" w:fill="D9D9D9" w:themeFill="background1" w:themeFillShade="D9"/>
                </w:tcPr>
                <w:p w14:paraId="327E1539" w14:textId="77777777" w:rsidR="00EB5504" w:rsidRPr="00052486" w:rsidRDefault="00EB5504" w:rsidP="006D73B3">
                  <w:pPr>
                    <w:pStyle w:val="TableBodyText"/>
                    <w:tabs>
                      <w:tab w:val="left" w:pos="772"/>
                    </w:tabs>
                    <w:spacing w:before="70"/>
                  </w:pPr>
                </w:p>
              </w:tc>
            </w:tr>
            <w:tr w:rsidR="00EB5504" w:rsidRPr="00052486" w14:paraId="2F32A9B9" w14:textId="77777777" w:rsidTr="006D73B3">
              <w:tc>
                <w:tcPr>
                  <w:tcW w:w="2069" w:type="pct"/>
                </w:tcPr>
                <w:p w14:paraId="034488C9" w14:textId="77777777" w:rsidR="00EB5504" w:rsidRPr="00052486" w:rsidRDefault="00EB5504" w:rsidP="006D73B3">
                  <w:pPr>
                    <w:pStyle w:val="TableBodyText"/>
                    <w:ind w:left="170"/>
                    <w:jc w:val="left"/>
                  </w:pPr>
                  <w:r w:rsidRPr="00052486">
                    <w:t>Inquiry references received</w:t>
                  </w:r>
                  <w:r w:rsidRPr="00052486">
                    <w:rPr>
                      <w:rStyle w:val="NoteLabel"/>
                    </w:rPr>
                    <w:t>a</w:t>
                  </w:r>
                </w:p>
              </w:tc>
              <w:tc>
                <w:tcPr>
                  <w:tcW w:w="586" w:type="pct"/>
                </w:tcPr>
                <w:p w14:paraId="7740474E" w14:textId="77777777" w:rsidR="00EB5504" w:rsidRPr="00052486" w:rsidRDefault="00EB5504" w:rsidP="006D73B3">
                  <w:pPr>
                    <w:pStyle w:val="TableBodyText"/>
                    <w:tabs>
                      <w:tab w:val="left" w:pos="772"/>
                    </w:tabs>
                  </w:pPr>
                  <w:r w:rsidRPr="00052486">
                    <w:t>5</w:t>
                  </w:r>
                </w:p>
              </w:tc>
              <w:tc>
                <w:tcPr>
                  <w:tcW w:w="586" w:type="pct"/>
                </w:tcPr>
                <w:p w14:paraId="77FC75B1" w14:textId="77777777" w:rsidR="00EB5504" w:rsidRPr="00052486" w:rsidRDefault="00EB5504" w:rsidP="006D73B3">
                  <w:pPr>
                    <w:pStyle w:val="TableBodyText"/>
                    <w:tabs>
                      <w:tab w:val="left" w:pos="772"/>
                    </w:tabs>
                  </w:pPr>
                  <w:r w:rsidRPr="00052486">
                    <w:t>3</w:t>
                  </w:r>
                </w:p>
              </w:tc>
              <w:tc>
                <w:tcPr>
                  <w:tcW w:w="586" w:type="pct"/>
                </w:tcPr>
                <w:p w14:paraId="2B3C0FE6" w14:textId="77777777" w:rsidR="00EB5504" w:rsidRPr="00052486" w:rsidRDefault="00EB5504" w:rsidP="006D73B3">
                  <w:pPr>
                    <w:pStyle w:val="TableBodyText"/>
                    <w:tabs>
                      <w:tab w:val="left" w:pos="772"/>
                    </w:tabs>
                  </w:pPr>
                  <w:r w:rsidRPr="00052486">
                    <w:t>7</w:t>
                  </w:r>
                </w:p>
              </w:tc>
              <w:tc>
                <w:tcPr>
                  <w:tcW w:w="586" w:type="pct"/>
                  <w:shd w:val="clear" w:color="auto" w:fill="auto"/>
                </w:tcPr>
                <w:p w14:paraId="3A3AA320" w14:textId="77777777" w:rsidR="00EB5504" w:rsidRPr="00052486" w:rsidRDefault="00EB5504" w:rsidP="006D73B3">
                  <w:pPr>
                    <w:pStyle w:val="TableBodyText"/>
                    <w:tabs>
                      <w:tab w:val="left" w:pos="772"/>
                    </w:tabs>
                  </w:pPr>
                  <w:r w:rsidRPr="00052486">
                    <w:t>6</w:t>
                  </w:r>
                </w:p>
              </w:tc>
              <w:tc>
                <w:tcPr>
                  <w:tcW w:w="586" w:type="pct"/>
                </w:tcPr>
                <w:p w14:paraId="7690E1C8" w14:textId="77777777" w:rsidR="00EB5504" w:rsidRPr="00052486" w:rsidRDefault="00EB5504" w:rsidP="006D73B3">
                  <w:pPr>
                    <w:pStyle w:val="TableBodyText"/>
                    <w:tabs>
                      <w:tab w:val="left" w:pos="772"/>
                    </w:tabs>
                  </w:pPr>
                  <w:r>
                    <w:t>3</w:t>
                  </w:r>
                </w:p>
              </w:tc>
            </w:tr>
            <w:tr w:rsidR="00EB5504" w:rsidRPr="00052486" w14:paraId="60EE22FE" w14:textId="77777777" w:rsidTr="006D73B3">
              <w:tc>
                <w:tcPr>
                  <w:tcW w:w="2069" w:type="pct"/>
                </w:tcPr>
                <w:p w14:paraId="45A5DF9F" w14:textId="77777777" w:rsidR="00EB5504" w:rsidRPr="00052486" w:rsidRDefault="00EB5504" w:rsidP="006D73B3">
                  <w:pPr>
                    <w:pStyle w:val="TableBodyText"/>
                    <w:ind w:left="170"/>
                    <w:jc w:val="left"/>
                  </w:pPr>
                  <w:r w:rsidRPr="00052486">
                    <w:t>Issues papers released</w:t>
                  </w:r>
                  <w:r w:rsidRPr="00052486">
                    <w:rPr>
                      <w:rStyle w:val="NoteLabel"/>
                    </w:rPr>
                    <w:t>b</w:t>
                  </w:r>
                </w:p>
              </w:tc>
              <w:tc>
                <w:tcPr>
                  <w:tcW w:w="586" w:type="pct"/>
                </w:tcPr>
                <w:p w14:paraId="0780A032" w14:textId="77777777" w:rsidR="00EB5504" w:rsidRPr="00052486" w:rsidRDefault="00EB5504" w:rsidP="006D73B3">
                  <w:pPr>
                    <w:pStyle w:val="TableBodyText"/>
                    <w:tabs>
                      <w:tab w:val="right" w:pos="631"/>
                      <w:tab w:val="left" w:pos="772"/>
                    </w:tabs>
                  </w:pPr>
                  <w:r w:rsidRPr="00052486">
                    <w:t>8</w:t>
                  </w:r>
                </w:p>
              </w:tc>
              <w:tc>
                <w:tcPr>
                  <w:tcW w:w="586" w:type="pct"/>
                </w:tcPr>
                <w:p w14:paraId="6C8E51F0" w14:textId="77777777" w:rsidR="00EB5504" w:rsidRPr="00052486" w:rsidRDefault="00EB5504" w:rsidP="006D73B3">
                  <w:pPr>
                    <w:pStyle w:val="TableBodyText"/>
                    <w:tabs>
                      <w:tab w:val="right" w:pos="631"/>
                      <w:tab w:val="left" w:pos="772"/>
                    </w:tabs>
                  </w:pPr>
                  <w:r w:rsidRPr="00052486">
                    <w:t>3</w:t>
                  </w:r>
                </w:p>
              </w:tc>
              <w:tc>
                <w:tcPr>
                  <w:tcW w:w="586" w:type="pct"/>
                </w:tcPr>
                <w:p w14:paraId="2AEA51BC" w14:textId="77777777" w:rsidR="00EB5504" w:rsidRPr="00052486" w:rsidRDefault="00EB5504" w:rsidP="006D73B3">
                  <w:pPr>
                    <w:pStyle w:val="TableBodyText"/>
                    <w:tabs>
                      <w:tab w:val="right" w:pos="631"/>
                      <w:tab w:val="left" w:pos="772"/>
                    </w:tabs>
                  </w:pPr>
                  <w:r w:rsidRPr="00052486">
                    <w:t>6</w:t>
                  </w:r>
                </w:p>
              </w:tc>
              <w:tc>
                <w:tcPr>
                  <w:tcW w:w="586" w:type="pct"/>
                  <w:shd w:val="clear" w:color="auto" w:fill="auto"/>
                </w:tcPr>
                <w:p w14:paraId="7A4E6259" w14:textId="77777777" w:rsidR="00EB5504" w:rsidRPr="00052486" w:rsidRDefault="00EB5504" w:rsidP="006D73B3">
                  <w:pPr>
                    <w:pStyle w:val="TableBodyText"/>
                    <w:tabs>
                      <w:tab w:val="right" w:pos="631"/>
                      <w:tab w:val="left" w:pos="772"/>
                    </w:tabs>
                  </w:pPr>
                  <w:r w:rsidRPr="00052486">
                    <w:t>5</w:t>
                  </w:r>
                </w:p>
              </w:tc>
              <w:tc>
                <w:tcPr>
                  <w:tcW w:w="586" w:type="pct"/>
                </w:tcPr>
                <w:p w14:paraId="2C1FF45B" w14:textId="77777777" w:rsidR="00EB5504" w:rsidRPr="00052486" w:rsidRDefault="00EB5504" w:rsidP="006D73B3">
                  <w:pPr>
                    <w:pStyle w:val="TableBodyText"/>
                    <w:tabs>
                      <w:tab w:val="right" w:pos="631"/>
                      <w:tab w:val="left" w:pos="772"/>
                    </w:tabs>
                  </w:pPr>
                  <w:r w:rsidRPr="00052486">
                    <w:t>5</w:t>
                  </w:r>
                </w:p>
              </w:tc>
            </w:tr>
            <w:tr w:rsidR="00EB5504" w:rsidRPr="00052486" w14:paraId="485C83DC" w14:textId="77777777" w:rsidTr="006D73B3">
              <w:tc>
                <w:tcPr>
                  <w:tcW w:w="2069" w:type="pct"/>
                </w:tcPr>
                <w:p w14:paraId="2AC1659B" w14:textId="77777777" w:rsidR="00EB5504" w:rsidRPr="00052486" w:rsidRDefault="00EB5504" w:rsidP="006D73B3">
                  <w:pPr>
                    <w:pStyle w:val="TableBodyText"/>
                    <w:ind w:left="170"/>
                    <w:jc w:val="left"/>
                  </w:pPr>
                  <w:r w:rsidRPr="00052486">
                    <w:t>Public hearings (sitting days)</w:t>
                  </w:r>
                  <w:r w:rsidRPr="00052486">
                    <w:rPr>
                      <w:rStyle w:val="NoteLabel"/>
                    </w:rPr>
                    <w:t>c</w:t>
                  </w:r>
                </w:p>
              </w:tc>
              <w:tc>
                <w:tcPr>
                  <w:tcW w:w="586" w:type="pct"/>
                </w:tcPr>
                <w:p w14:paraId="5863C466" w14:textId="77777777" w:rsidR="00EB5504" w:rsidRPr="00052486" w:rsidRDefault="00EB5504" w:rsidP="006D73B3">
                  <w:pPr>
                    <w:pStyle w:val="TableBodyText"/>
                    <w:tabs>
                      <w:tab w:val="right" w:pos="631"/>
                      <w:tab w:val="left" w:pos="772"/>
                    </w:tabs>
                  </w:pPr>
                  <w:r w:rsidRPr="00052486">
                    <w:t>35</w:t>
                  </w:r>
                </w:p>
              </w:tc>
              <w:tc>
                <w:tcPr>
                  <w:tcW w:w="586" w:type="pct"/>
                </w:tcPr>
                <w:p w14:paraId="067255C6" w14:textId="77777777" w:rsidR="00EB5504" w:rsidRPr="00052486" w:rsidRDefault="00EB5504" w:rsidP="006D73B3">
                  <w:pPr>
                    <w:pStyle w:val="TableBodyText"/>
                    <w:tabs>
                      <w:tab w:val="right" w:pos="631"/>
                      <w:tab w:val="left" w:pos="772"/>
                    </w:tabs>
                  </w:pPr>
                  <w:r w:rsidRPr="00052486">
                    <w:t>14</w:t>
                  </w:r>
                </w:p>
              </w:tc>
              <w:tc>
                <w:tcPr>
                  <w:tcW w:w="586" w:type="pct"/>
                </w:tcPr>
                <w:p w14:paraId="6B5142CD" w14:textId="77777777" w:rsidR="00EB5504" w:rsidRPr="00052486" w:rsidRDefault="00EB5504" w:rsidP="006D73B3">
                  <w:pPr>
                    <w:pStyle w:val="TableBodyText"/>
                    <w:tabs>
                      <w:tab w:val="right" w:pos="631"/>
                      <w:tab w:val="left" w:pos="772"/>
                    </w:tabs>
                  </w:pPr>
                  <w:r w:rsidRPr="00052486">
                    <w:t>19</w:t>
                  </w:r>
                </w:p>
              </w:tc>
              <w:tc>
                <w:tcPr>
                  <w:tcW w:w="586" w:type="pct"/>
                  <w:shd w:val="clear" w:color="auto" w:fill="auto"/>
                </w:tcPr>
                <w:p w14:paraId="277CA351" w14:textId="77777777" w:rsidR="00EB5504" w:rsidRPr="00052486" w:rsidRDefault="00EB5504" w:rsidP="006D73B3">
                  <w:pPr>
                    <w:pStyle w:val="TableBodyText"/>
                    <w:tabs>
                      <w:tab w:val="right" w:pos="631"/>
                      <w:tab w:val="left" w:pos="772"/>
                    </w:tabs>
                  </w:pPr>
                  <w:r w:rsidRPr="00052486">
                    <w:t>20</w:t>
                  </w:r>
                </w:p>
              </w:tc>
              <w:tc>
                <w:tcPr>
                  <w:tcW w:w="586" w:type="pct"/>
                </w:tcPr>
                <w:p w14:paraId="7392232E" w14:textId="77777777" w:rsidR="00EB5504" w:rsidRPr="00052486" w:rsidRDefault="00EB5504" w:rsidP="006D73B3">
                  <w:pPr>
                    <w:pStyle w:val="TableBodyText"/>
                    <w:tabs>
                      <w:tab w:val="right" w:pos="631"/>
                      <w:tab w:val="left" w:pos="772"/>
                    </w:tabs>
                  </w:pPr>
                  <w:r>
                    <w:t>23</w:t>
                  </w:r>
                </w:p>
              </w:tc>
            </w:tr>
            <w:tr w:rsidR="00EB5504" w:rsidRPr="00052486" w14:paraId="2427D999" w14:textId="77777777" w:rsidTr="006D73B3">
              <w:tc>
                <w:tcPr>
                  <w:tcW w:w="2069" w:type="pct"/>
                </w:tcPr>
                <w:p w14:paraId="203B7B58" w14:textId="77777777" w:rsidR="00EB5504" w:rsidRPr="00052486" w:rsidRDefault="00EB5504" w:rsidP="006D73B3">
                  <w:pPr>
                    <w:pStyle w:val="TableBodyText"/>
                    <w:ind w:left="170"/>
                    <w:jc w:val="left"/>
                  </w:pPr>
                  <w:r w:rsidRPr="00052486">
                    <w:t xml:space="preserve">Organisations/people visited </w:t>
                  </w:r>
                </w:p>
              </w:tc>
              <w:tc>
                <w:tcPr>
                  <w:tcW w:w="586" w:type="pct"/>
                </w:tcPr>
                <w:p w14:paraId="24F7B271" w14:textId="77777777" w:rsidR="00EB5504" w:rsidRPr="00052486" w:rsidRDefault="00EB5504" w:rsidP="006D73B3">
                  <w:pPr>
                    <w:pStyle w:val="TableBodyText"/>
                    <w:tabs>
                      <w:tab w:val="right" w:pos="631"/>
                      <w:tab w:val="left" w:pos="772"/>
                    </w:tabs>
                  </w:pPr>
                  <w:r w:rsidRPr="00052486">
                    <w:t>441</w:t>
                  </w:r>
                </w:p>
              </w:tc>
              <w:tc>
                <w:tcPr>
                  <w:tcW w:w="586" w:type="pct"/>
                </w:tcPr>
                <w:p w14:paraId="4D8559DD" w14:textId="77777777" w:rsidR="00EB5504" w:rsidRPr="00052486" w:rsidRDefault="00EB5504" w:rsidP="006D73B3">
                  <w:pPr>
                    <w:pStyle w:val="TableBodyText"/>
                    <w:tabs>
                      <w:tab w:val="right" w:pos="631"/>
                      <w:tab w:val="left" w:pos="772"/>
                    </w:tabs>
                  </w:pPr>
                  <w:r w:rsidRPr="00052486">
                    <w:t>205</w:t>
                  </w:r>
                </w:p>
              </w:tc>
              <w:tc>
                <w:tcPr>
                  <w:tcW w:w="586" w:type="pct"/>
                </w:tcPr>
                <w:p w14:paraId="0FD551B3" w14:textId="77777777" w:rsidR="00EB5504" w:rsidRPr="00052486" w:rsidRDefault="00EB5504" w:rsidP="006D73B3">
                  <w:pPr>
                    <w:pStyle w:val="TableBodyText"/>
                    <w:tabs>
                      <w:tab w:val="right" w:pos="631"/>
                      <w:tab w:val="left" w:pos="772"/>
                    </w:tabs>
                  </w:pPr>
                  <w:r w:rsidRPr="00052486">
                    <w:t>594</w:t>
                  </w:r>
                </w:p>
              </w:tc>
              <w:tc>
                <w:tcPr>
                  <w:tcW w:w="586" w:type="pct"/>
                  <w:shd w:val="clear" w:color="auto" w:fill="auto"/>
                </w:tcPr>
                <w:p w14:paraId="05ABEE69" w14:textId="77777777" w:rsidR="00EB5504" w:rsidRPr="00052486" w:rsidRDefault="00EB5504" w:rsidP="006D73B3">
                  <w:pPr>
                    <w:pStyle w:val="TableBodyText"/>
                    <w:tabs>
                      <w:tab w:val="right" w:pos="631"/>
                      <w:tab w:val="left" w:pos="772"/>
                    </w:tabs>
                  </w:pPr>
                  <w:r w:rsidRPr="00052486">
                    <w:t>626</w:t>
                  </w:r>
                </w:p>
              </w:tc>
              <w:tc>
                <w:tcPr>
                  <w:tcW w:w="586" w:type="pct"/>
                </w:tcPr>
                <w:p w14:paraId="2FE5F655" w14:textId="77777777" w:rsidR="00EB5504" w:rsidRPr="00052486" w:rsidRDefault="00EB5504" w:rsidP="006D73B3">
                  <w:pPr>
                    <w:pStyle w:val="TableBodyText"/>
                    <w:tabs>
                      <w:tab w:val="right" w:pos="631"/>
                      <w:tab w:val="left" w:pos="772"/>
                    </w:tabs>
                  </w:pPr>
                  <w:r>
                    <w:t>519</w:t>
                  </w:r>
                </w:p>
              </w:tc>
            </w:tr>
            <w:tr w:rsidR="00EB5504" w:rsidRPr="00052486" w14:paraId="4A708CA2" w14:textId="77777777" w:rsidTr="006D73B3">
              <w:tc>
                <w:tcPr>
                  <w:tcW w:w="2069" w:type="pct"/>
                </w:tcPr>
                <w:p w14:paraId="27D37755" w14:textId="77777777" w:rsidR="00EB5504" w:rsidRPr="00052486" w:rsidRDefault="00EB5504" w:rsidP="006D73B3">
                  <w:pPr>
                    <w:pStyle w:val="TableBodyText"/>
                    <w:ind w:left="170"/>
                    <w:jc w:val="left"/>
                  </w:pPr>
                  <w:r w:rsidRPr="00052486">
                    <w:t>Submissions received</w:t>
                  </w:r>
                </w:p>
              </w:tc>
              <w:tc>
                <w:tcPr>
                  <w:tcW w:w="586" w:type="pct"/>
                </w:tcPr>
                <w:p w14:paraId="7695CCEB" w14:textId="77777777" w:rsidR="00EB5504" w:rsidRPr="00052486" w:rsidRDefault="00EB5504" w:rsidP="006D73B3">
                  <w:pPr>
                    <w:pStyle w:val="TableBodyText"/>
                  </w:pPr>
                  <w:r w:rsidRPr="00052486">
                    <w:t>1674</w:t>
                  </w:r>
                </w:p>
              </w:tc>
              <w:tc>
                <w:tcPr>
                  <w:tcW w:w="586" w:type="pct"/>
                </w:tcPr>
                <w:p w14:paraId="6BE359CA" w14:textId="77777777" w:rsidR="00EB5504" w:rsidRPr="00052486" w:rsidRDefault="00EB5504" w:rsidP="006D73B3">
                  <w:pPr>
                    <w:pStyle w:val="TableBodyText"/>
                  </w:pPr>
                  <w:r w:rsidRPr="00052486">
                    <w:t>941</w:t>
                  </w:r>
                </w:p>
              </w:tc>
              <w:tc>
                <w:tcPr>
                  <w:tcW w:w="586" w:type="pct"/>
                </w:tcPr>
                <w:p w14:paraId="0BF8957E" w14:textId="77777777" w:rsidR="00EB5504" w:rsidRPr="00052486" w:rsidRDefault="00EB5504" w:rsidP="006D73B3">
                  <w:pPr>
                    <w:pStyle w:val="TableBodyText"/>
                  </w:pPr>
                  <w:r w:rsidRPr="00052486">
                    <w:t>955</w:t>
                  </w:r>
                </w:p>
              </w:tc>
              <w:tc>
                <w:tcPr>
                  <w:tcW w:w="586" w:type="pct"/>
                  <w:shd w:val="clear" w:color="auto" w:fill="auto"/>
                </w:tcPr>
                <w:p w14:paraId="5A8BC708" w14:textId="77777777" w:rsidR="00EB5504" w:rsidRPr="00052486" w:rsidRDefault="00EB5504" w:rsidP="006D73B3">
                  <w:pPr>
                    <w:pStyle w:val="TableBodyText"/>
                  </w:pPr>
                  <w:r w:rsidRPr="00052486">
                    <w:t>1302</w:t>
                  </w:r>
                </w:p>
              </w:tc>
              <w:tc>
                <w:tcPr>
                  <w:tcW w:w="586" w:type="pct"/>
                </w:tcPr>
                <w:p w14:paraId="3F5F69F4" w14:textId="77777777" w:rsidR="00EB5504" w:rsidRPr="00052486" w:rsidRDefault="00EB5504" w:rsidP="006D73B3">
                  <w:pPr>
                    <w:pStyle w:val="TableBodyText"/>
                  </w:pPr>
                  <w:r w:rsidRPr="00052486">
                    <w:t>6</w:t>
                  </w:r>
                  <w:r>
                    <w:t>10</w:t>
                  </w:r>
                </w:p>
              </w:tc>
            </w:tr>
            <w:tr w:rsidR="00EB5504" w:rsidRPr="00052486" w14:paraId="0437DCE7" w14:textId="77777777" w:rsidTr="006D73B3">
              <w:tc>
                <w:tcPr>
                  <w:tcW w:w="2069" w:type="pct"/>
                </w:tcPr>
                <w:p w14:paraId="5ACFF845" w14:textId="77777777" w:rsidR="00EB5504" w:rsidRPr="00052486" w:rsidRDefault="00EB5504" w:rsidP="006D73B3">
                  <w:pPr>
                    <w:pStyle w:val="TableBodyText"/>
                    <w:ind w:left="170"/>
                    <w:jc w:val="left"/>
                  </w:pPr>
                  <w:r w:rsidRPr="00052486">
                    <w:t>Draft reports</w:t>
                  </w:r>
                  <w:r>
                    <w:rPr>
                      <w:rStyle w:val="NoteLabel"/>
                    </w:rPr>
                    <w:t>d</w:t>
                  </w:r>
                </w:p>
              </w:tc>
              <w:tc>
                <w:tcPr>
                  <w:tcW w:w="586" w:type="pct"/>
                  <w:vAlign w:val="center"/>
                </w:tcPr>
                <w:p w14:paraId="77744B9A" w14:textId="77777777" w:rsidR="00EB5504" w:rsidRPr="00052486" w:rsidRDefault="00EB5504" w:rsidP="006D73B3">
                  <w:pPr>
                    <w:pStyle w:val="TableBodyText"/>
                  </w:pPr>
                  <w:r w:rsidRPr="00052486">
                    <w:t>6</w:t>
                  </w:r>
                </w:p>
              </w:tc>
              <w:tc>
                <w:tcPr>
                  <w:tcW w:w="586" w:type="pct"/>
                  <w:vAlign w:val="center"/>
                </w:tcPr>
                <w:p w14:paraId="4385394C" w14:textId="77777777" w:rsidR="00EB5504" w:rsidRPr="00052486" w:rsidRDefault="00EB5504" w:rsidP="006D73B3">
                  <w:pPr>
                    <w:pStyle w:val="TableBodyText"/>
                  </w:pPr>
                  <w:r w:rsidRPr="00052486">
                    <w:t>3</w:t>
                  </w:r>
                </w:p>
              </w:tc>
              <w:tc>
                <w:tcPr>
                  <w:tcW w:w="586" w:type="pct"/>
                </w:tcPr>
                <w:p w14:paraId="68F3F73E" w14:textId="77777777" w:rsidR="00EB5504" w:rsidRPr="00052486" w:rsidRDefault="00EB5504" w:rsidP="006D73B3">
                  <w:pPr>
                    <w:pStyle w:val="TableBodyText"/>
                  </w:pPr>
                  <w:r w:rsidRPr="00052486">
                    <w:t>3</w:t>
                  </w:r>
                </w:p>
              </w:tc>
              <w:tc>
                <w:tcPr>
                  <w:tcW w:w="586" w:type="pct"/>
                  <w:shd w:val="clear" w:color="auto" w:fill="auto"/>
                  <w:vAlign w:val="center"/>
                </w:tcPr>
                <w:p w14:paraId="7260EF2B" w14:textId="77777777" w:rsidR="00EB5504" w:rsidRPr="00052486" w:rsidRDefault="00EB5504" w:rsidP="006D73B3">
                  <w:pPr>
                    <w:pStyle w:val="TableBodyText"/>
                  </w:pPr>
                  <w:r w:rsidRPr="00052486">
                    <w:t>7</w:t>
                  </w:r>
                </w:p>
              </w:tc>
              <w:tc>
                <w:tcPr>
                  <w:tcW w:w="586" w:type="pct"/>
                </w:tcPr>
                <w:p w14:paraId="0BC4492C" w14:textId="77777777" w:rsidR="00EB5504" w:rsidRPr="00052486" w:rsidRDefault="00EB5504" w:rsidP="006D73B3">
                  <w:pPr>
                    <w:pStyle w:val="TableBodyText"/>
                  </w:pPr>
                  <w:r w:rsidRPr="00052486">
                    <w:t>4</w:t>
                  </w:r>
                </w:p>
              </w:tc>
            </w:tr>
            <w:tr w:rsidR="00EB5504" w:rsidRPr="00052486" w14:paraId="431621FD" w14:textId="77777777" w:rsidTr="006D73B3">
              <w:tc>
                <w:tcPr>
                  <w:tcW w:w="2069" w:type="pct"/>
                </w:tcPr>
                <w:p w14:paraId="6E223B12" w14:textId="77777777" w:rsidR="00EB5504" w:rsidRPr="00052486" w:rsidRDefault="00EB5504" w:rsidP="006D73B3">
                  <w:pPr>
                    <w:pStyle w:val="TableBodyText"/>
                    <w:ind w:left="170"/>
                    <w:jc w:val="left"/>
                  </w:pPr>
                  <w:r w:rsidRPr="00052486">
                    <w:t>Inquiry reports completed</w:t>
                  </w:r>
                </w:p>
              </w:tc>
              <w:tc>
                <w:tcPr>
                  <w:tcW w:w="586" w:type="pct"/>
                </w:tcPr>
                <w:p w14:paraId="32410160" w14:textId="77777777" w:rsidR="00EB5504" w:rsidRPr="00052486" w:rsidRDefault="00EB5504" w:rsidP="006D73B3">
                  <w:pPr>
                    <w:pStyle w:val="TableBodyText"/>
                  </w:pPr>
                  <w:r w:rsidRPr="00052486">
                    <w:t>7</w:t>
                  </w:r>
                </w:p>
              </w:tc>
              <w:tc>
                <w:tcPr>
                  <w:tcW w:w="586" w:type="pct"/>
                </w:tcPr>
                <w:p w14:paraId="02DE7FA5" w14:textId="77777777" w:rsidR="00EB5504" w:rsidRPr="00052486" w:rsidRDefault="00EB5504" w:rsidP="006D73B3">
                  <w:pPr>
                    <w:pStyle w:val="TableBodyText"/>
                  </w:pPr>
                  <w:r w:rsidRPr="00052486">
                    <w:t>3</w:t>
                  </w:r>
                </w:p>
              </w:tc>
              <w:tc>
                <w:tcPr>
                  <w:tcW w:w="586" w:type="pct"/>
                </w:tcPr>
                <w:p w14:paraId="2CD38029" w14:textId="77777777" w:rsidR="00EB5504" w:rsidRPr="00052486" w:rsidRDefault="00EB5504" w:rsidP="006D73B3">
                  <w:pPr>
                    <w:pStyle w:val="TableBodyText"/>
                  </w:pPr>
                  <w:r w:rsidRPr="00052486">
                    <w:t>3</w:t>
                  </w:r>
                </w:p>
              </w:tc>
              <w:tc>
                <w:tcPr>
                  <w:tcW w:w="586" w:type="pct"/>
                  <w:shd w:val="clear" w:color="auto" w:fill="auto"/>
                </w:tcPr>
                <w:p w14:paraId="48E8669C" w14:textId="77777777" w:rsidR="00EB5504" w:rsidRPr="00052486" w:rsidRDefault="00EB5504" w:rsidP="006D73B3">
                  <w:pPr>
                    <w:pStyle w:val="TableBodyText"/>
                  </w:pPr>
                  <w:r w:rsidRPr="00052486">
                    <w:t>6</w:t>
                  </w:r>
                </w:p>
              </w:tc>
              <w:tc>
                <w:tcPr>
                  <w:tcW w:w="586" w:type="pct"/>
                </w:tcPr>
                <w:p w14:paraId="16B5449E" w14:textId="77777777" w:rsidR="00EB5504" w:rsidRPr="00052486" w:rsidRDefault="00EB5504" w:rsidP="006D73B3">
                  <w:pPr>
                    <w:pStyle w:val="TableBodyText"/>
                  </w:pPr>
                  <w:r>
                    <w:t>6</w:t>
                  </w:r>
                </w:p>
              </w:tc>
            </w:tr>
            <w:tr w:rsidR="00EB5504" w:rsidRPr="00052486" w14:paraId="4AE83953" w14:textId="77777777" w:rsidTr="006D73B3">
              <w:tc>
                <w:tcPr>
                  <w:tcW w:w="2069" w:type="pct"/>
                  <w:shd w:val="clear" w:color="auto" w:fill="auto"/>
                </w:tcPr>
                <w:p w14:paraId="4322B06A" w14:textId="77777777" w:rsidR="00EB5504" w:rsidRPr="00052486" w:rsidRDefault="00EB5504" w:rsidP="006D73B3">
                  <w:pPr>
                    <w:pStyle w:val="TableBodyText"/>
                    <w:ind w:left="170"/>
                    <w:jc w:val="left"/>
                  </w:pPr>
                  <w:r w:rsidRPr="00052486">
                    <w:t>Inquiries on hand (at 30 June)</w:t>
                  </w:r>
                </w:p>
              </w:tc>
              <w:tc>
                <w:tcPr>
                  <w:tcW w:w="586" w:type="pct"/>
                </w:tcPr>
                <w:p w14:paraId="24D6B39E" w14:textId="77777777" w:rsidR="00EB5504" w:rsidRPr="00052486" w:rsidRDefault="00EB5504" w:rsidP="006D73B3">
                  <w:pPr>
                    <w:pStyle w:val="TableBodyText"/>
                  </w:pPr>
                  <w:r w:rsidRPr="00052486">
                    <w:t>3</w:t>
                  </w:r>
                </w:p>
              </w:tc>
              <w:tc>
                <w:tcPr>
                  <w:tcW w:w="586" w:type="pct"/>
                </w:tcPr>
                <w:p w14:paraId="5BB57775" w14:textId="77777777" w:rsidR="00EB5504" w:rsidRPr="00052486" w:rsidRDefault="00EB5504" w:rsidP="006D73B3">
                  <w:pPr>
                    <w:pStyle w:val="TableBodyText"/>
                  </w:pPr>
                  <w:r w:rsidRPr="00052486">
                    <w:t>3</w:t>
                  </w:r>
                </w:p>
              </w:tc>
              <w:tc>
                <w:tcPr>
                  <w:tcW w:w="586" w:type="pct"/>
                </w:tcPr>
                <w:p w14:paraId="5BB4B325" w14:textId="77777777" w:rsidR="00EB5504" w:rsidRPr="00052486" w:rsidRDefault="00EB5504" w:rsidP="006D73B3">
                  <w:pPr>
                    <w:pStyle w:val="TableBodyText"/>
                  </w:pPr>
                  <w:r w:rsidRPr="00052486">
                    <w:t>8</w:t>
                  </w:r>
                </w:p>
              </w:tc>
              <w:tc>
                <w:tcPr>
                  <w:tcW w:w="586" w:type="pct"/>
                  <w:shd w:val="clear" w:color="auto" w:fill="auto"/>
                </w:tcPr>
                <w:p w14:paraId="3E498502" w14:textId="77777777" w:rsidR="00EB5504" w:rsidRPr="00052486" w:rsidRDefault="00EB5504" w:rsidP="006D73B3">
                  <w:pPr>
                    <w:pStyle w:val="TableBodyText"/>
                  </w:pPr>
                  <w:r w:rsidRPr="00052486">
                    <w:t>7</w:t>
                  </w:r>
                </w:p>
              </w:tc>
              <w:tc>
                <w:tcPr>
                  <w:tcW w:w="586" w:type="pct"/>
                </w:tcPr>
                <w:p w14:paraId="25806D27" w14:textId="77777777" w:rsidR="00EB5504" w:rsidRPr="00052486" w:rsidRDefault="00EB5504" w:rsidP="006D73B3">
                  <w:pPr>
                    <w:pStyle w:val="TableBodyText"/>
                  </w:pPr>
                  <w:r>
                    <w:t>4</w:t>
                  </w:r>
                </w:p>
              </w:tc>
            </w:tr>
            <w:tr w:rsidR="00EB5504" w:rsidRPr="00052486" w14:paraId="4EB088B8" w14:textId="77777777" w:rsidTr="006D73B3">
              <w:tc>
                <w:tcPr>
                  <w:tcW w:w="2069" w:type="pct"/>
                  <w:shd w:val="clear" w:color="auto" w:fill="D9D9D9" w:themeFill="background1" w:themeFillShade="D9"/>
                </w:tcPr>
                <w:p w14:paraId="49EBFBEB" w14:textId="77777777" w:rsidR="00EB5504" w:rsidRPr="00052486" w:rsidDel="00A8391A" w:rsidRDefault="00EB5504" w:rsidP="006D73B3">
                  <w:pPr>
                    <w:pStyle w:val="TableBodyText"/>
                    <w:spacing w:before="70"/>
                    <w:jc w:val="left"/>
                    <w:rPr>
                      <w:b/>
                    </w:rPr>
                  </w:pPr>
                  <w:r w:rsidRPr="00052486">
                    <w:rPr>
                      <w:b/>
                    </w:rPr>
                    <w:t>Research studies</w:t>
                  </w:r>
                </w:p>
              </w:tc>
              <w:tc>
                <w:tcPr>
                  <w:tcW w:w="586" w:type="pct"/>
                  <w:shd w:val="clear" w:color="auto" w:fill="D9D9D9" w:themeFill="background1" w:themeFillShade="D9"/>
                </w:tcPr>
                <w:p w14:paraId="7D2C4D3F" w14:textId="77777777" w:rsidR="00EB5504" w:rsidRPr="00052486" w:rsidDel="00A8391A" w:rsidRDefault="00EB5504" w:rsidP="006D73B3">
                  <w:pPr>
                    <w:pStyle w:val="TableBodyText"/>
                    <w:spacing w:before="70"/>
                  </w:pPr>
                </w:p>
              </w:tc>
              <w:tc>
                <w:tcPr>
                  <w:tcW w:w="586" w:type="pct"/>
                  <w:shd w:val="clear" w:color="auto" w:fill="D9D9D9" w:themeFill="background1" w:themeFillShade="D9"/>
                </w:tcPr>
                <w:p w14:paraId="279C52CA" w14:textId="77777777" w:rsidR="00EB5504" w:rsidRPr="00052486" w:rsidDel="00A8391A" w:rsidRDefault="00EB5504" w:rsidP="006D73B3">
                  <w:pPr>
                    <w:pStyle w:val="TableBodyText"/>
                    <w:spacing w:before="70"/>
                  </w:pPr>
                </w:p>
              </w:tc>
              <w:tc>
                <w:tcPr>
                  <w:tcW w:w="586" w:type="pct"/>
                  <w:shd w:val="clear" w:color="auto" w:fill="D9D9D9" w:themeFill="background1" w:themeFillShade="D9"/>
                </w:tcPr>
                <w:p w14:paraId="3320CE40" w14:textId="77777777" w:rsidR="00EB5504" w:rsidRPr="00052486" w:rsidDel="00A8391A" w:rsidRDefault="00EB5504" w:rsidP="006D73B3">
                  <w:pPr>
                    <w:pStyle w:val="TableBodyText"/>
                    <w:spacing w:before="70"/>
                  </w:pPr>
                </w:p>
              </w:tc>
              <w:tc>
                <w:tcPr>
                  <w:tcW w:w="586" w:type="pct"/>
                  <w:shd w:val="clear" w:color="auto" w:fill="D9D9D9" w:themeFill="background1" w:themeFillShade="D9"/>
                </w:tcPr>
                <w:p w14:paraId="0C952FF1" w14:textId="77777777" w:rsidR="00EB5504" w:rsidRPr="00052486" w:rsidDel="00A8391A" w:rsidRDefault="00EB5504" w:rsidP="006D73B3">
                  <w:pPr>
                    <w:pStyle w:val="TableBodyText"/>
                    <w:spacing w:before="70"/>
                  </w:pPr>
                </w:p>
              </w:tc>
              <w:tc>
                <w:tcPr>
                  <w:tcW w:w="586" w:type="pct"/>
                  <w:shd w:val="clear" w:color="auto" w:fill="D9D9D9" w:themeFill="background1" w:themeFillShade="D9"/>
                </w:tcPr>
                <w:p w14:paraId="525CD6FD" w14:textId="77777777" w:rsidR="00EB5504" w:rsidRPr="00052486" w:rsidDel="00A8391A" w:rsidRDefault="00EB5504" w:rsidP="006D73B3">
                  <w:pPr>
                    <w:pStyle w:val="TableBodyText"/>
                    <w:spacing w:before="70"/>
                  </w:pPr>
                </w:p>
              </w:tc>
            </w:tr>
            <w:tr w:rsidR="00EB5504" w:rsidRPr="00052486" w14:paraId="2B26E402" w14:textId="77777777" w:rsidTr="006D73B3">
              <w:tc>
                <w:tcPr>
                  <w:tcW w:w="2069" w:type="pct"/>
                  <w:shd w:val="clear" w:color="auto" w:fill="auto"/>
                </w:tcPr>
                <w:p w14:paraId="6579C864" w14:textId="77777777" w:rsidR="00EB5504" w:rsidRPr="00052486" w:rsidDel="00A8391A" w:rsidRDefault="00EB5504" w:rsidP="006D73B3">
                  <w:pPr>
                    <w:pStyle w:val="TableBodyText"/>
                    <w:ind w:left="170"/>
                    <w:jc w:val="left"/>
                  </w:pPr>
                  <w:r w:rsidRPr="00052486">
                    <w:t>References received</w:t>
                  </w:r>
                </w:p>
              </w:tc>
              <w:tc>
                <w:tcPr>
                  <w:tcW w:w="586" w:type="pct"/>
                </w:tcPr>
                <w:p w14:paraId="0C09A476" w14:textId="77777777" w:rsidR="00EB5504" w:rsidRPr="00052486" w:rsidDel="00A8391A" w:rsidRDefault="00EB5504" w:rsidP="006D73B3">
                  <w:pPr>
                    <w:pStyle w:val="TableBodyText"/>
                  </w:pPr>
                  <w:r w:rsidRPr="00052486">
                    <w:t>2</w:t>
                  </w:r>
                </w:p>
              </w:tc>
              <w:tc>
                <w:tcPr>
                  <w:tcW w:w="586" w:type="pct"/>
                </w:tcPr>
                <w:p w14:paraId="68F6E735" w14:textId="77777777" w:rsidR="00EB5504" w:rsidRPr="00052486" w:rsidDel="00A8391A" w:rsidRDefault="00EB5504" w:rsidP="006D73B3">
                  <w:pPr>
                    <w:pStyle w:val="TableBodyText"/>
                  </w:pPr>
                  <w:r w:rsidRPr="00052486">
                    <w:t>3</w:t>
                  </w:r>
                </w:p>
              </w:tc>
              <w:tc>
                <w:tcPr>
                  <w:tcW w:w="586" w:type="pct"/>
                </w:tcPr>
                <w:p w14:paraId="6310B9C3" w14:textId="77777777" w:rsidR="00EB5504" w:rsidRPr="00052486" w:rsidDel="00A8391A" w:rsidRDefault="00EB5504" w:rsidP="006D73B3">
                  <w:pPr>
                    <w:pStyle w:val="TableBodyText"/>
                  </w:pPr>
                  <w:r w:rsidRPr="00052486">
                    <w:t>3</w:t>
                  </w:r>
                </w:p>
              </w:tc>
              <w:tc>
                <w:tcPr>
                  <w:tcW w:w="586" w:type="pct"/>
                  <w:shd w:val="clear" w:color="auto" w:fill="auto"/>
                </w:tcPr>
                <w:p w14:paraId="13B3620F" w14:textId="77777777" w:rsidR="00EB5504" w:rsidRPr="00052486" w:rsidDel="00A8391A" w:rsidRDefault="00EB5504" w:rsidP="006D73B3">
                  <w:pPr>
                    <w:pStyle w:val="TableBodyText"/>
                  </w:pPr>
                  <w:r w:rsidRPr="00052486">
                    <w:t>2</w:t>
                  </w:r>
                </w:p>
              </w:tc>
              <w:tc>
                <w:tcPr>
                  <w:tcW w:w="586" w:type="pct"/>
                </w:tcPr>
                <w:p w14:paraId="63C5825C" w14:textId="77777777" w:rsidR="00EB5504" w:rsidRPr="00052486" w:rsidRDefault="00EB5504" w:rsidP="006D73B3">
                  <w:pPr>
                    <w:pStyle w:val="TableBodyText"/>
                  </w:pPr>
                  <w:r w:rsidRPr="00052486">
                    <w:t>1</w:t>
                  </w:r>
                </w:p>
              </w:tc>
            </w:tr>
            <w:tr w:rsidR="00EB5504" w:rsidRPr="00052486" w14:paraId="226ACBFC" w14:textId="77777777" w:rsidTr="006D73B3">
              <w:tc>
                <w:tcPr>
                  <w:tcW w:w="2069" w:type="pct"/>
                  <w:shd w:val="clear" w:color="auto" w:fill="auto"/>
                </w:tcPr>
                <w:p w14:paraId="0E05D960" w14:textId="77777777" w:rsidR="00EB5504" w:rsidRPr="00052486" w:rsidRDefault="00EB5504" w:rsidP="006D73B3">
                  <w:pPr>
                    <w:pStyle w:val="TableBodyText"/>
                    <w:ind w:left="170"/>
                    <w:jc w:val="left"/>
                  </w:pPr>
                  <w:r w:rsidRPr="00052486">
                    <w:t>Submissions received</w:t>
                  </w:r>
                </w:p>
              </w:tc>
              <w:tc>
                <w:tcPr>
                  <w:tcW w:w="586" w:type="pct"/>
                </w:tcPr>
                <w:p w14:paraId="1170F7A4" w14:textId="77777777" w:rsidR="00EB5504" w:rsidRPr="00052486" w:rsidRDefault="00EB5504" w:rsidP="006D73B3">
                  <w:pPr>
                    <w:pStyle w:val="TableBodyText"/>
                  </w:pPr>
                  <w:r w:rsidRPr="00052486">
                    <w:t>154</w:t>
                  </w:r>
                </w:p>
              </w:tc>
              <w:tc>
                <w:tcPr>
                  <w:tcW w:w="586" w:type="pct"/>
                </w:tcPr>
                <w:p w14:paraId="35D91829" w14:textId="77777777" w:rsidR="00EB5504" w:rsidRPr="00052486" w:rsidRDefault="00EB5504" w:rsidP="006D73B3">
                  <w:pPr>
                    <w:pStyle w:val="TableBodyText"/>
                  </w:pPr>
                  <w:r w:rsidRPr="00052486">
                    <w:t>131</w:t>
                  </w:r>
                </w:p>
              </w:tc>
              <w:tc>
                <w:tcPr>
                  <w:tcW w:w="586" w:type="pct"/>
                </w:tcPr>
                <w:p w14:paraId="64809E9B" w14:textId="77777777" w:rsidR="00EB5504" w:rsidRPr="00052486" w:rsidRDefault="00EB5504" w:rsidP="006D73B3">
                  <w:pPr>
                    <w:pStyle w:val="TableBodyText"/>
                  </w:pPr>
                  <w:r w:rsidRPr="00052486">
                    <w:t>72</w:t>
                  </w:r>
                </w:p>
              </w:tc>
              <w:tc>
                <w:tcPr>
                  <w:tcW w:w="586" w:type="pct"/>
                  <w:shd w:val="clear" w:color="auto" w:fill="auto"/>
                </w:tcPr>
                <w:p w14:paraId="3551859D" w14:textId="77777777" w:rsidR="00EB5504" w:rsidRPr="00052486" w:rsidRDefault="00EB5504" w:rsidP="006D73B3">
                  <w:pPr>
                    <w:pStyle w:val="TableBodyText"/>
                  </w:pPr>
                  <w:r w:rsidRPr="00052486">
                    <w:t>544</w:t>
                  </w:r>
                </w:p>
              </w:tc>
              <w:tc>
                <w:tcPr>
                  <w:tcW w:w="586" w:type="pct"/>
                </w:tcPr>
                <w:p w14:paraId="137FA1B1" w14:textId="77777777" w:rsidR="00EB5504" w:rsidRPr="00052486" w:rsidRDefault="00EB5504" w:rsidP="006D73B3">
                  <w:pPr>
                    <w:pStyle w:val="TableBodyText"/>
                  </w:pPr>
                  <w:r w:rsidRPr="00052486">
                    <w:t>210</w:t>
                  </w:r>
                </w:p>
              </w:tc>
            </w:tr>
            <w:tr w:rsidR="00EB5504" w:rsidRPr="00052486" w14:paraId="59A48A2E" w14:textId="77777777" w:rsidTr="006D73B3">
              <w:tc>
                <w:tcPr>
                  <w:tcW w:w="2069" w:type="pct"/>
                  <w:shd w:val="clear" w:color="auto" w:fill="auto"/>
                </w:tcPr>
                <w:p w14:paraId="76203D5D" w14:textId="77777777" w:rsidR="00EB5504" w:rsidRPr="00052486" w:rsidRDefault="00EB5504" w:rsidP="006D73B3">
                  <w:pPr>
                    <w:pStyle w:val="TableBodyText"/>
                    <w:ind w:left="170"/>
                    <w:jc w:val="left"/>
                  </w:pPr>
                  <w:r w:rsidRPr="00052486">
                    <w:t>Draft reports</w:t>
                  </w:r>
                  <w:r>
                    <w:rPr>
                      <w:rStyle w:val="NoteLabel"/>
                    </w:rPr>
                    <w:t>d</w:t>
                  </w:r>
                </w:p>
              </w:tc>
              <w:tc>
                <w:tcPr>
                  <w:tcW w:w="586" w:type="pct"/>
                </w:tcPr>
                <w:p w14:paraId="4DDF092D" w14:textId="77777777" w:rsidR="00EB5504" w:rsidRPr="00052486" w:rsidRDefault="00EB5504" w:rsidP="006D73B3">
                  <w:pPr>
                    <w:pStyle w:val="TableBodyText"/>
                  </w:pPr>
                  <w:r w:rsidRPr="00052486">
                    <w:t>3</w:t>
                  </w:r>
                </w:p>
              </w:tc>
              <w:tc>
                <w:tcPr>
                  <w:tcW w:w="586" w:type="pct"/>
                </w:tcPr>
                <w:p w14:paraId="006FEEE0" w14:textId="77777777" w:rsidR="00EB5504" w:rsidRPr="00052486" w:rsidRDefault="00EB5504" w:rsidP="006D73B3">
                  <w:pPr>
                    <w:pStyle w:val="TableBodyText"/>
                  </w:pPr>
                  <w:r w:rsidRPr="00052486">
                    <w:t>1</w:t>
                  </w:r>
                </w:p>
              </w:tc>
              <w:tc>
                <w:tcPr>
                  <w:tcW w:w="586" w:type="pct"/>
                </w:tcPr>
                <w:p w14:paraId="612BAD96" w14:textId="77777777" w:rsidR="00EB5504" w:rsidRPr="00052486" w:rsidRDefault="00EB5504" w:rsidP="006D73B3">
                  <w:pPr>
                    <w:pStyle w:val="TableBodyText"/>
                  </w:pPr>
                  <w:r w:rsidRPr="00052486">
                    <w:t>2</w:t>
                  </w:r>
                </w:p>
              </w:tc>
              <w:tc>
                <w:tcPr>
                  <w:tcW w:w="586" w:type="pct"/>
                  <w:shd w:val="clear" w:color="auto" w:fill="auto"/>
                </w:tcPr>
                <w:p w14:paraId="63AF45C2" w14:textId="77777777" w:rsidR="00EB5504" w:rsidRPr="00052486" w:rsidRDefault="00EB5504" w:rsidP="006D73B3">
                  <w:pPr>
                    <w:pStyle w:val="TableBodyText"/>
                  </w:pPr>
                  <w:r w:rsidRPr="00052486">
                    <w:t>4</w:t>
                  </w:r>
                </w:p>
              </w:tc>
              <w:tc>
                <w:tcPr>
                  <w:tcW w:w="586" w:type="pct"/>
                </w:tcPr>
                <w:p w14:paraId="561408DB" w14:textId="77777777" w:rsidR="00EB5504" w:rsidRPr="00052486" w:rsidRDefault="00EB5504" w:rsidP="006D73B3">
                  <w:pPr>
                    <w:pStyle w:val="TableBodyText"/>
                  </w:pPr>
                  <w:r w:rsidRPr="00052486">
                    <w:t>0</w:t>
                  </w:r>
                </w:p>
              </w:tc>
            </w:tr>
            <w:tr w:rsidR="00EB5504" w:rsidRPr="00052486" w14:paraId="7664A93B" w14:textId="77777777" w:rsidTr="006D73B3">
              <w:tc>
                <w:tcPr>
                  <w:tcW w:w="2069" w:type="pct"/>
                  <w:shd w:val="clear" w:color="auto" w:fill="auto"/>
                </w:tcPr>
                <w:p w14:paraId="1855F1A3" w14:textId="77777777" w:rsidR="00EB5504" w:rsidRPr="00052486" w:rsidDel="00A8391A" w:rsidRDefault="00EB5504" w:rsidP="006D73B3">
                  <w:pPr>
                    <w:pStyle w:val="TableBodyText"/>
                    <w:ind w:left="170"/>
                    <w:jc w:val="left"/>
                  </w:pPr>
                  <w:r w:rsidRPr="00052486">
                    <w:t>Research reports completed</w:t>
                  </w:r>
                </w:p>
              </w:tc>
              <w:tc>
                <w:tcPr>
                  <w:tcW w:w="586" w:type="pct"/>
                </w:tcPr>
                <w:p w14:paraId="3423B569" w14:textId="77777777" w:rsidR="00EB5504" w:rsidRPr="00052486" w:rsidDel="00A8391A" w:rsidRDefault="00EB5504" w:rsidP="006D73B3">
                  <w:pPr>
                    <w:pStyle w:val="TableBodyText"/>
                  </w:pPr>
                  <w:r w:rsidRPr="00052486">
                    <w:t>3</w:t>
                  </w:r>
                </w:p>
              </w:tc>
              <w:tc>
                <w:tcPr>
                  <w:tcW w:w="586" w:type="pct"/>
                </w:tcPr>
                <w:p w14:paraId="58F343A7" w14:textId="77777777" w:rsidR="00EB5504" w:rsidRPr="00052486" w:rsidDel="00A8391A" w:rsidRDefault="00EB5504" w:rsidP="006D73B3">
                  <w:pPr>
                    <w:pStyle w:val="TableBodyText"/>
                  </w:pPr>
                  <w:r w:rsidRPr="00052486">
                    <w:t>3</w:t>
                  </w:r>
                </w:p>
              </w:tc>
              <w:tc>
                <w:tcPr>
                  <w:tcW w:w="586" w:type="pct"/>
                </w:tcPr>
                <w:p w14:paraId="07773497" w14:textId="77777777" w:rsidR="00EB5504" w:rsidRPr="00052486" w:rsidDel="00A8391A" w:rsidRDefault="00EB5504" w:rsidP="006D73B3">
                  <w:pPr>
                    <w:pStyle w:val="TableBodyText"/>
                  </w:pPr>
                  <w:r w:rsidRPr="00052486">
                    <w:t>3</w:t>
                  </w:r>
                </w:p>
              </w:tc>
              <w:tc>
                <w:tcPr>
                  <w:tcW w:w="586" w:type="pct"/>
                  <w:shd w:val="clear" w:color="auto" w:fill="auto"/>
                </w:tcPr>
                <w:p w14:paraId="03292CF2" w14:textId="77777777" w:rsidR="00EB5504" w:rsidRPr="00052486" w:rsidDel="00A8391A" w:rsidRDefault="00EB5504" w:rsidP="006D73B3">
                  <w:pPr>
                    <w:pStyle w:val="TableBodyText"/>
                  </w:pPr>
                  <w:r w:rsidRPr="00052486">
                    <w:t>3</w:t>
                  </w:r>
                </w:p>
              </w:tc>
              <w:tc>
                <w:tcPr>
                  <w:tcW w:w="586" w:type="pct"/>
                </w:tcPr>
                <w:p w14:paraId="5DADFA35" w14:textId="77777777" w:rsidR="00EB5504" w:rsidRPr="00052486" w:rsidRDefault="00EB5504" w:rsidP="006D73B3">
                  <w:pPr>
                    <w:pStyle w:val="TableBodyText"/>
                  </w:pPr>
                  <w:r w:rsidRPr="00052486">
                    <w:t>2</w:t>
                  </w:r>
                </w:p>
              </w:tc>
            </w:tr>
            <w:tr w:rsidR="00EB5504" w:rsidRPr="00052486" w14:paraId="62DF983E" w14:textId="77777777" w:rsidTr="006D73B3">
              <w:tc>
                <w:tcPr>
                  <w:tcW w:w="2069" w:type="pct"/>
                  <w:shd w:val="clear" w:color="auto" w:fill="auto"/>
                </w:tcPr>
                <w:p w14:paraId="0EBD3572" w14:textId="77777777" w:rsidR="00EB5504" w:rsidRPr="00052486" w:rsidDel="00A8391A" w:rsidRDefault="00EB5504" w:rsidP="006D73B3">
                  <w:pPr>
                    <w:pStyle w:val="TableBodyText"/>
                    <w:ind w:left="170"/>
                    <w:jc w:val="left"/>
                  </w:pPr>
                  <w:r w:rsidRPr="00052486">
                    <w:t>Studies on hand (at 30 June)</w:t>
                  </w:r>
                </w:p>
              </w:tc>
              <w:tc>
                <w:tcPr>
                  <w:tcW w:w="586" w:type="pct"/>
                </w:tcPr>
                <w:p w14:paraId="0BB81761" w14:textId="77777777" w:rsidR="00EB5504" w:rsidRPr="00052486" w:rsidDel="00A8391A" w:rsidRDefault="00EB5504" w:rsidP="006D73B3">
                  <w:pPr>
                    <w:pStyle w:val="TableBodyText"/>
                  </w:pPr>
                  <w:r w:rsidRPr="00052486">
                    <w:t>2</w:t>
                  </w:r>
                </w:p>
              </w:tc>
              <w:tc>
                <w:tcPr>
                  <w:tcW w:w="586" w:type="pct"/>
                </w:tcPr>
                <w:p w14:paraId="3065AA39" w14:textId="77777777" w:rsidR="00EB5504" w:rsidRPr="00052486" w:rsidDel="00A8391A" w:rsidRDefault="00EB5504" w:rsidP="006D73B3">
                  <w:pPr>
                    <w:pStyle w:val="TableBodyText"/>
                  </w:pPr>
                  <w:r w:rsidRPr="00052486">
                    <w:t>3</w:t>
                  </w:r>
                </w:p>
              </w:tc>
              <w:tc>
                <w:tcPr>
                  <w:tcW w:w="586" w:type="pct"/>
                </w:tcPr>
                <w:p w14:paraId="47401935" w14:textId="77777777" w:rsidR="00EB5504" w:rsidRPr="00052486" w:rsidDel="00A8391A" w:rsidRDefault="00EB5504" w:rsidP="006D73B3">
                  <w:pPr>
                    <w:pStyle w:val="TableBodyText"/>
                  </w:pPr>
                  <w:r w:rsidRPr="00052486">
                    <w:t>2</w:t>
                  </w:r>
                </w:p>
              </w:tc>
              <w:tc>
                <w:tcPr>
                  <w:tcW w:w="586" w:type="pct"/>
                  <w:shd w:val="clear" w:color="auto" w:fill="auto"/>
                </w:tcPr>
                <w:p w14:paraId="0113F18E" w14:textId="77777777" w:rsidR="00EB5504" w:rsidRPr="00052486" w:rsidDel="00A8391A" w:rsidRDefault="00EB5504" w:rsidP="006D73B3">
                  <w:pPr>
                    <w:pStyle w:val="TableBodyText"/>
                  </w:pPr>
                  <w:r w:rsidRPr="00052486">
                    <w:t>2</w:t>
                  </w:r>
                </w:p>
              </w:tc>
              <w:tc>
                <w:tcPr>
                  <w:tcW w:w="586" w:type="pct"/>
                </w:tcPr>
                <w:p w14:paraId="75268C41" w14:textId="77777777" w:rsidR="00EB5504" w:rsidRPr="00052486" w:rsidRDefault="00EB5504" w:rsidP="006D73B3">
                  <w:pPr>
                    <w:pStyle w:val="TableBodyText"/>
                  </w:pPr>
                  <w:r w:rsidRPr="00052486">
                    <w:t>1</w:t>
                  </w:r>
                </w:p>
              </w:tc>
            </w:tr>
            <w:tr w:rsidR="00EB5504" w:rsidRPr="00052486" w14:paraId="3A7492D3" w14:textId="77777777" w:rsidTr="006D73B3">
              <w:tc>
                <w:tcPr>
                  <w:tcW w:w="2069" w:type="pct"/>
                  <w:shd w:val="clear" w:color="auto" w:fill="D9D9D9" w:themeFill="background1" w:themeFillShade="D9"/>
                </w:tcPr>
                <w:p w14:paraId="36E066DA" w14:textId="77777777" w:rsidR="00EB5504" w:rsidRPr="00052486" w:rsidDel="00A8391A" w:rsidRDefault="00EB5504" w:rsidP="006D73B3">
                  <w:pPr>
                    <w:pStyle w:val="TableBodyText"/>
                    <w:spacing w:before="70"/>
                    <w:jc w:val="left"/>
                    <w:rPr>
                      <w:b/>
                    </w:rPr>
                  </w:pPr>
                  <w:r w:rsidRPr="00052486">
                    <w:rPr>
                      <w:b/>
                    </w:rPr>
                    <w:t>Total references</w:t>
                  </w:r>
                  <w:r>
                    <w:rPr>
                      <w:rStyle w:val="NoteLabel"/>
                    </w:rPr>
                    <w:t>e</w:t>
                  </w:r>
                </w:p>
              </w:tc>
              <w:tc>
                <w:tcPr>
                  <w:tcW w:w="586" w:type="pct"/>
                  <w:shd w:val="clear" w:color="auto" w:fill="D9D9D9" w:themeFill="background1" w:themeFillShade="D9"/>
                </w:tcPr>
                <w:p w14:paraId="59D69B5A" w14:textId="77777777" w:rsidR="00EB5504" w:rsidRPr="00052486" w:rsidDel="00A8391A" w:rsidRDefault="00EB5504" w:rsidP="006D73B3">
                  <w:pPr>
                    <w:pStyle w:val="TableBodyText"/>
                    <w:spacing w:before="70"/>
                  </w:pPr>
                </w:p>
              </w:tc>
              <w:tc>
                <w:tcPr>
                  <w:tcW w:w="586" w:type="pct"/>
                  <w:shd w:val="clear" w:color="auto" w:fill="D9D9D9" w:themeFill="background1" w:themeFillShade="D9"/>
                </w:tcPr>
                <w:p w14:paraId="1912A397" w14:textId="77777777" w:rsidR="00EB5504" w:rsidRPr="00052486" w:rsidDel="00A8391A" w:rsidRDefault="00EB5504" w:rsidP="006D73B3">
                  <w:pPr>
                    <w:pStyle w:val="TableBodyText"/>
                    <w:spacing w:before="70"/>
                  </w:pPr>
                </w:p>
              </w:tc>
              <w:tc>
                <w:tcPr>
                  <w:tcW w:w="586" w:type="pct"/>
                  <w:shd w:val="clear" w:color="auto" w:fill="D9D9D9" w:themeFill="background1" w:themeFillShade="D9"/>
                </w:tcPr>
                <w:p w14:paraId="7B1A8DCD" w14:textId="77777777" w:rsidR="00EB5504" w:rsidRPr="00052486" w:rsidDel="00A8391A" w:rsidRDefault="00EB5504" w:rsidP="006D73B3">
                  <w:pPr>
                    <w:pStyle w:val="TableBodyText"/>
                    <w:spacing w:before="70"/>
                  </w:pPr>
                </w:p>
              </w:tc>
              <w:tc>
                <w:tcPr>
                  <w:tcW w:w="586" w:type="pct"/>
                  <w:shd w:val="clear" w:color="auto" w:fill="D9D9D9" w:themeFill="background1" w:themeFillShade="D9"/>
                </w:tcPr>
                <w:p w14:paraId="44BEE948" w14:textId="77777777" w:rsidR="00EB5504" w:rsidRPr="00052486" w:rsidDel="00A8391A" w:rsidRDefault="00EB5504" w:rsidP="006D73B3">
                  <w:pPr>
                    <w:pStyle w:val="TableBodyText"/>
                    <w:spacing w:before="70"/>
                  </w:pPr>
                </w:p>
              </w:tc>
              <w:tc>
                <w:tcPr>
                  <w:tcW w:w="586" w:type="pct"/>
                  <w:shd w:val="clear" w:color="auto" w:fill="D9D9D9" w:themeFill="background1" w:themeFillShade="D9"/>
                </w:tcPr>
                <w:p w14:paraId="6B085A14" w14:textId="77777777" w:rsidR="00EB5504" w:rsidRPr="00052486" w:rsidDel="00A8391A" w:rsidRDefault="00EB5504" w:rsidP="006D73B3">
                  <w:pPr>
                    <w:pStyle w:val="TableBodyText"/>
                    <w:spacing w:before="70"/>
                  </w:pPr>
                </w:p>
              </w:tc>
            </w:tr>
            <w:tr w:rsidR="00EB5504" w:rsidRPr="00052486" w14:paraId="29B14F37" w14:textId="77777777" w:rsidTr="006D73B3">
              <w:tc>
                <w:tcPr>
                  <w:tcW w:w="2069" w:type="pct"/>
                  <w:shd w:val="clear" w:color="auto" w:fill="auto"/>
                </w:tcPr>
                <w:p w14:paraId="25316F50" w14:textId="77777777" w:rsidR="00EB5504" w:rsidRPr="00052486" w:rsidDel="00A8391A" w:rsidRDefault="00EB5504" w:rsidP="006D73B3">
                  <w:pPr>
                    <w:pStyle w:val="TableBodyText"/>
                    <w:ind w:left="170"/>
                    <w:jc w:val="left"/>
                  </w:pPr>
                  <w:r w:rsidRPr="00052486">
                    <w:t xml:space="preserve">Total references received </w:t>
                  </w:r>
                </w:p>
              </w:tc>
              <w:tc>
                <w:tcPr>
                  <w:tcW w:w="586" w:type="pct"/>
                </w:tcPr>
                <w:p w14:paraId="74880E8D" w14:textId="77777777" w:rsidR="00EB5504" w:rsidRPr="00052486" w:rsidDel="00A8391A" w:rsidRDefault="00EB5504" w:rsidP="006D73B3">
                  <w:pPr>
                    <w:pStyle w:val="TableBodyText"/>
                  </w:pPr>
                  <w:r w:rsidRPr="00052486">
                    <w:t>7</w:t>
                  </w:r>
                </w:p>
              </w:tc>
              <w:tc>
                <w:tcPr>
                  <w:tcW w:w="586" w:type="pct"/>
                </w:tcPr>
                <w:p w14:paraId="22A323CC" w14:textId="77777777" w:rsidR="00EB5504" w:rsidRPr="00052486" w:rsidDel="00A8391A" w:rsidRDefault="00EB5504" w:rsidP="006D73B3">
                  <w:pPr>
                    <w:pStyle w:val="TableBodyText"/>
                  </w:pPr>
                  <w:r w:rsidRPr="00052486">
                    <w:t>6</w:t>
                  </w:r>
                </w:p>
              </w:tc>
              <w:tc>
                <w:tcPr>
                  <w:tcW w:w="586" w:type="pct"/>
                </w:tcPr>
                <w:p w14:paraId="67A1043A" w14:textId="77777777" w:rsidR="00EB5504" w:rsidRPr="00052486" w:rsidDel="00A8391A" w:rsidRDefault="00EB5504" w:rsidP="006D73B3">
                  <w:pPr>
                    <w:pStyle w:val="TableBodyText"/>
                  </w:pPr>
                  <w:r w:rsidRPr="00052486">
                    <w:t>10</w:t>
                  </w:r>
                </w:p>
              </w:tc>
              <w:tc>
                <w:tcPr>
                  <w:tcW w:w="586" w:type="pct"/>
                  <w:shd w:val="clear" w:color="auto" w:fill="auto"/>
                </w:tcPr>
                <w:p w14:paraId="272C0AFA" w14:textId="77777777" w:rsidR="00EB5504" w:rsidRPr="00052486" w:rsidDel="00A8391A" w:rsidRDefault="00EB5504" w:rsidP="006D73B3">
                  <w:pPr>
                    <w:pStyle w:val="TableBodyText"/>
                  </w:pPr>
                  <w:r w:rsidRPr="00052486">
                    <w:t>8</w:t>
                  </w:r>
                </w:p>
              </w:tc>
              <w:tc>
                <w:tcPr>
                  <w:tcW w:w="586" w:type="pct"/>
                </w:tcPr>
                <w:p w14:paraId="5FADCD7E" w14:textId="77777777" w:rsidR="00EB5504" w:rsidRPr="00052486" w:rsidRDefault="00EB5504" w:rsidP="006D73B3">
                  <w:pPr>
                    <w:pStyle w:val="TableBodyText"/>
                  </w:pPr>
                  <w:r>
                    <w:t>4</w:t>
                  </w:r>
                </w:p>
              </w:tc>
            </w:tr>
            <w:tr w:rsidR="00EB5504" w:rsidRPr="00052486" w14:paraId="7EF2BCFC" w14:textId="77777777" w:rsidTr="006D73B3">
              <w:tc>
                <w:tcPr>
                  <w:tcW w:w="2069" w:type="pct"/>
                  <w:shd w:val="clear" w:color="auto" w:fill="auto"/>
                </w:tcPr>
                <w:p w14:paraId="1238AECD" w14:textId="77777777" w:rsidR="00EB5504" w:rsidRPr="00052486" w:rsidDel="00A8391A" w:rsidRDefault="00EB5504" w:rsidP="006D73B3">
                  <w:pPr>
                    <w:pStyle w:val="TableBodyText"/>
                    <w:ind w:left="170"/>
                    <w:jc w:val="left"/>
                  </w:pPr>
                  <w:r w:rsidRPr="00052486">
                    <w:t>Total references completed</w:t>
                  </w:r>
                </w:p>
              </w:tc>
              <w:tc>
                <w:tcPr>
                  <w:tcW w:w="586" w:type="pct"/>
                </w:tcPr>
                <w:p w14:paraId="23969C55" w14:textId="77777777" w:rsidR="00EB5504" w:rsidRPr="00052486" w:rsidDel="00A8391A" w:rsidRDefault="00EB5504" w:rsidP="006D73B3">
                  <w:pPr>
                    <w:pStyle w:val="TableBodyText"/>
                  </w:pPr>
                  <w:r w:rsidRPr="00052486">
                    <w:t>10</w:t>
                  </w:r>
                </w:p>
              </w:tc>
              <w:tc>
                <w:tcPr>
                  <w:tcW w:w="586" w:type="pct"/>
                </w:tcPr>
                <w:p w14:paraId="63F822A6" w14:textId="77777777" w:rsidR="00EB5504" w:rsidRPr="00052486" w:rsidDel="00A8391A" w:rsidRDefault="00EB5504" w:rsidP="006D73B3">
                  <w:pPr>
                    <w:pStyle w:val="TableBodyText"/>
                  </w:pPr>
                  <w:r w:rsidRPr="00052486">
                    <w:t>6</w:t>
                  </w:r>
                </w:p>
              </w:tc>
              <w:tc>
                <w:tcPr>
                  <w:tcW w:w="586" w:type="pct"/>
                </w:tcPr>
                <w:p w14:paraId="415615DE" w14:textId="77777777" w:rsidR="00EB5504" w:rsidRPr="00052486" w:rsidDel="00A8391A" w:rsidRDefault="00EB5504" w:rsidP="006D73B3">
                  <w:pPr>
                    <w:pStyle w:val="TableBodyText"/>
                  </w:pPr>
                  <w:r w:rsidRPr="00052486">
                    <w:t>6</w:t>
                  </w:r>
                </w:p>
              </w:tc>
              <w:tc>
                <w:tcPr>
                  <w:tcW w:w="586" w:type="pct"/>
                  <w:shd w:val="clear" w:color="auto" w:fill="auto"/>
                </w:tcPr>
                <w:p w14:paraId="1E91BE24" w14:textId="77777777" w:rsidR="00EB5504" w:rsidRPr="00052486" w:rsidDel="00A8391A" w:rsidRDefault="00EB5504" w:rsidP="006D73B3">
                  <w:pPr>
                    <w:pStyle w:val="TableBodyText"/>
                  </w:pPr>
                  <w:r w:rsidRPr="00052486">
                    <w:t>9</w:t>
                  </w:r>
                </w:p>
              </w:tc>
              <w:tc>
                <w:tcPr>
                  <w:tcW w:w="586" w:type="pct"/>
                </w:tcPr>
                <w:p w14:paraId="58383269" w14:textId="77777777" w:rsidR="00EB5504" w:rsidRPr="00052486" w:rsidRDefault="00EB5504" w:rsidP="006D73B3">
                  <w:pPr>
                    <w:pStyle w:val="TableBodyText"/>
                  </w:pPr>
                  <w:r>
                    <w:t>8</w:t>
                  </w:r>
                </w:p>
              </w:tc>
            </w:tr>
            <w:tr w:rsidR="00EB5504" w:rsidRPr="00052486" w14:paraId="4BB89BDB" w14:textId="77777777" w:rsidTr="006D73B3">
              <w:tc>
                <w:tcPr>
                  <w:tcW w:w="2069" w:type="pct"/>
                  <w:tcBorders>
                    <w:bottom w:val="single" w:sz="2" w:space="0" w:color="BFBFBF"/>
                  </w:tcBorders>
                  <w:shd w:val="clear" w:color="auto" w:fill="auto"/>
                </w:tcPr>
                <w:p w14:paraId="4148FD64" w14:textId="77777777" w:rsidR="00EB5504" w:rsidRPr="00052486" w:rsidRDefault="00EB5504" w:rsidP="006D73B3">
                  <w:pPr>
                    <w:pStyle w:val="TableBodyText"/>
                    <w:ind w:left="170"/>
                    <w:jc w:val="left"/>
                  </w:pPr>
                  <w:r w:rsidRPr="00052486">
                    <w:t>Total references on hand (at 30 June)</w:t>
                  </w:r>
                  <w:r w:rsidRPr="00052486">
                    <w:rPr>
                      <w:rStyle w:val="NoteLabel"/>
                    </w:rPr>
                    <w:t xml:space="preserve"> </w:t>
                  </w:r>
                </w:p>
              </w:tc>
              <w:tc>
                <w:tcPr>
                  <w:tcW w:w="586" w:type="pct"/>
                  <w:tcBorders>
                    <w:bottom w:val="single" w:sz="2" w:space="0" w:color="BFBFBF"/>
                  </w:tcBorders>
                  <w:vAlign w:val="center"/>
                </w:tcPr>
                <w:p w14:paraId="282DCA42" w14:textId="77777777" w:rsidR="00EB5504" w:rsidRPr="00052486" w:rsidRDefault="00EB5504" w:rsidP="006D73B3">
                  <w:pPr>
                    <w:pStyle w:val="TableBodyText"/>
                  </w:pPr>
                  <w:r w:rsidRPr="00052486">
                    <w:t>5</w:t>
                  </w:r>
                </w:p>
              </w:tc>
              <w:tc>
                <w:tcPr>
                  <w:tcW w:w="586" w:type="pct"/>
                  <w:tcBorders>
                    <w:bottom w:val="single" w:sz="2" w:space="0" w:color="BFBFBF"/>
                  </w:tcBorders>
                  <w:vAlign w:val="center"/>
                </w:tcPr>
                <w:p w14:paraId="7FB51326" w14:textId="77777777" w:rsidR="00EB5504" w:rsidRPr="00052486" w:rsidRDefault="00EB5504" w:rsidP="006D73B3">
                  <w:pPr>
                    <w:pStyle w:val="TableBodyText"/>
                  </w:pPr>
                  <w:r w:rsidRPr="00052486">
                    <w:t>6</w:t>
                  </w:r>
                </w:p>
              </w:tc>
              <w:tc>
                <w:tcPr>
                  <w:tcW w:w="586" w:type="pct"/>
                  <w:tcBorders>
                    <w:bottom w:val="single" w:sz="2" w:space="0" w:color="BFBFBF"/>
                  </w:tcBorders>
                  <w:vAlign w:val="center"/>
                </w:tcPr>
                <w:p w14:paraId="60AC9C74" w14:textId="77777777" w:rsidR="00EB5504" w:rsidRPr="00052486" w:rsidRDefault="00EB5504" w:rsidP="006D73B3">
                  <w:pPr>
                    <w:pStyle w:val="TableBodyText"/>
                  </w:pPr>
                  <w:r w:rsidRPr="00052486">
                    <w:t>10</w:t>
                  </w:r>
                </w:p>
              </w:tc>
              <w:tc>
                <w:tcPr>
                  <w:tcW w:w="586" w:type="pct"/>
                  <w:tcBorders>
                    <w:bottom w:val="single" w:sz="2" w:space="0" w:color="BFBFBF"/>
                  </w:tcBorders>
                  <w:shd w:val="clear" w:color="auto" w:fill="auto"/>
                  <w:vAlign w:val="center"/>
                </w:tcPr>
                <w:p w14:paraId="58FAED86" w14:textId="77777777" w:rsidR="00EB5504" w:rsidRPr="00052486" w:rsidRDefault="00EB5504" w:rsidP="006D73B3">
                  <w:pPr>
                    <w:pStyle w:val="TableBodyText"/>
                  </w:pPr>
                  <w:r w:rsidRPr="00052486">
                    <w:t>9</w:t>
                  </w:r>
                </w:p>
              </w:tc>
              <w:tc>
                <w:tcPr>
                  <w:tcW w:w="586" w:type="pct"/>
                  <w:tcBorders>
                    <w:bottom w:val="single" w:sz="2" w:space="0" w:color="BFBFBF"/>
                  </w:tcBorders>
                </w:tcPr>
                <w:p w14:paraId="2D771049" w14:textId="77777777" w:rsidR="00EB5504" w:rsidRPr="00052486" w:rsidRDefault="00EB5504" w:rsidP="006D73B3">
                  <w:pPr>
                    <w:pStyle w:val="TableBodyText"/>
                  </w:pPr>
                  <w:r>
                    <w:t>5</w:t>
                  </w:r>
                </w:p>
              </w:tc>
            </w:tr>
          </w:tbl>
          <w:p w14:paraId="04400A83" w14:textId="77777777" w:rsidR="00EB5504" w:rsidRPr="00052486" w:rsidRDefault="00EB5504" w:rsidP="006D73B3">
            <w:pPr>
              <w:pStyle w:val="Box"/>
            </w:pPr>
          </w:p>
        </w:tc>
      </w:tr>
      <w:tr w:rsidR="00EB5504" w:rsidRPr="00052486" w14:paraId="56362B30" w14:textId="77777777" w:rsidTr="006D73B3">
        <w:trPr>
          <w:cantSplit/>
        </w:trPr>
        <w:tc>
          <w:tcPr>
            <w:tcW w:w="5000" w:type="pct"/>
            <w:tcBorders>
              <w:top w:val="nil"/>
              <w:left w:val="nil"/>
              <w:bottom w:val="nil"/>
              <w:right w:val="nil"/>
            </w:tcBorders>
            <w:shd w:val="clear" w:color="auto" w:fill="auto"/>
          </w:tcPr>
          <w:p w14:paraId="552A6374" w14:textId="77777777" w:rsidR="00EB5504" w:rsidRPr="00052486" w:rsidRDefault="00EB5504" w:rsidP="006D73B3">
            <w:pPr>
              <w:pStyle w:val="Note"/>
              <w:rPr>
                <w:i/>
              </w:rPr>
            </w:pPr>
            <w:r w:rsidRPr="00052486">
              <w:rPr>
                <w:rStyle w:val="NoteLabel"/>
              </w:rPr>
              <w:t>a</w:t>
            </w:r>
            <w:r w:rsidRPr="00052486">
              <w:t xml:space="preserve"> </w:t>
            </w:r>
            <w:r>
              <w:t>T</w:t>
            </w:r>
            <w:r w:rsidRPr="00052486">
              <w:t>he financial system inquiry reference received in May 2017 for commencement in July 2017</w:t>
            </w:r>
            <w:r>
              <w:t xml:space="preserve"> is reflected in 2016</w:t>
            </w:r>
            <w:r>
              <w:noBreakHyphen/>
              <w:t>17</w:t>
            </w:r>
            <w:r w:rsidRPr="00052486">
              <w:t xml:space="preserve">. </w:t>
            </w:r>
            <w:r w:rsidRPr="00052486">
              <w:rPr>
                <w:rStyle w:val="NoteLabel"/>
              </w:rPr>
              <w:t>b</w:t>
            </w:r>
            <w:r>
              <w:rPr>
                <w:rStyle w:val="NoteLabel"/>
              </w:rPr>
              <w:t xml:space="preserve"> </w:t>
            </w:r>
            <w:r w:rsidRPr="00052486">
              <w:t>Includes Issues papers or equivalents, such as discussion papers and guidance notes.</w:t>
            </w:r>
            <w:r w:rsidRPr="00052486">
              <w:rPr>
                <w:rStyle w:val="NoteLabel"/>
              </w:rPr>
              <w:t xml:space="preserve"> c </w:t>
            </w:r>
            <w:r w:rsidRPr="00052486">
              <w:t>Excludes forums and roundtable discussions.</w:t>
            </w:r>
            <w:r>
              <w:rPr>
                <w:rStyle w:val="NoteLabel"/>
              </w:rPr>
              <w:t>d</w:t>
            </w:r>
            <w:r w:rsidRPr="00052486">
              <w:rPr>
                <w:rStyle w:val="NoteLabel"/>
              </w:rPr>
              <w:t> </w:t>
            </w:r>
            <w:r w:rsidRPr="00052486">
              <w:t xml:space="preserve">Includes all types of draft reports. </w:t>
            </w:r>
            <w:r w:rsidRPr="00052486">
              <w:rPr>
                <w:rStyle w:val="NoteLabel"/>
              </w:rPr>
              <w:t>e</w:t>
            </w:r>
            <w:r>
              <w:rPr>
                <w:rStyle w:val="NoteLabel"/>
              </w:rPr>
              <w:t xml:space="preserve"> </w:t>
            </w:r>
            <w:r w:rsidRPr="00052486">
              <w:t>Includes the superannuation study and superannuation inquiry as separate references.</w:t>
            </w:r>
          </w:p>
        </w:tc>
      </w:tr>
      <w:tr w:rsidR="00EB5504" w:rsidRPr="00052486" w14:paraId="2DAFDE52" w14:textId="77777777" w:rsidTr="006D73B3">
        <w:trPr>
          <w:cantSplit/>
        </w:trPr>
        <w:tc>
          <w:tcPr>
            <w:tcW w:w="5000" w:type="pct"/>
            <w:tcBorders>
              <w:top w:val="nil"/>
              <w:left w:val="nil"/>
              <w:bottom w:val="single" w:sz="2" w:space="0" w:color="78A22F"/>
              <w:right w:val="nil"/>
            </w:tcBorders>
            <w:shd w:val="clear" w:color="auto" w:fill="auto"/>
          </w:tcPr>
          <w:p w14:paraId="7723A64D" w14:textId="77777777" w:rsidR="00EB5504" w:rsidRPr="00052486" w:rsidRDefault="00EB5504" w:rsidP="006D73B3">
            <w:pPr>
              <w:pStyle w:val="Box"/>
              <w:spacing w:before="0" w:line="120" w:lineRule="exact"/>
            </w:pPr>
          </w:p>
        </w:tc>
      </w:tr>
      <w:tr w:rsidR="00EB5504" w:rsidRPr="00052486" w14:paraId="04A24C1D" w14:textId="77777777" w:rsidTr="006D73B3">
        <w:tc>
          <w:tcPr>
            <w:tcW w:w="5000" w:type="pct"/>
            <w:tcBorders>
              <w:top w:val="single" w:sz="2" w:space="0" w:color="78A22F"/>
              <w:left w:val="nil"/>
              <w:bottom w:val="nil"/>
              <w:right w:val="nil"/>
            </w:tcBorders>
          </w:tcPr>
          <w:p w14:paraId="4EF0BD7D" w14:textId="77777777" w:rsidR="00EB5504" w:rsidRPr="00052486" w:rsidRDefault="00EB5504" w:rsidP="006D73B3">
            <w:pPr>
              <w:pStyle w:val="BoxSpaceBelow"/>
            </w:pPr>
          </w:p>
        </w:tc>
      </w:tr>
    </w:tbl>
    <w:p w14:paraId="614EB6FF" w14:textId="77777777" w:rsidR="00EB5504" w:rsidRPr="00052486" w:rsidRDefault="00EB5504" w:rsidP="00EB5504">
      <w:pPr>
        <w:pStyle w:val="Heading4"/>
        <w:spacing w:before="360"/>
      </w:pPr>
      <w:r w:rsidRPr="00052486">
        <w:t>Overcoming Indigenous Disadvantage: Key Indicators</w:t>
      </w:r>
    </w:p>
    <w:p w14:paraId="23CF32E6" w14:textId="77777777" w:rsidR="00EB5504" w:rsidRPr="00052486" w:rsidRDefault="00EB5504" w:rsidP="00EB5504">
      <w:pPr>
        <w:pStyle w:val="BodyText"/>
      </w:pPr>
      <w:r w:rsidRPr="00052486">
        <w:t xml:space="preserve">The </w:t>
      </w:r>
      <w:r w:rsidRPr="00052486">
        <w:rPr>
          <w:i/>
        </w:rPr>
        <w:t>Overcoming Indigenous Disadvantage: Key Indicators</w:t>
      </w:r>
      <w:r w:rsidRPr="00052486">
        <w:t xml:space="preserve"> (OID) report, commissioned by COAG in 2002, measures the wellbeing of Aboriginal and Torres Strait Islander Australians. The latest report was the seventh edition and released in November 2016. </w:t>
      </w:r>
    </w:p>
    <w:p w14:paraId="5EE0685C" w14:textId="77777777" w:rsidR="00EB5504" w:rsidRPr="00052486" w:rsidRDefault="00EB5504" w:rsidP="00EB5504">
      <w:pPr>
        <w:pStyle w:val="Heading4"/>
        <w:spacing w:before="360"/>
      </w:pPr>
      <w:bookmarkStart w:id="17" w:name="OLE_LINK16"/>
      <w:r w:rsidRPr="00052486">
        <w:t>Indigenous Expenditure Report</w:t>
      </w:r>
    </w:p>
    <w:bookmarkEnd w:id="17"/>
    <w:p w14:paraId="62108436" w14:textId="77777777" w:rsidR="00EB5504" w:rsidRPr="00052486" w:rsidRDefault="00EB5504" w:rsidP="00EB5504">
      <w:pPr>
        <w:pStyle w:val="BodyText"/>
      </w:pPr>
      <w:r w:rsidRPr="00052486">
        <w:t xml:space="preserve">COAG agreed to the reporting of Indigenous expenditure in 2007, with the Productivity Commission assuming secretariat responsibilities in November 2008. The </w:t>
      </w:r>
      <w:r w:rsidRPr="00052486">
        <w:rPr>
          <w:i/>
        </w:rPr>
        <w:t>Indigenous Expenditure Report</w:t>
      </w:r>
      <w:r w:rsidRPr="00052486">
        <w:t xml:space="preserve"> contributes to governments’ understanding of the levels and patterns of expenditure on services for Aboriginal and Torres Strait Islander Australians across over 150 expenditure categories. The report does not attempt to assess the adequacy, effectiveness or efficiency of government expenditure.</w:t>
      </w:r>
      <w:r>
        <w:t xml:space="preserve"> </w:t>
      </w:r>
      <w:r w:rsidRPr="00052486">
        <w:t xml:space="preserve">The latest Indigenous Expenditure Report was published in October 2017, and was the fourth in a series following publications in 2010, 2012 and 2014. </w:t>
      </w:r>
    </w:p>
    <w:p w14:paraId="2EACEFF3" w14:textId="77777777" w:rsidR="00EB5504" w:rsidRPr="00052486" w:rsidRDefault="00EB5504" w:rsidP="00EB5504">
      <w:pPr>
        <w:pStyle w:val="Heading4"/>
      </w:pPr>
      <w:r w:rsidRPr="00052486">
        <w:lastRenderedPageBreak/>
        <w:t xml:space="preserve">National Agreement reporting </w:t>
      </w:r>
    </w:p>
    <w:p w14:paraId="3B7DF912" w14:textId="77777777" w:rsidR="00EB5504" w:rsidRDefault="00EB5504" w:rsidP="00EB5504">
      <w:pPr>
        <w:pStyle w:val="BodyText"/>
      </w:pPr>
      <w:r w:rsidRPr="00052486">
        <w:t>The Commission supports the provision of information to assess performance against the six National Agreements agreed by COAG under the Intergovernmental Agreement on Federal Financial Relations. During 2017</w:t>
      </w:r>
      <w:r>
        <w:noBreakHyphen/>
      </w:r>
      <w:r w:rsidRPr="00052486">
        <w:t xml:space="preserve">18, the Steering Committee collated performance information for the National Indigenous Reform Agreement, and incorporated applicable indicators and data from the other five National Agreements in its Report on Government Services. </w:t>
      </w:r>
    </w:p>
    <w:p w14:paraId="6AC8FF6D" w14:textId="77777777" w:rsidR="00EB5504" w:rsidRDefault="00EB5504" w:rsidP="00EB5504">
      <w:pPr>
        <w:pStyle w:val="Heading4"/>
      </w:pPr>
      <w:r>
        <w:t xml:space="preserve">Performance Reporting Dashboard </w:t>
      </w:r>
    </w:p>
    <w:p w14:paraId="3BFBFB46" w14:textId="604056DA" w:rsidR="00EB5504" w:rsidRPr="00052486" w:rsidRDefault="00EB5504" w:rsidP="00EB5504">
      <w:pPr>
        <w:pStyle w:val="BodyText"/>
      </w:pPr>
      <w:r>
        <w:t xml:space="preserve">In addition </w:t>
      </w:r>
      <w:r w:rsidR="00A639FE">
        <w:t xml:space="preserve">to </w:t>
      </w:r>
      <w:r>
        <w:t>the reports the Commission publishes on behalf of the Steering Committee for the Review of Government Service provision, the Commission also maintains the COAG Performance Reporting Dashboard.  In 2017</w:t>
      </w:r>
      <w:r>
        <w:noBreakHyphen/>
        <w:t>18, the Commission published its first update of the Dashboard, which provides a single, streamlined source of information on progress towards COAG’s key commitments.</w:t>
      </w:r>
    </w:p>
    <w:p w14:paraId="4CE37DE0" w14:textId="77777777" w:rsidR="00EB5504" w:rsidRPr="00052486" w:rsidRDefault="00EB5504" w:rsidP="00EB5504">
      <w:pPr>
        <w:pStyle w:val="Heading3"/>
      </w:pPr>
      <w:r w:rsidRPr="00052486">
        <w:t>Competitive neutrality complaints activities</w:t>
      </w:r>
    </w:p>
    <w:p w14:paraId="4E60E539" w14:textId="77777777" w:rsidR="00EB5504" w:rsidRPr="00052486" w:rsidRDefault="00EB5504" w:rsidP="00EB5504">
      <w:pPr>
        <w:pStyle w:val="BodyText"/>
      </w:pPr>
      <w:r w:rsidRPr="00052486">
        <w:t xml:space="preserve">Competitive neutrality policy seeks to ensure that government businesses do not have advantages (or disadvantages) relative to their private sector competitors simply by virtue of their public ownership. </w:t>
      </w:r>
    </w:p>
    <w:p w14:paraId="7646964B" w14:textId="77777777" w:rsidR="00EB5504" w:rsidRPr="00052486" w:rsidRDefault="00EB5504" w:rsidP="00EB5504">
      <w:pPr>
        <w:pStyle w:val="BodyText"/>
      </w:pPr>
      <w:r w:rsidRPr="00052486">
        <w:t>The Australian Government Competitive Neutrality Complaints Office (AGCNCO) operates as a separate unit within the Commission. Its function is to receive and investigate complaints and provide advice to the Treasurer on the application of competitive neutrality arrangements. The Office received two formal written complaints in 2017</w:t>
      </w:r>
      <w:r>
        <w:noBreakHyphen/>
      </w:r>
      <w:r w:rsidRPr="00052486">
        <w:t xml:space="preserve">18. One complaint, after preliminary investigations, was found to fall outside the remit of competitive neutrality policy. The other, against Australian Hearing, was within the scope of competitive neutrality and that complaint was accepted by the AGCNCO. The </w:t>
      </w:r>
      <w:r>
        <w:t>investigation report was published in</w:t>
      </w:r>
      <w:r w:rsidRPr="00052486">
        <w:t xml:space="preserve"> May 2018.</w:t>
      </w:r>
    </w:p>
    <w:p w14:paraId="0D00AC3E" w14:textId="77777777" w:rsidR="00EB5504" w:rsidRPr="00052486" w:rsidRDefault="00EB5504" w:rsidP="00EB5504">
      <w:pPr>
        <w:pStyle w:val="BodyText"/>
      </w:pPr>
      <w:r w:rsidRPr="00052486">
        <w:t>The Office also provides informal advice on, and assists agencies in, implementing competitive neutrality requirements. During 2017</w:t>
      </w:r>
      <w:r>
        <w:noBreakHyphen/>
      </w:r>
      <w:r w:rsidRPr="00052486">
        <w:t xml:space="preserve">18, the Office provided advice, on average, about once every week to government agencies or in response to private sector queries. The Office also </w:t>
      </w:r>
      <w:r>
        <w:t>liaised with</w:t>
      </w:r>
      <w:r w:rsidRPr="00052486">
        <w:t xml:space="preserve"> the Treasury Secretariat conducting a review of the Australian Government’s competitive neutrality policy, its implementation and competitive neutrality complaints handling process. </w:t>
      </w:r>
    </w:p>
    <w:p w14:paraId="6DDC76B3" w14:textId="77777777" w:rsidR="00EB5504" w:rsidRPr="00850302" w:rsidRDefault="00EB5504" w:rsidP="00EB5504">
      <w:pPr>
        <w:pStyle w:val="Heading3"/>
      </w:pPr>
      <w:r w:rsidRPr="00850302">
        <w:t xml:space="preserve">Other research activities and annual reporting </w:t>
      </w:r>
    </w:p>
    <w:p w14:paraId="3DC2A95D" w14:textId="77777777" w:rsidR="00EB5504" w:rsidRPr="00052486" w:rsidRDefault="00EB5504" w:rsidP="00EB5504">
      <w:pPr>
        <w:pStyle w:val="BodyText"/>
        <w:spacing w:before="200"/>
      </w:pPr>
      <w:r w:rsidRPr="00052486">
        <w:t>The Commission is required under its Act to undertake research to complement its other activities. It undertakes research to support its role in promoting public understanding of the trade</w:t>
      </w:r>
      <w:r>
        <w:noBreakHyphen/>
      </w:r>
      <w:r w:rsidRPr="00052486">
        <w:t xml:space="preserve">offs involved in different policy approaches, and how productivity and the living </w:t>
      </w:r>
      <w:r w:rsidRPr="00052486">
        <w:lastRenderedPageBreak/>
        <w:t xml:space="preserve">standards of Australians can be enhanced. It must also report annually on the effects of assistance and regulation. </w:t>
      </w:r>
    </w:p>
    <w:p w14:paraId="6FE823D5" w14:textId="77777777" w:rsidR="00EB5504" w:rsidRPr="00052486" w:rsidRDefault="00EB5504" w:rsidP="00EB5504">
      <w:pPr>
        <w:pStyle w:val="BodyText"/>
      </w:pPr>
      <w:r w:rsidRPr="00052486">
        <w:t xml:space="preserve">The Commission’s research program is guided by government statements on policy priorities, including potential commissioned work; parliamentary debate and committee work; and informal and formal consultations with Australian Government departments, business, community and environmental groups, union bodies and academics. </w:t>
      </w:r>
    </w:p>
    <w:p w14:paraId="37B3946C" w14:textId="77777777" w:rsidR="00EB5504" w:rsidRPr="00052486" w:rsidRDefault="00EB5504" w:rsidP="00EB5504">
      <w:pPr>
        <w:pStyle w:val="BodyText"/>
      </w:pPr>
      <w:r w:rsidRPr="00052486">
        <w:t xml:space="preserve">During the year, the Commission released a major research paper on the challenges, threats and opportunities of rising protectionism for Australia. It also undertook work on </w:t>
      </w:r>
      <w:r>
        <w:t>t</w:t>
      </w:r>
      <w:r w:rsidRPr="00252AC6">
        <w:t xml:space="preserve">rends in </w:t>
      </w:r>
      <w:r>
        <w:t>i</w:t>
      </w:r>
      <w:r w:rsidRPr="00252AC6">
        <w:t>nequality</w:t>
      </w:r>
      <w:r w:rsidRPr="00052486">
        <w:t xml:space="preserve">, and </w:t>
      </w:r>
      <w:r>
        <w:t>commenced a research project on h</w:t>
      </w:r>
      <w:r w:rsidRPr="00252AC6">
        <w:t xml:space="preserve">igher </w:t>
      </w:r>
      <w:r>
        <w:t>e</w:t>
      </w:r>
      <w:r w:rsidRPr="00252AC6">
        <w:t xml:space="preserve">ducation </w:t>
      </w:r>
      <w:r>
        <w:t>a</w:t>
      </w:r>
      <w:r w:rsidRPr="00252AC6">
        <w:t xml:space="preserve">ccess and </w:t>
      </w:r>
      <w:r>
        <w:t>o</w:t>
      </w:r>
      <w:r w:rsidRPr="00252AC6">
        <w:t>utcomes</w:t>
      </w:r>
      <w:r w:rsidRPr="00052486">
        <w:t xml:space="preserve">. Work was also completed during the year on the </w:t>
      </w:r>
      <w:r w:rsidRPr="00052486">
        <w:rPr>
          <w:i/>
        </w:rPr>
        <w:t>Trade and Assistance Review 2016</w:t>
      </w:r>
      <w:r w:rsidRPr="00052486">
        <w:rPr>
          <w:i/>
        </w:rPr>
        <w:noBreakHyphen/>
        <w:t>17</w:t>
      </w:r>
      <w:r w:rsidRPr="00052486">
        <w:t xml:space="preserve"> which was published in April 2018.</w:t>
      </w:r>
    </w:p>
    <w:p w14:paraId="7F51B864" w14:textId="77777777" w:rsidR="00EB5504" w:rsidRPr="00052486" w:rsidRDefault="00EB5504" w:rsidP="00EB5504">
      <w:pPr>
        <w:pStyle w:val="Heading2"/>
      </w:pPr>
      <w:r w:rsidRPr="00052486">
        <w:t>Policy and wider impacts</w:t>
      </w:r>
    </w:p>
    <w:p w14:paraId="7D1BC744" w14:textId="77777777" w:rsidR="00EB5504" w:rsidRPr="00052486" w:rsidRDefault="00EB5504" w:rsidP="00EB5504">
      <w:pPr>
        <w:pStyle w:val="BodyText"/>
        <w:spacing w:before="200"/>
      </w:pPr>
      <w:r w:rsidRPr="00052486">
        <w:t xml:space="preserve">The outcome objective against which the Commission’s overall performance is assessed is: </w:t>
      </w:r>
    </w:p>
    <w:p w14:paraId="2DB86E1F" w14:textId="77777777" w:rsidR="00EB5504" w:rsidRPr="00052486" w:rsidRDefault="00EB5504" w:rsidP="00EB5504">
      <w:pPr>
        <w:pStyle w:val="Quote"/>
      </w:pPr>
      <w:r w:rsidRPr="00052486">
        <w:t>Well</w:t>
      </w:r>
      <w:r>
        <w:noBreakHyphen/>
      </w:r>
      <w:r w:rsidRPr="00052486">
        <w:t>informed policy decision making and public understanding on matters relating to Australia’s productivity and living standards, based on independent and transparent analysis from a community</w:t>
      </w:r>
      <w:r>
        <w:noBreakHyphen/>
      </w:r>
      <w:r w:rsidRPr="00052486">
        <w:t xml:space="preserve">wide perspective. </w:t>
      </w:r>
    </w:p>
    <w:p w14:paraId="17655CD4" w14:textId="77777777" w:rsidR="00EB5504" w:rsidRPr="00052486" w:rsidRDefault="00EB5504" w:rsidP="00EB5504">
      <w:pPr>
        <w:pStyle w:val="BodyText"/>
      </w:pPr>
      <w:r w:rsidRPr="00052486">
        <w:t>Assessment of the Commission’s performance can be complicated by it being one contributor among many to any policy outcome. Its contribution is best considered over the medium term. Even when its specific recommendations are not supported by government, the Commission can play a significant role in helping governments, parliaments and the community understand the trade</w:t>
      </w:r>
      <w:r>
        <w:noBreakHyphen/>
      </w:r>
      <w:r w:rsidRPr="00052486">
        <w:t>offs in different policy choices, and in providing data that is a source of reference for future policy makers.</w:t>
      </w:r>
    </w:p>
    <w:p w14:paraId="26A6E205" w14:textId="77777777" w:rsidR="00EB5504" w:rsidRPr="00052486" w:rsidRDefault="00EB5504" w:rsidP="00EB5504">
      <w:pPr>
        <w:pStyle w:val="BodyText"/>
      </w:pPr>
      <w:r w:rsidRPr="00052486">
        <w:t>The Commission monitors reaction to its work in order to improve its performance and its contribution to public understanding and policy making.</w:t>
      </w:r>
    </w:p>
    <w:p w14:paraId="6B39ABB6" w14:textId="77777777" w:rsidR="00EB5504" w:rsidRPr="00052486" w:rsidRDefault="00EB5504" w:rsidP="00EB5504">
      <w:pPr>
        <w:pStyle w:val="BodyText"/>
      </w:pPr>
      <w:r w:rsidRPr="00052486">
        <w:t xml:space="preserve">Recipients of reports and users of the Commission’s website are provided with the opportunity to provide feedback. </w:t>
      </w:r>
    </w:p>
    <w:p w14:paraId="1E7D536A" w14:textId="77777777" w:rsidR="00EB5504" w:rsidRPr="00052486" w:rsidRDefault="00EB5504" w:rsidP="00EB5504">
      <w:pPr>
        <w:pStyle w:val="BodyText"/>
      </w:pPr>
      <w:r w:rsidRPr="00052486">
        <w:t>As part of development of the Commission’s performance</w:t>
      </w:r>
      <w:r w:rsidRPr="00052486">
        <w:noBreakHyphen/>
        <w:t>reporting framework, the Commission conducted the first of its three</w:t>
      </w:r>
      <w:r>
        <w:noBreakHyphen/>
      </w:r>
      <w:r w:rsidRPr="00052486">
        <w:t>yearly major qualitative surveys of stakeholders</w:t>
      </w:r>
      <w:r>
        <w:t xml:space="preserve"> in 2017</w:t>
      </w:r>
      <w:r>
        <w:noBreakHyphen/>
        <w:t>18</w:t>
      </w:r>
      <w:r w:rsidRPr="00052486">
        <w:t>. The surveys are to help gauge the relevance, analytical rigour and clarity of its work, as well as the effectiveness of its participatory processes, openness and transparency.</w:t>
      </w:r>
    </w:p>
    <w:p w14:paraId="48F5CB5F" w14:textId="77777777" w:rsidR="00EB5504" w:rsidRPr="00052486" w:rsidRDefault="00EB5504" w:rsidP="00EB5504">
      <w:pPr>
        <w:pStyle w:val="Heading3"/>
      </w:pPr>
      <w:r w:rsidRPr="00052486">
        <w:t>Generating effective debate</w:t>
      </w:r>
    </w:p>
    <w:p w14:paraId="1887C864" w14:textId="77777777" w:rsidR="00EB5504" w:rsidRPr="00052486" w:rsidRDefault="00EB5504" w:rsidP="00EB5504">
      <w:pPr>
        <w:pStyle w:val="BodyText"/>
      </w:pPr>
      <w:r w:rsidRPr="00052486">
        <w:t xml:space="preserve">Government decisions in response to the Commission’s inquiry reports and commissioned research studies provide a tangible indication of their usefulness to the Government, Parliament and the broader community. Taken together with media mentions, mentions in </w:t>
      </w:r>
      <w:r w:rsidRPr="00052486">
        <w:lastRenderedPageBreak/>
        <w:t xml:space="preserve">Parliaments and downloads of reports, the degree of acceptance of recommendations indicate the Commission’s success in generating public debate. </w:t>
      </w:r>
    </w:p>
    <w:p w14:paraId="2C1F65BE" w14:textId="77777777" w:rsidR="00EB5504" w:rsidRPr="00052486" w:rsidRDefault="00EB5504" w:rsidP="00EB5504">
      <w:pPr>
        <w:pStyle w:val="BodyText"/>
      </w:pPr>
      <w:r w:rsidRPr="00052486">
        <w:t xml:space="preserve">Internal review across the </w:t>
      </w:r>
      <w:r>
        <w:t xml:space="preserve">eight </w:t>
      </w:r>
      <w:r w:rsidRPr="00052486">
        <w:t xml:space="preserve">inquiries and studies for which final reports were </w:t>
      </w:r>
      <w:r>
        <w:t>completed</w:t>
      </w:r>
      <w:r w:rsidRPr="00052486">
        <w:t xml:space="preserve"> in 2017</w:t>
      </w:r>
      <w:r>
        <w:noBreakHyphen/>
      </w:r>
      <w:r w:rsidRPr="00052486">
        <w:t xml:space="preserve">18 indicates that </w:t>
      </w:r>
      <w:r>
        <w:t>five</w:t>
      </w:r>
      <w:r w:rsidRPr="00052486">
        <w:t xml:space="preserve"> projects generated a high level of public debate (</w:t>
      </w:r>
      <w:r>
        <w:t xml:space="preserve">the </w:t>
      </w:r>
      <w:r w:rsidRPr="00052486">
        <w:t>Productivity Review, Horizontal Fiscal Equalisation, Reforms to Human Services,</w:t>
      </w:r>
      <w:r>
        <w:t xml:space="preserve"> Competition in the Australian Financial System</w:t>
      </w:r>
      <w:r w:rsidRPr="00052486">
        <w:t xml:space="preserve"> and </w:t>
      </w:r>
      <w:r>
        <w:t xml:space="preserve">the Review of </w:t>
      </w:r>
      <w:r w:rsidRPr="00052486">
        <w:t>NDIS</w:t>
      </w:r>
      <w:r>
        <w:t xml:space="preserve"> Costs)</w:t>
      </w:r>
      <w:r w:rsidRPr="00052486">
        <w:t xml:space="preserve">, with particularly high interest in Horizontal Fiscal Equalisation. Two reports generated a medium level of debate (Transitioning Regional Economies and National Water Reform), while there was </w:t>
      </w:r>
      <w:r>
        <w:t>relatively</w:t>
      </w:r>
      <w:r w:rsidRPr="00052486">
        <w:t xml:space="preserve"> low level</w:t>
      </w:r>
      <w:r>
        <w:t>s</w:t>
      </w:r>
      <w:r w:rsidRPr="00052486">
        <w:t xml:space="preserve"> of debate for Collection Models for GST on Low Value Imported Goods. </w:t>
      </w:r>
    </w:p>
    <w:p w14:paraId="4B8EF374" w14:textId="77777777" w:rsidR="00EB5504" w:rsidRPr="00052486" w:rsidRDefault="00EB5504" w:rsidP="00EB5504">
      <w:pPr>
        <w:pStyle w:val="BodyText"/>
      </w:pPr>
      <w:r w:rsidRPr="00052486">
        <w:t>At 30 June 2018, Government responses to most of the reports published in 2017</w:t>
      </w:r>
      <w:r>
        <w:noBreakHyphen/>
      </w:r>
      <w:r w:rsidRPr="00052486">
        <w:t>18 were still pending</w:t>
      </w:r>
      <w:r>
        <w:t xml:space="preserve">. </w:t>
      </w:r>
      <w:r w:rsidRPr="00052486">
        <w:t xml:space="preserve">Horizontal Fiscal Equalisation (HFE), which </w:t>
      </w:r>
      <w:r>
        <w:t>was released on 5 July 2018, was an exception. T</w:t>
      </w:r>
      <w:r w:rsidRPr="00052486">
        <w:t xml:space="preserve">he Australian Government </w:t>
      </w:r>
      <w:r>
        <w:t>provided</w:t>
      </w:r>
      <w:r w:rsidRPr="00052486">
        <w:t xml:space="preserve"> its </w:t>
      </w:r>
      <w:r>
        <w:t xml:space="preserve">interim </w:t>
      </w:r>
      <w:r w:rsidRPr="00052486">
        <w:t xml:space="preserve">response on </w:t>
      </w:r>
      <w:r>
        <w:t>releasing the report</w:t>
      </w:r>
      <w:r w:rsidRPr="00052486">
        <w:t>. The response provided</w:t>
      </w:r>
      <w:r>
        <w:t xml:space="preserve"> inter alia</w:t>
      </w:r>
      <w:r w:rsidRPr="00052486">
        <w:t xml:space="preserve"> support, subject to consultation with the States and Territories, to </w:t>
      </w:r>
      <w:r>
        <w:t>all but one of the nine</w:t>
      </w:r>
      <w:r w:rsidRPr="00052486">
        <w:t xml:space="preserve"> report </w:t>
      </w:r>
      <w:r>
        <w:t>recommendations</w:t>
      </w:r>
      <w:r w:rsidRPr="00052486">
        <w:t xml:space="preserve">. </w:t>
      </w:r>
    </w:p>
    <w:p w14:paraId="461E8348" w14:textId="77777777" w:rsidR="00EB5504" w:rsidRPr="00052486" w:rsidRDefault="00EB5504" w:rsidP="00EB5504">
      <w:pPr>
        <w:pStyle w:val="BodyText"/>
      </w:pPr>
      <w:r w:rsidRPr="00052486">
        <w:t>During the year, the Australian Government also announced the following decisions on Commission reports released in previous years.</w:t>
      </w:r>
    </w:p>
    <w:p w14:paraId="1B9F2857" w14:textId="77777777" w:rsidR="00EB5504" w:rsidRPr="00052486" w:rsidRDefault="00EB5504" w:rsidP="00EB5504">
      <w:pPr>
        <w:pStyle w:val="ListBullet"/>
      </w:pPr>
      <w:r w:rsidRPr="00052486">
        <w:t>On 20 December 2017, the Government released its response to the Commission’s 2017 report Telecommunications Universal Service Obligation. In its response, the Government acknowledged that it will commence work to establish a future Universal Service Guarantee in line with the report.</w:t>
      </w:r>
    </w:p>
    <w:p w14:paraId="43DB5A83" w14:textId="77777777" w:rsidR="00EB5504" w:rsidRPr="00052486" w:rsidRDefault="00EB5504" w:rsidP="00EB5504">
      <w:pPr>
        <w:pStyle w:val="ListBullet"/>
      </w:pPr>
      <w:r w:rsidRPr="00052486">
        <w:t xml:space="preserve">The Australian Government released its response to the Commission’s 2017 report into Data Availability and Use on 1 May 2018. </w:t>
      </w:r>
      <w:r>
        <w:t>The</w:t>
      </w:r>
      <w:r w:rsidRPr="00052486">
        <w:t xml:space="preserve"> response, which addressed 28 out of 41 recommendations, </w:t>
      </w:r>
      <w:r>
        <w:t xml:space="preserve">included </w:t>
      </w:r>
      <w:r w:rsidRPr="00052486">
        <w:t xml:space="preserve">a range of measures to implement </w:t>
      </w:r>
      <w:r>
        <w:t xml:space="preserve">Commission </w:t>
      </w:r>
      <w:r w:rsidRPr="00052486">
        <w:t xml:space="preserve">recommendations including a new consumer data right, a national data Commissioner, and new legislative and governance arrangements. </w:t>
      </w:r>
    </w:p>
    <w:p w14:paraId="512C2350" w14:textId="77777777" w:rsidR="00EB5504" w:rsidRPr="00052486" w:rsidRDefault="00EB5504" w:rsidP="00EB5504">
      <w:pPr>
        <w:pStyle w:val="BodyText"/>
        <w:spacing w:before="200"/>
      </w:pPr>
      <w:r w:rsidRPr="00052486">
        <w:t xml:space="preserve">In addition, the Government announced policy actions consistent with recommendations in previous Commission reports. </w:t>
      </w:r>
    </w:p>
    <w:p w14:paraId="25539818" w14:textId="77777777" w:rsidR="00EB5504" w:rsidRPr="00052486" w:rsidRDefault="00EB5504" w:rsidP="00EB5504">
      <w:pPr>
        <w:pStyle w:val="ListBullet"/>
      </w:pPr>
      <w:r>
        <w:t>T</w:t>
      </w:r>
      <w:r w:rsidRPr="00052486">
        <w:t xml:space="preserve">he introduction of a new national independent Aged Care Quality and Safety Commission drew on a recommendation from the Commission’s 2011 </w:t>
      </w:r>
      <w:r w:rsidRPr="00052486">
        <w:rPr>
          <w:i/>
        </w:rPr>
        <w:t>Caring for Older Australians</w:t>
      </w:r>
      <w:r w:rsidRPr="00052486">
        <w:t xml:space="preserve"> report to establish a new independent regulatory agency.</w:t>
      </w:r>
    </w:p>
    <w:p w14:paraId="12FE9701" w14:textId="77777777" w:rsidR="00EB5504" w:rsidRPr="00052486" w:rsidRDefault="00EB5504" w:rsidP="00EB5504">
      <w:pPr>
        <w:pStyle w:val="ListBullet"/>
      </w:pPr>
      <w:r>
        <w:t>T</w:t>
      </w:r>
      <w:r w:rsidRPr="00052486">
        <w:t>he Australian Government</w:t>
      </w:r>
      <w:r>
        <w:t>’s</w:t>
      </w:r>
      <w:r w:rsidRPr="00052486">
        <w:t xml:space="preserve"> childcare and early childhood learning package </w:t>
      </w:r>
      <w:r>
        <w:t xml:space="preserve">released </w:t>
      </w:r>
      <w:r w:rsidRPr="00052486">
        <w:t xml:space="preserve">on 1 July 2018 </w:t>
      </w:r>
      <w:r>
        <w:t>included changes recommended</w:t>
      </w:r>
      <w:r w:rsidRPr="00052486">
        <w:t xml:space="preserve"> </w:t>
      </w:r>
      <w:r>
        <w:t>i</w:t>
      </w:r>
      <w:r w:rsidRPr="00052486">
        <w:t xml:space="preserve">n the Commission’s 2015 report on </w:t>
      </w:r>
      <w:r w:rsidRPr="00052486">
        <w:rPr>
          <w:i/>
        </w:rPr>
        <w:t>Childcare and Early Childhood Learning</w:t>
      </w:r>
      <w:r>
        <w:t xml:space="preserve">, including </w:t>
      </w:r>
      <w:r w:rsidRPr="00052486">
        <w:t>introduction of hourly rate caps, a single child based subsidy and a means</w:t>
      </w:r>
      <w:r>
        <w:noBreakHyphen/>
      </w:r>
      <w:r w:rsidRPr="00052486">
        <w:t>tested subsidy rate. In addition, the Government announced simplified visa requirements for au pairs.</w:t>
      </w:r>
    </w:p>
    <w:p w14:paraId="4BF3C360" w14:textId="77777777" w:rsidR="00EB5504" w:rsidRPr="00052486" w:rsidRDefault="00EB5504" w:rsidP="00EB5504">
      <w:pPr>
        <w:pStyle w:val="BodyText"/>
        <w:spacing w:before="200"/>
      </w:pPr>
      <w:r w:rsidRPr="00052486">
        <w:t>Commission inquiry and research reports also continue to be used frequently by parliamentarians in debates and questions. During the 2017</w:t>
      </w:r>
      <w:r>
        <w:noBreakHyphen/>
      </w:r>
      <w:r w:rsidRPr="00052486">
        <w:t xml:space="preserve">18 </w:t>
      </w:r>
      <w:r w:rsidRPr="00052486">
        <w:rPr>
          <w:i/>
        </w:rPr>
        <w:t xml:space="preserve">sittings of the Federal Parliament </w:t>
      </w:r>
      <w:r w:rsidRPr="00052486">
        <w:t xml:space="preserve">around </w:t>
      </w:r>
      <w:r>
        <w:t>94</w:t>
      </w:r>
      <w:r w:rsidRPr="00052486">
        <w:t xml:space="preserve"> members and senators referred to around </w:t>
      </w:r>
      <w:r>
        <w:t>42</w:t>
      </w:r>
      <w:r w:rsidRPr="00052486">
        <w:t xml:space="preserve"> different Commission reports or inquiries, or to the Commission’s role in policy processes. </w:t>
      </w:r>
    </w:p>
    <w:p w14:paraId="619B14B0" w14:textId="77777777" w:rsidR="00EB5504" w:rsidRPr="00052486" w:rsidRDefault="00EB5504" w:rsidP="00EB5504">
      <w:pPr>
        <w:pStyle w:val="BodyText"/>
        <w:tabs>
          <w:tab w:val="left" w:pos="6521"/>
        </w:tabs>
        <w:spacing w:before="200"/>
      </w:pPr>
      <w:r w:rsidRPr="00052486">
        <w:lastRenderedPageBreak/>
        <w:t>In addition, there were at least 1</w:t>
      </w:r>
      <w:r>
        <w:t xml:space="preserve">65 </w:t>
      </w:r>
      <w:r w:rsidRPr="00052486">
        <w:t xml:space="preserve">mentions of the Commission and its work in the Hansard proceedings of </w:t>
      </w:r>
      <w:r w:rsidRPr="00052486">
        <w:rPr>
          <w:i/>
        </w:rPr>
        <w:t xml:space="preserve">Federal Parliamentary Committees </w:t>
      </w:r>
      <w:r w:rsidRPr="00052486">
        <w:t>in 2017</w:t>
      </w:r>
      <w:r>
        <w:noBreakHyphen/>
      </w:r>
      <w:r w:rsidRPr="00052486">
        <w:t>18. The most frequent mentions were of reports on Horizontal Fiscal Equalisation, Review of NDIS Costs and</w:t>
      </w:r>
      <w:r>
        <w:t xml:space="preserve"> the</w:t>
      </w:r>
      <w:r w:rsidRPr="00052486">
        <w:t xml:space="preserve"> Productivity Review. </w:t>
      </w:r>
    </w:p>
    <w:p w14:paraId="15758379" w14:textId="77777777" w:rsidR="00EB5504" w:rsidRPr="00052486" w:rsidRDefault="00EB5504" w:rsidP="00EB5504">
      <w:pPr>
        <w:pStyle w:val="BodyText"/>
        <w:spacing w:before="200"/>
      </w:pPr>
      <w:r w:rsidRPr="00052486">
        <w:t xml:space="preserve">The Commission’s inquiry and research reports were also used extensively in debate and questions by </w:t>
      </w:r>
      <w:r w:rsidRPr="00052486">
        <w:rPr>
          <w:i/>
        </w:rPr>
        <w:t>state and territory parliamentarians</w:t>
      </w:r>
      <w:r w:rsidRPr="00052486">
        <w:t>. During the 2017</w:t>
      </w:r>
      <w:r>
        <w:noBreakHyphen/>
      </w:r>
      <w:r w:rsidRPr="00052486">
        <w:t>18 sittings of the eight state and territory parliaments, 1</w:t>
      </w:r>
      <w:r>
        <w:t>60</w:t>
      </w:r>
      <w:r w:rsidRPr="00052486">
        <w:t xml:space="preserve"> members referred to around 36 different Commission publications or inquiries, the Report on Government Services, or to the Commission’s role in policy processes. In about 49 per cent of the 301 mentions the Commission was cited as an authoritative source, while 11 per cent of mentions were critical of a particular finding, report or Commission attribute. The Report on Government Services was mentioned most frequently, with the Commission’s reports on Horizontal Fiscal Equalisation and the Productivity Review also featuring prominently.</w:t>
      </w:r>
    </w:p>
    <w:p w14:paraId="58418323" w14:textId="77777777" w:rsidR="00EB5504" w:rsidRPr="00052486" w:rsidRDefault="00EB5504" w:rsidP="00EB5504">
      <w:pPr>
        <w:pStyle w:val="BodyText"/>
        <w:spacing w:before="200"/>
      </w:pPr>
      <w:r w:rsidRPr="00052486">
        <w:t xml:space="preserve">The Report on Government Services also contributed significantly to public debate, with a large amount of file requests from external users </w:t>
      </w:r>
      <w:r>
        <w:t>(</w:t>
      </w:r>
      <w:r w:rsidRPr="00052486">
        <w:t>17 249 and 26 837 for the 2017 and 2018 reports</w:t>
      </w:r>
      <w:r>
        <w:t>)</w:t>
      </w:r>
      <w:r w:rsidRPr="00052486">
        <w:t>.</w:t>
      </w:r>
    </w:p>
    <w:p w14:paraId="6450A8CF" w14:textId="77777777" w:rsidR="00EB5504" w:rsidRPr="00052486" w:rsidRDefault="00EB5504" w:rsidP="00EB5504">
      <w:pPr>
        <w:pStyle w:val="BodyText"/>
      </w:pPr>
      <w:r w:rsidRPr="00052486">
        <w:t xml:space="preserve">The Commission’s website continued to receive a </w:t>
      </w:r>
      <w:r>
        <w:t>high</w:t>
      </w:r>
      <w:r w:rsidRPr="00052486">
        <w:t xml:space="preserve"> number of report downloads from external users in 2017</w:t>
      </w:r>
      <w:r>
        <w:noBreakHyphen/>
      </w:r>
      <w:r w:rsidRPr="00052486">
        <w:t xml:space="preserve">18. There were more than </w:t>
      </w:r>
      <w:r>
        <w:t>86</w:t>
      </w:r>
      <w:r w:rsidRPr="00052486">
        <w:t> 000 report downloads of inquiries and government</w:t>
      </w:r>
      <w:r>
        <w:noBreakHyphen/>
      </w:r>
      <w:r w:rsidRPr="00052486">
        <w:t>commissioned research studies in 2017</w:t>
      </w:r>
      <w:r>
        <w:noBreakHyphen/>
      </w:r>
      <w:r w:rsidRPr="00052486">
        <w:t xml:space="preserve">18. The projects of most interest were </w:t>
      </w:r>
      <w:r>
        <w:t xml:space="preserve">the </w:t>
      </w:r>
      <w:r w:rsidRPr="00052486">
        <w:t xml:space="preserve">Productivity Review, </w:t>
      </w:r>
      <w:r>
        <w:t>Review of NDIS C</w:t>
      </w:r>
      <w:r w:rsidRPr="00052486">
        <w:t>osts and the Report on Government Services 2018.</w:t>
      </w:r>
    </w:p>
    <w:p w14:paraId="0568F7E7" w14:textId="77777777" w:rsidR="00EB5504" w:rsidRPr="00052486" w:rsidRDefault="00EB5504" w:rsidP="00EB5504">
      <w:pPr>
        <w:pStyle w:val="BodyText"/>
      </w:pPr>
      <w:r w:rsidRPr="00052486">
        <w:t>During 2017</w:t>
      </w:r>
      <w:r>
        <w:noBreakHyphen/>
      </w:r>
      <w:r w:rsidRPr="00052486">
        <w:t xml:space="preserve">18, the Commission rated an average of 160 mentions a month in national print media and was referred to in </w:t>
      </w:r>
      <w:r>
        <w:t>530</w:t>
      </w:r>
      <w:r w:rsidRPr="00052486">
        <w:t xml:space="preserve"> regional media articles. The reports of most interest across a range of social and print media were Horizontal Fiscal Equalisation, </w:t>
      </w:r>
      <w:r>
        <w:t xml:space="preserve">the </w:t>
      </w:r>
      <w:r w:rsidRPr="00052486">
        <w:t xml:space="preserve">Productivity Review and </w:t>
      </w:r>
      <w:r>
        <w:t>Review of NDIS C</w:t>
      </w:r>
      <w:r w:rsidRPr="00052486">
        <w:t>osts.</w:t>
      </w:r>
    </w:p>
    <w:p w14:paraId="26FAFF35" w14:textId="3C0863F3" w:rsidR="00EB5504" w:rsidRPr="00052486" w:rsidRDefault="00EB5504" w:rsidP="00EB5504">
      <w:pPr>
        <w:pStyle w:val="BodyText"/>
      </w:pPr>
      <w:r w:rsidRPr="00052486">
        <w:t>The many invitations to give briefings and present papers to parliamentary, business and community groups and to conferences provides another indicator of the Commission’s role in generating public debate. In 2017</w:t>
      </w:r>
      <w:r>
        <w:noBreakHyphen/>
      </w:r>
      <w:r w:rsidRPr="00052486">
        <w:t xml:space="preserve">18, there were </w:t>
      </w:r>
      <w:r>
        <w:t>around 80</w:t>
      </w:r>
      <w:r w:rsidRPr="00052486">
        <w:t xml:space="preserve"> presentations given by the Chair</w:t>
      </w:r>
      <w:r w:rsidR="00F91CA4">
        <w:t>man</w:t>
      </w:r>
      <w:r w:rsidRPr="00052486">
        <w:t>, Commissioners and staff during the year to ministerial councils, industry and community groups, and conferences. These were across the range of the Commission’s inquiry, research and performance reporting work, with particular interest in</w:t>
      </w:r>
      <w:r>
        <w:t xml:space="preserve"> the</w:t>
      </w:r>
      <w:r w:rsidRPr="00052486">
        <w:t xml:space="preserve"> Productivity Review, </w:t>
      </w:r>
      <w:r>
        <w:t xml:space="preserve">Reforms to </w:t>
      </w:r>
      <w:r w:rsidRPr="00052486">
        <w:t>Human Services, National Water Reform</w:t>
      </w:r>
      <w:r>
        <w:t xml:space="preserve"> and Superannuation.</w:t>
      </w:r>
      <w:r w:rsidRPr="00052486">
        <w:t xml:space="preserve"> </w:t>
      </w:r>
    </w:p>
    <w:p w14:paraId="061D6721" w14:textId="77777777" w:rsidR="00EB5504" w:rsidRPr="00052486" w:rsidRDefault="00EB5504" w:rsidP="00EB5504">
      <w:pPr>
        <w:pStyle w:val="BodyText"/>
      </w:pPr>
      <w:r w:rsidRPr="00052486">
        <w:t>The international recognition of the Commission as a model for evidence</w:t>
      </w:r>
      <w:r>
        <w:noBreakHyphen/>
      </w:r>
      <w:r w:rsidRPr="00052486">
        <w:t xml:space="preserve">based policy is also an indicator of the Commission’s impact. The Commission briefed </w:t>
      </w:r>
      <w:r>
        <w:t>five</w:t>
      </w:r>
      <w:r w:rsidRPr="00052486">
        <w:t xml:space="preserve"> international delegations and visitors during 2017</w:t>
      </w:r>
      <w:r>
        <w:noBreakHyphen/>
      </w:r>
      <w:r w:rsidRPr="00052486">
        <w:t>18, with a focus on the Commission’s role and activities and related policy matters. This included visiting officials and delegations from Columbia, Argentina, Namibia</w:t>
      </w:r>
      <w:r>
        <w:t>, Philippines</w:t>
      </w:r>
      <w:r w:rsidRPr="00052486">
        <w:t xml:space="preserve"> and Japan.  </w:t>
      </w:r>
    </w:p>
    <w:p w14:paraId="310A0C6B" w14:textId="77777777" w:rsidR="00EB5504" w:rsidRPr="00052486" w:rsidRDefault="00EB5504" w:rsidP="00EB5504">
      <w:pPr>
        <w:pStyle w:val="BodyText"/>
      </w:pPr>
      <w:r w:rsidRPr="00052486">
        <w:t xml:space="preserve">The OECD and IMF cited the Commission’s work in 14 of their reports published throughout the year. This included reports that referred to aspects of the Commission’s recent work, </w:t>
      </w:r>
      <w:r w:rsidRPr="00052486">
        <w:lastRenderedPageBreak/>
        <w:t xml:space="preserve">such as the IMF’s </w:t>
      </w:r>
      <w:r w:rsidRPr="005F791C">
        <w:rPr>
          <w:i/>
        </w:rPr>
        <w:t>Article IV: Australia Summary</w:t>
      </w:r>
      <w:r w:rsidRPr="00052486">
        <w:t xml:space="preserve"> report</w:t>
      </w:r>
      <w:r>
        <w:t xml:space="preserve"> which referred to some of the Commission’s proposed structural reforms outlined in the Productivity Review.</w:t>
      </w:r>
    </w:p>
    <w:p w14:paraId="698B3DE2" w14:textId="77777777" w:rsidR="00EB5504" w:rsidRDefault="00EB5504" w:rsidP="00EB5504">
      <w:pPr>
        <w:pStyle w:val="BodyText"/>
      </w:pPr>
      <w:r w:rsidRPr="00052486">
        <w:t xml:space="preserve">Recognition of the contribution of the Commission’s work to policy formulation and debate was also </w:t>
      </w:r>
      <w:r>
        <w:t>evident in the results of the stakeholder survey.</w:t>
      </w:r>
    </w:p>
    <w:p w14:paraId="1DD1FF37" w14:textId="77777777" w:rsidR="00EB5504" w:rsidRDefault="00EB5504" w:rsidP="00EB5504">
      <w:pPr>
        <w:pStyle w:val="BodyText"/>
      </w:pPr>
      <w:r>
        <w:t>The Commission’s contribution to public policy and clarity of evidence</w:t>
      </w:r>
      <w:r>
        <w:noBreakHyphen/>
        <w:t>based analysis were considered key strengths of its work amongst survey respondents. In addition to a range of positive commentary on the thoroughness and rigour evident in its work, a significant proportion of respondents agreed that the Commission always or mostly based its findings on evidence (84%), and explained its findings well (78%).</w:t>
      </w:r>
    </w:p>
    <w:p w14:paraId="1C389AFA" w14:textId="77777777" w:rsidR="00EB5504" w:rsidRDefault="00EB5504" w:rsidP="00EB5504">
      <w:pPr>
        <w:pStyle w:val="BodyText"/>
      </w:pPr>
      <w:r>
        <w:t>Participants’ perception of the Commission as effectively generating public debate was largely positive. In respect of public inquiry and research work, 80% of respondents either agreed or strongly agreed that the Commission generated valuable public debate, and 82% that the Commission enhanced the information used in the debate.</w:t>
      </w:r>
    </w:p>
    <w:p w14:paraId="429E32ED" w14:textId="77777777" w:rsidR="00EB5504" w:rsidRPr="00FD2B42" w:rsidRDefault="00EB5504" w:rsidP="00EB5504">
      <w:pPr>
        <w:pStyle w:val="Heading2"/>
      </w:pPr>
      <w:r w:rsidRPr="00FD2B42">
        <w:t>Transparency and community engagement</w:t>
      </w:r>
    </w:p>
    <w:p w14:paraId="4A147A39" w14:textId="77777777" w:rsidR="00EB5504" w:rsidRPr="00C36B3A" w:rsidRDefault="00EB5504" w:rsidP="00EB5504">
      <w:pPr>
        <w:pStyle w:val="BodyText"/>
      </w:pPr>
      <w:r w:rsidRPr="00C36B3A">
        <w:t xml:space="preserve">A central feature of the Commission is the scope that its processes provide for people to participate in and scrutinise its work. Engaging with the community through open and transparent processes are integral to its operation. They ensure that the Commission’s research and policy advice draw on public input and are tested publicly. </w:t>
      </w:r>
    </w:p>
    <w:p w14:paraId="0EA1CB88" w14:textId="77777777" w:rsidR="00EB5504" w:rsidRPr="00C36B3A" w:rsidRDefault="00EB5504" w:rsidP="00EB5504">
      <w:pPr>
        <w:pStyle w:val="BodyText"/>
      </w:pPr>
      <w:r w:rsidRPr="00C36B3A">
        <w:t xml:space="preserve">The Commission conducts public hearings, allows public access to the submissions made to its inquiries, and publishes draft and final inquiry reports. </w:t>
      </w:r>
      <w:r>
        <w:t>The Commission has adapted its p</w:t>
      </w:r>
      <w:r w:rsidRPr="00C36B3A">
        <w:t xml:space="preserve">rocesses to suit the variety of </w:t>
      </w:r>
      <w:r>
        <w:t>projects</w:t>
      </w:r>
      <w:r w:rsidRPr="00C36B3A">
        <w:t xml:space="preserve"> commissioned by the Government</w:t>
      </w:r>
      <w:r>
        <w:t>,</w:t>
      </w:r>
      <w:r w:rsidRPr="00C36B3A">
        <w:t xml:space="preserve"> and these processes provide a range of opportunities for participants and experts to comment on its analytic frameworks, preliminary findings and, where relevant, draft recommendations. Roundtables, workshops and other forums provide valuable opportunities to access wider sources of expertise in its inquiries and research.</w:t>
      </w:r>
    </w:p>
    <w:p w14:paraId="7009C651" w14:textId="77777777" w:rsidR="00EB5504" w:rsidRPr="00C36B3A" w:rsidRDefault="00EB5504" w:rsidP="00EB5504">
      <w:pPr>
        <w:pStyle w:val="BodyText"/>
      </w:pPr>
      <w:r w:rsidRPr="00C36B3A">
        <w:t>A range of opportunities was provided for public participation in each of the inquiries and studies completed in 2017</w:t>
      </w:r>
      <w:r>
        <w:noBreakHyphen/>
      </w:r>
      <w:r w:rsidRPr="00C36B3A">
        <w:t xml:space="preserve">18, including through public hearings, forums, workshops and the release of papers for public comment. For the majority of inquiries and studies </w:t>
      </w:r>
      <w:r>
        <w:t>completed</w:t>
      </w:r>
      <w:r w:rsidRPr="00C36B3A">
        <w:t xml:space="preserve"> in 2017</w:t>
      </w:r>
      <w:r>
        <w:noBreakHyphen/>
      </w:r>
      <w:r w:rsidRPr="00C36B3A">
        <w:t>18, an issues paper was released, a draft report or equivalent was issued and two submission rounds were held to allow written participation from interested parties, as well as a range of forums for engagement.</w:t>
      </w:r>
      <w:r>
        <w:t xml:space="preserve"> The exceptions were the Productivity Review and Collection Models for GST on Low Value Imported Goods, for which processes were tailored to the nature of the inquiry.</w:t>
      </w:r>
    </w:p>
    <w:p w14:paraId="420A0E2E" w14:textId="77777777" w:rsidR="00EB5504" w:rsidRPr="00C36B3A" w:rsidRDefault="00EB5504" w:rsidP="00EB5504">
      <w:pPr>
        <w:pStyle w:val="BodyText"/>
        <w:keepNext/>
        <w:keepLines/>
      </w:pPr>
      <w:r w:rsidRPr="00C36B3A">
        <w:lastRenderedPageBreak/>
        <w:t>Examples of consultative processes in the past year are illustrated in box 1.1, with varied approaches to ensure that a diverse range of views and experiences could be taken into account</w:t>
      </w:r>
      <w:r>
        <w:t>; in particular in 2017</w:t>
      </w:r>
      <w:r>
        <w:noBreakHyphen/>
        <w:t>18, in regional areas</w:t>
      </w:r>
      <w:r w:rsidRPr="00C36B3A">
        <w:t xml:space="preserve">. </w:t>
      </w:r>
      <w:r>
        <w:t xml:space="preserve"> The Commission also commenced live streaming some of its public hearings to provide another means for interested parties to access its processes and to encourage public debate.</w:t>
      </w:r>
    </w:p>
    <w:p w14:paraId="16CEE530" w14:textId="77777777" w:rsidR="00EB5504" w:rsidRPr="00C36B3A" w:rsidRDefault="00EB5504" w:rsidP="00EB5504">
      <w:pPr>
        <w:pStyle w:val="BodyText"/>
      </w:pPr>
      <w:r w:rsidRPr="00C36B3A">
        <w:t>The Commission also provided opportunities for public participation in its government performance reporting and analysis work through the ability to provide feedback via the Commission’s website.</w:t>
      </w:r>
      <w:r>
        <w:t xml:space="preserve">  </w:t>
      </w:r>
    </w:p>
    <w:p w14:paraId="1A3B1A30" w14:textId="77777777" w:rsidR="00EB5504" w:rsidRPr="00C36B3A" w:rsidRDefault="00EB5504" w:rsidP="00EB5504">
      <w:pPr>
        <w:pStyle w:val="BodyText"/>
      </w:pPr>
      <w:r w:rsidRPr="00C36B3A">
        <w:t xml:space="preserve">Overall, during its inquiry activities, the Commission met with approximately </w:t>
      </w:r>
      <w:r>
        <w:t>600</w:t>
      </w:r>
      <w:r w:rsidRPr="00C36B3A">
        <w:t xml:space="preserve"> organisations or groups, held </w:t>
      </w:r>
      <w:r>
        <w:t>23</w:t>
      </w:r>
      <w:r w:rsidRPr="00C36B3A">
        <w:t xml:space="preserve"> days of public hearings, and received around </w:t>
      </w:r>
      <w:r>
        <w:t>610</w:t>
      </w:r>
      <w:r w:rsidRPr="00C36B3A">
        <w:t xml:space="preserve"> submissions. And for studies in total, the Commission received around </w:t>
      </w:r>
      <w:r>
        <w:t>210</w:t>
      </w:r>
      <w:r w:rsidRPr="00C36B3A">
        <w:t xml:space="preserve"> submissions in 2017</w:t>
      </w:r>
      <w:r>
        <w:noBreakHyphen/>
      </w:r>
      <w:r w:rsidRPr="00C36B3A">
        <w:t>18.</w:t>
      </w:r>
    </w:p>
    <w:p w14:paraId="68685C4E" w14:textId="77777777" w:rsidR="00EB5504" w:rsidRPr="00C36B3A" w:rsidRDefault="00EB5504" w:rsidP="00EB5504">
      <w:pPr>
        <w:pStyle w:val="BodyText"/>
        <w:spacing w:before="200"/>
      </w:pPr>
      <w:r w:rsidRPr="00C36B3A">
        <w:t>In its government performance reporting work in 2017</w:t>
      </w:r>
      <w:r>
        <w:noBreakHyphen/>
      </w:r>
      <w:r w:rsidRPr="00C36B3A">
        <w:t>18, there was also extensive consultation with all Australian governments through processes agreed by the Steering Committee for the Review of Government Service Provision.</w:t>
      </w:r>
    </w:p>
    <w:p w14:paraId="06AA175F" w14:textId="77777777" w:rsidR="00EB5504" w:rsidRDefault="00EB5504" w:rsidP="00EB5504">
      <w:pPr>
        <w:pStyle w:val="BodyText"/>
        <w:spacing w:before="200"/>
      </w:pPr>
      <w:r w:rsidRPr="00C36B3A">
        <w:t>As part of its open and transparent processes, the Commission also makes key data sets and modelling available. In 2017</w:t>
      </w:r>
      <w:r>
        <w:noBreakHyphen/>
      </w:r>
      <w:r w:rsidRPr="00C36B3A">
        <w:t xml:space="preserve">18, these included new material and modelling from </w:t>
      </w:r>
      <w:r>
        <w:t>the study on Transitioning Regional Economies</w:t>
      </w:r>
      <w:r w:rsidRPr="00C36B3A">
        <w:t xml:space="preserve"> </w:t>
      </w:r>
      <w:r>
        <w:t xml:space="preserve">and </w:t>
      </w:r>
      <w:r w:rsidRPr="00C36B3A">
        <w:t>the Horizontal Fiscal Equalisation inquir</w:t>
      </w:r>
      <w:r>
        <w:t>y</w:t>
      </w:r>
      <w:r w:rsidRPr="00C36B3A">
        <w:t>.</w:t>
      </w:r>
    </w:p>
    <w:p w14:paraId="464F54BA" w14:textId="77777777" w:rsidR="00EB5504" w:rsidRPr="00076410" w:rsidRDefault="00EB5504" w:rsidP="00EB5504">
      <w:pPr>
        <w:pStyle w:val="BodyText"/>
        <w:spacing w:before="200"/>
      </w:pPr>
      <w:r w:rsidRPr="00076410">
        <w:t xml:space="preserve">Participants </w:t>
      </w:r>
      <w:r>
        <w:t>in the 2017</w:t>
      </w:r>
      <w:r>
        <w:noBreakHyphen/>
        <w:t xml:space="preserve">18 stakeholder survey </w:t>
      </w:r>
      <w:r w:rsidRPr="00076410">
        <w:t>we</w:t>
      </w:r>
      <w:r w:rsidRPr="00FD4A27">
        <w:t>re largely positive about how the Commission</w:t>
      </w:r>
      <w:r w:rsidRPr="00076410">
        <w:t xml:space="preserve"> engages with the community</w:t>
      </w:r>
      <w:r>
        <w:t>,</w:t>
      </w:r>
      <w:r w:rsidRPr="00FD4A27">
        <w:t xml:space="preserve"> and</w:t>
      </w:r>
      <w:r w:rsidRPr="00076410">
        <w:t xml:space="preserve"> its consultative approach is seen as a strength. 71% of respondents agreed that the Commission either always or mostly provided the opportunity for engagement with people in the respondent’s community of interest, with a further 75% agreeing that the Commission showed awareness of the arg</w:t>
      </w:r>
      <w:r w:rsidRPr="00FD4A27">
        <w:t>uments made by their community.</w:t>
      </w:r>
      <w:r>
        <w:t xml:space="preserve"> </w:t>
      </w:r>
      <w:r w:rsidRPr="00FD4A27">
        <w:t>C</w:t>
      </w:r>
      <w:r w:rsidRPr="00076410">
        <w:t xml:space="preserve">ommentary </w:t>
      </w:r>
      <w:r>
        <w:t xml:space="preserve">from survey respondents </w:t>
      </w:r>
      <w:r w:rsidRPr="00076410">
        <w:t>pointed to the Commission’s objectivity and independence as key strengths of its work, with a high number of respondents (79%) agreeing that the Commission was open and transparent.</w:t>
      </w:r>
    </w:p>
    <w:p w14:paraId="6C724CC4" w14:textId="77777777" w:rsidR="00EB5504" w:rsidRPr="00C36B3A" w:rsidRDefault="00EB5504" w:rsidP="00EB5504">
      <w:pPr>
        <w:pStyle w:val="BoxSpaceAbove"/>
      </w:pPr>
    </w:p>
    <w:tbl>
      <w:tblPr>
        <w:tblW w:w="4984"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61"/>
      </w:tblGrid>
      <w:tr w:rsidR="00EB5504" w:rsidRPr="00C36B3A" w14:paraId="7F9714F9" w14:textId="77777777" w:rsidTr="006D73B3">
        <w:tc>
          <w:tcPr>
            <w:tcW w:w="5000" w:type="pct"/>
            <w:tcBorders>
              <w:top w:val="single" w:sz="6" w:space="0" w:color="78A22F"/>
              <w:left w:val="nil"/>
              <w:bottom w:val="nil"/>
              <w:right w:val="nil"/>
            </w:tcBorders>
            <w:shd w:val="clear" w:color="auto" w:fill="F2F2F2"/>
          </w:tcPr>
          <w:p w14:paraId="77F7FC4D" w14:textId="77777777" w:rsidR="00EB5504" w:rsidRPr="00C36B3A" w:rsidRDefault="00EB5504" w:rsidP="006D73B3">
            <w:pPr>
              <w:pStyle w:val="BoxTitle"/>
            </w:pPr>
            <w:r w:rsidRPr="00C36B3A">
              <w:rPr>
                <w:b w:val="0"/>
              </w:rPr>
              <w:t>Box 1.</w:t>
            </w:r>
            <w:r w:rsidRPr="00C36B3A">
              <w:rPr>
                <w:b w:val="0"/>
                <w:noProof/>
              </w:rPr>
              <w:t>1</w:t>
            </w:r>
            <w:r w:rsidRPr="00C36B3A">
              <w:tab/>
              <w:t>Participative processes</w:t>
            </w:r>
          </w:p>
        </w:tc>
      </w:tr>
      <w:tr w:rsidR="00EB5504" w:rsidRPr="00C36B3A" w14:paraId="7A0F18FE" w14:textId="77777777" w:rsidTr="006D73B3">
        <w:tc>
          <w:tcPr>
            <w:tcW w:w="5000" w:type="pct"/>
            <w:tcBorders>
              <w:top w:val="nil"/>
              <w:left w:val="nil"/>
              <w:bottom w:val="nil"/>
              <w:right w:val="nil"/>
            </w:tcBorders>
            <w:shd w:val="clear" w:color="auto" w:fill="F2F2F2"/>
          </w:tcPr>
          <w:p w14:paraId="620C9029" w14:textId="77777777" w:rsidR="00EB5504" w:rsidRDefault="00EB5504" w:rsidP="006D73B3">
            <w:pPr>
              <w:pStyle w:val="Box"/>
            </w:pPr>
            <w:r w:rsidRPr="00C36B3A">
              <w:rPr>
                <w:szCs w:val="22"/>
              </w:rPr>
              <w:t xml:space="preserve">Several Commission inquiries and studies undertaken during the year had a pronounced regional focus, including the Commission’s inquiries on </w:t>
            </w:r>
            <w:r>
              <w:rPr>
                <w:szCs w:val="22"/>
              </w:rPr>
              <w:t xml:space="preserve">national water reform, transitioning regional economies and rehabilitation and compensation for veterans. </w:t>
            </w:r>
            <w:r w:rsidRPr="00C36B3A">
              <w:rPr>
                <w:szCs w:val="22"/>
              </w:rPr>
              <w:t xml:space="preserve">In these cases, the Commission undertook extensive consultation in regional areas and employed a range of consultation settings and formats. </w:t>
            </w:r>
            <w:r w:rsidRPr="00C36B3A">
              <w:t xml:space="preserve">For example, for the inquiry into </w:t>
            </w:r>
            <w:r>
              <w:t xml:space="preserve">national water reform, the Commission met with individuals and groups in a diverse range of settings, including roundtables, formal meetings, town hall meetings and public hearings. A Stakeholder Working Group was also established, as required under the </w:t>
            </w:r>
            <w:r w:rsidRPr="005D4D90">
              <w:rPr>
                <w:i/>
              </w:rPr>
              <w:t>Water Act 2007 (Cth)</w:t>
            </w:r>
            <w:r>
              <w:t>. This provided a further important avenue for consultation, and provided a forum to exchange information and views on issues relevant to the inquiry.</w:t>
            </w:r>
          </w:p>
          <w:p w14:paraId="170370E7" w14:textId="77777777" w:rsidR="00EB5504" w:rsidRPr="00C36B3A" w:rsidRDefault="00EB5504" w:rsidP="006D73B3">
            <w:pPr>
              <w:pStyle w:val="Box"/>
            </w:pPr>
            <w:r w:rsidRPr="00C36B3A">
              <w:t>There was also extensive and diverse engagement</w:t>
            </w:r>
            <w:r>
              <w:t xml:space="preserve">, including in the regions, </w:t>
            </w:r>
            <w:r w:rsidRPr="00C36B3A">
              <w:t xml:space="preserve">for the Commission’s inquiry into </w:t>
            </w:r>
            <w:r>
              <w:t xml:space="preserve">rehabilitation and compensation for veterans. </w:t>
            </w:r>
            <w:r w:rsidRPr="00C36B3A">
              <w:t>In addition to submissions, roundtables and</w:t>
            </w:r>
            <w:r>
              <w:t xml:space="preserve"> meetings, the Commission has thus far visited military bases and training facilities in Wagga, Wodonga and Townsville, with plans to conduct further visits to such facilities. The Commission has also conducted extensive consultation with Ex Service Organisations, with individual veterans and their families, and with a range of other interested parties. Further extensive consultation is planned for the duration of the inquiry, which is due to report in mid</w:t>
            </w:r>
            <w:r>
              <w:noBreakHyphen/>
              <w:t xml:space="preserve">2019. </w:t>
            </w:r>
          </w:p>
        </w:tc>
      </w:tr>
      <w:tr w:rsidR="00EB5504" w:rsidRPr="00C36B3A" w14:paraId="73A381CE" w14:textId="77777777" w:rsidTr="006D73B3">
        <w:tc>
          <w:tcPr>
            <w:tcW w:w="5000" w:type="pct"/>
            <w:tcBorders>
              <w:top w:val="nil"/>
              <w:left w:val="nil"/>
              <w:bottom w:val="single" w:sz="6" w:space="0" w:color="78A22F"/>
              <w:right w:val="nil"/>
            </w:tcBorders>
            <w:shd w:val="clear" w:color="auto" w:fill="F2F2F2"/>
          </w:tcPr>
          <w:p w14:paraId="303EC8A0" w14:textId="77777777" w:rsidR="00EB5504" w:rsidRPr="00C36B3A" w:rsidRDefault="00EB5504" w:rsidP="006D73B3">
            <w:pPr>
              <w:pStyle w:val="Box"/>
              <w:spacing w:before="0" w:line="120" w:lineRule="exact"/>
            </w:pPr>
          </w:p>
        </w:tc>
      </w:tr>
      <w:tr w:rsidR="00EB5504" w:rsidRPr="00C36B3A" w14:paraId="3D738048" w14:textId="77777777" w:rsidTr="006D73B3">
        <w:tc>
          <w:tcPr>
            <w:tcW w:w="5000" w:type="pct"/>
            <w:tcBorders>
              <w:top w:val="single" w:sz="6" w:space="0" w:color="78A22F"/>
              <w:left w:val="nil"/>
              <w:bottom w:val="nil"/>
              <w:right w:val="nil"/>
            </w:tcBorders>
          </w:tcPr>
          <w:p w14:paraId="62B7BA50" w14:textId="77777777" w:rsidR="00EB5504" w:rsidRPr="00C36B3A" w:rsidRDefault="00EB5504" w:rsidP="006D73B3">
            <w:pPr>
              <w:pStyle w:val="BoxSpaceBelow"/>
            </w:pPr>
          </w:p>
        </w:tc>
      </w:tr>
    </w:tbl>
    <w:p w14:paraId="130D0F3E" w14:textId="77777777" w:rsidR="00EB5504" w:rsidRPr="00C36B3A" w:rsidRDefault="00EB5504" w:rsidP="00EB5504">
      <w:pPr>
        <w:pStyle w:val="Heading2"/>
      </w:pPr>
      <w:r w:rsidRPr="00C36B3A">
        <w:t>Timeliness and cost effectiveness</w:t>
      </w:r>
    </w:p>
    <w:p w14:paraId="770E8321" w14:textId="77777777" w:rsidR="00EB5504" w:rsidRPr="00C36B3A" w:rsidRDefault="00EB5504" w:rsidP="00EB5504">
      <w:pPr>
        <w:pStyle w:val="BodyText"/>
        <w:spacing w:before="200"/>
      </w:pPr>
      <w:r w:rsidRPr="00C36B3A">
        <w:t>In 2017</w:t>
      </w:r>
      <w:r>
        <w:noBreakHyphen/>
      </w:r>
      <w:r w:rsidRPr="00C36B3A">
        <w:t>18, all of the Commission’s inquiry and study reports, as well as all reports produced as part of the Commission’s performance reporting and other functions, met the timeframes originally set by Government, or as subsequently varied by Government. The timing of tabling of commissioned inquiry reports, following completion of a project, is a matter for Government.</w:t>
      </w:r>
    </w:p>
    <w:p w14:paraId="02C97F61" w14:textId="77777777" w:rsidR="00EB5504" w:rsidRDefault="00EB5504" w:rsidP="00EB5504">
      <w:pPr>
        <w:pStyle w:val="BodyText"/>
      </w:pPr>
      <w:r w:rsidRPr="00C36B3A">
        <w:t>The Commissi</w:t>
      </w:r>
      <w:r>
        <w:t xml:space="preserve">on </w:t>
      </w:r>
      <w:r w:rsidRPr="00C36B3A">
        <w:t>endeavours to conduct projects efficiently, while ensuring rigorous analysis and maximising the opportunity for participation. Total estimated costs (covering salaries, direct administrative expenses and an allocation for corporate overheads) for inquiries and government</w:t>
      </w:r>
      <w:r>
        <w:noBreakHyphen/>
      </w:r>
      <w:r w:rsidRPr="00C36B3A">
        <w:t>commissioned research studies completed in 2017</w:t>
      </w:r>
      <w:r>
        <w:noBreakHyphen/>
      </w:r>
      <w:r w:rsidRPr="00C36B3A">
        <w:t>18 are shown in table</w:t>
      </w:r>
      <w:r>
        <w:t> </w:t>
      </w:r>
      <w:r w:rsidRPr="00C36B3A">
        <w:t>1.3.</w:t>
      </w:r>
    </w:p>
    <w:p w14:paraId="07285F6B" w14:textId="77777777" w:rsidR="00EB5504" w:rsidRPr="00C36B3A" w:rsidRDefault="00EB5504" w:rsidP="00EB5504">
      <w:pPr>
        <w:pStyle w:val="BodyText"/>
      </w:pPr>
      <w:r w:rsidRPr="00C36B3A">
        <w:t>The major administrative (non</w:t>
      </w:r>
      <w:r>
        <w:noBreakHyphen/>
      </w:r>
      <w:r w:rsidRPr="00C36B3A">
        <w:t>salary) costs associated with public inquiries and other government</w:t>
      </w:r>
      <w:r>
        <w:noBreakHyphen/>
      </w:r>
      <w:r w:rsidRPr="00C36B3A">
        <w:t>commissioned projects relate to the Commission’s extensive consultative processes and the wide dissemination of its draft and final reports.</w:t>
      </w:r>
    </w:p>
    <w:p w14:paraId="32E141AC" w14:textId="77777777" w:rsidR="00EB5504" w:rsidRPr="00C36B3A" w:rsidRDefault="00EB5504" w:rsidP="00EB5504">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EB5504" w:rsidRPr="00C36B3A" w14:paraId="72D3EDAF" w14:textId="77777777" w:rsidTr="006D73B3">
        <w:tc>
          <w:tcPr>
            <w:tcW w:w="5000" w:type="pct"/>
            <w:tcBorders>
              <w:top w:val="single" w:sz="6" w:space="0" w:color="78A22F"/>
              <w:left w:val="nil"/>
              <w:bottom w:val="nil"/>
              <w:right w:val="nil"/>
            </w:tcBorders>
            <w:shd w:val="clear" w:color="auto" w:fill="auto"/>
          </w:tcPr>
          <w:p w14:paraId="06A13DFE" w14:textId="77777777" w:rsidR="00EB5504" w:rsidRPr="00C36B3A" w:rsidRDefault="00EB5504" w:rsidP="006D73B3">
            <w:pPr>
              <w:pStyle w:val="TableTitle"/>
            </w:pPr>
            <w:r w:rsidRPr="00C36B3A">
              <w:rPr>
                <w:b w:val="0"/>
              </w:rPr>
              <w:t>Table 1.3</w:t>
            </w:r>
            <w:r w:rsidRPr="00C36B3A">
              <w:tab/>
              <w:t>Cost of public inquiries and other government commissioned projects completed in 2017</w:t>
            </w:r>
            <w:r>
              <w:noBreakHyphen/>
            </w:r>
            <w:r w:rsidRPr="00C36B3A">
              <w:t>18</w:t>
            </w:r>
            <w:r w:rsidRPr="00C36B3A">
              <w:rPr>
                <w:rStyle w:val="NoteLabel"/>
              </w:rPr>
              <w:t>a</w:t>
            </w:r>
          </w:p>
        </w:tc>
      </w:tr>
      <w:tr w:rsidR="00EB5504" w:rsidRPr="00C36B3A" w14:paraId="48A841B9" w14:textId="77777777" w:rsidTr="006D73B3">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513"/>
              <w:gridCol w:w="1992"/>
            </w:tblGrid>
            <w:tr w:rsidR="00EB5504" w:rsidRPr="00C36B3A" w14:paraId="30C515B1" w14:textId="77777777" w:rsidTr="006D73B3">
              <w:tc>
                <w:tcPr>
                  <w:tcW w:w="3829" w:type="pct"/>
                  <w:tcBorders>
                    <w:top w:val="single" w:sz="6" w:space="0" w:color="C8C8C8"/>
                    <w:bottom w:val="single" w:sz="2" w:space="0" w:color="BFBFBF"/>
                  </w:tcBorders>
                  <w:shd w:val="clear" w:color="auto" w:fill="D9D9D9" w:themeFill="background1" w:themeFillShade="D9"/>
                  <w:tcMar>
                    <w:top w:w="28" w:type="dxa"/>
                  </w:tcMar>
                </w:tcPr>
                <w:p w14:paraId="475241CE" w14:textId="77777777" w:rsidR="00EB5504" w:rsidRPr="00C36B3A" w:rsidRDefault="00EB5504" w:rsidP="006D73B3">
                  <w:pPr>
                    <w:pStyle w:val="TableColumnHeading"/>
                    <w:jc w:val="left"/>
                  </w:pPr>
                  <w:r w:rsidRPr="00C36B3A">
                    <w:t>Government</w:t>
                  </w:r>
                  <w:r>
                    <w:noBreakHyphen/>
                  </w:r>
                  <w:r w:rsidRPr="00C36B3A">
                    <w:t>commissioned project</w:t>
                  </w:r>
                </w:p>
              </w:tc>
              <w:tc>
                <w:tcPr>
                  <w:tcW w:w="1171" w:type="pct"/>
                  <w:tcBorders>
                    <w:top w:val="single" w:sz="6" w:space="0" w:color="C8C8C8"/>
                    <w:bottom w:val="single" w:sz="2" w:space="0" w:color="BFBFBF"/>
                  </w:tcBorders>
                  <w:shd w:val="clear" w:color="auto" w:fill="D9D9D9" w:themeFill="background1" w:themeFillShade="D9"/>
                  <w:tcMar>
                    <w:top w:w="28" w:type="dxa"/>
                  </w:tcMar>
                </w:tcPr>
                <w:p w14:paraId="39B35B5F" w14:textId="77777777" w:rsidR="00EB5504" w:rsidRPr="00C36B3A" w:rsidRDefault="00EB5504" w:rsidP="006D73B3">
                  <w:pPr>
                    <w:pStyle w:val="TableColumnHeading"/>
                    <w:ind w:right="0"/>
                  </w:pPr>
                  <w:r w:rsidRPr="00C36B3A">
                    <w:t>Total cost</w:t>
                  </w:r>
                </w:p>
              </w:tc>
            </w:tr>
            <w:tr w:rsidR="00EB5504" w:rsidRPr="00C36B3A" w14:paraId="1F15CBFB" w14:textId="77777777" w:rsidTr="006D73B3">
              <w:tc>
                <w:tcPr>
                  <w:tcW w:w="3829" w:type="pct"/>
                  <w:tcBorders>
                    <w:top w:val="single" w:sz="2" w:space="0" w:color="BFBFBF"/>
                  </w:tcBorders>
                </w:tcPr>
                <w:p w14:paraId="13DDFA66" w14:textId="77777777" w:rsidR="00EB5504" w:rsidRPr="00C36B3A" w:rsidRDefault="00EB5504" w:rsidP="006D73B3">
                  <w:pPr>
                    <w:pStyle w:val="TableUnitsRow"/>
                    <w:jc w:val="left"/>
                  </w:pPr>
                </w:p>
              </w:tc>
              <w:tc>
                <w:tcPr>
                  <w:tcW w:w="1171" w:type="pct"/>
                  <w:tcBorders>
                    <w:top w:val="single" w:sz="2" w:space="0" w:color="BFBFBF"/>
                  </w:tcBorders>
                  <w:vAlign w:val="bottom"/>
                </w:tcPr>
                <w:p w14:paraId="45DBDF64" w14:textId="77777777" w:rsidR="00EB5504" w:rsidRPr="00C36B3A" w:rsidRDefault="00EB5504" w:rsidP="006D73B3">
                  <w:pPr>
                    <w:pStyle w:val="TableUnitsRow"/>
                    <w:spacing w:before="70"/>
                    <w:ind w:right="0"/>
                  </w:pPr>
                  <w:r w:rsidRPr="00C36B3A">
                    <w:t>$’000</w:t>
                  </w:r>
                </w:p>
              </w:tc>
            </w:tr>
            <w:tr w:rsidR="00EB5504" w:rsidRPr="00C36B3A" w14:paraId="413DEDC1" w14:textId="77777777" w:rsidTr="006D73B3">
              <w:tc>
                <w:tcPr>
                  <w:tcW w:w="3829" w:type="pct"/>
                  <w:tcBorders>
                    <w:top w:val="single" w:sz="2" w:space="0" w:color="BFBFBF"/>
                  </w:tcBorders>
                </w:tcPr>
                <w:p w14:paraId="223F2F0E" w14:textId="77777777" w:rsidR="00EB5504" w:rsidRPr="00C36B3A" w:rsidRDefault="00EB5504" w:rsidP="006D73B3">
                  <w:pPr>
                    <w:pStyle w:val="TableUnitsRow"/>
                    <w:jc w:val="left"/>
                  </w:pPr>
                  <w:r w:rsidRPr="00C36B3A">
                    <w:t>Productivity Review</w:t>
                  </w:r>
                </w:p>
              </w:tc>
              <w:tc>
                <w:tcPr>
                  <w:tcW w:w="1171" w:type="pct"/>
                  <w:tcBorders>
                    <w:top w:val="single" w:sz="2" w:space="0" w:color="BFBFBF"/>
                  </w:tcBorders>
                  <w:vAlign w:val="bottom"/>
                </w:tcPr>
                <w:p w14:paraId="6CFD01E0" w14:textId="77777777" w:rsidR="00EB5504" w:rsidRPr="00C36B3A" w:rsidRDefault="00EB5504" w:rsidP="006D73B3">
                  <w:pPr>
                    <w:pStyle w:val="TableUnitsRow"/>
                    <w:spacing w:before="70"/>
                    <w:ind w:right="0"/>
                  </w:pPr>
                  <w:r w:rsidRPr="00C36B3A">
                    <w:t>1 370</w:t>
                  </w:r>
                </w:p>
              </w:tc>
            </w:tr>
            <w:tr w:rsidR="00EB5504" w:rsidRPr="00C36B3A" w14:paraId="6E7B1268" w14:textId="77777777" w:rsidTr="006D73B3">
              <w:tc>
                <w:tcPr>
                  <w:tcW w:w="3829" w:type="pct"/>
                </w:tcPr>
                <w:p w14:paraId="7FD6D6DB" w14:textId="77777777" w:rsidR="00EB5504" w:rsidRPr="00C36B3A" w:rsidRDefault="00EB5504" w:rsidP="006D73B3">
                  <w:pPr>
                    <w:pStyle w:val="TableUnitsRow"/>
                    <w:jc w:val="left"/>
                  </w:pPr>
                  <w:r w:rsidRPr="00C36B3A">
                    <w:t xml:space="preserve">Reforms to Human Services </w:t>
                  </w:r>
                </w:p>
              </w:tc>
              <w:tc>
                <w:tcPr>
                  <w:tcW w:w="1171" w:type="pct"/>
                  <w:vAlign w:val="bottom"/>
                </w:tcPr>
                <w:p w14:paraId="6FFD9647" w14:textId="77777777" w:rsidR="00EB5504" w:rsidRPr="00C36B3A" w:rsidRDefault="00EB5504" w:rsidP="006D73B3">
                  <w:pPr>
                    <w:pStyle w:val="TableBodyText"/>
                    <w:spacing w:after="0"/>
                    <w:ind w:right="0"/>
                  </w:pPr>
                  <w:r w:rsidRPr="00C36B3A">
                    <w:t>1 749</w:t>
                  </w:r>
                </w:p>
              </w:tc>
            </w:tr>
            <w:tr w:rsidR="00EB5504" w:rsidRPr="00C36B3A" w14:paraId="6A993D2B" w14:textId="77777777" w:rsidTr="006D73B3">
              <w:tc>
                <w:tcPr>
                  <w:tcW w:w="3829" w:type="pct"/>
                </w:tcPr>
                <w:p w14:paraId="027E204A" w14:textId="77777777" w:rsidR="00EB5504" w:rsidRPr="00C36B3A" w:rsidRDefault="00EB5504" w:rsidP="006D73B3">
                  <w:pPr>
                    <w:pStyle w:val="TableUnitsRow"/>
                    <w:jc w:val="left"/>
                  </w:pPr>
                  <w:r w:rsidRPr="00C36B3A">
                    <w:t>National Water Reform</w:t>
                  </w:r>
                </w:p>
              </w:tc>
              <w:tc>
                <w:tcPr>
                  <w:tcW w:w="1171" w:type="pct"/>
                  <w:vAlign w:val="bottom"/>
                </w:tcPr>
                <w:p w14:paraId="3BA957C7" w14:textId="77777777" w:rsidR="00EB5504" w:rsidRPr="00C36B3A" w:rsidRDefault="00EB5504" w:rsidP="006D73B3">
                  <w:pPr>
                    <w:pStyle w:val="TableBodyText"/>
                    <w:spacing w:after="0"/>
                    <w:ind w:right="0"/>
                  </w:pPr>
                  <w:r w:rsidRPr="00C36B3A">
                    <w:t>1 984</w:t>
                  </w:r>
                </w:p>
              </w:tc>
            </w:tr>
            <w:tr w:rsidR="00EB5504" w:rsidRPr="00C36B3A" w14:paraId="6B8F80BA" w14:textId="77777777" w:rsidTr="006D73B3">
              <w:tc>
                <w:tcPr>
                  <w:tcW w:w="3829" w:type="pct"/>
                </w:tcPr>
                <w:p w14:paraId="13CC7D3B" w14:textId="77777777" w:rsidR="00EB5504" w:rsidRPr="00C36B3A" w:rsidRDefault="00EB5504" w:rsidP="006D73B3">
                  <w:pPr>
                    <w:pStyle w:val="TableUnitsRow"/>
                    <w:jc w:val="left"/>
                  </w:pPr>
                  <w:r w:rsidRPr="00C36B3A">
                    <w:t>Horizontal Fiscal Equalisation</w:t>
                  </w:r>
                </w:p>
              </w:tc>
              <w:tc>
                <w:tcPr>
                  <w:tcW w:w="1171" w:type="pct"/>
                  <w:vAlign w:val="bottom"/>
                </w:tcPr>
                <w:p w14:paraId="26ECF569" w14:textId="77777777" w:rsidR="00EB5504" w:rsidRPr="00C36B3A" w:rsidRDefault="00EB5504" w:rsidP="006D73B3">
                  <w:pPr>
                    <w:pStyle w:val="TableBodyText"/>
                    <w:spacing w:after="0"/>
                    <w:ind w:right="0"/>
                  </w:pPr>
                  <w:r w:rsidRPr="00C36B3A">
                    <w:t>1 300</w:t>
                  </w:r>
                </w:p>
              </w:tc>
            </w:tr>
            <w:tr w:rsidR="00EB5504" w:rsidRPr="00C36B3A" w14:paraId="0C1DE240" w14:textId="77777777" w:rsidTr="006D73B3">
              <w:tc>
                <w:tcPr>
                  <w:tcW w:w="3829" w:type="pct"/>
                </w:tcPr>
                <w:p w14:paraId="7B4A59A0" w14:textId="77777777" w:rsidR="00EB5504" w:rsidRPr="00C36B3A" w:rsidRDefault="00EB5504" w:rsidP="006D73B3">
                  <w:pPr>
                    <w:pStyle w:val="TableUnitsRow"/>
                    <w:jc w:val="left"/>
                  </w:pPr>
                  <w:r w:rsidRPr="00C36B3A">
                    <w:t>Collection Models for GST on Low Value Imported Goods</w:t>
                  </w:r>
                </w:p>
              </w:tc>
              <w:tc>
                <w:tcPr>
                  <w:tcW w:w="1171" w:type="pct"/>
                  <w:vAlign w:val="bottom"/>
                </w:tcPr>
                <w:p w14:paraId="6E5D4B47" w14:textId="77777777" w:rsidR="00EB5504" w:rsidRPr="00C36B3A" w:rsidRDefault="00EB5504" w:rsidP="006D73B3">
                  <w:pPr>
                    <w:pStyle w:val="TableBodyText"/>
                    <w:spacing w:after="0"/>
                    <w:ind w:right="0"/>
                  </w:pPr>
                  <w:r w:rsidRPr="00C36B3A">
                    <w:t>198</w:t>
                  </w:r>
                </w:p>
              </w:tc>
            </w:tr>
            <w:tr w:rsidR="00EB5504" w:rsidRPr="00C36B3A" w14:paraId="45922A72" w14:textId="77777777" w:rsidTr="006D73B3">
              <w:tc>
                <w:tcPr>
                  <w:tcW w:w="3829" w:type="pct"/>
                  <w:shd w:val="clear" w:color="auto" w:fill="auto"/>
                </w:tcPr>
                <w:p w14:paraId="717D63AD" w14:textId="77777777" w:rsidR="00EB5504" w:rsidRPr="00C36B3A" w:rsidRDefault="00EB5504" w:rsidP="006D73B3">
                  <w:pPr>
                    <w:pStyle w:val="TableUnitsRow"/>
                    <w:jc w:val="left"/>
                  </w:pPr>
                  <w:r w:rsidRPr="00C36B3A">
                    <w:t>Competition in the Australian Financial System</w:t>
                  </w:r>
                </w:p>
              </w:tc>
              <w:tc>
                <w:tcPr>
                  <w:tcW w:w="1171" w:type="pct"/>
                  <w:shd w:val="clear" w:color="auto" w:fill="auto"/>
                  <w:vAlign w:val="bottom"/>
                </w:tcPr>
                <w:p w14:paraId="7265C70D" w14:textId="77777777" w:rsidR="00EB5504" w:rsidRPr="00C36B3A" w:rsidRDefault="00EB5504" w:rsidP="006D73B3">
                  <w:pPr>
                    <w:pStyle w:val="TableBodyText"/>
                    <w:spacing w:after="0"/>
                    <w:ind w:right="0"/>
                  </w:pPr>
                  <w:r w:rsidRPr="00C36B3A">
                    <w:t>2 105</w:t>
                  </w:r>
                </w:p>
              </w:tc>
            </w:tr>
            <w:tr w:rsidR="00EB5504" w:rsidRPr="00C36B3A" w14:paraId="2D858E67" w14:textId="77777777" w:rsidTr="006D73B3">
              <w:tc>
                <w:tcPr>
                  <w:tcW w:w="3829" w:type="pct"/>
                  <w:shd w:val="clear" w:color="auto" w:fill="auto"/>
                </w:tcPr>
                <w:p w14:paraId="13732079" w14:textId="77777777" w:rsidR="00EB5504" w:rsidRPr="00C36B3A" w:rsidRDefault="00EB5504" w:rsidP="006D73B3">
                  <w:pPr>
                    <w:pStyle w:val="TableUnitsRow"/>
                    <w:jc w:val="left"/>
                  </w:pPr>
                  <w:r>
                    <w:t xml:space="preserve">Review of </w:t>
                  </w:r>
                  <w:r w:rsidRPr="00C36B3A">
                    <w:t>NDIS</w:t>
                  </w:r>
                  <w:r>
                    <w:t xml:space="preserve"> Costs</w:t>
                  </w:r>
                </w:p>
              </w:tc>
              <w:tc>
                <w:tcPr>
                  <w:tcW w:w="1171" w:type="pct"/>
                  <w:shd w:val="clear" w:color="auto" w:fill="auto"/>
                  <w:vAlign w:val="bottom"/>
                </w:tcPr>
                <w:p w14:paraId="42B17941" w14:textId="77777777" w:rsidR="00EB5504" w:rsidRPr="00C36B3A" w:rsidRDefault="00EB5504" w:rsidP="006D73B3">
                  <w:pPr>
                    <w:pStyle w:val="TableBodyText"/>
                    <w:spacing w:after="0"/>
                    <w:ind w:right="0"/>
                  </w:pPr>
                  <w:r w:rsidRPr="00C36B3A">
                    <w:t>1 314</w:t>
                  </w:r>
                </w:p>
              </w:tc>
            </w:tr>
            <w:tr w:rsidR="00EB5504" w:rsidRPr="00C36B3A" w14:paraId="18DFBF37" w14:textId="77777777" w:rsidTr="006D73B3">
              <w:tc>
                <w:tcPr>
                  <w:tcW w:w="3829" w:type="pct"/>
                  <w:tcBorders>
                    <w:bottom w:val="single" w:sz="4" w:space="0" w:color="BFBFBF" w:themeColor="background1" w:themeShade="BF"/>
                  </w:tcBorders>
                  <w:shd w:val="clear" w:color="auto" w:fill="auto"/>
                </w:tcPr>
                <w:p w14:paraId="77B4CC72" w14:textId="77777777" w:rsidR="00EB5504" w:rsidRPr="00C36B3A" w:rsidRDefault="00EB5504" w:rsidP="006D73B3">
                  <w:pPr>
                    <w:pStyle w:val="TableUnitsRow"/>
                    <w:jc w:val="left"/>
                    <w:rPr>
                      <w:szCs w:val="18"/>
                    </w:rPr>
                  </w:pPr>
                  <w:r w:rsidRPr="00C36B3A">
                    <w:t>Transitioning Regional Economies</w:t>
                  </w:r>
                </w:p>
              </w:tc>
              <w:tc>
                <w:tcPr>
                  <w:tcW w:w="1171" w:type="pct"/>
                  <w:tcBorders>
                    <w:bottom w:val="single" w:sz="4" w:space="0" w:color="BFBFBF" w:themeColor="background1" w:themeShade="BF"/>
                  </w:tcBorders>
                  <w:shd w:val="clear" w:color="auto" w:fill="auto"/>
                  <w:vAlign w:val="bottom"/>
                </w:tcPr>
                <w:p w14:paraId="6E14391B" w14:textId="77777777" w:rsidR="00EB5504" w:rsidRPr="00C36B3A" w:rsidRDefault="00EB5504" w:rsidP="006D73B3">
                  <w:pPr>
                    <w:pStyle w:val="TableBodyText"/>
                    <w:spacing w:after="0"/>
                    <w:ind w:right="0"/>
                  </w:pPr>
                  <w:r w:rsidRPr="00C36B3A">
                    <w:t>1 215</w:t>
                  </w:r>
                </w:p>
              </w:tc>
            </w:tr>
          </w:tbl>
          <w:p w14:paraId="5AB764F0" w14:textId="77777777" w:rsidR="00EB5504" w:rsidRPr="00C36B3A" w:rsidRDefault="00EB5504" w:rsidP="006D73B3">
            <w:pPr>
              <w:pStyle w:val="Box"/>
            </w:pPr>
          </w:p>
        </w:tc>
      </w:tr>
      <w:tr w:rsidR="00EB5504" w:rsidRPr="00C36B3A" w14:paraId="43C1367E" w14:textId="77777777" w:rsidTr="006D73B3">
        <w:trPr>
          <w:cantSplit/>
        </w:trPr>
        <w:tc>
          <w:tcPr>
            <w:tcW w:w="5000" w:type="pct"/>
            <w:tcBorders>
              <w:top w:val="nil"/>
              <w:left w:val="nil"/>
              <w:bottom w:val="nil"/>
              <w:right w:val="nil"/>
            </w:tcBorders>
            <w:shd w:val="clear" w:color="auto" w:fill="auto"/>
          </w:tcPr>
          <w:p w14:paraId="79EE3DAE" w14:textId="77777777" w:rsidR="00EB5504" w:rsidRPr="00C36B3A" w:rsidRDefault="00EB5504" w:rsidP="006D73B3">
            <w:pPr>
              <w:pStyle w:val="Note"/>
              <w:rPr>
                <w:i/>
              </w:rPr>
            </w:pPr>
            <w:r w:rsidRPr="00C36B3A">
              <w:rPr>
                <w:rStyle w:val="NoteLabel"/>
              </w:rPr>
              <w:t>a</w:t>
            </w:r>
            <w:r w:rsidRPr="00C36B3A">
              <w:t xml:space="preserve"> Includes estimated overheads and staffing.</w:t>
            </w:r>
          </w:p>
        </w:tc>
      </w:tr>
      <w:tr w:rsidR="00EB5504" w:rsidRPr="00C36B3A" w14:paraId="4F8290BD" w14:textId="77777777" w:rsidTr="006D73B3">
        <w:trPr>
          <w:cantSplit/>
        </w:trPr>
        <w:tc>
          <w:tcPr>
            <w:tcW w:w="5000" w:type="pct"/>
            <w:tcBorders>
              <w:top w:val="nil"/>
              <w:left w:val="nil"/>
              <w:bottom w:val="single" w:sz="6" w:space="0" w:color="78A22F"/>
              <w:right w:val="nil"/>
            </w:tcBorders>
            <w:shd w:val="clear" w:color="auto" w:fill="auto"/>
          </w:tcPr>
          <w:p w14:paraId="66546A65" w14:textId="77777777" w:rsidR="00EB5504" w:rsidRPr="00C36B3A" w:rsidRDefault="00EB5504" w:rsidP="006D73B3">
            <w:pPr>
              <w:pStyle w:val="Box"/>
              <w:spacing w:before="0" w:line="120" w:lineRule="exact"/>
            </w:pPr>
          </w:p>
        </w:tc>
      </w:tr>
      <w:tr w:rsidR="00EB5504" w:rsidRPr="00C36B3A" w14:paraId="5702D116" w14:textId="77777777" w:rsidTr="006D73B3">
        <w:tc>
          <w:tcPr>
            <w:tcW w:w="5000" w:type="pct"/>
            <w:tcBorders>
              <w:top w:val="single" w:sz="6" w:space="0" w:color="78A22F"/>
              <w:left w:val="nil"/>
              <w:bottom w:val="nil"/>
              <w:right w:val="nil"/>
            </w:tcBorders>
          </w:tcPr>
          <w:p w14:paraId="5EF779A6" w14:textId="77777777" w:rsidR="00EB5504" w:rsidRPr="00C36B3A" w:rsidRDefault="00EB5504" w:rsidP="006D73B3">
            <w:pPr>
              <w:pStyle w:val="BoxSpaceBelow"/>
            </w:pPr>
          </w:p>
        </w:tc>
      </w:tr>
    </w:tbl>
    <w:p w14:paraId="221C1588" w14:textId="77777777" w:rsidR="00EB5504" w:rsidRPr="00C36B3A" w:rsidRDefault="00EB5504" w:rsidP="00EB5504">
      <w:pPr>
        <w:pStyle w:val="Heading2"/>
      </w:pPr>
      <w:r w:rsidRPr="00C36B3A">
        <w:t>Commission Capabilities, Linkages and Networks</w:t>
      </w:r>
    </w:p>
    <w:p w14:paraId="2A72C266" w14:textId="77777777" w:rsidR="00EB5504" w:rsidRPr="00C36B3A" w:rsidRDefault="00EB5504" w:rsidP="00EB5504">
      <w:pPr>
        <w:pStyle w:val="BodyText"/>
        <w:spacing w:before="200"/>
      </w:pPr>
      <w:r w:rsidRPr="00C36B3A">
        <w:t>The Commission seeks to maintain a capability that provides rigour of analysis, transparency of process, and independence and balance in its conclusions. Particular attention is paid to the quality of recruitment, in</w:t>
      </w:r>
      <w:r>
        <w:noBreakHyphen/>
      </w:r>
      <w:r w:rsidRPr="00C36B3A">
        <w:t>house and external training and diversity in work experience.</w:t>
      </w:r>
    </w:p>
    <w:p w14:paraId="0F987B2E" w14:textId="77777777" w:rsidR="00EB5504" w:rsidRPr="00C36B3A" w:rsidRDefault="00EB5504" w:rsidP="00EB5504">
      <w:pPr>
        <w:pStyle w:val="BodyText"/>
      </w:pPr>
      <w:r w:rsidRPr="00C36B3A">
        <w:t>There is an active seminar program involving external experts on a range of policy issues relevant to the Commission’s work. These seminars are intended to bring new ideas and stimulate debate within the Commission, as well as to foster networks with academic and other experts of relevance to the Commission’s work. During the year, there were seminars on topics as diverse as the future of the public service, energy policy, banks and financial instruments, and the effect of zoning on housing prices.</w:t>
      </w:r>
    </w:p>
    <w:p w14:paraId="67BA490F" w14:textId="77777777" w:rsidR="00EB5504" w:rsidRPr="00C36B3A" w:rsidRDefault="00EB5504" w:rsidP="00EB5504">
      <w:pPr>
        <w:pStyle w:val="BodyText"/>
      </w:pPr>
      <w:r w:rsidRPr="00C36B3A">
        <w:t xml:space="preserve">The Commission has linkages, domestically and internationally, to research and other organisations through the involvement of Commissioners and staff in research alliances and participation in working groups and forums. </w:t>
      </w:r>
      <w:r>
        <w:t xml:space="preserve">In </w:t>
      </w:r>
      <w:r w:rsidRPr="00C36B3A">
        <w:t>2017</w:t>
      </w:r>
      <w:r>
        <w:noBreakHyphen/>
      </w:r>
      <w:r w:rsidRPr="00C36B3A">
        <w:t>18</w:t>
      </w:r>
      <w:r>
        <w:t xml:space="preserve">, a </w:t>
      </w:r>
      <w:r w:rsidRPr="00C36B3A">
        <w:t xml:space="preserve">number of Commissioners were </w:t>
      </w:r>
      <w:r>
        <w:t xml:space="preserve">also </w:t>
      </w:r>
      <w:r w:rsidRPr="00C36B3A">
        <w:t>members of various boards, committees and non</w:t>
      </w:r>
      <w:r w:rsidRPr="00C36B3A">
        <w:noBreakHyphen/>
        <w:t>profit organisations, including the Western Water Authority, Canberra Symphony Orchestra, Coor</w:t>
      </w:r>
      <w:r>
        <w:t>d</w:t>
      </w:r>
      <w:r w:rsidRPr="00C36B3A">
        <w:t>inare, Social Ventures Australia, and Melbourne Institute</w:t>
      </w:r>
      <w:r>
        <w:t>.</w:t>
      </w:r>
      <w:r w:rsidRPr="00C36B3A">
        <w:t xml:space="preserve"> </w:t>
      </w:r>
    </w:p>
    <w:p w14:paraId="7E52DDAA" w14:textId="77777777" w:rsidR="00EB5504" w:rsidRDefault="00EB5504" w:rsidP="00EB5504">
      <w:pPr>
        <w:pStyle w:val="BodyText"/>
        <w:sectPr w:rsidR="00EB5504" w:rsidSect="006D73B3">
          <w:headerReference w:type="even" r:id="rId41"/>
          <w:headerReference w:type="default" r:id="rId42"/>
          <w:footerReference w:type="even" r:id="rId43"/>
          <w:footerReference w:type="default" r:id="rId44"/>
          <w:type w:val="evenPage"/>
          <w:pgSz w:w="11907" w:h="16840" w:code="9"/>
          <w:pgMar w:top="1984" w:right="1304" w:bottom="1247" w:left="1814" w:header="1701" w:footer="397" w:gutter="0"/>
          <w:pgNumType w:chapStyle="1" w:chapSep="period"/>
          <w:cols w:space="720"/>
          <w:docGrid w:linePitch="326"/>
        </w:sectPr>
      </w:pPr>
    </w:p>
    <w:p w14:paraId="73C07827" w14:textId="77777777" w:rsidR="00EB5504" w:rsidRPr="00F57A6E" w:rsidRDefault="00EB5504" w:rsidP="00EB5504">
      <w:pPr>
        <w:pStyle w:val="Heading1"/>
      </w:pPr>
      <w:r>
        <w:lastRenderedPageBreak/>
        <w:t>2</w:t>
      </w:r>
      <w:r>
        <w:tab/>
        <w:t>Management and accountability</w:t>
      </w:r>
    </w:p>
    <w:p w14:paraId="39CE5B3E" w14:textId="77777777" w:rsidR="00EB5504" w:rsidRPr="00F57A6E" w:rsidRDefault="00EB5504" w:rsidP="00EB5504">
      <w:pPr>
        <w:pStyle w:val="Heading2"/>
      </w:pPr>
      <w:bookmarkStart w:id="18" w:name="begin"/>
      <w:bookmarkEnd w:id="18"/>
      <w:r w:rsidRPr="00F57A6E">
        <w:t>Overview</w:t>
      </w:r>
    </w:p>
    <w:p w14:paraId="3C8F22BB" w14:textId="77777777" w:rsidR="00EB5504" w:rsidRPr="00F57A6E" w:rsidRDefault="00EB5504" w:rsidP="00EB5504">
      <w:pPr>
        <w:pStyle w:val="Heading3"/>
      </w:pPr>
      <w:r w:rsidRPr="00F57A6E">
        <w:t>Role and structure</w:t>
      </w:r>
    </w:p>
    <w:p w14:paraId="5A34252B" w14:textId="34463015" w:rsidR="00EB5504" w:rsidRDefault="00EB5504" w:rsidP="00EB5504">
      <w:pPr>
        <w:pStyle w:val="BodyText"/>
      </w:pPr>
      <w:r w:rsidRPr="00F57A6E">
        <w:t xml:space="preserve">The Commission comprises its Chair and between four and </w:t>
      </w:r>
      <w:r>
        <w:t>12</w:t>
      </w:r>
      <w:r w:rsidRPr="00F57A6E">
        <w:t xml:space="preserve"> other Commissioners, appointed by the Governor-General for periods of up to five years. Associate Commissioners can be appointed by the Treasurer for terms of up to five years or for the duration of specific inquiries. The work of the Commission is assisted by employees who are employed under the </w:t>
      </w:r>
      <w:r w:rsidRPr="00F57A6E">
        <w:rPr>
          <w:i/>
        </w:rPr>
        <w:t>Public Service Act 1999</w:t>
      </w:r>
      <w:r w:rsidRPr="00F57A6E">
        <w:t>.</w:t>
      </w:r>
    </w:p>
    <w:p w14:paraId="1D82B62B" w14:textId="652AD7EB" w:rsidR="00EB5504" w:rsidRPr="00F57A6E" w:rsidRDefault="00EB5504" w:rsidP="00EB5504">
      <w:pPr>
        <w:pStyle w:val="BodyText"/>
      </w:pPr>
      <w:r>
        <w:t xml:space="preserve">During 2017-18, </w:t>
      </w:r>
      <w:r w:rsidRPr="001C6B88">
        <w:t xml:space="preserve">the </w:t>
      </w:r>
      <w:r w:rsidRPr="001C6B88">
        <w:rPr>
          <w:i/>
        </w:rPr>
        <w:t>Productivity Commission Act 1998</w:t>
      </w:r>
      <w:r w:rsidRPr="001C6B88">
        <w:t xml:space="preserve"> </w:t>
      </w:r>
      <w:r>
        <w:t xml:space="preserve">was amended </w:t>
      </w:r>
      <w:r w:rsidRPr="001C6B88">
        <w:t xml:space="preserve">to provide for the appointment of an additional Commissioner to oversee the work of the Commission </w:t>
      </w:r>
      <w:r>
        <w:t xml:space="preserve">relating </w:t>
      </w:r>
      <w:r w:rsidRPr="001C6B88">
        <w:t>to the evaluation of policies and programs that have</w:t>
      </w:r>
      <w:r w:rsidR="00A479C3">
        <w:t xml:space="preserve"> an impact on Indigenous Australians</w:t>
      </w:r>
      <w:r>
        <w:t>.</w:t>
      </w:r>
    </w:p>
    <w:p w14:paraId="3A935767" w14:textId="77777777" w:rsidR="00EB5504" w:rsidRDefault="00EB5504" w:rsidP="00EB5504">
      <w:pPr>
        <w:pStyle w:val="BodyText"/>
      </w:pPr>
      <w:r w:rsidRPr="00F57A6E">
        <w:rPr>
          <w:spacing w:val="-2"/>
        </w:rPr>
        <w:t>The Commission’s structure and senior staff at 30 June 20</w:t>
      </w:r>
      <w:r>
        <w:rPr>
          <w:spacing w:val="-2"/>
        </w:rPr>
        <w:t>18</w:t>
      </w:r>
      <w:r w:rsidRPr="00F57A6E">
        <w:rPr>
          <w:spacing w:val="-2"/>
        </w:rPr>
        <w:t xml:space="preserve"> are shown in figure </w:t>
      </w:r>
      <w:r>
        <w:rPr>
          <w:spacing w:val="-2"/>
        </w:rPr>
        <w:t>2</w:t>
      </w:r>
      <w:r w:rsidRPr="00F57A6E">
        <w:rPr>
          <w:spacing w:val="-2"/>
        </w:rPr>
        <w:t>.1.</w:t>
      </w:r>
      <w:r>
        <w:rPr>
          <w:spacing w:val="-2"/>
        </w:rPr>
        <w:t xml:space="preserve"> </w:t>
      </w:r>
    </w:p>
    <w:p w14:paraId="418CE4B5" w14:textId="77777777" w:rsidR="00EB5504" w:rsidRPr="00F57A6E" w:rsidRDefault="00EB5504" w:rsidP="00EB5504">
      <w:pPr>
        <w:pStyle w:val="Heading3"/>
      </w:pPr>
      <w:r w:rsidRPr="00F57A6E">
        <w:t>Commissioners</w:t>
      </w:r>
    </w:p>
    <w:p w14:paraId="552EC8DF" w14:textId="03AF61AF" w:rsidR="00EB5504" w:rsidRDefault="00EB5504" w:rsidP="00EB5504">
      <w:pPr>
        <w:pStyle w:val="BodyText"/>
      </w:pPr>
      <w:r w:rsidRPr="00F57A6E">
        <w:t>At 30 June 201</w:t>
      </w:r>
      <w:r>
        <w:t>8,</w:t>
      </w:r>
      <w:r w:rsidRPr="00F57A6E">
        <w:t xml:space="preserve"> there were </w:t>
      </w:r>
      <w:r>
        <w:t>eleven</w:t>
      </w:r>
      <w:r w:rsidRPr="00F57A6E">
        <w:t xml:space="preserve"> members of the Commission, including the Chair</w:t>
      </w:r>
      <w:r>
        <w:t>.</w:t>
      </w:r>
      <w:r w:rsidRPr="00F57A6E">
        <w:t xml:space="preserve"> </w:t>
      </w:r>
      <w:r>
        <w:t xml:space="preserve">Five </w:t>
      </w:r>
      <w:r w:rsidRPr="00F57A6E">
        <w:t>Commissioners held part-time appointments</w:t>
      </w:r>
      <w:r>
        <w:t xml:space="preserve">. </w:t>
      </w:r>
    </w:p>
    <w:p w14:paraId="7EDCFA09" w14:textId="7FCA8E35" w:rsidR="00EB5504" w:rsidRDefault="00EB5504" w:rsidP="00EB5504">
      <w:pPr>
        <w:pStyle w:val="BodyText"/>
      </w:pPr>
      <w:r>
        <w:t>No new Commissioner appointments were m</w:t>
      </w:r>
      <w:r w:rsidR="007E7632">
        <w:t>ade during 2017-18. The Chair</w:t>
      </w:r>
      <w:r>
        <w:t>, Peter Harris, was re-appointed for the six month period to 10 September 2018.</w:t>
      </w:r>
    </w:p>
    <w:p w14:paraId="7E71221A" w14:textId="77777777" w:rsidR="00EB5504" w:rsidRDefault="00EB5504" w:rsidP="00EB5504">
      <w:pPr>
        <w:pStyle w:val="BodyText"/>
      </w:pPr>
      <w:r>
        <w:t xml:space="preserve">Commissioner Melinda Cilento resigned on 25 August 2017 to take up the position of Chief Executive at the Committee for Economic Development of Australia. </w:t>
      </w:r>
    </w:p>
    <w:p w14:paraId="553642F2" w14:textId="77777777" w:rsidR="00EB5504" w:rsidRDefault="00EB5504" w:rsidP="00EB5504">
      <w:pPr>
        <w:pStyle w:val="BodyText"/>
      </w:pPr>
      <w:r w:rsidRPr="00BD5410">
        <w:t>Biographical information on all Commissioners is available on the Commission’s website and their terms of appointment are listed in table A1.1 of Annex A.</w:t>
      </w:r>
    </w:p>
    <w:p w14:paraId="1DB30F5D" w14:textId="77777777" w:rsidR="00EB5504" w:rsidRPr="00F57A6E" w:rsidRDefault="00EB5504" w:rsidP="00EB5504">
      <w:pPr>
        <w:pStyle w:val="Heading3"/>
        <w:spacing w:before="360"/>
      </w:pPr>
      <w:r w:rsidRPr="00F57A6E">
        <w:t>Associate Commissioners</w:t>
      </w:r>
    </w:p>
    <w:p w14:paraId="79612744" w14:textId="77777777" w:rsidR="00EB5504" w:rsidRDefault="00EB5504" w:rsidP="00EB5504">
      <w:pPr>
        <w:pStyle w:val="BodyText"/>
      </w:pPr>
      <w:r>
        <w:t>At 30 June 2018, there was one Associate Commissioner appointment continuing from the prior year (table A1.2 of Annex A).</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B5504" w14:paraId="785E00CE" w14:textId="77777777" w:rsidTr="006D73B3">
        <w:trPr>
          <w:tblHeader/>
        </w:trPr>
        <w:tc>
          <w:tcPr>
            <w:tcW w:w="5000" w:type="pct"/>
            <w:tcBorders>
              <w:top w:val="single" w:sz="6" w:space="0" w:color="78A22F"/>
              <w:left w:val="nil"/>
              <w:bottom w:val="nil"/>
              <w:right w:val="nil"/>
            </w:tcBorders>
            <w:shd w:val="clear" w:color="auto" w:fill="auto"/>
          </w:tcPr>
          <w:p w14:paraId="1F2C5CA8" w14:textId="77777777" w:rsidR="00EB5504" w:rsidRDefault="00EB5504" w:rsidP="006D73B3">
            <w:pPr>
              <w:pStyle w:val="FigureTitle"/>
              <w:rPr>
                <w:spacing w:val="-4"/>
              </w:rPr>
            </w:pPr>
            <w:r w:rsidRPr="00784A05">
              <w:rPr>
                <w:b w:val="0"/>
              </w:rPr>
              <w:lastRenderedPageBreak/>
              <w:t xml:space="preserve">Figure </w:t>
            </w:r>
            <w:r>
              <w:rPr>
                <w:b w:val="0"/>
              </w:rPr>
              <w:t>2.</w:t>
            </w:r>
            <w:r>
              <w:rPr>
                <w:b w:val="0"/>
                <w:noProof/>
              </w:rPr>
              <w:t>1</w:t>
            </w:r>
            <w:r>
              <w:tab/>
            </w:r>
            <w:r w:rsidRPr="00C42AC5">
              <w:rPr>
                <w:spacing w:val="-4"/>
              </w:rPr>
              <w:t>Commission structure and senior staff, 30 June 201</w:t>
            </w:r>
            <w:r>
              <w:rPr>
                <w:spacing w:val="-4"/>
              </w:rPr>
              <w:t>8</w:t>
            </w:r>
          </w:p>
          <w:p w14:paraId="03EB63BD" w14:textId="77777777" w:rsidR="00EB5504" w:rsidRPr="00F569BF" w:rsidRDefault="00EB5504" w:rsidP="006D73B3">
            <w:pPr>
              <w:pStyle w:val="Subtitle"/>
            </w:pPr>
          </w:p>
        </w:tc>
      </w:tr>
      <w:tr w:rsidR="00EB5504" w14:paraId="631A6912" w14:textId="77777777" w:rsidTr="006D73B3">
        <w:tc>
          <w:tcPr>
            <w:tcW w:w="5000" w:type="pct"/>
            <w:tcBorders>
              <w:top w:val="nil"/>
              <w:left w:val="nil"/>
              <w:bottom w:val="nil"/>
              <w:right w:val="nil"/>
            </w:tcBorders>
            <w:shd w:val="clear" w:color="auto" w:fill="auto"/>
            <w:tcMar>
              <w:top w:w="28" w:type="dxa"/>
              <w:bottom w:w="28" w:type="dxa"/>
            </w:tcMar>
          </w:tcPr>
          <w:p w14:paraId="4951D30D" w14:textId="1D97E05B" w:rsidR="00EB5504" w:rsidRDefault="00E028DB" w:rsidP="006D73B3">
            <w:pPr>
              <w:pStyle w:val="Figure"/>
              <w:jc w:val="left"/>
            </w:pPr>
            <w:r w:rsidRPr="00E028DB">
              <w:rPr>
                <w:noProof/>
              </w:rPr>
              <w:drawing>
                <wp:inline distT="0" distB="0" distL="0" distR="0" wp14:anchorId="7395DCD2" wp14:editId="510F88E7">
                  <wp:extent cx="5477510" cy="6803390"/>
                  <wp:effectExtent l="0" t="0" r="8890" b="0"/>
                  <wp:docPr id="3" name="Picture 3" descr="Organis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77510" cy="6803390"/>
                          </a:xfrm>
                          <a:prstGeom prst="rect">
                            <a:avLst/>
                          </a:prstGeom>
                          <a:noFill/>
                          <a:ln>
                            <a:noFill/>
                          </a:ln>
                        </pic:spPr>
                      </pic:pic>
                    </a:graphicData>
                  </a:graphic>
                </wp:inline>
              </w:drawing>
            </w:r>
          </w:p>
        </w:tc>
      </w:tr>
      <w:tr w:rsidR="00EB5504" w:rsidRPr="000863A5" w14:paraId="66D8B03E" w14:textId="77777777" w:rsidTr="006D73B3">
        <w:tc>
          <w:tcPr>
            <w:tcW w:w="5000" w:type="pct"/>
            <w:tcBorders>
              <w:top w:val="single" w:sz="6" w:space="0" w:color="78A22F"/>
              <w:left w:val="nil"/>
              <w:bottom w:val="nil"/>
              <w:right w:val="nil"/>
            </w:tcBorders>
          </w:tcPr>
          <w:p w14:paraId="073DBF18" w14:textId="77777777" w:rsidR="00EB5504" w:rsidRPr="00626D32" w:rsidRDefault="00EB5504" w:rsidP="006D73B3">
            <w:pPr>
              <w:pStyle w:val="BoxSpaceBelow"/>
            </w:pPr>
          </w:p>
        </w:tc>
      </w:tr>
    </w:tbl>
    <w:p w14:paraId="21EE2107" w14:textId="77777777" w:rsidR="00EB5504" w:rsidRPr="00F57A6E" w:rsidRDefault="00EB5504" w:rsidP="00EB5504">
      <w:pPr>
        <w:pStyle w:val="Heading3"/>
        <w:keepLines/>
        <w:spacing w:before="360"/>
      </w:pPr>
      <w:r w:rsidRPr="00F57A6E">
        <w:lastRenderedPageBreak/>
        <w:t>Staff</w:t>
      </w:r>
    </w:p>
    <w:p w14:paraId="4775CF9A" w14:textId="77777777" w:rsidR="00EB5504" w:rsidRPr="00F57A6E" w:rsidRDefault="00EB5504" w:rsidP="00EB5504">
      <w:pPr>
        <w:pStyle w:val="BodyText"/>
        <w:keepNext/>
        <w:keepLines/>
      </w:pPr>
      <w:r w:rsidRPr="00F57A6E">
        <w:t>The average staffing level during 20</w:t>
      </w:r>
      <w:r>
        <w:t>17</w:t>
      </w:r>
      <w:r>
        <w:noBreakHyphen/>
        <w:t>18</w:t>
      </w:r>
      <w:r w:rsidRPr="00F57A6E">
        <w:t xml:space="preserve"> was </w:t>
      </w:r>
      <w:r>
        <w:t xml:space="preserve">165 </w:t>
      </w:r>
      <w:r w:rsidRPr="00F57A6E">
        <w:t xml:space="preserve">compared to </w:t>
      </w:r>
      <w:r>
        <w:t>167</w:t>
      </w:r>
      <w:r w:rsidRPr="00F57A6E">
        <w:t xml:space="preserve"> in 20</w:t>
      </w:r>
      <w:r>
        <w:t>16</w:t>
      </w:r>
      <w:r>
        <w:noBreakHyphen/>
        <w:t>17</w:t>
      </w:r>
      <w:r w:rsidRPr="00F57A6E">
        <w:t>.</w:t>
      </w:r>
    </w:p>
    <w:p w14:paraId="0DAA1A6B" w14:textId="77777777" w:rsidR="00EB5504" w:rsidRPr="00F57A6E" w:rsidRDefault="00EB5504" w:rsidP="00EB5504">
      <w:pPr>
        <w:pStyle w:val="BodyText"/>
        <w:keepNext/>
        <w:keepLines/>
      </w:pPr>
      <w:r w:rsidRPr="00F57A6E">
        <w:t xml:space="preserve">The Commission recruited </w:t>
      </w:r>
      <w:r>
        <w:t xml:space="preserve">25 </w:t>
      </w:r>
      <w:r w:rsidRPr="00F57A6E">
        <w:t xml:space="preserve">staff during the year, including </w:t>
      </w:r>
      <w:r>
        <w:t xml:space="preserve">five </w:t>
      </w:r>
      <w:r w:rsidRPr="00F57A6E">
        <w:t>through its graduate recruitment program. St</w:t>
      </w:r>
      <w:r>
        <w:t xml:space="preserve">aff turnover was approximately 17 </w:t>
      </w:r>
      <w:r w:rsidRPr="00F57A6E">
        <w:t xml:space="preserve">per cent. </w:t>
      </w:r>
    </w:p>
    <w:p w14:paraId="51C43BAF" w14:textId="77777777" w:rsidR="00EB5504" w:rsidRPr="00F57A6E" w:rsidRDefault="00EB5504" w:rsidP="00EB5504">
      <w:pPr>
        <w:pStyle w:val="BodyText"/>
        <w:keepNext/>
        <w:keepLines/>
      </w:pPr>
      <w:r w:rsidRPr="00F57A6E">
        <w:t xml:space="preserve">Statistical information on staffing is provided in tables </w:t>
      </w:r>
      <w:r>
        <w:t>2</w:t>
      </w:r>
      <w:r w:rsidRPr="00F57A6E">
        <w:t xml:space="preserve"> to </w:t>
      </w:r>
      <w:r>
        <w:t>5 of Annex</w:t>
      </w:r>
      <w:r w:rsidRPr="00F57A6E">
        <w:t> </w:t>
      </w:r>
      <w:r>
        <w:t>A</w:t>
      </w:r>
      <w:r w:rsidRPr="00F57A6E">
        <w:t xml:space="preserve">. </w:t>
      </w:r>
    </w:p>
    <w:p w14:paraId="703286FB" w14:textId="77777777" w:rsidR="00EB5504" w:rsidRPr="00F57A6E" w:rsidRDefault="00EB5504" w:rsidP="00EB5504">
      <w:pPr>
        <w:pStyle w:val="Heading3"/>
        <w:spacing w:before="360"/>
      </w:pPr>
      <w:r w:rsidRPr="00F57A6E">
        <w:t>Outcome objective and resources</w:t>
      </w:r>
    </w:p>
    <w:p w14:paraId="5D71464A" w14:textId="77777777" w:rsidR="00EB5504" w:rsidRDefault="00EB5504" w:rsidP="00EB5504">
      <w:pPr>
        <w:pStyle w:val="BodyText"/>
        <w:spacing w:before="200"/>
      </w:pPr>
      <w:r w:rsidRPr="00F57A6E">
        <w:t>The financial and staffing resources devoted</w:t>
      </w:r>
      <w:r>
        <w:t xml:space="preserve"> to</w:t>
      </w:r>
      <w:r w:rsidRPr="00F57A6E">
        <w:t xml:space="preserve"> achiev</w:t>
      </w:r>
      <w:r>
        <w:t xml:space="preserve">ing </w:t>
      </w:r>
      <w:r w:rsidRPr="00F57A6E">
        <w:t xml:space="preserve">the Government’s </w:t>
      </w:r>
      <w:r w:rsidRPr="00F57A6E">
        <w:rPr>
          <w:spacing w:val="-2"/>
          <w:szCs w:val="26"/>
        </w:rPr>
        <w:t xml:space="preserve">outcome objective for the Commission </w:t>
      </w:r>
      <w:r w:rsidRPr="00F57A6E">
        <w:t>are summarised in table</w:t>
      </w:r>
      <w:r>
        <w:t xml:space="preserve"> 2.1</w:t>
      </w:r>
      <w:r w:rsidRPr="00F57A6E">
        <w:t>. An agency resource stat</w:t>
      </w:r>
      <w:r>
        <w:t>ement for 20</w:t>
      </w:r>
      <w:r w:rsidRPr="00F57A6E">
        <w:t>1</w:t>
      </w:r>
      <w:r>
        <w:t>7</w:t>
      </w:r>
      <w:r>
        <w:noBreakHyphen/>
      </w:r>
      <w:r w:rsidRPr="00F57A6E">
        <w:t>1</w:t>
      </w:r>
      <w:r>
        <w:t>8</w:t>
      </w:r>
      <w:r w:rsidRPr="00F57A6E">
        <w:t xml:space="preserve"> is included at </w:t>
      </w:r>
      <w:r>
        <w:t>Annex B</w:t>
      </w:r>
      <w:r w:rsidRPr="00F57A6E">
        <w:t>.</w:t>
      </w:r>
    </w:p>
    <w:p w14:paraId="5DA26F81" w14:textId="77777777" w:rsidR="00EB5504" w:rsidRDefault="00EB5504" w:rsidP="00EB5504">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67"/>
      </w:tblGrid>
      <w:tr w:rsidR="00EB5504" w:rsidRPr="00784A05" w14:paraId="00E328A4" w14:textId="77777777" w:rsidTr="006D73B3">
        <w:trPr>
          <w:tblHeader/>
        </w:trPr>
        <w:tc>
          <w:tcPr>
            <w:tcW w:w="8767" w:type="dxa"/>
            <w:tcBorders>
              <w:top w:val="single" w:sz="4" w:space="0" w:color="78A22F"/>
              <w:left w:val="nil"/>
              <w:bottom w:val="nil"/>
              <w:right w:val="nil"/>
            </w:tcBorders>
            <w:shd w:val="clear" w:color="auto" w:fill="auto"/>
          </w:tcPr>
          <w:p w14:paraId="3B9C93E9" w14:textId="77777777" w:rsidR="00EB5504" w:rsidRPr="009A5D13" w:rsidRDefault="00EB5504" w:rsidP="006D73B3">
            <w:pPr>
              <w:pStyle w:val="TableTitle"/>
              <w:rPr>
                <w:b w:val="0"/>
              </w:rPr>
            </w:pPr>
            <w:r>
              <w:rPr>
                <w:b w:val="0"/>
              </w:rPr>
              <w:t>Table 2.</w:t>
            </w:r>
            <w:r>
              <w:rPr>
                <w:b w:val="0"/>
                <w:noProof/>
              </w:rPr>
              <w:t>1</w:t>
            </w:r>
            <w:r w:rsidRPr="009A5D13">
              <w:rPr>
                <w:b w:val="0"/>
              </w:rPr>
              <w:tab/>
            </w:r>
            <w:r w:rsidRPr="009A5D13">
              <w:t>Financial and staffing resources summary</w:t>
            </w:r>
            <w:r w:rsidRPr="009A5D13">
              <w:rPr>
                <w:b w:val="0"/>
              </w:rPr>
              <w:t xml:space="preserve"> </w:t>
            </w:r>
          </w:p>
        </w:tc>
      </w:tr>
      <w:tr w:rsidR="00EB5504" w14:paraId="67E3243E" w14:textId="77777777" w:rsidTr="006D73B3">
        <w:trPr>
          <w:trHeight w:val="4887"/>
        </w:trPr>
        <w:tc>
          <w:tcPr>
            <w:tcW w:w="8767" w:type="dxa"/>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4372"/>
              <w:gridCol w:w="1525"/>
              <w:gridCol w:w="1531"/>
              <w:gridCol w:w="1134"/>
            </w:tblGrid>
            <w:tr w:rsidR="00EB5504" w14:paraId="6DEB66A3" w14:textId="77777777" w:rsidTr="006D73B3">
              <w:trPr>
                <w:tblHeader/>
              </w:trPr>
              <w:tc>
                <w:tcPr>
                  <w:tcW w:w="4372" w:type="dxa"/>
                  <w:tcBorders>
                    <w:top w:val="single" w:sz="2" w:space="0" w:color="BFBFBF" w:themeColor="background2"/>
                    <w:bottom w:val="single" w:sz="2" w:space="0" w:color="BFBFBF" w:themeColor="background2"/>
                  </w:tcBorders>
                  <w:shd w:val="clear" w:color="auto" w:fill="D9D9D9" w:themeFill="background1" w:themeFillShade="D9"/>
                  <w:tcMar>
                    <w:top w:w="28" w:type="dxa"/>
                  </w:tcMar>
                </w:tcPr>
                <w:p w14:paraId="259ACAA3" w14:textId="77777777" w:rsidR="00EB5504" w:rsidRDefault="00EB5504" w:rsidP="006D73B3">
                  <w:pPr>
                    <w:pStyle w:val="TableColumnHeading"/>
                    <w:jc w:val="left"/>
                  </w:pPr>
                </w:p>
              </w:tc>
              <w:tc>
                <w:tcPr>
                  <w:tcW w:w="1525" w:type="dxa"/>
                  <w:tcBorders>
                    <w:top w:val="single" w:sz="2" w:space="0" w:color="BFBFBF" w:themeColor="background2"/>
                    <w:bottom w:val="single" w:sz="2" w:space="0" w:color="BFBFBF" w:themeColor="background2"/>
                  </w:tcBorders>
                  <w:shd w:val="clear" w:color="auto" w:fill="D9D9D9" w:themeFill="background1" w:themeFillShade="D9"/>
                  <w:tcMar>
                    <w:top w:w="28" w:type="dxa"/>
                  </w:tcMar>
                </w:tcPr>
                <w:p w14:paraId="3E5C8564" w14:textId="77777777" w:rsidR="00EB5504" w:rsidRPr="000025BD" w:rsidRDefault="00EB5504" w:rsidP="006D73B3">
                  <w:pPr>
                    <w:pStyle w:val="TableColumnHeading"/>
                  </w:pPr>
                  <w:r w:rsidRPr="000025BD">
                    <w:t xml:space="preserve">Budget * </w:t>
                  </w:r>
                  <w:r>
                    <w:t>2017</w:t>
                  </w:r>
                  <w:r>
                    <w:noBreakHyphen/>
                    <w:t>18</w:t>
                  </w:r>
                  <w:r w:rsidRPr="000025BD">
                    <w:t xml:space="preserve"> </w:t>
                  </w:r>
                </w:p>
              </w:tc>
              <w:tc>
                <w:tcPr>
                  <w:tcW w:w="1531" w:type="dxa"/>
                  <w:tcBorders>
                    <w:top w:val="single" w:sz="2" w:space="0" w:color="BFBFBF" w:themeColor="background2"/>
                    <w:bottom w:val="single" w:sz="2" w:space="0" w:color="BFBFBF" w:themeColor="background2"/>
                  </w:tcBorders>
                  <w:shd w:val="clear" w:color="auto" w:fill="D9D9D9" w:themeFill="background1" w:themeFillShade="D9"/>
                </w:tcPr>
                <w:p w14:paraId="7E7618D1" w14:textId="77777777" w:rsidR="00EB5504" w:rsidRPr="000025BD" w:rsidRDefault="00EB5504" w:rsidP="006D73B3">
                  <w:pPr>
                    <w:pStyle w:val="TableColumnHeading"/>
                  </w:pPr>
                  <w:r w:rsidRPr="000025BD">
                    <w:t xml:space="preserve">Actual </w:t>
                  </w:r>
                  <w:r>
                    <w:t>2017</w:t>
                  </w:r>
                  <w:r>
                    <w:noBreakHyphen/>
                    <w:t>18</w:t>
                  </w:r>
                  <w:r w:rsidRPr="000025BD">
                    <w:t xml:space="preserve"> </w:t>
                  </w:r>
                </w:p>
              </w:tc>
              <w:tc>
                <w:tcPr>
                  <w:tcW w:w="1134" w:type="dxa"/>
                  <w:tcBorders>
                    <w:top w:val="single" w:sz="2" w:space="0" w:color="BFBFBF" w:themeColor="background2"/>
                    <w:bottom w:val="single" w:sz="2" w:space="0" w:color="BFBFBF" w:themeColor="background2"/>
                  </w:tcBorders>
                  <w:shd w:val="clear" w:color="auto" w:fill="D9D9D9" w:themeFill="background1" w:themeFillShade="D9"/>
                  <w:tcMar>
                    <w:top w:w="28" w:type="dxa"/>
                  </w:tcMar>
                </w:tcPr>
                <w:p w14:paraId="13A2F706" w14:textId="77777777" w:rsidR="00EB5504" w:rsidRPr="000025BD" w:rsidRDefault="00EB5504" w:rsidP="006D73B3">
                  <w:pPr>
                    <w:pStyle w:val="TableColumnHeading"/>
                  </w:pPr>
                  <w:r>
                    <w:t>Variation</w:t>
                  </w:r>
                </w:p>
              </w:tc>
            </w:tr>
            <w:tr w:rsidR="00EB5504" w14:paraId="79527860" w14:textId="77777777" w:rsidTr="006D73B3">
              <w:tc>
                <w:tcPr>
                  <w:tcW w:w="4372" w:type="dxa"/>
                  <w:tcBorders>
                    <w:top w:val="single" w:sz="2" w:space="0" w:color="BFBFBF" w:themeColor="background2"/>
                  </w:tcBorders>
                  <w:shd w:val="clear" w:color="auto" w:fill="auto"/>
                </w:tcPr>
                <w:p w14:paraId="7ACD63A9" w14:textId="77777777" w:rsidR="00EB5504" w:rsidRDefault="00EB5504" w:rsidP="006D73B3">
                  <w:pPr>
                    <w:pStyle w:val="TableUnitsRow"/>
                    <w:jc w:val="left"/>
                  </w:pPr>
                </w:p>
              </w:tc>
              <w:tc>
                <w:tcPr>
                  <w:tcW w:w="1525" w:type="dxa"/>
                  <w:tcBorders>
                    <w:top w:val="single" w:sz="2" w:space="0" w:color="BFBFBF" w:themeColor="background2"/>
                  </w:tcBorders>
                  <w:shd w:val="clear" w:color="auto" w:fill="auto"/>
                </w:tcPr>
                <w:p w14:paraId="347552B1" w14:textId="77777777" w:rsidR="00EB5504" w:rsidRDefault="00EB5504" w:rsidP="006D73B3">
                  <w:pPr>
                    <w:pStyle w:val="TableUnitsRow"/>
                  </w:pPr>
                  <w:r w:rsidRPr="000025BD">
                    <w:t>$</w:t>
                  </w:r>
                  <w:r>
                    <w:t>’</w:t>
                  </w:r>
                  <w:r w:rsidRPr="000025BD">
                    <w:t>000</w:t>
                  </w:r>
                </w:p>
              </w:tc>
              <w:tc>
                <w:tcPr>
                  <w:tcW w:w="1531" w:type="dxa"/>
                  <w:tcBorders>
                    <w:top w:val="single" w:sz="2" w:space="0" w:color="BFBFBF" w:themeColor="background2"/>
                  </w:tcBorders>
                  <w:shd w:val="clear" w:color="auto" w:fill="auto"/>
                </w:tcPr>
                <w:p w14:paraId="13F2135D" w14:textId="77777777" w:rsidR="00EB5504" w:rsidRDefault="00EB5504" w:rsidP="006D73B3">
                  <w:pPr>
                    <w:pStyle w:val="TableUnitsRow"/>
                  </w:pPr>
                  <w:r w:rsidRPr="000025BD">
                    <w:t>$</w:t>
                  </w:r>
                  <w:r>
                    <w:t>’</w:t>
                  </w:r>
                  <w:r w:rsidRPr="000025BD">
                    <w:t>000</w:t>
                  </w:r>
                </w:p>
              </w:tc>
              <w:tc>
                <w:tcPr>
                  <w:tcW w:w="1134" w:type="dxa"/>
                  <w:tcBorders>
                    <w:top w:val="single" w:sz="2" w:space="0" w:color="BFBFBF" w:themeColor="background2"/>
                  </w:tcBorders>
                  <w:shd w:val="clear" w:color="auto" w:fill="auto"/>
                </w:tcPr>
                <w:p w14:paraId="48DDA011" w14:textId="77777777" w:rsidR="00EB5504" w:rsidRDefault="00EB5504" w:rsidP="006D73B3">
                  <w:pPr>
                    <w:pStyle w:val="TableUnitsRow"/>
                    <w:ind w:right="28"/>
                  </w:pPr>
                  <w:r w:rsidRPr="000025BD">
                    <w:t>$</w:t>
                  </w:r>
                  <w:r>
                    <w:t>’</w:t>
                  </w:r>
                  <w:r w:rsidRPr="000025BD">
                    <w:t>000</w:t>
                  </w:r>
                </w:p>
              </w:tc>
            </w:tr>
            <w:tr w:rsidR="00EB5504" w14:paraId="2F7D71EA" w14:textId="77777777" w:rsidTr="006D73B3">
              <w:tc>
                <w:tcPr>
                  <w:tcW w:w="8562" w:type="dxa"/>
                  <w:gridSpan w:val="4"/>
                </w:tcPr>
                <w:p w14:paraId="6BE0F0A9" w14:textId="77777777" w:rsidR="00EB5504" w:rsidRDefault="00EB5504" w:rsidP="006D73B3">
                  <w:pPr>
                    <w:pStyle w:val="TableBodyText"/>
                    <w:tabs>
                      <w:tab w:val="left" w:pos="1112"/>
                    </w:tabs>
                    <w:ind w:left="1112" w:right="28" w:hanging="1106"/>
                    <w:jc w:val="left"/>
                  </w:pPr>
                  <w:r w:rsidRPr="000025BD">
                    <w:rPr>
                      <w:b/>
                    </w:rPr>
                    <w:t>Outcome 1:</w:t>
                  </w:r>
                  <w:r w:rsidRPr="000025BD">
                    <w:rPr>
                      <w:b/>
                    </w:rPr>
                    <w:tab/>
                    <w:t>Well-informed policy decision-making and public understanding on matters relating to Australia</w:t>
                  </w:r>
                  <w:r>
                    <w:rPr>
                      <w:b/>
                    </w:rPr>
                    <w:t>’</w:t>
                  </w:r>
                  <w:r w:rsidRPr="000025BD">
                    <w:rPr>
                      <w:b/>
                    </w:rPr>
                    <w:t>s productivity and living standards, based on independent and transparent analysis from a community-wide perspective</w:t>
                  </w:r>
                </w:p>
              </w:tc>
            </w:tr>
            <w:tr w:rsidR="00EB5504" w14:paraId="711922E0" w14:textId="77777777" w:rsidTr="006D73B3">
              <w:tc>
                <w:tcPr>
                  <w:tcW w:w="4372" w:type="dxa"/>
                </w:tcPr>
                <w:p w14:paraId="7A87F4D9" w14:textId="77777777" w:rsidR="00EB5504" w:rsidRDefault="00EB5504" w:rsidP="006D73B3">
                  <w:pPr>
                    <w:pStyle w:val="TableBodyText"/>
                    <w:jc w:val="left"/>
                  </w:pPr>
                </w:p>
              </w:tc>
              <w:tc>
                <w:tcPr>
                  <w:tcW w:w="1525" w:type="dxa"/>
                  <w:shd w:val="clear" w:color="auto" w:fill="auto"/>
                </w:tcPr>
                <w:p w14:paraId="4CC916AD" w14:textId="77777777" w:rsidR="00EB5504" w:rsidRPr="000025BD" w:rsidRDefault="00EB5504" w:rsidP="006D73B3">
                  <w:pPr>
                    <w:pStyle w:val="TableBodyText"/>
                    <w:tabs>
                      <w:tab w:val="right" w:pos="8789"/>
                    </w:tabs>
                    <w:ind w:hanging="737"/>
                  </w:pPr>
                  <w:r w:rsidRPr="000025BD">
                    <w:t>(a)</w:t>
                  </w:r>
                </w:p>
              </w:tc>
              <w:tc>
                <w:tcPr>
                  <w:tcW w:w="1531" w:type="dxa"/>
                  <w:shd w:val="clear" w:color="auto" w:fill="auto"/>
                </w:tcPr>
                <w:p w14:paraId="5977CFC6" w14:textId="77777777" w:rsidR="00EB5504" w:rsidRPr="000025BD" w:rsidRDefault="00EB5504" w:rsidP="006D73B3">
                  <w:pPr>
                    <w:pStyle w:val="TableBodyText"/>
                    <w:tabs>
                      <w:tab w:val="right" w:pos="8789"/>
                    </w:tabs>
                    <w:ind w:hanging="737"/>
                  </w:pPr>
                  <w:r w:rsidRPr="000025BD">
                    <w:t>(b)</w:t>
                  </w:r>
                </w:p>
              </w:tc>
              <w:tc>
                <w:tcPr>
                  <w:tcW w:w="1134" w:type="dxa"/>
                </w:tcPr>
                <w:p w14:paraId="646AD278" w14:textId="77777777" w:rsidR="00EB5504" w:rsidRPr="000025BD" w:rsidRDefault="00EB5504" w:rsidP="006D73B3">
                  <w:pPr>
                    <w:pStyle w:val="TableBodyText"/>
                    <w:tabs>
                      <w:tab w:val="right" w:pos="8789"/>
                    </w:tabs>
                    <w:ind w:hanging="737"/>
                  </w:pPr>
                  <w:r w:rsidRPr="000025BD">
                    <w:t>(a-b)</w:t>
                  </w:r>
                </w:p>
              </w:tc>
            </w:tr>
            <w:tr w:rsidR="00EB5504" w14:paraId="01CC025B" w14:textId="77777777" w:rsidTr="006D73B3">
              <w:tc>
                <w:tcPr>
                  <w:tcW w:w="4372" w:type="dxa"/>
                </w:tcPr>
                <w:p w14:paraId="6C5BF10B" w14:textId="77777777" w:rsidR="00EB5504" w:rsidRPr="000025BD" w:rsidRDefault="00EB5504" w:rsidP="006D73B3">
                  <w:pPr>
                    <w:pStyle w:val="TableBodyText"/>
                    <w:tabs>
                      <w:tab w:val="right" w:pos="8789"/>
                    </w:tabs>
                    <w:ind w:left="142" w:hanging="142"/>
                    <w:jc w:val="left"/>
                    <w:rPr>
                      <w:b/>
                    </w:rPr>
                  </w:pPr>
                  <w:r w:rsidRPr="000025BD">
                    <w:rPr>
                      <w:b/>
                    </w:rPr>
                    <w:t>Program 1.1</w:t>
                  </w:r>
                  <w:r w:rsidRPr="000025BD">
                    <w:rPr>
                      <w:b/>
                    </w:rPr>
                    <w:tab/>
                    <w:t>Productivity Commission</w:t>
                  </w:r>
                </w:p>
              </w:tc>
              <w:tc>
                <w:tcPr>
                  <w:tcW w:w="1525" w:type="dxa"/>
                  <w:shd w:val="clear" w:color="auto" w:fill="auto"/>
                </w:tcPr>
                <w:p w14:paraId="1E3B3500" w14:textId="77777777" w:rsidR="00EB5504" w:rsidRDefault="00EB5504" w:rsidP="006D73B3">
                  <w:pPr>
                    <w:pStyle w:val="TableBodyText"/>
                  </w:pPr>
                </w:p>
              </w:tc>
              <w:tc>
                <w:tcPr>
                  <w:tcW w:w="1531" w:type="dxa"/>
                  <w:shd w:val="clear" w:color="auto" w:fill="auto"/>
                </w:tcPr>
                <w:p w14:paraId="606CFA2B" w14:textId="77777777" w:rsidR="00EB5504" w:rsidRDefault="00EB5504" w:rsidP="006D73B3">
                  <w:pPr>
                    <w:pStyle w:val="TableBodyText"/>
                  </w:pPr>
                </w:p>
              </w:tc>
              <w:tc>
                <w:tcPr>
                  <w:tcW w:w="1134" w:type="dxa"/>
                </w:tcPr>
                <w:p w14:paraId="4FC6342A" w14:textId="77777777" w:rsidR="00EB5504" w:rsidRDefault="00EB5504" w:rsidP="006D73B3">
                  <w:pPr>
                    <w:pStyle w:val="TableBodyText"/>
                    <w:ind w:right="28"/>
                  </w:pPr>
                </w:p>
              </w:tc>
            </w:tr>
            <w:tr w:rsidR="00EB5504" w14:paraId="22A052D1" w14:textId="77777777" w:rsidTr="006D73B3">
              <w:trPr>
                <w:trHeight w:val="42"/>
              </w:trPr>
              <w:tc>
                <w:tcPr>
                  <w:tcW w:w="4372" w:type="dxa"/>
                </w:tcPr>
                <w:p w14:paraId="0A832166" w14:textId="77777777" w:rsidR="00EB5504" w:rsidRPr="000025BD" w:rsidRDefault="00EB5504" w:rsidP="006D73B3">
                  <w:pPr>
                    <w:pStyle w:val="TableBodyText"/>
                    <w:tabs>
                      <w:tab w:val="left" w:pos="142"/>
                      <w:tab w:val="right" w:pos="8789"/>
                    </w:tabs>
                    <w:ind w:left="284" w:hanging="284"/>
                    <w:jc w:val="left"/>
                  </w:pPr>
                  <w:r w:rsidRPr="000025BD">
                    <w:tab/>
                    <w:t>Departmental Expenses</w:t>
                  </w:r>
                </w:p>
              </w:tc>
              <w:tc>
                <w:tcPr>
                  <w:tcW w:w="1525" w:type="dxa"/>
                  <w:shd w:val="clear" w:color="auto" w:fill="auto"/>
                </w:tcPr>
                <w:p w14:paraId="63A4EC58" w14:textId="77777777" w:rsidR="00EB5504" w:rsidRDefault="00EB5504" w:rsidP="006D73B3">
                  <w:pPr>
                    <w:pStyle w:val="TableBodyText"/>
                  </w:pPr>
                </w:p>
              </w:tc>
              <w:tc>
                <w:tcPr>
                  <w:tcW w:w="1531" w:type="dxa"/>
                  <w:shd w:val="clear" w:color="auto" w:fill="auto"/>
                </w:tcPr>
                <w:p w14:paraId="490BD5D5" w14:textId="77777777" w:rsidR="00EB5504" w:rsidRDefault="00EB5504" w:rsidP="006D73B3">
                  <w:pPr>
                    <w:pStyle w:val="TableBodyText"/>
                  </w:pPr>
                </w:p>
              </w:tc>
              <w:tc>
                <w:tcPr>
                  <w:tcW w:w="1134" w:type="dxa"/>
                </w:tcPr>
                <w:p w14:paraId="6617302E" w14:textId="77777777" w:rsidR="00EB5504" w:rsidRDefault="00EB5504" w:rsidP="006D73B3">
                  <w:pPr>
                    <w:pStyle w:val="TableBodyText"/>
                    <w:ind w:right="28"/>
                  </w:pPr>
                </w:p>
              </w:tc>
            </w:tr>
            <w:tr w:rsidR="00EB5504" w14:paraId="4E498226" w14:textId="77777777" w:rsidTr="006D73B3">
              <w:tc>
                <w:tcPr>
                  <w:tcW w:w="4372" w:type="dxa"/>
                </w:tcPr>
                <w:p w14:paraId="7B95EA4C" w14:textId="77777777" w:rsidR="00EB5504" w:rsidRPr="000025BD" w:rsidRDefault="00EB5504" w:rsidP="006D73B3">
                  <w:pPr>
                    <w:pStyle w:val="TableBodyText"/>
                    <w:tabs>
                      <w:tab w:val="left" w:pos="142"/>
                      <w:tab w:val="right" w:pos="8789"/>
                    </w:tabs>
                    <w:ind w:left="284" w:hanging="284"/>
                    <w:jc w:val="left"/>
                  </w:pPr>
                  <w:r w:rsidRPr="000025BD">
                    <w:tab/>
                    <w:t>Ordinary annual services (Appropriation Bill No. 1)</w:t>
                  </w:r>
                </w:p>
              </w:tc>
              <w:tc>
                <w:tcPr>
                  <w:tcW w:w="1525" w:type="dxa"/>
                  <w:shd w:val="clear" w:color="auto" w:fill="auto"/>
                </w:tcPr>
                <w:p w14:paraId="414A65A9" w14:textId="77777777" w:rsidR="00EB5504" w:rsidRPr="000025BD" w:rsidRDefault="00EB5504" w:rsidP="006D73B3">
                  <w:pPr>
                    <w:pStyle w:val="TableBodyText"/>
                    <w:tabs>
                      <w:tab w:val="right" w:pos="8789"/>
                    </w:tabs>
                    <w:ind w:hanging="737"/>
                  </w:pPr>
                  <w:r w:rsidRPr="000D5C59">
                    <w:t>34</w:t>
                  </w:r>
                  <w:r>
                    <w:t xml:space="preserve"> </w:t>
                  </w:r>
                  <w:r w:rsidRPr="000D5C59">
                    <w:t>304</w:t>
                  </w:r>
                </w:p>
              </w:tc>
              <w:tc>
                <w:tcPr>
                  <w:tcW w:w="1531" w:type="dxa"/>
                  <w:shd w:val="clear" w:color="auto" w:fill="auto"/>
                </w:tcPr>
                <w:p w14:paraId="5E2AEE91" w14:textId="77777777" w:rsidR="00EB5504" w:rsidRPr="000025BD" w:rsidRDefault="00EB5504" w:rsidP="006D73B3">
                  <w:pPr>
                    <w:pStyle w:val="TableBodyText"/>
                    <w:tabs>
                      <w:tab w:val="right" w:pos="8789"/>
                    </w:tabs>
                    <w:ind w:hanging="737"/>
                  </w:pPr>
                  <w:r>
                    <w:rPr>
                      <w:rFonts w:cs="Arial"/>
                      <w:color w:val="000000"/>
                      <w:szCs w:val="18"/>
                    </w:rPr>
                    <w:t>30 848</w:t>
                  </w:r>
                </w:p>
              </w:tc>
              <w:tc>
                <w:tcPr>
                  <w:tcW w:w="1134" w:type="dxa"/>
                </w:tcPr>
                <w:p w14:paraId="300F1947" w14:textId="77777777" w:rsidR="00EB5504" w:rsidRPr="000025BD" w:rsidRDefault="00EB5504" w:rsidP="006D73B3">
                  <w:pPr>
                    <w:pStyle w:val="TableBodyText"/>
                    <w:tabs>
                      <w:tab w:val="right" w:pos="8789"/>
                    </w:tabs>
                    <w:ind w:hanging="737"/>
                  </w:pPr>
                  <w:r>
                    <w:rPr>
                      <w:rFonts w:cs="Arial"/>
                      <w:color w:val="000000"/>
                      <w:szCs w:val="18"/>
                    </w:rPr>
                    <w:t>3 456</w:t>
                  </w:r>
                </w:p>
              </w:tc>
            </w:tr>
            <w:tr w:rsidR="00EB5504" w14:paraId="61AB7766" w14:textId="77777777" w:rsidTr="006D73B3">
              <w:tc>
                <w:tcPr>
                  <w:tcW w:w="4372" w:type="dxa"/>
                </w:tcPr>
                <w:p w14:paraId="7512BEF9" w14:textId="77777777" w:rsidR="00EB5504" w:rsidRPr="000025BD" w:rsidRDefault="00EB5504" w:rsidP="006D73B3">
                  <w:pPr>
                    <w:pStyle w:val="TableBodyText"/>
                    <w:tabs>
                      <w:tab w:val="left" w:pos="142"/>
                      <w:tab w:val="right" w:pos="8789"/>
                    </w:tabs>
                    <w:ind w:left="284" w:hanging="284"/>
                    <w:jc w:val="left"/>
                  </w:pPr>
                  <w:r w:rsidRPr="000025BD">
                    <w:tab/>
                    <w:t xml:space="preserve">Revenues from independent sources (Section </w:t>
                  </w:r>
                  <w:r>
                    <w:t>74</w:t>
                  </w:r>
                  <w:r w:rsidRPr="000025BD">
                    <w:t>)</w:t>
                  </w:r>
                </w:p>
              </w:tc>
              <w:tc>
                <w:tcPr>
                  <w:tcW w:w="1525" w:type="dxa"/>
                  <w:shd w:val="clear" w:color="auto" w:fill="auto"/>
                </w:tcPr>
                <w:p w14:paraId="6B35481F" w14:textId="77777777" w:rsidR="00EB5504" w:rsidRPr="000025BD" w:rsidRDefault="00EB5504" w:rsidP="006D73B3">
                  <w:pPr>
                    <w:pStyle w:val="TableBodyText"/>
                    <w:tabs>
                      <w:tab w:val="right" w:pos="8789"/>
                    </w:tabs>
                    <w:ind w:hanging="737"/>
                  </w:pPr>
                  <w:r>
                    <w:rPr>
                      <w:rFonts w:cs="Arial"/>
                      <w:color w:val="000000"/>
                      <w:szCs w:val="18"/>
                    </w:rPr>
                    <w:t>370</w:t>
                  </w:r>
                </w:p>
              </w:tc>
              <w:tc>
                <w:tcPr>
                  <w:tcW w:w="1531" w:type="dxa"/>
                  <w:shd w:val="clear" w:color="auto" w:fill="auto"/>
                </w:tcPr>
                <w:p w14:paraId="761CBC3A" w14:textId="77777777" w:rsidR="00EB5504" w:rsidRPr="000025BD" w:rsidRDefault="00EB5504" w:rsidP="006D73B3">
                  <w:pPr>
                    <w:pStyle w:val="TableBodyText"/>
                    <w:tabs>
                      <w:tab w:val="right" w:pos="8789"/>
                    </w:tabs>
                    <w:ind w:hanging="737"/>
                  </w:pPr>
                  <w:r>
                    <w:rPr>
                      <w:rFonts w:cs="Arial"/>
                      <w:color w:val="000000"/>
                      <w:szCs w:val="18"/>
                    </w:rPr>
                    <w:t>405</w:t>
                  </w:r>
                </w:p>
              </w:tc>
              <w:tc>
                <w:tcPr>
                  <w:tcW w:w="1134" w:type="dxa"/>
                </w:tcPr>
                <w:p w14:paraId="476DFDB9" w14:textId="77777777" w:rsidR="00EB5504" w:rsidRPr="000025BD" w:rsidRDefault="00EB5504" w:rsidP="006D73B3">
                  <w:pPr>
                    <w:pStyle w:val="TableBodyText"/>
                    <w:tabs>
                      <w:tab w:val="right" w:pos="8789"/>
                    </w:tabs>
                    <w:ind w:hanging="737"/>
                  </w:pPr>
                  <w:r>
                    <w:rPr>
                      <w:rFonts w:cs="Arial"/>
                      <w:color w:val="000000"/>
                      <w:szCs w:val="18"/>
                    </w:rPr>
                    <w:t>(35)</w:t>
                  </w:r>
                </w:p>
              </w:tc>
            </w:tr>
            <w:tr w:rsidR="00EB5504" w14:paraId="0B9A67EB" w14:textId="77777777" w:rsidTr="006D73B3">
              <w:tc>
                <w:tcPr>
                  <w:tcW w:w="4372" w:type="dxa"/>
                </w:tcPr>
                <w:p w14:paraId="0A10720E" w14:textId="77777777" w:rsidR="00EB5504" w:rsidRPr="000025BD" w:rsidRDefault="00EB5504" w:rsidP="006D73B3">
                  <w:pPr>
                    <w:pStyle w:val="TableBodyText"/>
                    <w:tabs>
                      <w:tab w:val="left" w:pos="142"/>
                      <w:tab w:val="right" w:pos="8789"/>
                    </w:tabs>
                    <w:ind w:left="284" w:hanging="284"/>
                    <w:jc w:val="left"/>
                  </w:pPr>
                  <w:r w:rsidRPr="000025BD">
                    <w:tab/>
                    <w:t>Expenses not requiring appropriation in the Budget year</w:t>
                  </w:r>
                </w:p>
              </w:tc>
              <w:tc>
                <w:tcPr>
                  <w:tcW w:w="1525" w:type="dxa"/>
                  <w:shd w:val="clear" w:color="auto" w:fill="auto"/>
                </w:tcPr>
                <w:p w14:paraId="33F42913" w14:textId="77777777" w:rsidR="00EB5504" w:rsidRPr="000025BD" w:rsidRDefault="00EB5504" w:rsidP="006D73B3">
                  <w:pPr>
                    <w:pStyle w:val="TableBodyText"/>
                    <w:tabs>
                      <w:tab w:val="right" w:pos="8789"/>
                    </w:tabs>
                    <w:ind w:hanging="737"/>
                  </w:pPr>
                  <w:r>
                    <w:rPr>
                      <w:rFonts w:cs="Arial"/>
                      <w:color w:val="000000"/>
                      <w:szCs w:val="18"/>
                    </w:rPr>
                    <w:t>1 103</w:t>
                  </w:r>
                </w:p>
              </w:tc>
              <w:tc>
                <w:tcPr>
                  <w:tcW w:w="1531" w:type="dxa"/>
                  <w:shd w:val="clear" w:color="auto" w:fill="auto"/>
                </w:tcPr>
                <w:p w14:paraId="38D89B44" w14:textId="77777777" w:rsidR="00EB5504" w:rsidRPr="000025BD" w:rsidRDefault="00EB5504" w:rsidP="006D73B3">
                  <w:pPr>
                    <w:pStyle w:val="TableBodyText"/>
                    <w:tabs>
                      <w:tab w:val="right" w:pos="8789"/>
                    </w:tabs>
                    <w:ind w:hanging="737"/>
                  </w:pPr>
                  <w:r>
                    <w:rPr>
                      <w:rFonts w:cs="Arial"/>
                      <w:color w:val="000000"/>
                      <w:szCs w:val="18"/>
                    </w:rPr>
                    <w:t>1 148</w:t>
                  </w:r>
                </w:p>
              </w:tc>
              <w:tc>
                <w:tcPr>
                  <w:tcW w:w="1134" w:type="dxa"/>
                </w:tcPr>
                <w:p w14:paraId="68C93F9D" w14:textId="77777777" w:rsidR="00EB5504" w:rsidRPr="000025BD" w:rsidRDefault="00EB5504" w:rsidP="006D73B3">
                  <w:pPr>
                    <w:pStyle w:val="TableBodyText"/>
                    <w:tabs>
                      <w:tab w:val="right" w:pos="8789"/>
                    </w:tabs>
                    <w:ind w:hanging="737"/>
                  </w:pPr>
                  <w:r>
                    <w:t>(</w:t>
                  </w:r>
                  <w:r>
                    <w:rPr>
                      <w:rFonts w:cs="Arial"/>
                      <w:color w:val="000000"/>
                      <w:szCs w:val="18"/>
                    </w:rPr>
                    <w:t>45</w:t>
                  </w:r>
                  <w:r>
                    <w:t>)</w:t>
                  </w:r>
                </w:p>
              </w:tc>
            </w:tr>
            <w:tr w:rsidR="00EB5504" w14:paraId="6F690160" w14:textId="77777777" w:rsidTr="006D73B3">
              <w:tc>
                <w:tcPr>
                  <w:tcW w:w="4372" w:type="dxa"/>
                  <w:shd w:val="clear" w:color="auto" w:fill="auto"/>
                </w:tcPr>
                <w:p w14:paraId="3D915BD7" w14:textId="77777777" w:rsidR="00EB5504" w:rsidRDefault="00EB5504" w:rsidP="006D73B3">
                  <w:pPr>
                    <w:pStyle w:val="TableBodyText"/>
                    <w:spacing w:before="160"/>
                    <w:jc w:val="left"/>
                  </w:pPr>
                  <w:r w:rsidRPr="000025BD">
                    <w:rPr>
                      <w:b/>
                    </w:rPr>
                    <w:t>Total for Outcome 1</w:t>
                  </w:r>
                </w:p>
              </w:tc>
              <w:tc>
                <w:tcPr>
                  <w:tcW w:w="1525" w:type="dxa"/>
                  <w:tcBorders>
                    <w:bottom w:val="single" w:sz="4" w:space="0" w:color="BFBFBF" w:themeColor="background2"/>
                  </w:tcBorders>
                  <w:shd w:val="clear" w:color="auto" w:fill="auto"/>
                </w:tcPr>
                <w:p w14:paraId="0C7D2D29" w14:textId="77777777" w:rsidR="00EB5504" w:rsidRPr="000025BD" w:rsidRDefault="00EB5504" w:rsidP="006D73B3">
                  <w:pPr>
                    <w:pStyle w:val="TableBodyText"/>
                    <w:tabs>
                      <w:tab w:val="right" w:pos="8789"/>
                    </w:tabs>
                    <w:spacing w:before="160"/>
                    <w:ind w:hanging="737"/>
                  </w:pPr>
                  <w:r w:rsidRPr="000D5C59">
                    <w:t>35</w:t>
                  </w:r>
                  <w:r>
                    <w:t xml:space="preserve"> </w:t>
                  </w:r>
                  <w:r w:rsidRPr="000D5C59">
                    <w:t>777</w:t>
                  </w:r>
                </w:p>
              </w:tc>
              <w:tc>
                <w:tcPr>
                  <w:tcW w:w="1531" w:type="dxa"/>
                  <w:tcBorders>
                    <w:bottom w:val="single" w:sz="4" w:space="0" w:color="BFBFBF" w:themeColor="background2"/>
                  </w:tcBorders>
                  <w:shd w:val="clear" w:color="auto" w:fill="auto"/>
                </w:tcPr>
                <w:p w14:paraId="393A4082" w14:textId="77777777" w:rsidR="00EB5504" w:rsidRPr="000025BD" w:rsidRDefault="00EB5504" w:rsidP="006D73B3">
                  <w:pPr>
                    <w:pStyle w:val="TableBodyText"/>
                    <w:tabs>
                      <w:tab w:val="right" w:pos="8789"/>
                    </w:tabs>
                    <w:spacing w:before="160"/>
                    <w:ind w:hanging="737"/>
                  </w:pPr>
                  <w:r w:rsidRPr="000D5C59">
                    <w:t>32</w:t>
                  </w:r>
                  <w:r>
                    <w:t xml:space="preserve"> </w:t>
                  </w:r>
                  <w:r w:rsidRPr="000D5C59">
                    <w:t>401</w:t>
                  </w:r>
                </w:p>
              </w:tc>
              <w:tc>
                <w:tcPr>
                  <w:tcW w:w="1134" w:type="dxa"/>
                  <w:tcBorders>
                    <w:bottom w:val="single" w:sz="4" w:space="0" w:color="BFBFBF" w:themeColor="background2"/>
                  </w:tcBorders>
                  <w:shd w:val="clear" w:color="auto" w:fill="auto"/>
                </w:tcPr>
                <w:p w14:paraId="0AC98110" w14:textId="77777777" w:rsidR="00EB5504" w:rsidRPr="000025BD" w:rsidRDefault="00EB5504" w:rsidP="006D73B3">
                  <w:pPr>
                    <w:pStyle w:val="TableBodyText"/>
                    <w:tabs>
                      <w:tab w:val="right" w:pos="8789"/>
                    </w:tabs>
                    <w:spacing w:before="160"/>
                    <w:ind w:hanging="737"/>
                  </w:pPr>
                  <w:r>
                    <w:rPr>
                      <w:rFonts w:cs="Arial"/>
                      <w:color w:val="000000"/>
                      <w:szCs w:val="18"/>
                    </w:rPr>
                    <w:t>3 376</w:t>
                  </w:r>
                </w:p>
              </w:tc>
            </w:tr>
            <w:tr w:rsidR="00EB5504" w14:paraId="28699E13" w14:textId="77777777" w:rsidTr="006D73B3">
              <w:tc>
                <w:tcPr>
                  <w:tcW w:w="4372" w:type="dxa"/>
                  <w:shd w:val="clear" w:color="auto" w:fill="auto"/>
                </w:tcPr>
                <w:p w14:paraId="2A66B36B" w14:textId="77777777" w:rsidR="00EB5504" w:rsidRPr="000025BD" w:rsidRDefault="00EB5504" w:rsidP="006D73B3">
                  <w:pPr>
                    <w:pStyle w:val="TableBodyText"/>
                    <w:spacing w:before="120" w:after="0"/>
                    <w:jc w:val="left"/>
                    <w:rPr>
                      <w:b/>
                    </w:rPr>
                  </w:pPr>
                </w:p>
              </w:tc>
              <w:tc>
                <w:tcPr>
                  <w:tcW w:w="1525" w:type="dxa"/>
                  <w:tcBorders>
                    <w:top w:val="single" w:sz="4" w:space="0" w:color="BFBFBF" w:themeColor="background2"/>
                  </w:tcBorders>
                  <w:shd w:val="clear" w:color="auto" w:fill="D9D9D9" w:themeFill="background1" w:themeFillShade="D9"/>
                  <w:vAlign w:val="center"/>
                </w:tcPr>
                <w:p w14:paraId="40FDC6F2" w14:textId="77777777" w:rsidR="00EB5504" w:rsidRPr="000025BD" w:rsidRDefault="00EB5504" w:rsidP="006D73B3">
                  <w:pPr>
                    <w:pStyle w:val="TableBodyText"/>
                    <w:tabs>
                      <w:tab w:val="right" w:pos="8789"/>
                    </w:tabs>
                    <w:spacing w:before="120" w:after="0"/>
                    <w:ind w:hanging="737"/>
                  </w:pPr>
                  <w:r>
                    <w:t>2016-17</w:t>
                  </w:r>
                </w:p>
              </w:tc>
              <w:tc>
                <w:tcPr>
                  <w:tcW w:w="1531" w:type="dxa"/>
                  <w:tcBorders>
                    <w:top w:val="single" w:sz="4" w:space="0" w:color="BFBFBF" w:themeColor="background2"/>
                  </w:tcBorders>
                  <w:shd w:val="clear" w:color="auto" w:fill="D9D9D9" w:themeFill="background1" w:themeFillShade="D9"/>
                  <w:vAlign w:val="center"/>
                </w:tcPr>
                <w:p w14:paraId="62C5F8CB" w14:textId="77777777" w:rsidR="00EB5504" w:rsidRPr="000025BD" w:rsidRDefault="00EB5504" w:rsidP="006D73B3">
                  <w:pPr>
                    <w:pStyle w:val="TableBodyText"/>
                    <w:tabs>
                      <w:tab w:val="right" w:pos="8789"/>
                    </w:tabs>
                    <w:spacing w:before="120" w:after="0"/>
                    <w:ind w:hanging="737"/>
                  </w:pPr>
                  <w:r>
                    <w:t>2017-18</w:t>
                  </w:r>
                </w:p>
              </w:tc>
              <w:tc>
                <w:tcPr>
                  <w:tcW w:w="1134" w:type="dxa"/>
                  <w:tcBorders>
                    <w:top w:val="single" w:sz="4" w:space="0" w:color="BFBFBF" w:themeColor="background2"/>
                  </w:tcBorders>
                  <w:shd w:val="clear" w:color="auto" w:fill="D9D9D9" w:themeFill="background1" w:themeFillShade="D9"/>
                  <w:vAlign w:val="center"/>
                </w:tcPr>
                <w:p w14:paraId="5FE67D81" w14:textId="77777777" w:rsidR="00EB5504" w:rsidRDefault="00EB5504" w:rsidP="006D73B3">
                  <w:pPr>
                    <w:pStyle w:val="TableBodyText"/>
                    <w:tabs>
                      <w:tab w:val="right" w:pos="8789"/>
                    </w:tabs>
                    <w:spacing w:before="120" w:after="0"/>
                    <w:ind w:hanging="737"/>
                  </w:pPr>
                </w:p>
              </w:tc>
            </w:tr>
            <w:tr w:rsidR="00EB5504" w14:paraId="095EA17A" w14:textId="77777777" w:rsidTr="006D73B3">
              <w:tc>
                <w:tcPr>
                  <w:tcW w:w="4372" w:type="dxa"/>
                  <w:tcBorders>
                    <w:bottom w:val="single" w:sz="4" w:space="0" w:color="BFBFBF" w:themeColor="background1" w:themeShade="BF"/>
                  </w:tcBorders>
                  <w:shd w:val="clear" w:color="auto" w:fill="auto"/>
                </w:tcPr>
                <w:p w14:paraId="76E1FB11" w14:textId="77777777" w:rsidR="00EB5504" w:rsidRPr="000025BD" w:rsidRDefault="00EB5504" w:rsidP="006D73B3">
                  <w:pPr>
                    <w:pStyle w:val="TableBodyText"/>
                    <w:spacing w:before="120" w:after="0"/>
                    <w:jc w:val="left"/>
                    <w:rPr>
                      <w:b/>
                    </w:rPr>
                  </w:pPr>
                  <w:r w:rsidRPr="000025BD">
                    <w:t>Average Staffing Level (number)</w:t>
                  </w:r>
                </w:p>
              </w:tc>
              <w:tc>
                <w:tcPr>
                  <w:tcW w:w="1525" w:type="dxa"/>
                  <w:tcBorders>
                    <w:bottom w:val="single" w:sz="4" w:space="0" w:color="BFBFBF" w:themeColor="background1" w:themeShade="BF"/>
                  </w:tcBorders>
                  <w:shd w:val="clear" w:color="auto" w:fill="auto"/>
                </w:tcPr>
                <w:p w14:paraId="5669B5E8" w14:textId="77777777" w:rsidR="00EB5504" w:rsidRPr="000025BD" w:rsidRDefault="00EB5504" w:rsidP="006D73B3">
                  <w:pPr>
                    <w:pStyle w:val="TableBodyText"/>
                    <w:tabs>
                      <w:tab w:val="right" w:pos="8789"/>
                    </w:tabs>
                    <w:spacing w:before="120" w:after="0"/>
                    <w:ind w:hanging="737"/>
                  </w:pPr>
                  <w:r>
                    <w:t>167</w:t>
                  </w:r>
                </w:p>
              </w:tc>
              <w:tc>
                <w:tcPr>
                  <w:tcW w:w="1531" w:type="dxa"/>
                  <w:tcBorders>
                    <w:bottom w:val="single" w:sz="4" w:space="0" w:color="BFBFBF" w:themeColor="background1" w:themeShade="BF"/>
                  </w:tcBorders>
                  <w:shd w:val="clear" w:color="auto" w:fill="auto"/>
                </w:tcPr>
                <w:p w14:paraId="30747381" w14:textId="77777777" w:rsidR="00EB5504" w:rsidRPr="000025BD" w:rsidRDefault="00EB5504" w:rsidP="006D73B3">
                  <w:pPr>
                    <w:pStyle w:val="TableBodyText"/>
                    <w:tabs>
                      <w:tab w:val="right" w:pos="8789"/>
                    </w:tabs>
                    <w:spacing w:before="120" w:after="0"/>
                    <w:ind w:hanging="737"/>
                  </w:pPr>
                  <w:r>
                    <w:t>165</w:t>
                  </w:r>
                </w:p>
              </w:tc>
              <w:tc>
                <w:tcPr>
                  <w:tcW w:w="1134" w:type="dxa"/>
                  <w:tcBorders>
                    <w:bottom w:val="single" w:sz="4" w:space="0" w:color="BFBFBF" w:themeColor="background1" w:themeShade="BF"/>
                  </w:tcBorders>
                  <w:shd w:val="clear" w:color="auto" w:fill="auto"/>
                </w:tcPr>
                <w:p w14:paraId="7E7FD6C1" w14:textId="77777777" w:rsidR="00EB5504" w:rsidRDefault="00EB5504" w:rsidP="006D73B3">
                  <w:pPr>
                    <w:pStyle w:val="TableBodyText"/>
                    <w:tabs>
                      <w:tab w:val="right" w:pos="8789"/>
                    </w:tabs>
                    <w:spacing w:before="120" w:after="0"/>
                    <w:ind w:hanging="737"/>
                  </w:pPr>
                </w:p>
              </w:tc>
            </w:tr>
          </w:tbl>
          <w:p w14:paraId="0E658670" w14:textId="77777777" w:rsidR="00EB5504" w:rsidRPr="002A3882" w:rsidRDefault="00EB5504" w:rsidP="006D73B3">
            <w:pPr>
              <w:pStyle w:val="TableBodyText"/>
              <w:spacing w:before="120"/>
              <w:ind w:left="0" w:right="57"/>
              <w:jc w:val="left"/>
            </w:pPr>
            <w:r w:rsidRPr="002A3882">
              <w:t xml:space="preserve">* Full-year budget, including any subsequent adjustment made to the </w:t>
            </w:r>
            <w:r>
              <w:t>2017</w:t>
            </w:r>
            <w:r>
              <w:noBreakHyphen/>
              <w:t>18</w:t>
            </w:r>
            <w:r w:rsidRPr="002A3882">
              <w:t xml:space="preserve"> Budget.</w:t>
            </w:r>
          </w:p>
        </w:tc>
      </w:tr>
      <w:tr w:rsidR="00EB5504" w14:paraId="5CECFC7D" w14:textId="77777777" w:rsidTr="006D73B3">
        <w:trPr>
          <w:cantSplit/>
        </w:trPr>
        <w:tc>
          <w:tcPr>
            <w:tcW w:w="8767" w:type="dxa"/>
            <w:tcBorders>
              <w:top w:val="nil"/>
              <w:left w:val="nil"/>
              <w:bottom w:val="single" w:sz="6" w:space="0" w:color="78A22F"/>
              <w:right w:val="nil"/>
            </w:tcBorders>
            <w:shd w:val="clear" w:color="auto" w:fill="auto"/>
          </w:tcPr>
          <w:p w14:paraId="0FF24926" w14:textId="77777777" w:rsidR="00EB5504" w:rsidRDefault="00EB5504" w:rsidP="006D73B3">
            <w:pPr>
              <w:pStyle w:val="Box"/>
              <w:spacing w:before="0" w:line="120" w:lineRule="exact"/>
            </w:pPr>
          </w:p>
        </w:tc>
      </w:tr>
      <w:tr w:rsidR="00EB5504" w:rsidRPr="00626D32" w14:paraId="155E2AD7" w14:textId="77777777" w:rsidTr="006D73B3">
        <w:tc>
          <w:tcPr>
            <w:tcW w:w="8767" w:type="dxa"/>
            <w:tcBorders>
              <w:top w:val="single" w:sz="6" w:space="0" w:color="78A22F"/>
              <w:left w:val="nil"/>
              <w:bottom w:val="nil"/>
              <w:right w:val="nil"/>
            </w:tcBorders>
          </w:tcPr>
          <w:p w14:paraId="0A9F1E68" w14:textId="77777777" w:rsidR="00EB5504" w:rsidRPr="00626D32" w:rsidRDefault="00EB5504" w:rsidP="006D73B3">
            <w:pPr>
              <w:pStyle w:val="BoxSpaceBelow"/>
            </w:pPr>
          </w:p>
        </w:tc>
      </w:tr>
    </w:tbl>
    <w:p w14:paraId="589E3047" w14:textId="77777777" w:rsidR="00EB5504" w:rsidRPr="00106677" w:rsidRDefault="00EB5504" w:rsidP="00EB5504">
      <w:pPr>
        <w:pStyle w:val="Heading2"/>
        <w:spacing w:before="360"/>
      </w:pPr>
      <w:r w:rsidRPr="00106677">
        <w:t>Governance</w:t>
      </w:r>
    </w:p>
    <w:p w14:paraId="47AEFA25" w14:textId="77777777" w:rsidR="00EB5504" w:rsidRPr="00F57A6E" w:rsidRDefault="00EB5504" w:rsidP="00EB5504">
      <w:pPr>
        <w:pStyle w:val="BodyText"/>
      </w:pPr>
      <w:r w:rsidRPr="00F57A6E">
        <w:t>The Commission’s governance arrangements are designed to achieve efficient, effective and ethical use of resources in deliver</w:t>
      </w:r>
      <w:r>
        <w:t>ing</w:t>
      </w:r>
      <w:r w:rsidRPr="00F57A6E">
        <w:t xml:space="preserve"> the Commission’s mandated outcome objective. The arrangements are also designed to ensure compliance with legislative and other external requirements in regard to administrative and financial management practices.</w:t>
      </w:r>
    </w:p>
    <w:p w14:paraId="1EBF3BEE" w14:textId="77777777" w:rsidR="00EB5504" w:rsidRPr="00F57A6E" w:rsidRDefault="00EB5504" w:rsidP="00EB5504">
      <w:pPr>
        <w:pStyle w:val="BodyText"/>
        <w:keepNext/>
        <w:keepLines/>
      </w:pPr>
      <w:r w:rsidRPr="00F57A6E">
        <w:lastRenderedPageBreak/>
        <w:t>In keeping with good governance principles, the Commission’s governance arrangements encompass:</w:t>
      </w:r>
    </w:p>
    <w:p w14:paraId="296ACED0" w14:textId="77777777" w:rsidR="00EB5504" w:rsidRPr="00F57A6E" w:rsidRDefault="00EB5504" w:rsidP="00EB5504">
      <w:pPr>
        <w:pStyle w:val="ListBullet"/>
        <w:keepNext/>
        <w:keepLines/>
      </w:pPr>
      <w:r w:rsidRPr="00F57A6E">
        <w:t>establishing clea</w:t>
      </w:r>
      <w:r>
        <w:t>r responsibilities for decision-</w:t>
      </w:r>
      <w:r w:rsidRPr="00F57A6E">
        <w:t>making and the undertaking of mandated activities</w:t>
      </w:r>
    </w:p>
    <w:p w14:paraId="018CC1A1" w14:textId="77777777" w:rsidR="00EB5504" w:rsidRPr="00F57A6E" w:rsidRDefault="00EB5504" w:rsidP="00EB5504">
      <w:pPr>
        <w:pStyle w:val="ListBullet"/>
        <w:keepNext/>
        <w:keepLines/>
      </w:pPr>
      <w:r w:rsidRPr="00F57A6E">
        <w:t>ensuring accountability through the monitoring of progress, and compliance with legislative and other requirements, of mandated activities</w:t>
      </w:r>
    </w:p>
    <w:p w14:paraId="0FECFC95" w14:textId="77777777" w:rsidR="00EB5504" w:rsidRPr="00F57A6E" w:rsidRDefault="00EB5504" w:rsidP="00EB5504">
      <w:pPr>
        <w:pStyle w:val="ListBullet"/>
      </w:pPr>
      <w:r w:rsidRPr="00F57A6E">
        <w:t>underpinning these arrangements through the promotion of a risk management and ethical behaviour culture.</w:t>
      </w:r>
    </w:p>
    <w:p w14:paraId="11A2915C" w14:textId="77777777" w:rsidR="00EB5504" w:rsidRPr="00F57A6E" w:rsidRDefault="00EB5504" w:rsidP="00EB5504">
      <w:pPr>
        <w:pStyle w:val="Heading3"/>
        <w:spacing w:before="360" w:line="400" w:lineRule="exact"/>
        <w:ind w:left="907" w:hanging="907"/>
      </w:pPr>
      <w:r w:rsidRPr="00F57A6E">
        <w:t>Key responsibilities</w:t>
      </w:r>
    </w:p>
    <w:p w14:paraId="24AF425D" w14:textId="18BE83B6" w:rsidR="00EB5504" w:rsidRPr="00F57A6E" w:rsidRDefault="00EB5504" w:rsidP="00EB5504">
      <w:pPr>
        <w:pStyle w:val="BodyText"/>
      </w:pPr>
      <w:r w:rsidRPr="00F57A6E">
        <w:t>The Commission’s Chair is responsible for the overall management and governance of the Commission</w:t>
      </w:r>
      <w:r>
        <w:t>, its reputation and public handling of issues, and the quality of its output</w:t>
      </w:r>
      <w:r w:rsidRPr="00F57A6E">
        <w:t>.</w:t>
      </w:r>
    </w:p>
    <w:p w14:paraId="7291B400" w14:textId="5FCFABB7" w:rsidR="00EB5504" w:rsidRPr="00F57A6E" w:rsidRDefault="00EB5504" w:rsidP="00EB5504">
      <w:pPr>
        <w:pStyle w:val="BodyText"/>
      </w:pPr>
      <w:r w:rsidRPr="00F57A6E">
        <w:t xml:space="preserve">He is assisted in these tasks by the Head of Office and a Management Committee </w:t>
      </w:r>
      <w:r>
        <w:t>that</w:t>
      </w:r>
      <w:r w:rsidRPr="00F57A6E">
        <w:t xml:space="preserve"> addresses matters of strategic direction, organisational development, policies and practices, monitoring of performance and resource allocation. Management Committee comprises the Chair (as chair), </w:t>
      </w:r>
      <w:r>
        <w:t xml:space="preserve">the </w:t>
      </w:r>
      <w:r w:rsidRPr="00F57A6E">
        <w:t xml:space="preserve">Deputy Chair, the Head of Office, the </w:t>
      </w:r>
      <w:r>
        <w:t>Executive Managers of the Melbourne and Canberra offices, and</w:t>
      </w:r>
      <w:r w:rsidRPr="00F57A6E">
        <w:t xml:space="preserve"> the Assistant Commissioner</w:t>
      </w:r>
      <w:r>
        <w:t xml:space="preserve"> responsible for Corporate Group</w:t>
      </w:r>
      <w:r w:rsidRPr="00F57A6E">
        <w:t>. It meets monthly, or more frequently as n</w:t>
      </w:r>
      <w:r>
        <w:t>eeded</w:t>
      </w:r>
      <w:r w:rsidRPr="00F57A6E">
        <w:t>.</w:t>
      </w:r>
    </w:p>
    <w:p w14:paraId="5AB34DC3" w14:textId="3CFB7A13" w:rsidR="00EB5504" w:rsidRPr="00F57A6E" w:rsidRDefault="00EB5504" w:rsidP="00EB5504">
      <w:pPr>
        <w:pStyle w:val="BodyText"/>
        <w:spacing w:before="200"/>
      </w:pPr>
      <w:r w:rsidRPr="00F57A6E">
        <w:t>The Research Committee</w:t>
      </w:r>
      <w:r w:rsidRPr="00696662">
        <w:t xml:space="preserve"> oversees the Commission’s self-initiated research program to ensure delivery of high-quality, policy-relevant research in a timely way. It also oversees data analysis, and modelling capability and development to promote fit-for-purpose model use that is quality assured</w:t>
      </w:r>
      <w:r>
        <w:t>.</w:t>
      </w:r>
      <w:r w:rsidRPr="00F57A6E">
        <w:t xml:space="preserve"> It meets monthly and comprises the Chair</w:t>
      </w:r>
      <w:r>
        <w:t xml:space="preserve"> (as chair),</w:t>
      </w:r>
      <w:r w:rsidRPr="00F57A6E">
        <w:t xml:space="preserve"> </w:t>
      </w:r>
      <w:r w:rsidRPr="00D11614">
        <w:t xml:space="preserve">the Deputy Chair, </w:t>
      </w:r>
      <w:r>
        <w:t xml:space="preserve">a Commissioner, </w:t>
      </w:r>
      <w:r w:rsidRPr="00D11614">
        <w:t>the Head of Office</w:t>
      </w:r>
      <w:r>
        <w:t>,</w:t>
      </w:r>
      <w:r w:rsidRPr="00D11614">
        <w:t xml:space="preserve"> </w:t>
      </w:r>
      <w:r w:rsidRPr="00F57A6E">
        <w:t xml:space="preserve">the </w:t>
      </w:r>
      <w:r w:rsidRPr="00B3213D">
        <w:t>Executive Managers</w:t>
      </w:r>
      <w:r>
        <w:t>, the Head of the Modelling and an Assistant Commissioner Research</w:t>
      </w:r>
      <w:r w:rsidRPr="00F57A6E">
        <w:t>.</w:t>
      </w:r>
    </w:p>
    <w:p w14:paraId="2BBB0756" w14:textId="7C6E9155" w:rsidR="00EB5504" w:rsidRPr="00F57A6E" w:rsidRDefault="00EB5504" w:rsidP="00EB5504">
      <w:pPr>
        <w:pStyle w:val="BodyText"/>
        <w:spacing w:before="200"/>
        <w:rPr>
          <w:i/>
        </w:rPr>
      </w:pPr>
      <w:r w:rsidRPr="00F57A6E">
        <w:t xml:space="preserve">Commissioners are responsible for the conduct </w:t>
      </w:r>
      <w:r>
        <w:t xml:space="preserve">and quality </w:t>
      </w:r>
      <w:r w:rsidRPr="00F57A6E">
        <w:t>of the individual inquiries, studies or other activities to which they are assigned by the Chair</w:t>
      </w:r>
      <w:r>
        <w:t>, and the overall quality of Commission work via their contributions to the monthly Commission meetings</w:t>
      </w:r>
      <w:r w:rsidRPr="00F57A6E">
        <w:t xml:space="preserve">. </w:t>
      </w:r>
    </w:p>
    <w:p w14:paraId="41152B62" w14:textId="77777777" w:rsidR="00EB5504" w:rsidRPr="00F57A6E" w:rsidRDefault="00EB5504" w:rsidP="00EB5504">
      <w:pPr>
        <w:pStyle w:val="Heading3"/>
      </w:pPr>
      <w:r w:rsidRPr="00F57A6E">
        <w:t>Accountability</w:t>
      </w:r>
    </w:p>
    <w:p w14:paraId="642E30D5" w14:textId="77777777" w:rsidR="00EB5504" w:rsidRPr="00F57A6E" w:rsidRDefault="00EB5504" w:rsidP="00EB5504">
      <w:pPr>
        <w:pStyle w:val="BodyText"/>
        <w:spacing w:before="200"/>
      </w:pPr>
      <w:r w:rsidRPr="00F57A6E">
        <w:t>Management Committee’s monitoring of the Commission is aided through the provision of regular reports covering staffing, expenditure, staff development and other operational matters.</w:t>
      </w:r>
    </w:p>
    <w:p w14:paraId="5B143A3D" w14:textId="77777777" w:rsidR="00EB5504" w:rsidRPr="00F57A6E" w:rsidRDefault="00EB5504" w:rsidP="00EB5504">
      <w:pPr>
        <w:pStyle w:val="BodyText"/>
        <w:spacing w:before="200"/>
      </w:pPr>
      <w:r w:rsidRPr="00F57A6E">
        <w:t>Monthly Commission meetings — also attended by senior staff — are used to discuss and monitor progress across the Commission’s four mandated outputs. Specifically:</w:t>
      </w:r>
    </w:p>
    <w:p w14:paraId="320B0E5A" w14:textId="77777777" w:rsidR="00EB5504" w:rsidRPr="00F57A6E" w:rsidRDefault="00EB5504" w:rsidP="00EB5504">
      <w:pPr>
        <w:pStyle w:val="ListBullet"/>
        <w:spacing w:before="100"/>
      </w:pPr>
      <w:r>
        <w:t xml:space="preserve">responsible </w:t>
      </w:r>
      <w:r w:rsidRPr="00F57A6E">
        <w:t>Commissioners on government-commissioned projects report monthly on significant issues and progress against key milestones</w:t>
      </w:r>
    </w:p>
    <w:p w14:paraId="6D326484" w14:textId="77777777" w:rsidR="00EB5504" w:rsidRPr="00F57A6E" w:rsidRDefault="00EB5504" w:rsidP="00EB5504">
      <w:pPr>
        <w:pStyle w:val="ListBullet"/>
        <w:spacing w:before="100"/>
      </w:pPr>
      <w:r>
        <w:t xml:space="preserve">monthly </w:t>
      </w:r>
      <w:r w:rsidRPr="00F57A6E">
        <w:t xml:space="preserve">reports </w:t>
      </w:r>
      <w:r>
        <w:t xml:space="preserve">are provided </w:t>
      </w:r>
      <w:r w:rsidRPr="00F57A6E">
        <w:t>on the status and future directions of the research program</w:t>
      </w:r>
    </w:p>
    <w:p w14:paraId="41470348" w14:textId="004C9F39" w:rsidR="00EB5504" w:rsidRPr="00F57A6E" w:rsidRDefault="00EB5504" w:rsidP="00EB5504">
      <w:pPr>
        <w:pStyle w:val="ListBullet"/>
        <w:spacing w:before="100"/>
      </w:pPr>
      <w:r w:rsidRPr="00F57A6E">
        <w:lastRenderedPageBreak/>
        <w:t>the activities of the Steering Committee for the Review of Government Service Provision, chaired by the Chair of the Commission, are reported on a quarterly basis</w:t>
      </w:r>
    </w:p>
    <w:p w14:paraId="5C55A736" w14:textId="77777777" w:rsidR="00EB5504" w:rsidRPr="00F57A6E" w:rsidRDefault="00EB5504" w:rsidP="00EB5504">
      <w:pPr>
        <w:pStyle w:val="ListBullet"/>
        <w:spacing w:before="100"/>
      </w:pPr>
      <w:r w:rsidRPr="00F57A6E">
        <w:t xml:space="preserve">a Commissioner designated with responsibility for competitive neutrality issues reports to the Commission </w:t>
      </w:r>
      <w:r>
        <w:t>biannually</w:t>
      </w:r>
    </w:p>
    <w:p w14:paraId="5CFCBC73" w14:textId="77777777" w:rsidR="00EB5504" w:rsidRPr="00F57A6E" w:rsidRDefault="00EB5504" w:rsidP="00EB5504">
      <w:pPr>
        <w:pStyle w:val="ListBullet"/>
        <w:spacing w:before="100"/>
      </w:pPr>
      <w:r w:rsidRPr="00F57A6E">
        <w:t>the Head of Office provides monthly update</w:t>
      </w:r>
      <w:r>
        <w:t>s</w:t>
      </w:r>
      <w:r w:rsidRPr="00F57A6E">
        <w:t xml:space="preserve"> on key management issues.</w:t>
      </w:r>
    </w:p>
    <w:p w14:paraId="66D66EF4" w14:textId="77777777" w:rsidR="00EB5504" w:rsidRPr="00F57A6E" w:rsidRDefault="00EB5504" w:rsidP="00EB5504">
      <w:pPr>
        <w:pStyle w:val="BodyText"/>
      </w:pPr>
      <w:r w:rsidRPr="00F57A6E">
        <w:t>The Audit Committee is a further source of accountability through its periodic review of particular aspects of the Commission’s operations. Its membership comprises a chairperson (a Commissioner)</w:t>
      </w:r>
      <w:r>
        <w:t xml:space="preserve"> and </w:t>
      </w:r>
      <w:r w:rsidRPr="00F57A6E">
        <w:t xml:space="preserve">two </w:t>
      </w:r>
      <w:r>
        <w:t>external</w:t>
      </w:r>
      <w:r w:rsidRPr="00F57A6E">
        <w:t xml:space="preserve"> members. The Commission’s contracted internal auditors generally attend meetings, as does a representative of the Australian National Audit Office on an ‘as required’ basis. The Audit Committee meets at least four times a year. </w:t>
      </w:r>
    </w:p>
    <w:p w14:paraId="4B6B650D" w14:textId="77777777" w:rsidR="00EB5504" w:rsidRPr="00F37B4D" w:rsidRDefault="00EB5504" w:rsidP="00EB5504">
      <w:pPr>
        <w:pStyle w:val="Heading3"/>
      </w:pPr>
      <w:r w:rsidRPr="00F37B4D">
        <w:t xml:space="preserve">Risk management and fraud control </w:t>
      </w:r>
    </w:p>
    <w:p w14:paraId="72107877" w14:textId="77777777" w:rsidR="00EB5504" w:rsidRPr="00F37B4D" w:rsidRDefault="00EB5504" w:rsidP="00EB5504">
      <w:pPr>
        <w:pStyle w:val="BodyText"/>
      </w:pPr>
      <w:r w:rsidRPr="00F37B4D">
        <w:t xml:space="preserve">Risk assessments are undertaken within a formal risk management model specified in the Commission’s risk management plan. </w:t>
      </w:r>
      <w:r>
        <w:t>S</w:t>
      </w:r>
      <w:r w:rsidRPr="00F37B4D">
        <w:t xml:space="preserve">enior management and the Audit Committee </w:t>
      </w:r>
      <w:r>
        <w:t>review t</w:t>
      </w:r>
      <w:r w:rsidRPr="00F37B4D">
        <w:t>he plan annually.</w:t>
      </w:r>
    </w:p>
    <w:p w14:paraId="7CEA57C6" w14:textId="77777777" w:rsidR="00EB5504" w:rsidRPr="00F37B4D" w:rsidRDefault="00EB5504" w:rsidP="00EB5504">
      <w:pPr>
        <w:pStyle w:val="BodyText"/>
      </w:pPr>
      <w:r w:rsidRPr="00F37B4D">
        <w:t xml:space="preserve">The Commission has prepared a fraud risk assessment and fraud control plan and has in place appropriate fraud prevention, detection, investigation reporting and data collection procedures and processes that meet the specific needs of the Commission and comply with the Commonwealth Fraud Control </w:t>
      </w:r>
      <w:r>
        <w:t>Framework. No instances of fraud were reported during 2017</w:t>
      </w:r>
      <w:r>
        <w:noBreakHyphen/>
        <w:t>18.</w:t>
      </w:r>
      <w:r w:rsidRPr="009E4A26">
        <w:t xml:space="preserve"> The Chair’s certification in respect of fraud control is at </w:t>
      </w:r>
      <w:r>
        <w:t>Annex</w:t>
      </w:r>
      <w:r w:rsidRPr="009E4A26">
        <w:t xml:space="preserve"> </w:t>
      </w:r>
      <w:r>
        <w:t>C</w:t>
      </w:r>
      <w:r w:rsidRPr="009E4A26">
        <w:t>.</w:t>
      </w:r>
    </w:p>
    <w:p w14:paraId="45365285" w14:textId="77777777" w:rsidR="00EB5504" w:rsidRPr="00F57A6E" w:rsidRDefault="00EB5504" w:rsidP="00EB5504">
      <w:pPr>
        <w:pStyle w:val="BodyText"/>
      </w:pPr>
      <w:r w:rsidRPr="00F37B4D">
        <w:t>Information about the Commission’s risk management procedures is available to all employees. It is brought to the attention of new employees on commencement, and awareness raising for existing employees is undertaken periodically.</w:t>
      </w:r>
    </w:p>
    <w:p w14:paraId="5008A171" w14:textId="77777777" w:rsidR="00EB5504" w:rsidRPr="00F57A6E" w:rsidRDefault="00EB5504" w:rsidP="00EB5504">
      <w:pPr>
        <w:pStyle w:val="Heading3"/>
      </w:pPr>
      <w:r w:rsidRPr="00F57A6E">
        <w:t>Ethical standards</w:t>
      </w:r>
    </w:p>
    <w:p w14:paraId="76263FD1" w14:textId="77777777" w:rsidR="00EB5504" w:rsidRPr="00F57A6E" w:rsidRDefault="00EB5504" w:rsidP="00EB5504">
      <w:pPr>
        <w:pStyle w:val="BodyText"/>
      </w:pPr>
      <w:r w:rsidRPr="00F57A6E">
        <w:t>The Commission has adopted a range of measures to promote ethical standards.</w:t>
      </w:r>
    </w:p>
    <w:p w14:paraId="346B37FA" w14:textId="77777777" w:rsidR="00EB5504" w:rsidRPr="00F57A6E" w:rsidRDefault="00EB5504" w:rsidP="00EB5504">
      <w:pPr>
        <w:pStyle w:val="ListBullet"/>
      </w:pPr>
      <w:r w:rsidRPr="00F57A6E">
        <w:t>It has embraced the Australian Public Service (APS) Values</w:t>
      </w:r>
      <w:r>
        <w:t>, Employment Principles</w:t>
      </w:r>
      <w:r w:rsidRPr="00F57A6E">
        <w:t xml:space="preserve"> and Code of Conduct</w:t>
      </w:r>
      <w:r>
        <w:t>.</w:t>
      </w:r>
    </w:p>
    <w:p w14:paraId="104F3FD3" w14:textId="77777777" w:rsidR="00EB5504" w:rsidRPr="00F57A6E" w:rsidRDefault="00EB5504" w:rsidP="00EB5504">
      <w:pPr>
        <w:pStyle w:val="ListBullet"/>
      </w:pPr>
      <w:r w:rsidRPr="00F57A6E">
        <w:t>Senior managers are encouraged to set an example through the ethical and prudent use of Commonwealth resources.</w:t>
      </w:r>
    </w:p>
    <w:p w14:paraId="4B503880" w14:textId="77777777" w:rsidR="00EB5504" w:rsidRPr="00F57A6E" w:rsidRDefault="00EB5504" w:rsidP="00EB5504">
      <w:pPr>
        <w:pStyle w:val="BodyText"/>
      </w:pPr>
      <w:r w:rsidRPr="00F57A6E">
        <w:t xml:space="preserve">The Commission has a number of specific policies relating to ethical standards </w:t>
      </w:r>
      <w:r>
        <w:t xml:space="preserve">that </w:t>
      </w:r>
      <w:r w:rsidRPr="00F57A6E">
        <w:t>have regard to its own operational context. These deal with matters such as email and internet use, harassment and bullying, discrimination, fraud, disclosure of information, and managing conflicts of interest. The policies are readily available to all employees</w:t>
      </w:r>
      <w:r>
        <w:t>, and updated as required</w:t>
      </w:r>
      <w:r w:rsidRPr="00F57A6E">
        <w:t xml:space="preserve">. Staff awareness and training sessions are offered </w:t>
      </w:r>
      <w:r>
        <w:t>periodically on</w:t>
      </w:r>
      <w:r w:rsidRPr="00F57A6E">
        <w:t xml:space="preserve"> these topics.</w:t>
      </w:r>
      <w:r>
        <w:t xml:space="preserve"> </w:t>
      </w:r>
    </w:p>
    <w:p w14:paraId="5F945ED7" w14:textId="77777777" w:rsidR="00EB5504" w:rsidRPr="00F57A6E" w:rsidRDefault="00EB5504" w:rsidP="00EB5504">
      <w:pPr>
        <w:pStyle w:val="Heading2"/>
      </w:pPr>
      <w:r w:rsidRPr="00F57A6E">
        <w:lastRenderedPageBreak/>
        <w:t>External and internal scrutiny</w:t>
      </w:r>
    </w:p>
    <w:p w14:paraId="5A073DDD" w14:textId="77777777" w:rsidR="00EB5504" w:rsidRPr="00F57A6E" w:rsidRDefault="00EB5504" w:rsidP="00EB5504">
      <w:pPr>
        <w:pStyle w:val="BodyText"/>
        <w:spacing w:before="200"/>
      </w:pPr>
      <w:r w:rsidRPr="00F57A6E">
        <w:t xml:space="preserve">The Commission’s processes, which provide for </w:t>
      </w:r>
      <w:r>
        <w:t xml:space="preserve">high levels of transparency and </w:t>
      </w:r>
      <w:r w:rsidRPr="00F57A6E">
        <w:t xml:space="preserve">community participation </w:t>
      </w:r>
      <w:r>
        <w:t xml:space="preserve">in </w:t>
      </w:r>
      <w:r w:rsidRPr="00F57A6E">
        <w:t xml:space="preserve">its work, are a key means of promoting external scrutiny. These processes are outlined in detail in </w:t>
      </w:r>
      <w:r>
        <w:t>Chapter 1</w:t>
      </w:r>
      <w:r w:rsidRPr="00F57A6E">
        <w:t xml:space="preserve">. </w:t>
      </w:r>
    </w:p>
    <w:p w14:paraId="62DD265E" w14:textId="77777777" w:rsidR="00EB5504" w:rsidRPr="00F57A6E" w:rsidRDefault="00EB5504" w:rsidP="00EB5504">
      <w:pPr>
        <w:pStyle w:val="BodyText"/>
        <w:spacing w:before="200"/>
      </w:pPr>
      <w:r w:rsidRPr="00F57A6E">
        <w:t xml:space="preserve">External scrutiny is also promoted through the Commission’s extensive reporting, in various publications, of different aspects of its work. </w:t>
      </w:r>
    </w:p>
    <w:p w14:paraId="5915D13E" w14:textId="77777777" w:rsidR="00EB5504" w:rsidRPr="00F57A6E" w:rsidRDefault="00EB5504" w:rsidP="00EB5504">
      <w:pPr>
        <w:pStyle w:val="BodyText"/>
        <w:spacing w:before="200"/>
      </w:pPr>
      <w:r w:rsidRPr="00F57A6E">
        <w:t>Both the Commission and the Australian Government Competitive Neutrality Complaints Office (which has separate functions although located within the Commission) have service charters.</w:t>
      </w:r>
    </w:p>
    <w:p w14:paraId="35092359" w14:textId="77777777" w:rsidR="00EB5504" w:rsidRPr="00F57A6E" w:rsidRDefault="00EB5504" w:rsidP="00EB5504">
      <w:pPr>
        <w:pStyle w:val="BodyText"/>
        <w:spacing w:before="200"/>
      </w:pPr>
      <w:r w:rsidRPr="00F57A6E">
        <w:t>Performance against the charters is monitored on an exceptions basis — that is, by complaints to designated senior managers. No com</w:t>
      </w:r>
      <w:r>
        <w:t>plaints were received during 20</w:t>
      </w:r>
      <w:r w:rsidRPr="00F57A6E">
        <w:t>1</w:t>
      </w:r>
      <w:r>
        <w:t>7</w:t>
      </w:r>
      <w:r>
        <w:noBreakHyphen/>
      </w:r>
      <w:r w:rsidRPr="00F57A6E">
        <w:t>1</w:t>
      </w:r>
      <w:r>
        <w:t xml:space="preserve">8 </w:t>
      </w:r>
      <w:r w:rsidRPr="00F57A6E">
        <w:t>in respect of either charter.</w:t>
      </w:r>
    </w:p>
    <w:p w14:paraId="3A9DCF6B" w14:textId="77777777" w:rsidR="00EB5504" w:rsidRDefault="00EB5504" w:rsidP="00EB5504">
      <w:pPr>
        <w:pStyle w:val="BodyText"/>
        <w:spacing w:before="200"/>
      </w:pPr>
      <w:r w:rsidRPr="00F57A6E">
        <w:t xml:space="preserve">The Auditor-General issued an unqualified independent audit report on the Commission’s </w:t>
      </w:r>
      <w:r w:rsidRPr="00F57A6E">
        <w:rPr>
          <w:spacing w:val="-2"/>
          <w:szCs w:val="26"/>
        </w:rPr>
        <w:t>201</w:t>
      </w:r>
      <w:r>
        <w:rPr>
          <w:spacing w:val="-2"/>
          <w:szCs w:val="26"/>
        </w:rPr>
        <w:t>7</w:t>
      </w:r>
      <w:r>
        <w:rPr>
          <w:spacing w:val="-2"/>
          <w:szCs w:val="26"/>
        </w:rPr>
        <w:noBreakHyphen/>
      </w:r>
      <w:r w:rsidRPr="00F57A6E">
        <w:rPr>
          <w:spacing w:val="-2"/>
          <w:szCs w:val="26"/>
        </w:rPr>
        <w:t>1</w:t>
      </w:r>
      <w:r>
        <w:rPr>
          <w:spacing w:val="-2"/>
          <w:szCs w:val="26"/>
        </w:rPr>
        <w:t>8</w:t>
      </w:r>
      <w:r w:rsidRPr="00F57A6E">
        <w:t xml:space="preserve"> financial statements</w:t>
      </w:r>
      <w:r>
        <w:t xml:space="preserve">. </w:t>
      </w:r>
    </w:p>
    <w:p w14:paraId="532B1DA7" w14:textId="77777777" w:rsidR="00EB5504" w:rsidRPr="00F57A6E" w:rsidRDefault="00EB5504" w:rsidP="00EB5504">
      <w:pPr>
        <w:pStyle w:val="BodyText"/>
        <w:spacing w:before="200"/>
        <w:rPr>
          <w:i/>
        </w:rPr>
      </w:pPr>
      <w:r w:rsidRPr="00F57A6E">
        <w:rPr>
          <w:i/>
        </w:rPr>
        <w:t>Internal Audit</w:t>
      </w:r>
      <w:r w:rsidRPr="00F57A6E">
        <w:t>: The Commissio</w:t>
      </w:r>
      <w:r>
        <w:t xml:space="preserve">n engages an accounting firm </w:t>
      </w:r>
      <w:r w:rsidRPr="00F57A6E">
        <w:t xml:space="preserve">to </w:t>
      </w:r>
      <w:r>
        <w:t>undertake</w:t>
      </w:r>
      <w:r w:rsidRPr="00F57A6E">
        <w:t xml:space="preserve"> a program of internal audit</w:t>
      </w:r>
      <w:r>
        <w:t xml:space="preserve"> reviews. </w:t>
      </w:r>
      <w:r w:rsidRPr="00CF31B2">
        <w:t>Internal audit</w:t>
      </w:r>
      <w:r>
        <w:t xml:space="preserve"> reviews</w:t>
      </w:r>
      <w:r w:rsidRPr="00CF31B2">
        <w:t xml:space="preserve"> conducted in 201</w:t>
      </w:r>
      <w:r>
        <w:t>7</w:t>
      </w:r>
      <w:r>
        <w:noBreakHyphen/>
      </w:r>
      <w:r w:rsidRPr="00CF31B2">
        <w:t>1</w:t>
      </w:r>
      <w:r>
        <w:t>8</w:t>
      </w:r>
      <w:r w:rsidRPr="00CF31B2">
        <w:t xml:space="preserve"> focused on </w:t>
      </w:r>
      <w:r w:rsidRPr="00BE4FD0">
        <w:t>implementation of recommendations from previous audits</w:t>
      </w:r>
      <w:r>
        <w:t xml:space="preserve"> and the Commission’s p</w:t>
      </w:r>
      <w:r w:rsidRPr="00BE4FD0">
        <w:t>reparedness for the</w:t>
      </w:r>
      <w:r>
        <w:t xml:space="preserve"> introduction of the</w:t>
      </w:r>
      <w:r w:rsidRPr="00BE4FD0">
        <w:t xml:space="preserve"> Privacy Code</w:t>
      </w:r>
    </w:p>
    <w:p w14:paraId="381D6B15" w14:textId="77777777" w:rsidR="00EB5504" w:rsidRPr="00F57A6E" w:rsidRDefault="00EB5504" w:rsidP="00EB5504">
      <w:pPr>
        <w:pStyle w:val="BodyText"/>
        <w:spacing w:before="200"/>
      </w:pPr>
      <w:r w:rsidRPr="00F57A6E">
        <w:rPr>
          <w:i/>
        </w:rPr>
        <w:t>Audit Committee</w:t>
      </w:r>
      <w:r w:rsidRPr="00F57A6E">
        <w:t>: The Audit Committee also plays an important internal scrutiny role. The Committee’s efforts during the year related mainly to:</w:t>
      </w:r>
    </w:p>
    <w:p w14:paraId="5BA1CF2E" w14:textId="77777777" w:rsidR="00EB5504" w:rsidRPr="00F57A6E" w:rsidRDefault="00EB5504" w:rsidP="00EB5504">
      <w:pPr>
        <w:pStyle w:val="ListBullet"/>
      </w:pPr>
      <w:r w:rsidRPr="00F57A6E">
        <w:t>oversight of the Commission’s internal audit program</w:t>
      </w:r>
    </w:p>
    <w:p w14:paraId="69960DA5" w14:textId="77777777" w:rsidR="00EB5504" w:rsidRPr="00F57A6E" w:rsidRDefault="00EB5504" w:rsidP="00EB5504">
      <w:pPr>
        <w:pStyle w:val="ListBullet"/>
      </w:pPr>
      <w:r w:rsidRPr="00F57A6E">
        <w:t xml:space="preserve">consideration of the annual financial statements </w:t>
      </w:r>
    </w:p>
    <w:p w14:paraId="3C966F66" w14:textId="77777777" w:rsidR="00EB5504" w:rsidRDefault="00EB5504" w:rsidP="00EB5504">
      <w:pPr>
        <w:pStyle w:val="ListBullet"/>
      </w:pPr>
      <w:r w:rsidRPr="00F57A6E">
        <w:t>scrutiny of the Commission’s risk management</w:t>
      </w:r>
      <w:r>
        <w:t xml:space="preserve"> assessment and</w:t>
      </w:r>
      <w:r w:rsidRPr="00F57A6E">
        <w:t xml:space="preserve"> plan</w:t>
      </w:r>
    </w:p>
    <w:p w14:paraId="723C6A94" w14:textId="77777777" w:rsidR="00EB5504" w:rsidRPr="00F57A6E" w:rsidRDefault="00EB5504" w:rsidP="00EB5504">
      <w:pPr>
        <w:pStyle w:val="ListBullet"/>
      </w:pPr>
      <w:r w:rsidRPr="00F57A6E">
        <w:t>reviews of relevant ANAO reports.</w:t>
      </w:r>
    </w:p>
    <w:p w14:paraId="12D19765" w14:textId="77777777" w:rsidR="00EB5504" w:rsidRPr="00F57A6E" w:rsidRDefault="00EB5504" w:rsidP="00EB5504">
      <w:pPr>
        <w:pStyle w:val="BodyText"/>
        <w:spacing w:before="200"/>
      </w:pPr>
      <w:r>
        <w:t xml:space="preserve">The use of Commission reports by Federal parliamentary committees during the year is discussed in Chapter 1. </w:t>
      </w:r>
      <w:r w:rsidRPr="00792D95">
        <w:t xml:space="preserve">The Commission is invited to appear regularly before Senate Committees to assist the work of Federal Parliament and facilitate scrutiny of its work. </w:t>
      </w:r>
      <w:r w:rsidRPr="00406F92">
        <w:t xml:space="preserve">It was requested to attend Senate Estimates hearings on </w:t>
      </w:r>
      <w:r>
        <w:t>three</w:t>
      </w:r>
      <w:r w:rsidRPr="00406F92">
        <w:t xml:space="preserve"> occasions in 201</w:t>
      </w:r>
      <w:r>
        <w:t>7</w:t>
      </w:r>
      <w:r>
        <w:noBreakHyphen/>
      </w:r>
      <w:r w:rsidRPr="00406F92">
        <w:t>1</w:t>
      </w:r>
      <w:r>
        <w:t xml:space="preserve">8 with </w:t>
      </w:r>
      <w:r w:rsidRPr="00406F92">
        <w:t xml:space="preserve"> </w:t>
      </w:r>
      <w:r>
        <w:t>a</w:t>
      </w:r>
      <w:r w:rsidRPr="00406F92">
        <w:t>ppearances by the Chair, Deputy Chair and senior staff before the Senate Standing Committee on Economics on 2</w:t>
      </w:r>
      <w:r>
        <w:t>6</w:t>
      </w:r>
      <w:r w:rsidRPr="00406F92">
        <w:t xml:space="preserve"> October 201</w:t>
      </w:r>
      <w:r>
        <w:t>7</w:t>
      </w:r>
      <w:r w:rsidRPr="00406F92">
        <w:t>, 1 March 201</w:t>
      </w:r>
      <w:r>
        <w:t>8</w:t>
      </w:r>
      <w:r w:rsidRPr="00406F92">
        <w:t xml:space="preserve"> and </w:t>
      </w:r>
      <w:r>
        <w:t>30 May 2018</w:t>
      </w:r>
      <w:r w:rsidRPr="00792D95">
        <w:t xml:space="preserve">. </w:t>
      </w:r>
    </w:p>
    <w:p w14:paraId="0DA9B943" w14:textId="77777777" w:rsidR="00EB5504" w:rsidRPr="00F57A6E" w:rsidRDefault="00EB5504" w:rsidP="00EB5504">
      <w:pPr>
        <w:pStyle w:val="BodyText"/>
        <w:rPr>
          <w:i/>
          <w:spacing w:val="-2"/>
        </w:rPr>
      </w:pPr>
      <w:r w:rsidRPr="00F57A6E">
        <w:t>The Commission’s website continues to provide a valuable source of information about the current work of the Commission, its publications and other activities. During 201</w:t>
      </w:r>
      <w:r>
        <w:t>7</w:t>
      </w:r>
      <w:r>
        <w:noBreakHyphen/>
        <w:t>18, the Commission continued to develop its use of social media to raise awareness of its work and promote participation in its public inquiries. The use of infographics and videos to highlight and promote aspects of the Commission’s work also continued. In 2017-18, the Commission live streamed some of its public hearings to provide a further means for interested parties to access its processes.</w:t>
      </w:r>
    </w:p>
    <w:p w14:paraId="43350253" w14:textId="77777777" w:rsidR="00EB5504" w:rsidRPr="00F57A6E" w:rsidRDefault="00EB5504" w:rsidP="00EB5504">
      <w:pPr>
        <w:pStyle w:val="Heading2"/>
      </w:pPr>
      <w:r w:rsidRPr="00F57A6E">
        <w:lastRenderedPageBreak/>
        <w:t>Management of human resources</w:t>
      </w:r>
    </w:p>
    <w:p w14:paraId="63A712D3" w14:textId="77777777" w:rsidR="00EB5504" w:rsidRPr="00F57A6E" w:rsidRDefault="00EB5504" w:rsidP="00EB5504">
      <w:pPr>
        <w:pStyle w:val="BodyText"/>
      </w:pPr>
      <w:r w:rsidRPr="00F57A6E">
        <w:t xml:space="preserve">The Commission’s human resources management operates within the context of relevant legislation, government policy and Commission-developed policy. Day-to-day management is devolved to senior managers within a broad framework agreed by Management Committee. The Committee routinely monitors the performance of people management functions, including </w:t>
      </w:r>
      <w:r>
        <w:t xml:space="preserve">through </w:t>
      </w:r>
      <w:r w:rsidRPr="00F57A6E">
        <w:t>standing reports to its monthly meetings.</w:t>
      </w:r>
    </w:p>
    <w:p w14:paraId="1B8A1F57" w14:textId="77777777" w:rsidR="00EB5504" w:rsidRPr="00F57A6E" w:rsidRDefault="00EB5504" w:rsidP="00EB5504">
      <w:pPr>
        <w:pStyle w:val="Heading3"/>
        <w:spacing w:before="520"/>
      </w:pPr>
      <w:r w:rsidRPr="00F57A6E">
        <w:t>Workforce planning</w:t>
      </w:r>
    </w:p>
    <w:p w14:paraId="1CE11BA8" w14:textId="77777777" w:rsidR="00EB5504" w:rsidRPr="00F57A6E" w:rsidRDefault="00EB5504" w:rsidP="00EB5504">
      <w:pPr>
        <w:pStyle w:val="BodyText"/>
        <w:spacing w:before="200"/>
      </w:pPr>
      <w:r w:rsidRPr="00F57A6E">
        <w:t xml:space="preserve">Management Committee plays the key role </w:t>
      </w:r>
      <w:r>
        <w:t>in</w:t>
      </w:r>
      <w:r w:rsidRPr="00F57A6E">
        <w:t xml:space="preserve"> ensuring alignment between the Commission’s resources and its future capability requirements</w:t>
      </w:r>
      <w:r>
        <w:t xml:space="preserve">. </w:t>
      </w:r>
    </w:p>
    <w:p w14:paraId="02EEC7B6" w14:textId="77777777" w:rsidR="00EB5504" w:rsidRPr="00F57A6E" w:rsidRDefault="00EB5504" w:rsidP="00EB5504">
      <w:pPr>
        <w:pStyle w:val="BodyText"/>
        <w:spacing w:before="200"/>
      </w:pPr>
      <w:r w:rsidRPr="00F57A6E">
        <w:t xml:space="preserve">The Commission regularly considers a range of workforce planning issues associated with the attraction, retention and development of staff. The Commission </w:t>
      </w:r>
      <w:r>
        <w:t xml:space="preserve">also </w:t>
      </w:r>
      <w:r w:rsidRPr="00F57A6E">
        <w:t xml:space="preserve">reviews its graduate recruitment process annually with a view to increasing the awareness of graduating university students of the Commission as a potential employer. </w:t>
      </w:r>
      <w:r>
        <w:t>Five</w:t>
      </w:r>
      <w:r w:rsidRPr="00F57A6E">
        <w:t xml:space="preserve"> new employees were engaged during 201</w:t>
      </w:r>
      <w:r>
        <w:t>7</w:t>
      </w:r>
      <w:r>
        <w:noBreakHyphen/>
      </w:r>
      <w:r w:rsidRPr="00F57A6E">
        <w:t>1</w:t>
      </w:r>
      <w:r>
        <w:t>8</w:t>
      </w:r>
      <w:r w:rsidRPr="00F57A6E">
        <w:t xml:space="preserve"> through the graduate recruitment program</w:t>
      </w:r>
      <w:r>
        <w:t>.</w:t>
      </w:r>
    </w:p>
    <w:p w14:paraId="1D705621" w14:textId="77777777" w:rsidR="00EB5504" w:rsidRPr="00F57A6E" w:rsidRDefault="00EB5504" w:rsidP="00EB5504">
      <w:pPr>
        <w:pStyle w:val="BodyText"/>
        <w:spacing w:before="200"/>
      </w:pPr>
      <w:r w:rsidRPr="00F57A6E">
        <w:t xml:space="preserve">An important input to workforce planning is the information obtained from departing employees through exit questionnaires and, </w:t>
      </w:r>
      <w:r>
        <w:t xml:space="preserve">where possible, </w:t>
      </w:r>
      <w:r w:rsidRPr="00F57A6E">
        <w:t>personal interviews on exit. Such information is considered regularly by Management Committee and applied to a variety of initiatives including conditions of service, developing employment agreements, and employee retention strategies.</w:t>
      </w:r>
    </w:p>
    <w:p w14:paraId="79A4EEA1" w14:textId="77777777" w:rsidR="00EB5504" w:rsidRPr="00F57A6E" w:rsidRDefault="00EB5504" w:rsidP="00EB5504">
      <w:pPr>
        <w:pStyle w:val="Heading3"/>
        <w:spacing w:before="520"/>
      </w:pPr>
      <w:r w:rsidRPr="00F57A6E">
        <w:t>Remuneration and employment conditions</w:t>
      </w:r>
    </w:p>
    <w:p w14:paraId="476381A3" w14:textId="7DE7A78D" w:rsidR="00EB5504" w:rsidRPr="00F57A6E" w:rsidRDefault="00EB5504" w:rsidP="00EB5504">
      <w:pPr>
        <w:pStyle w:val="BodyText"/>
        <w:spacing w:before="200"/>
      </w:pPr>
      <w:r>
        <w:t>R</w:t>
      </w:r>
      <w:r w:rsidRPr="00284B6D">
        <w:t xml:space="preserve">emuneration </w:t>
      </w:r>
      <w:r w:rsidR="009A0C2F">
        <w:t>for the Chair</w:t>
      </w:r>
      <w:r>
        <w:t xml:space="preserve"> and Commissioners is set directly by the Remuneration Tribunal in determinations that are publicly available on the Tribunal’s website.</w:t>
      </w:r>
    </w:p>
    <w:p w14:paraId="4F711A76" w14:textId="77777777" w:rsidR="00EB5504" w:rsidRPr="00F57A6E" w:rsidRDefault="00EB5504" w:rsidP="00EB5504">
      <w:pPr>
        <w:pStyle w:val="BodyText"/>
        <w:spacing w:before="200"/>
        <w:rPr>
          <w:spacing w:val="-2"/>
          <w:szCs w:val="26"/>
        </w:rPr>
      </w:pPr>
      <w:r w:rsidRPr="00F57A6E">
        <w:t xml:space="preserve">The Commission’s Senior Executive Service (SES) employees are employed under individual determinations under the </w:t>
      </w:r>
      <w:r w:rsidRPr="00F57A6E">
        <w:rPr>
          <w:i/>
        </w:rPr>
        <w:t>Public Service Act 1999</w:t>
      </w:r>
      <w:r w:rsidRPr="00F57A6E">
        <w:t xml:space="preserve">. SES remuneration is set in the context of public and private sector benchmarks, including those contained in the APS Remuneration </w:t>
      </w:r>
      <w:r>
        <w:t>Report</w:t>
      </w:r>
      <w:r w:rsidRPr="00F57A6E">
        <w:t xml:space="preserve"> </w:t>
      </w:r>
      <w:r>
        <w:t>published by</w:t>
      </w:r>
      <w:r w:rsidRPr="00F57A6E">
        <w:t xml:space="preserve"> the </w:t>
      </w:r>
      <w:r>
        <w:t>Australian Public Service Commission</w:t>
      </w:r>
      <w:r w:rsidRPr="00F57A6E">
        <w:rPr>
          <w:spacing w:val="-2"/>
          <w:szCs w:val="26"/>
        </w:rPr>
        <w:t xml:space="preserve">. </w:t>
      </w:r>
    </w:p>
    <w:p w14:paraId="41110F50" w14:textId="77777777" w:rsidR="00EB5504" w:rsidRPr="00F57A6E" w:rsidRDefault="00EB5504" w:rsidP="00EB5504">
      <w:pPr>
        <w:pStyle w:val="BodyText"/>
        <w:spacing w:before="200"/>
      </w:pPr>
      <w:r w:rsidRPr="00F57A6E">
        <w:rPr>
          <w:spacing w:val="-2"/>
          <w:szCs w:val="26"/>
        </w:rPr>
        <w:t xml:space="preserve">Information on </w:t>
      </w:r>
      <w:r>
        <w:rPr>
          <w:spacing w:val="-2"/>
          <w:szCs w:val="26"/>
        </w:rPr>
        <w:t>key management personnel r</w:t>
      </w:r>
      <w:r w:rsidRPr="001A4801">
        <w:rPr>
          <w:spacing w:val="-2"/>
          <w:szCs w:val="26"/>
        </w:rPr>
        <w:t xml:space="preserve">emuneration </w:t>
      </w:r>
      <w:r w:rsidRPr="00F57A6E">
        <w:t>is set out in Note 1</w:t>
      </w:r>
      <w:r>
        <w:t>(c)</w:t>
      </w:r>
      <w:r w:rsidRPr="00F57A6E">
        <w:t xml:space="preserve"> to the Financial Statements </w:t>
      </w:r>
      <w:r w:rsidRPr="000A5759">
        <w:t xml:space="preserve">(appendix </w:t>
      </w:r>
      <w:r>
        <w:t>A</w:t>
      </w:r>
      <w:r w:rsidRPr="000A5759">
        <w:t>).</w:t>
      </w:r>
      <w:r w:rsidRPr="00F57A6E">
        <w:t xml:space="preserve"> </w:t>
      </w:r>
    </w:p>
    <w:p w14:paraId="46853FDC" w14:textId="77777777" w:rsidR="00EB5504" w:rsidRDefault="00EB5504" w:rsidP="00EB5504">
      <w:pPr>
        <w:pStyle w:val="BodyText"/>
        <w:spacing w:before="200"/>
      </w:pPr>
      <w:r w:rsidRPr="00F57A6E">
        <w:rPr>
          <w:spacing w:val="-2"/>
          <w:szCs w:val="26"/>
        </w:rPr>
        <w:t>APS salary ranges for non-SES staff</w:t>
      </w:r>
      <w:r>
        <w:rPr>
          <w:spacing w:val="-2"/>
          <w:szCs w:val="26"/>
        </w:rPr>
        <w:t>,</w:t>
      </w:r>
      <w:r w:rsidRPr="00F57A6E">
        <w:rPr>
          <w:spacing w:val="-2"/>
          <w:szCs w:val="26"/>
        </w:rPr>
        <w:t xml:space="preserve"> which correspond to the Commission’s broadbanded classifications</w:t>
      </w:r>
      <w:r>
        <w:rPr>
          <w:spacing w:val="-2"/>
          <w:szCs w:val="26"/>
        </w:rPr>
        <w:t>,</w:t>
      </w:r>
      <w:r w:rsidRPr="00F57A6E">
        <w:t xml:space="preserve"> are shown in the enterprise agreement </w:t>
      </w:r>
      <w:r>
        <w:t>(</w:t>
      </w:r>
      <w:r w:rsidRPr="00F57A6E">
        <w:t>available on the Commission’s website</w:t>
      </w:r>
      <w:r>
        <w:t>)</w:t>
      </w:r>
      <w:r w:rsidRPr="00F57A6E">
        <w:t>.</w:t>
      </w:r>
    </w:p>
    <w:p w14:paraId="00EFC5EC" w14:textId="77777777" w:rsidR="00EB5504" w:rsidRPr="00F57A6E" w:rsidRDefault="00EB5504" w:rsidP="00EB5504">
      <w:pPr>
        <w:pStyle w:val="BodyText"/>
        <w:spacing w:before="200"/>
      </w:pPr>
      <w:r>
        <w:t>Table 4 in Annex A provides details of salary ranges at 30 June 2018.</w:t>
      </w:r>
    </w:p>
    <w:p w14:paraId="0988B0E6" w14:textId="77777777" w:rsidR="00EB5504" w:rsidRPr="00F57A6E" w:rsidRDefault="00EB5504" w:rsidP="00EB5504">
      <w:pPr>
        <w:pStyle w:val="BodyText"/>
        <w:spacing w:before="200"/>
      </w:pPr>
      <w:r>
        <w:t xml:space="preserve">The remuneration and terms and conditions of the Commission’s non-SES employees are covered by the Enterprise Agreement 2017-2020, which came into effect on 5 September </w:t>
      </w:r>
      <w:r>
        <w:lastRenderedPageBreak/>
        <w:t xml:space="preserve">2017. </w:t>
      </w:r>
      <w:r w:rsidRPr="00B66284">
        <w:t>The agreement includes a number of provisions aimed at providing work</w:t>
      </w:r>
      <w:r>
        <w:t>-</w:t>
      </w:r>
      <w:r w:rsidRPr="00B66284">
        <w:t>life balance and a satisfying and rewarding environment for employees.</w:t>
      </w:r>
      <w:r>
        <w:t xml:space="preserve"> At 30 June 2018, three</w:t>
      </w:r>
      <w:r w:rsidRPr="00B66284">
        <w:t xml:space="preserve"> </w:t>
      </w:r>
      <w:r>
        <w:t>individual flexibility agreements were in place, mainly addressing allowances and working hour arrangements.</w:t>
      </w:r>
    </w:p>
    <w:p w14:paraId="5BF729F1" w14:textId="77777777" w:rsidR="00EB5504" w:rsidRPr="00F57A6E" w:rsidRDefault="00EB5504" w:rsidP="00EB5504">
      <w:pPr>
        <w:pStyle w:val="Heading3"/>
        <w:spacing w:before="360"/>
      </w:pPr>
      <w:r w:rsidRPr="00F57A6E">
        <w:t>Performance management and pay</w:t>
      </w:r>
    </w:p>
    <w:p w14:paraId="3410E558" w14:textId="77777777" w:rsidR="00EB5504" w:rsidRPr="00F57A6E" w:rsidRDefault="00EB5504" w:rsidP="00EB5504">
      <w:pPr>
        <w:pStyle w:val="BodyText"/>
      </w:pPr>
      <w:r w:rsidRPr="00F57A6E">
        <w:t>All employees participate in the Commission’s performance management scheme. The scheme seeks to:</w:t>
      </w:r>
    </w:p>
    <w:p w14:paraId="073B3A96" w14:textId="77777777" w:rsidR="00EB5504" w:rsidRPr="00F57A6E" w:rsidRDefault="00EB5504" w:rsidP="00EB5504">
      <w:pPr>
        <w:pStyle w:val="ListBullet"/>
        <w:spacing w:before="100"/>
      </w:pPr>
      <w:r w:rsidRPr="00F57A6E">
        <w:t>clarify the understanding by individual employees of their work tasks, their responsibilities and the performance standards expected (through performance agreements)</w:t>
      </w:r>
    </w:p>
    <w:p w14:paraId="06434943" w14:textId="77777777" w:rsidR="00EB5504" w:rsidRPr="00F57A6E" w:rsidRDefault="00EB5504" w:rsidP="00EB5504">
      <w:pPr>
        <w:pStyle w:val="ListBullet"/>
        <w:spacing w:before="100"/>
      </w:pPr>
      <w:r w:rsidRPr="00F57A6E">
        <w:t>provide feedback on performance and improve communication between supervisors and their staff (through performance appraisals)</w:t>
      </w:r>
    </w:p>
    <w:p w14:paraId="5E5E4EBA" w14:textId="77777777" w:rsidR="00EB5504" w:rsidRPr="00F57A6E" w:rsidRDefault="00EB5504" w:rsidP="00EB5504">
      <w:pPr>
        <w:pStyle w:val="ListBullet"/>
        <w:spacing w:before="100"/>
      </w:pPr>
      <w:r w:rsidRPr="00F57A6E">
        <w:t xml:space="preserve">provide a basis for determining salary advancement </w:t>
      </w:r>
    </w:p>
    <w:p w14:paraId="62FF2908" w14:textId="77777777" w:rsidR="00EB5504" w:rsidRPr="00F57A6E" w:rsidRDefault="00EB5504" w:rsidP="00EB5504">
      <w:pPr>
        <w:pStyle w:val="ListBullet"/>
        <w:spacing w:before="100"/>
      </w:pPr>
      <w:r w:rsidRPr="00F57A6E">
        <w:t>identify learning and development needs</w:t>
      </w:r>
    </w:p>
    <w:p w14:paraId="71D61496" w14:textId="77777777" w:rsidR="00EB5504" w:rsidRPr="00F57A6E" w:rsidRDefault="00EB5504" w:rsidP="00EB5504">
      <w:pPr>
        <w:pStyle w:val="ListBullet"/>
        <w:spacing w:before="100"/>
      </w:pPr>
      <w:r w:rsidRPr="00F57A6E">
        <w:t>assist in identifying and managing underperformance.</w:t>
      </w:r>
    </w:p>
    <w:p w14:paraId="3CE0A1EC" w14:textId="77777777" w:rsidR="00EB5504" w:rsidRPr="004C16FC" w:rsidRDefault="00EB5504" w:rsidP="00EB5504">
      <w:pPr>
        <w:pStyle w:val="BodyText"/>
        <w:spacing w:before="200"/>
      </w:pPr>
      <w:r w:rsidRPr="00F57A6E">
        <w:t xml:space="preserve">Ahead of each </w:t>
      </w:r>
      <w:r w:rsidRPr="004C16FC">
        <w:t xml:space="preserve">appraisal round — which occur at six-monthly intervals — training is conducted for employees and managers to ensure employee readiness for the appraisal round. </w:t>
      </w:r>
    </w:p>
    <w:p w14:paraId="10B0B613" w14:textId="77777777" w:rsidR="00EB5504" w:rsidRPr="00F57A6E" w:rsidRDefault="00EB5504" w:rsidP="00EB5504">
      <w:pPr>
        <w:pStyle w:val="BodyText"/>
        <w:spacing w:before="200"/>
      </w:pPr>
      <w:r w:rsidRPr="004C16FC">
        <w:t>Under the Commission’s</w:t>
      </w:r>
      <w:r w:rsidRPr="00F57A6E">
        <w:t xml:space="preserve"> enterprise agreement, all salary increases are conditional upon employees being rated fully effective in their performance appraisal. Performance bonuses </w:t>
      </w:r>
      <w:r>
        <w:t>are not a feature of remuneration for Commission employees</w:t>
      </w:r>
      <w:r w:rsidRPr="00F57A6E">
        <w:t>.</w:t>
      </w:r>
      <w:r w:rsidRPr="00F57A6E" w:rsidDel="00CF26BC">
        <w:t xml:space="preserve"> </w:t>
      </w:r>
    </w:p>
    <w:p w14:paraId="6645BA7C" w14:textId="77777777" w:rsidR="00EB5504" w:rsidRPr="00F57A6E" w:rsidRDefault="00EB5504" w:rsidP="00EB5504">
      <w:pPr>
        <w:pStyle w:val="Heading3"/>
        <w:spacing w:before="360"/>
        <w:rPr>
          <w:lang w:val="en-US"/>
        </w:rPr>
      </w:pPr>
      <w:r w:rsidRPr="00F57A6E">
        <w:rPr>
          <w:lang w:val="en-US"/>
        </w:rPr>
        <w:t>Consultative arrangements</w:t>
      </w:r>
    </w:p>
    <w:p w14:paraId="1C10211C" w14:textId="77777777" w:rsidR="00EB5504" w:rsidRPr="00F57A6E" w:rsidRDefault="00EB5504" w:rsidP="00EB5504">
      <w:pPr>
        <w:pStyle w:val="BodyText"/>
        <w:spacing w:before="200"/>
      </w:pPr>
      <w:r w:rsidRPr="00F57A6E">
        <w:rPr>
          <w:lang w:val="en-US"/>
        </w:rPr>
        <w:t xml:space="preserve">The </w:t>
      </w:r>
      <w:r>
        <w:rPr>
          <w:lang w:val="en-US"/>
        </w:rPr>
        <w:t>formal</w:t>
      </w:r>
      <w:r w:rsidRPr="00F57A6E">
        <w:rPr>
          <w:lang w:val="en-US"/>
        </w:rPr>
        <w:t xml:space="preserve"> employee consultative mechanism is the Productivity Commission Consultative Committee. The </w:t>
      </w:r>
      <w:r>
        <w:rPr>
          <w:lang w:val="en-US"/>
        </w:rPr>
        <w:t>committee</w:t>
      </w:r>
      <w:r w:rsidRPr="00F57A6E">
        <w:rPr>
          <w:lang w:val="en-US"/>
        </w:rPr>
        <w:t xml:space="preserve"> comprises elected employee representatives, a CPSU representative, and management representatives. </w:t>
      </w:r>
      <w:r>
        <w:rPr>
          <w:lang w:val="en-US"/>
        </w:rPr>
        <w:t xml:space="preserve">Following the conclusion of enterprise bargaining, new employee representatives were nominated. The committee subsequently met twice in 2017–2018. </w:t>
      </w:r>
    </w:p>
    <w:p w14:paraId="31D2DE87" w14:textId="77777777" w:rsidR="00EB5504" w:rsidRPr="00F57A6E" w:rsidRDefault="00EB5504" w:rsidP="00EB5504">
      <w:pPr>
        <w:pStyle w:val="BodyText"/>
        <w:spacing w:before="200"/>
        <w:rPr>
          <w:lang w:val="en-US"/>
        </w:rPr>
      </w:pPr>
      <w:r w:rsidRPr="00F57A6E">
        <w:rPr>
          <w:lang w:val="en-US"/>
        </w:rPr>
        <w:t xml:space="preserve">In addition, </w:t>
      </w:r>
      <w:r>
        <w:rPr>
          <w:lang w:val="en-US"/>
        </w:rPr>
        <w:t xml:space="preserve">there is </w:t>
      </w:r>
      <w:r w:rsidRPr="00F57A6E">
        <w:rPr>
          <w:lang w:val="en-US"/>
        </w:rPr>
        <w:t>direct consultation between management and employees, including through regular team meetings.</w:t>
      </w:r>
    </w:p>
    <w:p w14:paraId="01AFB318" w14:textId="77777777" w:rsidR="00EB5504" w:rsidRPr="00F57A6E" w:rsidRDefault="00EB5504" w:rsidP="00EB5504">
      <w:pPr>
        <w:pStyle w:val="Heading3"/>
        <w:spacing w:before="360"/>
        <w:rPr>
          <w:lang w:val="en-US"/>
        </w:rPr>
      </w:pPr>
      <w:r w:rsidRPr="00F57A6E">
        <w:rPr>
          <w:lang w:val="en-US"/>
        </w:rPr>
        <w:t>Learning and development</w:t>
      </w:r>
    </w:p>
    <w:p w14:paraId="4C764F39" w14:textId="77777777" w:rsidR="00EB5504" w:rsidRPr="00F57A6E" w:rsidRDefault="00EB5504" w:rsidP="00EB5504">
      <w:pPr>
        <w:pStyle w:val="BodyText"/>
      </w:pPr>
      <w:r w:rsidRPr="00F57A6E">
        <w:t xml:space="preserve">The Commission encourages employees to undertake learning and development </w:t>
      </w:r>
      <w:r>
        <w:t>across</w:t>
      </w:r>
      <w:r w:rsidRPr="00F57A6E">
        <w:t xml:space="preserve"> four core competencies:</w:t>
      </w:r>
    </w:p>
    <w:p w14:paraId="71CA1DB1" w14:textId="77777777" w:rsidR="00EB5504" w:rsidRPr="00F57A6E" w:rsidRDefault="00EB5504" w:rsidP="00EB5504">
      <w:pPr>
        <w:pStyle w:val="ListBullet"/>
      </w:pPr>
      <w:r w:rsidRPr="00F57A6E">
        <w:t>management and leadership</w:t>
      </w:r>
    </w:p>
    <w:p w14:paraId="71E1F3ED" w14:textId="77777777" w:rsidR="00EB5504" w:rsidRPr="00F57A6E" w:rsidRDefault="00EB5504" w:rsidP="00EB5504">
      <w:pPr>
        <w:pStyle w:val="ListBullet"/>
      </w:pPr>
      <w:r w:rsidRPr="00F57A6E">
        <w:t>conceptual and analytical skills</w:t>
      </w:r>
    </w:p>
    <w:p w14:paraId="0457C935" w14:textId="77777777" w:rsidR="00EB5504" w:rsidRPr="00F57A6E" w:rsidRDefault="00EB5504" w:rsidP="00EB5504">
      <w:pPr>
        <w:pStyle w:val="ListBullet"/>
      </w:pPr>
      <w:r w:rsidRPr="00F57A6E">
        <w:lastRenderedPageBreak/>
        <w:t>time and work management</w:t>
      </w:r>
    </w:p>
    <w:p w14:paraId="36CE9E57" w14:textId="77777777" w:rsidR="00EB5504" w:rsidRPr="00F57A6E" w:rsidRDefault="00EB5504" w:rsidP="00EB5504">
      <w:pPr>
        <w:pStyle w:val="ListBullet"/>
      </w:pPr>
      <w:r w:rsidRPr="00F57A6E">
        <w:t>oral and written communication.</w:t>
      </w:r>
    </w:p>
    <w:p w14:paraId="2F9D5044" w14:textId="77777777" w:rsidR="00EB5504" w:rsidRDefault="00EB5504" w:rsidP="00EB5504">
      <w:pPr>
        <w:pStyle w:val="BodyText"/>
      </w:pPr>
      <w:r w:rsidRPr="00F57A6E">
        <w:t>The need for learning and development can be employee identified (including through individual development plans settled with supervisors as part of perform</w:t>
      </w:r>
      <w:r>
        <w:t>ance appraisals), be supervisor-</w:t>
      </w:r>
      <w:r w:rsidRPr="00F57A6E">
        <w:t>encouraged or directed, or reflect organisation-wide initiatives.</w:t>
      </w:r>
    </w:p>
    <w:p w14:paraId="411D0051" w14:textId="77777777" w:rsidR="00EB5504" w:rsidRPr="00F57A6E" w:rsidRDefault="00EB5504" w:rsidP="00EB5504">
      <w:pPr>
        <w:pStyle w:val="BodyText"/>
      </w:pPr>
      <w:r>
        <w:t xml:space="preserve">In December 2017, the Commission launched its </w:t>
      </w:r>
      <w:r w:rsidRPr="00D05087">
        <w:t>Learning and Development Strategy and Action Plan</w:t>
      </w:r>
      <w:r w:rsidRPr="00674BCB">
        <w:t xml:space="preserve"> for 2018–2020.  This sets out a range of priorities </w:t>
      </w:r>
      <w:r>
        <w:t>and activities to foster and maintain a vibrant learning culture, and support our work and employees’ career development. In 2018, ten internal learning and development activities were introduced or expanded as part of this strategy, including critical thinking, p</w:t>
      </w:r>
      <w:r w:rsidRPr="00125B4F">
        <w:t>artial equilibrium modelling</w:t>
      </w:r>
      <w:r>
        <w:t xml:space="preserve">,, privacy training and cultural capability training. </w:t>
      </w:r>
    </w:p>
    <w:p w14:paraId="10A2056F" w14:textId="77777777" w:rsidR="00EB5504" w:rsidRPr="00F57A6E" w:rsidRDefault="00EB5504" w:rsidP="00EB5504">
      <w:pPr>
        <w:pStyle w:val="BodyText"/>
      </w:pPr>
      <w:r>
        <w:t xml:space="preserve">The Commission continued to provide access to </w:t>
      </w:r>
      <w:r w:rsidRPr="00F57A6E">
        <w:t>specific training and development</w:t>
      </w:r>
      <w:r>
        <w:t xml:space="preserve"> activities for individuals, including </w:t>
      </w:r>
      <w:r w:rsidRPr="00F57A6E">
        <w:t>one-on-one coaching to address particular development needs and extensive on-the-job training within the Commission</w:t>
      </w:r>
      <w:r>
        <w:t>.</w:t>
      </w:r>
      <w:r w:rsidRPr="0002765F">
        <w:t xml:space="preserve"> </w:t>
      </w:r>
      <w:r>
        <w:t>A program of internal seminars on a range of topical economic, social and environmental issues also contributes to staff development.</w:t>
      </w:r>
    </w:p>
    <w:p w14:paraId="32B73D48" w14:textId="77777777" w:rsidR="00EB5504" w:rsidRPr="00F57A6E" w:rsidRDefault="00EB5504" w:rsidP="00EB5504">
      <w:pPr>
        <w:pStyle w:val="BodyText"/>
      </w:pPr>
      <w:r>
        <w:t xml:space="preserve">Employees may also seek to access </w:t>
      </w:r>
      <w:r w:rsidRPr="00F57A6E">
        <w:t xml:space="preserve">studies assistance </w:t>
      </w:r>
      <w:r>
        <w:t>(</w:t>
      </w:r>
      <w:r w:rsidRPr="00F57A6E">
        <w:t>in the form of paid leave and</w:t>
      </w:r>
      <w:r>
        <w:t>/or</w:t>
      </w:r>
      <w:r w:rsidRPr="00F57A6E">
        <w:t xml:space="preserve"> assistance with fees</w:t>
      </w:r>
      <w:r>
        <w:t>)</w:t>
      </w:r>
      <w:r w:rsidRPr="00F57A6E">
        <w:t xml:space="preserve"> in the pursuit of tertiary qualifications</w:t>
      </w:r>
      <w:r>
        <w:t>.</w:t>
      </w:r>
    </w:p>
    <w:p w14:paraId="3AB6B159" w14:textId="77777777" w:rsidR="00EB5504" w:rsidRPr="004C16FC" w:rsidRDefault="00EB5504" w:rsidP="00EB5504">
      <w:pPr>
        <w:pStyle w:val="Heading3"/>
      </w:pPr>
      <w:r w:rsidRPr="004C16FC">
        <w:t>Work health &amp; safety (WHS)</w:t>
      </w:r>
    </w:p>
    <w:p w14:paraId="0DBE7408" w14:textId="77777777" w:rsidR="00EB5504" w:rsidRPr="00C423CF" w:rsidRDefault="00EB5504" w:rsidP="00EB5504">
      <w:pPr>
        <w:pStyle w:val="BodyText"/>
      </w:pPr>
      <w:r w:rsidRPr="00C423CF">
        <w:t>A Work Health and Safety (WHS) Committee oversees the Commission’s workplace health and safety program. Committee membership includes health and safety representatives and staff observers from both offices. The Committee met three times during 201</w:t>
      </w:r>
      <w:r>
        <w:t>7</w:t>
      </w:r>
      <w:r>
        <w:noBreakHyphen/>
      </w:r>
      <w:r w:rsidRPr="00C423CF">
        <w:t>1</w:t>
      </w:r>
      <w:r>
        <w:t>8</w:t>
      </w:r>
      <w:r w:rsidRPr="00C423CF">
        <w:t xml:space="preserve">. </w:t>
      </w:r>
    </w:p>
    <w:p w14:paraId="5E76226F" w14:textId="77777777" w:rsidR="00EB5504" w:rsidRPr="00C423CF" w:rsidRDefault="00EB5504" w:rsidP="00EB5504">
      <w:pPr>
        <w:pStyle w:val="BodyText"/>
      </w:pPr>
      <w:r w:rsidRPr="00C423CF">
        <w:t xml:space="preserve">No formal WHS investigations were conducted during the year and there were no notifiable incidents. No notices under Part 10 of the </w:t>
      </w:r>
      <w:r w:rsidRPr="004C16FC">
        <w:rPr>
          <w:i/>
        </w:rPr>
        <w:t>Work Health Safety Act 2011</w:t>
      </w:r>
      <w:r w:rsidRPr="00C423CF">
        <w:t xml:space="preserve"> were given to the Commission during 201</w:t>
      </w:r>
      <w:r>
        <w:t>7</w:t>
      </w:r>
      <w:r>
        <w:noBreakHyphen/>
      </w:r>
      <w:r w:rsidRPr="00C423CF">
        <w:t>1</w:t>
      </w:r>
      <w:r>
        <w:t>8</w:t>
      </w:r>
      <w:r w:rsidRPr="00C423CF">
        <w:t>.</w:t>
      </w:r>
    </w:p>
    <w:p w14:paraId="7513D9C2" w14:textId="77777777" w:rsidR="00EB5504" w:rsidRPr="00F57A6E" w:rsidRDefault="00EB5504" w:rsidP="00EB5504">
      <w:pPr>
        <w:pStyle w:val="ListBullet"/>
        <w:numPr>
          <w:ilvl w:val="0"/>
          <w:numId w:val="0"/>
        </w:numPr>
        <w:spacing w:before="200"/>
      </w:pPr>
      <w:r w:rsidRPr="00F57A6E">
        <w:t xml:space="preserve">Training is provided for employees who have specific </w:t>
      </w:r>
      <w:r>
        <w:t>WHS</w:t>
      </w:r>
      <w:r w:rsidRPr="00F57A6E">
        <w:t xml:space="preserve"> related responsibilities.</w:t>
      </w:r>
    </w:p>
    <w:p w14:paraId="1595D4BA" w14:textId="77777777" w:rsidR="00EB5504" w:rsidRPr="00F57A6E" w:rsidRDefault="00EB5504" w:rsidP="00EB5504">
      <w:pPr>
        <w:pStyle w:val="BodyText"/>
      </w:pPr>
      <w:r>
        <w:t>W</w:t>
      </w:r>
      <w:r w:rsidRPr="00F57A6E">
        <w:t xml:space="preserve">HS activities </w:t>
      </w:r>
      <w:r>
        <w:t xml:space="preserve">and offerings </w:t>
      </w:r>
      <w:r w:rsidRPr="00F57A6E">
        <w:t>during the year included:</w:t>
      </w:r>
    </w:p>
    <w:p w14:paraId="300E90C1" w14:textId="77777777" w:rsidR="00EB5504" w:rsidRDefault="00EB5504" w:rsidP="00EB5504">
      <w:pPr>
        <w:pStyle w:val="ListBullet"/>
        <w:spacing w:before="100"/>
      </w:pPr>
      <w:r w:rsidRPr="00F57A6E">
        <w:t>Commission-funded flu vaccinations</w:t>
      </w:r>
      <w:r>
        <w:t xml:space="preserve"> for 93 staff;</w:t>
      </w:r>
      <w:r w:rsidRPr="00F57A6E">
        <w:t xml:space="preserve"> </w:t>
      </w:r>
    </w:p>
    <w:p w14:paraId="39D403E5" w14:textId="77777777" w:rsidR="00EB5504" w:rsidRDefault="00EB5504" w:rsidP="00EB5504">
      <w:pPr>
        <w:pStyle w:val="ListBullet"/>
      </w:pPr>
      <w:r>
        <w:t>a general health check, with 33 staff participating;</w:t>
      </w:r>
    </w:p>
    <w:p w14:paraId="15A6427C" w14:textId="77777777" w:rsidR="00EB5504" w:rsidRPr="00F57A6E" w:rsidRDefault="00EB5504" w:rsidP="00EB5504">
      <w:pPr>
        <w:pStyle w:val="ListBullet"/>
      </w:pPr>
      <w:r w:rsidRPr="005214FC">
        <w:t>skin cancer screening program</w:t>
      </w:r>
      <w:r>
        <w:t>, with 63 staff participating;</w:t>
      </w:r>
    </w:p>
    <w:p w14:paraId="26513DCE" w14:textId="77777777" w:rsidR="00EB5504" w:rsidRPr="00F57A6E" w:rsidRDefault="00EB5504" w:rsidP="00EB5504">
      <w:pPr>
        <w:pStyle w:val="ListBullet"/>
        <w:spacing w:before="100"/>
      </w:pPr>
      <w:r w:rsidRPr="00F57A6E">
        <w:t>ergonomic work station assessments</w:t>
      </w:r>
      <w:r>
        <w:t>, as required;</w:t>
      </w:r>
      <w:r w:rsidRPr="000A7A62">
        <w:t xml:space="preserve"> </w:t>
      </w:r>
      <w:r>
        <w:t>and</w:t>
      </w:r>
    </w:p>
    <w:p w14:paraId="15BCC881" w14:textId="77777777" w:rsidR="00EB5504" w:rsidRPr="00F57A6E" w:rsidRDefault="00EB5504" w:rsidP="00EB5504">
      <w:pPr>
        <w:pStyle w:val="ListBullet"/>
        <w:spacing w:before="100"/>
      </w:pPr>
      <w:r w:rsidRPr="00F57A6E">
        <w:t xml:space="preserve">regular workplace hazard inspections conducted by members of the </w:t>
      </w:r>
      <w:r>
        <w:t>W</w:t>
      </w:r>
      <w:r w:rsidRPr="00F57A6E">
        <w:t>HS Committee</w:t>
      </w:r>
      <w:r>
        <w:t xml:space="preserve">. </w:t>
      </w:r>
    </w:p>
    <w:p w14:paraId="0664A6FA" w14:textId="77777777" w:rsidR="00EB5504" w:rsidRPr="00F57A6E" w:rsidRDefault="00EB5504" w:rsidP="00EB5504">
      <w:pPr>
        <w:pStyle w:val="BodyText"/>
        <w:keepNext/>
        <w:keepLines/>
        <w:spacing w:before="200"/>
      </w:pPr>
      <w:r w:rsidRPr="00C423CF">
        <w:rPr>
          <w:rStyle w:val="BodyTextChar"/>
        </w:rPr>
        <w:lastRenderedPageBreak/>
        <w:t>An indicator of the effectiveness of the Commission’s WHS programs is Comcare’s</w:t>
      </w:r>
      <w:r>
        <w:t xml:space="preserve"> workers’ compensation rate. The Commission’s rate for 2017</w:t>
      </w:r>
      <w:r>
        <w:noBreakHyphen/>
        <w:t xml:space="preserve">18 was </w:t>
      </w:r>
      <w:r w:rsidRPr="0018497D">
        <w:t>0.</w:t>
      </w:r>
      <w:r>
        <w:t>17 per cent of payroll, compared to an overall scheme premium rate of 1.23 per cent. There was one claim for injury that was accepted in 2017</w:t>
      </w:r>
      <w:r>
        <w:noBreakHyphen/>
        <w:t>18.</w:t>
      </w:r>
    </w:p>
    <w:p w14:paraId="5E667B71" w14:textId="77777777" w:rsidR="00EB5504" w:rsidRPr="00F57A6E" w:rsidRDefault="00EB5504" w:rsidP="00EB5504">
      <w:pPr>
        <w:pStyle w:val="Heading3"/>
        <w:keepLines/>
      </w:pPr>
      <w:r w:rsidRPr="00F57A6E">
        <w:t>Employee Assistance Program</w:t>
      </w:r>
    </w:p>
    <w:p w14:paraId="1C9A87DA" w14:textId="77777777" w:rsidR="00EB5504" w:rsidRPr="00F57A6E" w:rsidRDefault="00EB5504" w:rsidP="00EB5504">
      <w:pPr>
        <w:pStyle w:val="BodyText"/>
        <w:spacing w:before="200"/>
      </w:pPr>
      <w:r w:rsidRPr="00F57A6E">
        <w:t xml:space="preserve">The Commission offers its employees independent, confidential and professional counselling, consultation and training assistance for work-related or personal issues. </w:t>
      </w:r>
    </w:p>
    <w:p w14:paraId="6F5A7BF3" w14:textId="77777777" w:rsidR="00EB5504" w:rsidRPr="00F57A6E" w:rsidRDefault="00EB5504" w:rsidP="00EB5504">
      <w:pPr>
        <w:pStyle w:val="Heading3"/>
      </w:pPr>
      <w:r w:rsidRPr="00F57A6E">
        <w:t>Workplace diversity</w:t>
      </w:r>
    </w:p>
    <w:p w14:paraId="7D521D99" w14:textId="77777777" w:rsidR="00EB5504" w:rsidRDefault="00EB5504" w:rsidP="00EB5504">
      <w:pPr>
        <w:pStyle w:val="BodyText"/>
        <w:spacing w:before="200"/>
      </w:pPr>
      <w:r w:rsidRPr="00AF10DA">
        <w:t>The Commission is committed to building and maintaining a workplace culture that values and serves people with different backgrounds, experiences and perspectives.</w:t>
      </w:r>
      <w:r>
        <w:t xml:space="preserve"> T</w:t>
      </w:r>
      <w:r w:rsidRPr="00F57A6E">
        <w:t>he Commission continues to foster a culture that is supportive of employees achieving their potential and which values employee diversity</w:t>
      </w:r>
      <w:r>
        <w:t xml:space="preserve">. </w:t>
      </w:r>
    </w:p>
    <w:p w14:paraId="52466E64" w14:textId="77777777" w:rsidR="00EB5504" w:rsidRDefault="00EB5504" w:rsidP="00EB5504">
      <w:pPr>
        <w:pStyle w:val="BodyText"/>
        <w:spacing w:before="200"/>
      </w:pPr>
      <w:r>
        <w:t>In 2017</w:t>
      </w:r>
      <w:r>
        <w:noBreakHyphen/>
        <w:t xml:space="preserve">18, 54 Commission employees participated in cultural capability development, to increase their knowledge and understanding of issues affecting Indigenous people, and to </w:t>
      </w:r>
      <w:r w:rsidRPr="00B07064">
        <w:t>assist</w:t>
      </w:r>
      <w:r>
        <w:t xml:space="preserve"> in communicating</w:t>
      </w:r>
      <w:r w:rsidRPr="00B07064">
        <w:t xml:space="preserve"> effectively with </w:t>
      </w:r>
      <w:r>
        <w:t>people in Indigenous c</w:t>
      </w:r>
      <w:r w:rsidRPr="00B07064">
        <w:t>ommunities</w:t>
      </w:r>
      <w:r>
        <w:t>.</w:t>
      </w:r>
    </w:p>
    <w:p w14:paraId="7305DD3F" w14:textId="77777777" w:rsidR="00EB5504" w:rsidRPr="00F57A6E" w:rsidRDefault="00EB5504" w:rsidP="00EB5504">
      <w:pPr>
        <w:pStyle w:val="BodyText"/>
        <w:spacing w:before="200"/>
      </w:pPr>
      <w:r w:rsidRPr="00B71AFF">
        <w:t>As at 30 June 201</w:t>
      </w:r>
      <w:r>
        <w:t>8</w:t>
      </w:r>
      <w:r w:rsidRPr="00B71AFF">
        <w:t xml:space="preserve">, </w:t>
      </w:r>
      <w:r>
        <w:t xml:space="preserve">two </w:t>
      </w:r>
      <w:r w:rsidRPr="00B71AFF">
        <w:t>ongoing employee</w:t>
      </w:r>
      <w:r>
        <w:t>s</w:t>
      </w:r>
      <w:r w:rsidRPr="00B71AFF">
        <w:t xml:space="preserve"> identified as Indigenous.</w:t>
      </w:r>
    </w:p>
    <w:p w14:paraId="4305C1CF" w14:textId="77777777" w:rsidR="00EB5504" w:rsidRPr="00F57A6E" w:rsidRDefault="00EB5504" w:rsidP="00EB5504">
      <w:pPr>
        <w:pStyle w:val="Heading3"/>
      </w:pPr>
      <w:r w:rsidRPr="00F57A6E">
        <w:t>National Disability Strategy</w:t>
      </w:r>
    </w:p>
    <w:p w14:paraId="4EE8E8DB" w14:textId="77777777" w:rsidR="00EB5504" w:rsidRPr="00E611D5" w:rsidRDefault="00EB5504" w:rsidP="00EB5504">
      <w:pPr>
        <w:pStyle w:val="BodyText"/>
        <w:spacing w:before="200"/>
        <w:rPr>
          <w:b/>
        </w:rPr>
      </w:pPr>
      <w:r w:rsidRPr="00E611D5">
        <w:t>Since 1994, Commonwealth departments and agencies have reported on their performance as policy adviser, purchaser, employer, regulator and provider under the Commonwealth Disability Strategy</w:t>
      </w:r>
      <w:r>
        <w:t xml:space="preserve">. </w:t>
      </w:r>
      <w:r w:rsidRPr="00E611D5">
        <w:t>In 2007</w:t>
      </w:r>
      <w:r>
        <w:noBreakHyphen/>
      </w:r>
      <w:r w:rsidRPr="00E611D5">
        <w:t xml:space="preserve">08, reporting on the employer role was transferred to the Australian Public Service Commission’s </w:t>
      </w:r>
      <w:r w:rsidRPr="00E611D5">
        <w:rPr>
          <w:i/>
        </w:rPr>
        <w:t>State of the Service Report</w:t>
      </w:r>
      <w:r w:rsidRPr="00E611D5">
        <w:t xml:space="preserve"> and the </w:t>
      </w:r>
      <w:r w:rsidRPr="00E611D5">
        <w:rPr>
          <w:i/>
        </w:rPr>
        <w:t>APS Statistical Bulletin</w:t>
      </w:r>
      <w:r>
        <w:t xml:space="preserve">. </w:t>
      </w:r>
      <w:r w:rsidRPr="00E611D5">
        <w:t xml:space="preserve">These reports are available at </w:t>
      </w:r>
      <w:r w:rsidRPr="002A3882">
        <w:t>www.apsc.gov.au.</w:t>
      </w:r>
      <w:r>
        <w:t xml:space="preserve"> </w:t>
      </w:r>
      <w:r w:rsidRPr="00E611D5">
        <w:t>From 2010</w:t>
      </w:r>
      <w:r w:rsidRPr="00E611D5">
        <w:noBreakHyphen/>
        <w:t>11, departments and agencies have no longer been required to report on these functions.</w:t>
      </w:r>
    </w:p>
    <w:p w14:paraId="5839FE69" w14:textId="77777777" w:rsidR="00EB5504" w:rsidRPr="00E611D5" w:rsidRDefault="00EB5504" w:rsidP="00EB5504">
      <w:pPr>
        <w:pStyle w:val="BodyText"/>
        <w:spacing w:before="200"/>
        <w:rPr>
          <w:b/>
        </w:rPr>
      </w:pPr>
      <w:r w:rsidRPr="00E611D5">
        <w:t>The Commonwealth Disability Strategy has been overtaken by the National Disability Strategy 2010</w:t>
      </w:r>
      <w:r>
        <w:t>–</w:t>
      </w:r>
      <w:r w:rsidRPr="00E611D5">
        <w:t>2020, which sets out a ten</w:t>
      </w:r>
      <w:r>
        <w:t>-</w:t>
      </w:r>
      <w:r w:rsidRPr="00E611D5">
        <w:t>year national policy framework to improve the lives of people with disability, promote participation and create a more inclusive society. A high</w:t>
      </w:r>
      <w:r>
        <w:noBreakHyphen/>
      </w:r>
      <w:r w:rsidRPr="00E611D5">
        <w:t xml:space="preserve">level two-yearly report will track progress against each of the six outcome areas of the Strategy and present a picture of how people with disability are faring. The first of these </w:t>
      </w:r>
      <w:r>
        <w:t xml:space="preserve">progress </w:t>
      </w:r>
      <w:r w:rsidRPr="00E611D5">
        <w:t xml:space="preserve">reports </w:t>
      </w:r>
      <w:r>
        <w:t xml:space="preserve">was published in </w:t>
      </w:r>
      <w:r w:rsidRPr="00E611D5">
        <w:t xml:space="preserve">2014, and can be found at </w:t>
      </w:r>
      <w:r w:rsidRPr="002A3882">
        <w:t>www.dss.gov.au</w:t>
      </w:r>
      <w:r w:rsidRPr="00134E67">
        <w:t>.</w:t>
      </w:r>
    </w:p>
    <w:p w14:paraId="43E1EEB7" w14:textId="77777777" w:rsidR="00EB5504" w:rsidRPr="00F57A6E" w:rsidRDefault="00EB5504" w:rsidP="00EB5504">
      <w:pPr>
        <w:pStyle w:val="Heading2"/>
        <w:keepLines/>
      </w:pPr>
      <w:r w:rsidRPr="00F57A6E">
        <w:lastRenderedPageBreak/>
        <w:t>Financial performance</w:t>
      </w:r>
    </w:p>
    <w:p w14:paraId="4D8FC3E3" w14:textId="77777777" w:rsidR="00EB5504" w:rsidRPr="003A29E6" w:rsidRDefault="00EB5504" w:rsidP="00EB5504">
      <w:pPr>
        <w:pStyle w:val="BodyText"/>
        <w:keepNext/>
        <w:keepLines/>
      </w:pPr>
      <w:r w:rsidRPr="003A29E6">
        <w:t xml:space="preserve">The Productivity Commission is a </w:t>
      </w:r>
      <w:r>
        <w:t>listed entity</w:t>
      </w:r>
      <w:r w:rsidRPr="003A29E6">
        <w:t xml:space="preserve"> under the </w:t>
      </w:r>
      <w:r w:rsidRPr="00827379">
        <w:rPr>
          <w:i/>
        </w:rPr>
        <w:t>Public Governance, Performance and Accountabilit</w:t>
      </w:r>
      <w:r>
        <w:rPr>
          <w:i/>
        </w:rPr>
        <w:t>y Act 2013.</w:t>
      </w:r>
    </w:p>
    <w:p w14:paraId="1F5ABA67" w14:textId="77777777" w:rsidR="00EB5504" w:rsidRPr="00AE114D" w:rsidRDefault="00EB5504" w:rsidP="00EB5504">
      <w:pPr>
        <w:pStyle w:val="BodyText"/>
        <w:keepNext/>
        <w:keepLines/>
      </w:pPr>
      <w:r w:rsidRPr="00AE114D">
        <w:rPr>
          <w:szCs w:val="26"/>
        </w:rPr>
        <w:t xml:space="preserve">Revenue from government </w:t>
      </w:r>
      <w:r>
        <w:rPr>
          <w:szCs w:val="26"/>
        </w:rPr>
        <w:t>in</w:t>
      </w:r>
      <w:r w:rsidRPr="00AE114D">
        <w:rPr>
          <w:szCs w:val="26"/>
        </w:rPr>
        <w:t xml:space="preserve">creased in </w:t>
      </w:r>
      <w:r>
        <w:rPr>
          <w:szCs w:val="26"/>
        </w:rPr>
        <w:t>2017</w:t>
      </w:r>
      <w:r>
        <w:rPr>
          <w:szCs w:val="26"/>
        </w:rPr>
        <w:noBreakHyphen/>
        <w:t>18</w:t>
      </w:r>
      <w:r w:rsidRPr="00AE114D">
        <w:rPr>
          <w:szCs w:val="26"/>
        </w:rPr>
        <w:t xml:space="preserve"> to $</w:t>
      </w:r>
      <w:r>
        <w:rPr>
          <w:szCs w:val="26"/>
        </w:rPr>
        <w:t>34.3</w:t>
      </w:r>
      <w:r w:rsidRPr="00AE114D">
        <w:rPr>
          <w:szCs w:val="26"/>
        </w:rPr>
        <w:t xml:space="preserve"> million ($</w:t>
      </w:r>
      <w:r>
        <w:rPr>
          <w:szCs w:val="26"/>
        </w:rPr>
        <w:t>33.4</w:t>
      </w:r>
      <w:r w:rsidRPr="00AE114D">
        <w:rPr>
          <w:szCs w:val="26"/>
        </w:rPr>
        <w:t xml:space="preserve"> million in </w:t>
      </w:r>
      <w:r>
        <w:rPr>
          <w:szCs w:val="26"/>
        </w:rPr>
        <w:t>2016</w:t>
      </w:r>
      <w:r>
        <w:rPr>
          <w:szCs w:val="26"/>
        </w:rPr>
        <w:noBreakHyphen/>
        <w:t>17</w:t>
      </w:r>
      <w:r w:rsidRPr="00AE114D">
        <w:rPr>
          <w:szCs w:val="26"/>
        </w:rPr>
        <w:t>).</w:t>
      </w:r>
      <w:r w:rsidRPr="00AE114D">
        <w:t xml:space="preserve"> Revenue from other sources </w:t>
      </w:r>
      <w:r>
        <w:t>decreased</w:t>
      </w:r>
      <w:r w:rsidRPr="00AE114D">
        <w:t xml:space="preserve"> </w:t>
      </w:r>
      <w:r>
        <w:t>to</w:t>
      </w:r>
      <w:r w:rsidRPr="00AE114D">
        <w:t xml:space="preserve"> $</w:t>
      </w:r>
      <w:r>
        <w:t>0</w:t>
      </w:r>
      <w:r w:rsidRPr="00AE114D">
        <w:t>.</w:t>
      </w:r>
      <w:r>
        <w:t>5</w:t>
      </w:r>
      <w:r w:rsidRPr="00AE114D">
        <w:t xml:space="preserve"> million ($</w:t>
      </w:r>
      <w:r>
        <w:t>1</w:t>
      </w:r>
      <w:r w:rsidRPr="00AE114D">
        <w:t>.</w:t>
      </w:r>
      <w:r>
        <w:t>0</w:t>
      </w:r>
      <w:r w:rsidRPr="00AE114D">
        <w:t xml:space="preserve"> million in </w:t>
      </w:r>
      <w:r>
        <w:t>2016</w:t>
      </w:r>
      <w:r>
        <w:noBreakHyphen/>
        <w:t>17</w:t>
      </w:r>
      <w:r w:rsidRPr="00AE114D">
        <w:t>).</w:t>
      </w:r>
    </w:p>
    <w:p w14:paraId="76ADBA36" w14:textId="77777777" w:rsidR="00EB5504" w:rsidRPr="00AE114D" w:rsidRDefault="00EB5504" w:rsidP="00EB5504">
      <w:pPr>
        <w:pStyle w:val="BodyText"/>
        <w:keepNext/>
        <w:keepLines/>
        <w:rPr>
          <w:szCs w:val="26"/>
        </w:rPr>
      </w:pPr>
      <w:r w:rsidRPr="00AE114D">
        <w:rPr>
          <w:szCs w:val="26"/>
        </w:rPr>
        <w:t xml:space="preserve">Operating expenses </w:t>
      </w:r>
      <w:r>
        <w:rPr>
          <w:szCs w:val="26"/>
        </w:rPr>
        <w:t>decreased marginally</w:t>
      </w:r>
      <w:r w:rsidRPr="00AE114D">
        <w:rPr>
          <w:szCs w:val="26"/>
        </w:rPr>
        <w:t xml:space="preserve"> in </w:t>
      </w:r>
      <w:r>
        <w:rPr>
          <w:szCs w:val="26"/>
        </w:rPr>
        <w:t>2017</w:t>
      </w:r>
      <w:r>
        <w:rPr>
          <w:szCs w:val="26"/>
        </w:rPr>
        <w:noBreakHyphen/>
        <w:t>18</w:t>
      </w:r>
      <w:r w:rsidRPr="00AE114D">
        <w:rPr>
          <w:szCs w:val="26"/>
        </w:rPr>
        <w:t xml:space="preserve"> to $</w:t>
      </w:r>
      <w:r>
        <w:rPr>
          <w:szCs w:val="26"/>
        </w:rPr>
        <w:t xml:space="preserve">32.4 </w:t>
      </w:r>
      <w:r w:rsidRPr="00AE114D">
        <w:rPr>
          <w:szCs w:val="26"/>
        </w:rPr>
        <w:t>million ($</w:t>
      </w:r>
      <w:r>
        <w:rPr>
          <w:szCs w:val="26"/>
        </w:rPr>
        <w:t>33.1</w:t>
      </w:r>
      <w:r w:rsidRPr="00AE114D">
        <w:rPr>
          <w:szCs w:val="26"/>
        </w:rPr>
        <w:t xml:space="preserve"> million in </w:t>
      </w:r>
      <w:r>
        <w:rPr>
          <w:szCs w:val="26"/>
        </w:rPr>
        <w:t>2016</w:t>
      </w:r>
      <w:r>
        <w:rPr>
          <w:szCs w:val="26"/>
        </w:rPr>
        <w:noBreakHyphen/>
        <w:t>17</w:t>
      </w:r>
      <w:r w:rsidRPr="00AE114D">
        <w:rPr>
          <w:szCs w:val="26"/>
        </w:rPr>
        <w:t xml:space="preserve">). The major expenses in </w:t>
      </w:r>
      <w:r>
        <w:rPr>
          <w:szCs w:val="26"/>
        </w:rPr>
        <w:t>2017</w:t>
      </w:r>
      <w:r>
        <w:rPr>
          <w:szCs w:val="26"/>
        </w:rPr>
        <w:noBreakHyphen/>
        <w:t>18</w:t>
      </w:r>
      <w:r w:rsidRPr="00AE114D">
        <w:rPr>
          <w:szCs w:val="26"/>
        </w:rPr>
        <w:t xml:space="preserve"> were $</w:t>
      </w:r>
      <w:r>
        <w:rPr>
          <w:szCs w:val="26"/>
        </w:rPr>
        <w:t>24.6</w:t>
      </w:r>
      <w:r w:rsidRPr="00AE114D">
        <w:rPr>
          <w:szCs w:val="26"/>
        </w:rPr>
        <w:t xml:space="preserve"> million in respect of employee expenses, $</w:t>
      </w:r>
      <w:r>
        <w:rPr>
          <w:szCs w:val="26"/>
        </w:rPr>
        <w:t>6.7</w:t>
      </w:r>
      <w:r w:rsidRPr="00AE114D">
        <w:rPr>
          <w:szCs w:val="26"/>
        </w:rPr>
        <w:t> million relating to supplier payments, and $</w:t>
      </w:r>
      <w:r>
        <w:rPr>
          <w:szCs w:val="26"/>
        </w:rPr>
        <w:t>1</w:t>
      </w:r>
      <w:r w:rsidRPr="00AE114D">
        <w:rPr>
          <w:szCs w:val="26"/>
        </w:rPr>
        <w:t>.</w:t>
      </w:r>
      <w:r>
        <w:rPr>
          <w:szCs w:val="26"/>
        </w:rPr>
        <w:t>1</w:t>
      </w:r>
      <w:r w:rsidRPr="00AE114D">
        <w:rPr>
          <w:szCs w:val="26"/>
        </w:rPr>
        <w:t xml:space="preserve"> million in asset depreciation, amortisation and related expenses. </w:t>
      </w:r>
    </w:p>
    <w:p w14:paraId="01CD9DAF" w14:textId="77777777" w:rsidR="00EB5504" w:rsidRPr="003A29E6" w:rsidRDefault="00EB5504" w:rsidP="00EB5504">
      <w:pPr>
        <w:pStyle w:val="BodyText"/>
      </w:pPr>
      <w:r w:rsidRPr="00AE114D">
        <w:t xml:space="preserve">Under the Australian Government’s net cash appropriation arrangements, individual agencies are not funded for depreciation or amortisation expenses through appropriation revenue. The operating result for </w:t>
      </w:r>
      <w:r>
        <w:t>2017</w:t>
      </w:r>
      <w:r>
        <w:noBreakHyphen/>
        <w:t>18</w:t>
      </w:r>
      <w:r w:rsidRPr="00AE114D">
        <w:t xml:space="preserve"> was a $</w:t>
      </w:r>
      <w:r>
        <w:t>3.5</w:t>
      </w:r>
      <w:r w:rsidRPr="00AE114D">
        <w:t xml:space="preserve"> million surplus, after excluding those depreciation and amortisation expenses.</w:t>
      </w:r>
      <w:r>
        <w:t xml:space="preserve"> </w:t>
      </w:r>
    </w:p>
    <w:p w14:paraId="482703FD" w14:textId="77777777" w:rsidR="00EB5504" w:rsidRPr="001F15F1" w:rsidRDefault="00EB5504" w:rsidP="00EB5504">
      <w:pPr>
        <w:pStyle w:val="BodyText"/>
      </w:pPr>
      <w:r w:rsidRPr="003A29E6">
        <w:t xml:space="preserve">Table </w:t>
      </w:r>
      <w:r>
        <w:t>2</w:t>
      </w:r>
      <w:r w:rsidRPr="003A29E6">
        <w:t>.1</w:t>
      </w:r>
      <w:r>
        <w:t xml:space="preserve"> (above)</w:t>
      </w:r>
      <w:r w:rsidRPr="003A29E6">
        <w:t xml:space="preserve"> provides a summary of financial and staffing resources. The agency resource statement is provided at </w:t>
      </w:r>
      <w:r>
        <w:t>Annex</w:t>
      </w:r>
      <w:r w:rsidRPr="003A29E6">
        <w:t xml:space="preserve"> </w:t>
      </w:r>
      <w:r>
        <w:t>B</w:t>
      </w:r>
      <w:r w:rsidRPr="003A29E6">
        <w:t xml:space="preserve">. The audited financial statements for </w:t>
      </w:r>
      <w:r>
        <w:t>2017</w:t>
      </w:r>
      <w:r>
        <w:noBreakHyphen/>
        <w:t>18</w:t>
      </w:r>
      <w:r w:rsidRPr="003A29E6">
        <w:t xml:space="preserve"> are shown in </w:t>
      </w:r>
      <w:r w:rsidRPr="00967479">
        <w:t>appendix</w:t>
      </w:r>
      <w:r w:rsidRPr="003A29E6">
        <w:t xml:space="preserve"> </w:t>
      </w:r>
      <w:r>
        <w:t>A, and include commentary on major budget variances</w:t>
      </w:r>
      <w:r w:rsidRPr="00E611D5">
        <w:t>.</w:t>
      </w:r>
    </w:p>
    <w:p w14:paraId="1BD0CA58" w14:textId="77777777" w:rsidR="00EB5504" w:rsidRPr="00F57A6E" w:rsidRDefault="00EB5504" w:rsidP="00EB5504">
      <w:pPr>
        <w:pStyle w:val="Heading3"/>
        <w:jc w:val="both"/>
      </w:pPr>
      <w:r w:rsidRPr="00F57A6E">
        <w:t>Purchasing</w:t>
      </w:r>
    </w:p>
    <w:p w14:paraId="33EF5CC0" w14:textId="77777777" w:rsidR="00EB5504" w:rsidRPr="00D038D5" w:rsidRDefault="00EB5504" w:rsidP="00EB5504">
      <w:pPr>
        <w:pStyle w:val="BodyText"/>
      </w:pPr>
      <w:r w:rsidRPr="00D038D5">
        <w:t xml:space="preserve">The Commission applies the Commonwealth Procurement Rules. The Commission’s purchases of goods and services during </w:t>
      </w:r>
      <w:r>
        <w:t>2017</w:t>
      </w:r>
      <w:r>
        <w:noBreakHyphen/>
        <w:t>18</w:t>
      </w:r>
      <w:r w:rsidRPr="00D038D5">
        <w:t xml:space="preserve"> were consistent with the ‘value-for-money’ principle underpinning those rules. </w:t>
      </w:r>
    </w:p>
    <w:p w14:paraId="00C5EFDF" w14:textId="77777777" w:rsidR="00EB5504" w:rsidRDefault="00EB5504" w:rsidP="00EB5504">
      <w:pPr>
        <w:pStyle w:val="BodyText"/>
      </w:pPr>
      <w:r w:rsidRPr="00D038D5">
        <w:t>The Commission did not enter into any contracts or standing offers that were exempt from AusTender</w:t>
      </w:r>
      <w:r>
        <w:t xml:space="preserve"> publication</w:t>
      </w:r>
      <w:r w:rsidRPr="00D038D5">
        <w:t xml:space="preserve">. Contracts of $100 000 or more </w:t>
      </w:r>
      <w:r>
        <w:t xml:space="preserve">(inclusive of GST) </w:t>
      </w:r>
      <w:r w:rsidRPr="00D038D5">
        <w:t xml:space="preserve">let during </w:t>
      </w:r>
      <w:r>
        <w:t>2017</w:t>
      </w:r>
      <w:r>
        <w:noBreakHyphen/>
        <w:t>18</w:t>
      </w:r>
      <w:r w:rsidRPr="00CF65C8">
        <w:t xml:space="preserve"> included a provision for the ANAO to have access to the contractor’s premises if required.</w:t>
      </w:r>
    </w:p>
    <w:p w14:paraId="448FE161" w14:textId="77777777" w:rsidR="00EB5504" w:rsidRPr="00776E25" w:rsidRDefault="00EB5504" w:rsidP="00EB5504">
      <w:pPr>
        <w:pStyle w:val="BodyText"/>
      </w:pPr>
      <w:r>
        <w:t>The Commission supports small business participation in the Commonwealth Government procurement market by, for example, use of the Commonwealth Contracting suite for low-risk procurements valued under $200 000 and communication in clear, simple language in accordance with the Small Business Engagement Principles. Small and Medium Enterprises (SME) and Small Enterprise participation statistics are available on the Department of Finance’s website.</w:t>
      </w:r>
    </w:p>
    <w:p w14:paraId="5EC615E3" w14:textId="77777777" w:rsidR="00EB5504" w:rsidRPr="00E611D5" w:rsidRDefault="00EB5504" w:rsidP="00EB5504">
      <w:pPr>
        <w:pStyle w:val="Heading3"/>
        <w:jc w:val="both"/>
      </w:pPr>
      <w:r w:rsidRPr="00E611D5">
        <w:lastRenderedPageBreak/>
        <w:t>Consultancies</w:t>
      </w:r>
    </w:p>
    <w:p w14:paraId="70428DFD" w14:textId="77777777" w:rsidR="00EB5504" w:rsidRPr="00081F20" w:rsidRDefault="00EB5504" w:rsidP="00EB5504">
      <w:pPr>
        <w:pStyle w:val="BodyText"/>
      </w:pPr>
      <w:r w:rsidRPr="00081F20">
        <w:t xml:space="preserve">The Commission continued to utilise the services of a </w:t>
      </w:r>
      <w:r>
        <w:t xml:space="preserve">small </w:t>
      </w:r>
      <w:r w:rsidRPr="00081F20">
        <w:t>range of consultants during the year where it was cost-effective to do so. Many of the consultancies are for the purpose of refereeing particular pieces of work and are generally of relatively low cost.</w:t>
      </w:r>
    </w:p>
    <w:p w14:paraId="444E0BA9" w14:textId="77777777" w:rsidR="00EB5504" w:rsidRPr="00081F20" w:rsidRDefault="00EB5504" w:rsidP="00EB5504">
      <w:pPr>
        <w:pStyle w:val="BodyText"/>
      </w:pPr>
      <w:r w:rsidRPr="00AE114D">
        <w:t xml:space="preserve">During </w:t>
      </w:r>
      <w:r>
        <w:t>2017</w:t>
      </w:r>
      <w:r>
        <w:noBreakHyphen/>
        <w:t>18</w:t>
      </w:r>
      <w:r w:rsidRPr="00AE114D">
        <w:t xml:space="preserve">, </w:t>
      </w:r>
      <w:r>
        <w:t>the Commission entered into 10</w:t>
      </w:r>
      <w:r w:rsidRPr="00AE114D">
        <w:t xml:space="preserve"> new consultancy contracts involving total actual expenditure </w:t>
      </w:r>
      <w:r w:rsidRPr="00292373">
        <w:t>of $</w:t>
      </w:r>
      <w:r>
        <w:t>0</w:t>
      </w:r>
      <w:r w:rsidRPr="00292373">
        <w:t>.</w:t>
      </w:r>
      <w:r>
        <w:t>063</w:t>
      </w:r>
      <w:r w:rsidRPr="00292373">
        <w:t xml:space="preserve"> million.</w:t>
      </w:r>
      <w:r w:rsidRPr="00AE114D">
        <w:t xml:space="preserve"> There w</w:t>
      </w:r>
      <w:r>
        <w:t xml:space="preserve">as one </w:t>
      </w:r>
      <w:r w:rsidRPr="00AE114D">
        <w:t xml:space="preserve">ongoing consultancy contract active </w:t>
      </w:r>
      <w:r>
        <w:t xml:space="preserve">involving total actual expenditure of $0.035 million </w:t>
      </w:r>
      <w:r w:rsidRPr="00AE114D">
        <w:t xml:space="preserve">during the </w:t>
      </w:r>
      <w:r>
        <w:t>2017</w:t>
      </w:r>
      <w:r>
        <w:noBreakHyphen/>
        <w:t>18</w:t>
      </w:r>
      <w:r w:rsidRPr="00AE114D">
        <w:t xml:space="preserve"> year.</w:t>
      </w:r>
    </w:p>
    <w:p w14:paraId="012229D7" w14:textId="77777777" w:rsidR="00EB5504" w:rsidRPr="00081F20" w:rsidRDefault="00EB5504" w:rsidP="00EB5504">
      <w:pPr>
        <w:pStyle w:val="BodyText"/>
      </w:pPr>
      <w:r w:rsidRPr="00081F20">
        <w:t xml:space="preserve">Table </w:t>
      </w:r>
      <w:r>
        <w:t>2</w:t>
      </w:r>
      <w:r w:rsidRPr="00081F20">
        <w:t xml:space="preserve">.2 provides information on expenditure on consultants in the five years to </w:t>
      </w:r>
      <w:r>
        <w:t>2017</w:t>
      </w:r>
      <w:r>
        <w:noBreakHyphen/>
        <w:t>18</w:t>
      </w:r>
      <w:r w:rsidRPr="00081F20">
        <w:t>.</w:t>
      </w:r>
    </w:p>
    <w:p w14:paraId="16ABCF9C" w14:textId="77777777" w:rsidR="00EB5504" w:rsidRDefault="00EB5504" w:rsidP="00EB5504">
      <w:pPr>
        <w:pStyle w:val="BodyText"/>
      </w:pPr>
      <w:r w:rsidRPr="00081F20">
        <w:t xml:space="preserve">Annual reports contain information about actual expenditure on contracts for consultancies. Information on the value of contracts and consultancies is available on the AusTender website </w:t>
      </w:r>
      <w:r w:rsidRPr="00A63A53">
        <w:rPr>
          <w:bCs/>
        </w:rPr>
        <w:t>www.tenders.gov.au</w:t>
      </w:r>
      <w:r>
        <w:t>.</w:t>
      </w:r>
    </w:p>
    <w:p w14:paraId="5848577B" w14:textId="77777777" w:rsidR="00EB5504" w:rsidRDefault="00EB5504" w:rsidP="00EB5504">
      <w:pPr>
        <w:pStyle w:val="BodyText"/>
      </w:pPr>
    </w:p>
    <w:tbl>
      <w:tblPr>
        <w:tblW w:w="8789"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EB5504" w:rsidRPr="0018497D" w14:paraId="4024DFFC" w14:textId="77777777" w:rsidTr="006D73B3">
        <w:trPr>
          <w:tblHeader/>
        </w:trPr>
        <w:tc>
          <w:tcPr>
            <w:tcW w:w="8789" w:type="dxa"/>
            <w:tcBorders>
              <w:top w:val="single" w:sz="6" w:space="0" w:color="78A22F"/>
              <w:left w:val="nil"/>
              <w:bottom w:val="nil"/>
              <w:right w:val="nil"/>
            </w:tcBorders>
            <w:shd w:val="clear" w:color="auto" w:fill="auto"/>
          </w:tcPr>
          <w:p w14:paraId="6A50FDC8" w14:textId="77777777" w:rsidR="00EB5504" w:rsidRPr="005C1905" w:rsidRDefault="00EB5504" w:rsidP="006D73B3">
            <w:pPr>
              <w:pStyle w:val="TableTitle"/>
              <w:rPr>
                <w:b w:val="0"/>
              </w:rPr>
            </w:pPr>
            <w:r>
              <w:rPr>
                <w:b w:val="0"/>
              </w:rPr>
              <w:t>Table 2.</w:t>
            </w:r>
            <w:r>
              <w:rPr>
                <w:b w:val="0"/>
                <w:noProof/>
              </w:rPr>
              <w:t>2</w:t>
            </w:r>
            <w:r w:rsidRPr="005C1905">
              <w:rPr>
                <w:b w:val="0"/>
              </w:rPr>
              <w:tab/>
            </w:r>
            <w:r w:rsidRPr="001D7EB5">
              <w:t>Expenditure on consultancies, 201</w:t>
            </w:r>
            <w:r>
              <w:t>3</w:t>
            </w:r>
            <w:r>
              <w:noBreakHyphen/>
            </w:r>
            <w:r w:rsidRPr="001D7EB5">
              <w:t>1</w:t>
            </w:r>
            <w:r>
              <w:t>4</w:t>
            </w:r>
            <w:r w:rsidRPr="001D7EB5">
              <w:t xml:space="preserve"> to 201</w:t>
            </w:r>
            <w:r>
              <w:t>7</w:t>
            </w:r>
            <w:r w:rsidRPr="001D7EB5">
              <w:t>-1</w:t>
            </w:r>
            <w:r>
              <w:t>8</w:t>
            </w:r>
          </w:p>
        </w:tc>
      </w:tr>
      <w:tr w:rsidR="00EB5504" w14:paraId="0B1B2A1F" w14:textId="77777777" w:rsidTr="006D73B3">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18"/>
              <w:gridCol w:w="1419"/>
              <w:gridCol w:w="1419"/>
              <w:gridCol w:w="1419"/>
              <w:gridCol w:w="1415"/>
              <w:gridCol w:w="1415"/>
            </w:tblGrid>
            <w:tr w:rsidR="00EB5504" w:rsidRPr="0018497D" w14:paraId="5773C551" w14:textId="77777777" w:rsidTr="006D73B3">
              <w:trPr>
                <w:tblHeader/>
              </w:trPr>
              <w:tc>
                <w:tcPr>
                  <w:tcW w:w="834" w:type="pct"/>
                  <w:tcBorders>
                    <w:top w:val="single" w:sz="2" w:space="0" w:color="BFBFBF" w:themeColor="background2"/>
                    <w:bottom w:val="single" w:sz="4" w:space="0" w:color="BFBFBF" w:themeColor="background2"/>
                  </w:tcBorders>
                  <w:shd w:val="clear" w:color="auto" w:fill="D9D9D9" w:themeFill="background1" w:themeFillShade="D9"/>
                  <w:tcMar>
                    <w:top w:w="28" w:type="dxa"/>
                  </w:tcMar>
                </w:tcPr>
                <w:p w14:paraId="61B1A9D3" w14:textId="77777777" w:rsidR="00EB5504" w:rsidRPr="00C3201E" w:rsidRDefault="00EB5504" w:rsidP="006D73B3">
                  <w:pPr>
                    <w:pStyle w:val="TableColumnHeading"/>
                    <w:jc w:val="left"/>
                    <w:rPr>
                      <w:highlight w:val="yellow"/>
                    </w:rPr>
                  </w:pPr>
                </w:p>
              </w:tc>
              <w:tc>
                <w:tcPr>
                  <w:tcW w:w="834" w:type="pct"/>
                  <w:tcBorders>
                    <w:top w:val="single" w:sz="2" w:space="0" w:color="BFBFBF" w:themeColor="background2"/>
                    <w:bottom w:val="single" w:sz="6" w:space="0" w:color="BFBFBF"/>
                  </w:tcBorders>
                  <w:shd w:val="clear" w:color="auto" w:fill="D9D9D9" w:themeFill="background1" w:themeFillShade="D9"/>
                </w:tcPr>
                <w:p w14:paraId="77CCF757" w14:textId="77777777" w:rsidR="00EB5504" w:rsidRPr="00C3201E" w:rsidRDefault="00EB5504" w:rsidP="006D73B3">
                  <w:pPr>
                    <w:pStyle w:val="TableColumnHeading"/>
                    <w:rPr>
                      <w:highlight w:val="yellow"/>
                    </w:rPr>
                  </w:pPr>
                  <w:r w:rsidRPr="00381D55">
                    <w:t>2013-14</w:t>
                  </w:r>
                </w:p>
              </w:tc>
              <w:tc>
                <w:tcPr>
                  <w:tcW w:w="834" w:type="pct"/>
                  <w:tcBorders>
                    <w:top w:val="single" w:sz="2" w:space="0" w:color="BFBFBF" w:themeColor="background2"/>
                    <w:bottom w:val="single" w:sz="6" w:space="0" w:color="BFBFBF"/>
                  </w:tcBorders>
                  <w:shd w:val="clear" w:color="auto" w:fill="D9D9D9" w:themeFill="background1" w:themeFillShade="D9"/>
                  <w:tcMar>
                    <w:top w:w="28" w:type="dxa"/>
                  </w:tcMar>
                </w:tcPr>
                <w:p w14:paraId="0D39AFD5" w14:textId="77777777" w:rsidR="00EB5504" w:rsidRPr="00C3201E" w:rsidRDefault="00EB5504" w:rsidP="006D73B3">
                  <w:pPr>
                    <w:pStyle w:val="TableColumnHeading"/>
                    <w:rPr>
                      <w:highlight w:val="yellow"/>
                    </w:rPr>
                  </w:pPr>
                  <w:r w:rsidRPr="00381D55">
                    <w:t>2014-15</w:t>
                  </w:r>
                </w:p>
              </w:tc>
              <w:tc>
                <w:tcPr>
                  <w:tcW w:w="834" w:type="pct"/>
                  <w:tcBorders>
                    <w:top w:val="single" w:sz="2" w:space="0" w:color="BFBFBF" w:themeColor="background2"/>
                    <w:bottom w:val="single" w:sz="6" w:space="0" w:color="BFBFBF"/>
                  </w:tcBorders>
                  <w:shd w:val="clear" w:color="auto" w:fill="D9D9D9" w:themeFill="background1" w:themeFillShade="D9"/>
                </w:tcPr>
                <w:p w14:paraId="791B2F27" w14:textId="77777777" w:rsidR="00EB5504" w:rsidRPr="00C3201E" w:rsidRDefault="00EB5504" w:rsidP="006D73B3">
                  <w:pPr>
                    <w:pStyle w:val="TableColumnHeading"/>
                    <w:rPr>
                      <w:highlight w:val="yellow"/>
                    </w:rPr>
                  </w:pPr>
                  <w:r w:rsidRPr="00381D55">
                    <w:t>2015-16</w:t>
                  </w:r>
                </w:p>
              </w:tc>
              <w:tc>
                <w:tcPr>
                  <w:tcW w:w="832" w:type="pct"/>
                  <w:tcBorders>
                    <w:top w:val="single" w:sz="2" w:space="0" w:color="BFBFBF" w:themeColor="background2"/>
                    <w:bottom w:val="single" w:sz="6" w:space="0" w:color="BFBFBF"/>
                  </w:tcBorders>
                  <w:shd w:val="clear" w:color="auto" w:fill="D9D9D9" w:themeFill="background1" w:themeFillShade="D9"/>
                  <w:tcMar>
                    <w:top w:w="28" w:type="dxa"/>
                  </w:tcMar>
                </w:tcPr>
                <w:p w14:paraId="22ECF4E3" w14:textId="77777777" w:rsidR="00EB5504" w:rsidRPr="00C3201E" w:rsidRDefault="00EB5504" w:rsidP="006D73B3">
                  <w:pPr>
                    <w:pStyle w:val="TableColumnHeading"/>
                    <w:rPr>
                      <w:highlight w:val="yellow"/>
                    </w:rPr>
                  </w:pPr>
                  <w:r w:rsidRPr="00381D55">
                    <w:t>2016-17</w:t>
                  </w:r>
                </w:p>
              </w:tc>
              <w:tc>
                <w:tcPr>
                  <w:tcW w:w="832" w:type="pct"/>
                  <w:tcBorders>
                    <w:top w:val="single" w:sz="2" w:space="0" w:color="BFBFBF" w:themeColor="background2"/>
                    <w:bottom w:val="single" w:sz="6" w:space="0" w:color="BFBFBF"/>
                  </w:tcBorders>
                  <w:shd w:val="clear" w:color="auto" w:fill="D9D9D9" w:themeFill="background1" w:themeFillShade="D9"/>
                </w:tcPr>
                <w:p w14:paraId="777B7CE8" w14:textId="77777777" w:rsidR="00EB5504" w:rsidRPr="00C3201E" w:rsidRDefault="00EB5504" w:rsidP="006D73B3">
                  <w:pPr>
                    <w:pStyle w:val="TableColumnHeading"/>
                    <w:rPr>
                      <w:highlight w:val="yellow"/>
                    </w:rPr>
                  </w:pPr>
                  <w:r>
                    <w:t>2017-18</w:t>
                  </w:r>
                </w:p>
              </w:tc>
            </w:tr>
            <w:tr w:rsidR="00EB5504" w:rsidRPr="0018497D" w14:paraId="23D0667F" w14:textId="77777777" w:rsidTr="006D73B3">
              <w:tc>
                <w:tcPr>
                  <w:tcW w:w="834" w:type="pct"/>
                  <w:tcBorders>
                    <w:top w:val="single" w:sz="4" w:space="0" w:color="BFBFBF" w:themeColor="background2"/>
                  </w:tcBorders>
                  <w:shd w:val="clear" w:color="auto" w:fill="auto"/>
                </w:tcPr>
                <w:p w14:paraId="0F65AA24" w14:textId="77777777" w:rsidR="00EB5504" w:rsidRPr="00C3201E" w:rsidRDefault="00EB5504" w:rsidP="006D73B3">
                  <w:pPr>
                    <w:pStyle w:val="TableUnitsRow"/>
                    <w:jc w:val="left"/>
                    <w:rPr>
                      <w:highlight w:val="yellow"/>
                    </w:rPr>
                  </w:pPr>
                </w:p>
              </w:tc>
              <w:tc>
                <w:tcPr>
                  <w:tcW w:w="834" w:type="pct"/>
                  <w:tcBorders>
                    <w:top w:val="single" w:sz="6" w:space="0" w:color="BFBFBF"/>
                  </w:tcBorders>
                  <w:shd w:val="clear" w:color="auto" w:fill="auto"/>
                </w:tcPr>
                <w:p w14:paraId="4A3CE844" w14:textId="77777777" w:rsidR="00EB5504" w:rsidRPr="00C3201E" w:rsidRDefault="00EB5504" w:rsidP="006D73B3">
                  <w:pPr>
                    <w:pStyle w:val="TableUnitsRow"/>
                    <w:tabs>
                      <w:tab w:val="right" w:pos="8789"/>
                    </w:tabs>
                    <w:ind w:hanging="737"/>
                    <w:rPr>
                      <w:highlight w:val="yellow"/>
                    </w:rPr>
                  </w:pPr>
                  <w:r w:rsidRPr="00800F9E">
                    <w:t>$’000</w:t>
                  </w:r>
                </w:p>
              </w:tc>
              <w:tc>
                <w:tcPr>
                  <w:tcW w:w="834" w:type="pct"/>
                  <w:tcBorders>
                    <w:top w:val="single" w:sz="6" w:space="0" w:color="BFBFBF"/>
                  </w:tcBorders>
                  <w:shd w:val="clear" w:color="auto" w:fill="auto"/>
                </w:tcPr>
                <w:p w14:paraId="1DA75398" w14:textId="77777777" w:rsidR="00EB5504" w:rsidRPr="00C3201E" w:rsidRDefault="00EB5504" w:rsidP="006D73B3">
                  <w:pPr>
                    <w:pStyle w:val="TableUnitsRow"/>
                    <w:tabs>
                      <w:tab w:val="right" w:pos="8789"/>
                    </w:tabs>
                    <w:ind w:hanging="737"/>
                    <w:rPr>
                      <w:highlight w:val="yellow"/>
                    </w:rPr>
                  </w:pPr>
                  <w:r w:rsidRPr="00800F9E">
                    <w:t>$’000</w:t>
                  </w:r>
                </w:p>
              </w:tc>
              <w:tc>
                <w:tcPr>
                  <w:tcW w:w="834" w:type="pct"/>
                  <w:tcBorders>
                    <w:top w:val="single" w:sz="6" w:space="0" w:color="BFBFBF"/>
                  </w:tcBorders>
                  <w:shd w:val="clear" w:color="auto" w:fill="auto"/>
                </w:tcPr>
                <w:p w14:paraId="373EAE5C" w14:textId="77777777" w:rsidR="00EB5504" w:rsidRPr="00C3201E" w:rsidRDefault="00EB5504" w:rsidP="006D73B3">
                  <w:pPr>
                    <w:pStyle w:val="TableUnitsRow"/>
                    <w:tabs>
                      <w:tab w:val="right" w:pos="8789"/>
                    </w:tabs>
                    <w:ind w:hanging="737"/>
                    <w:rPr>
                      <w:highlight w:val="yellow"/>
                    </w:rPr>
                  </w:pPr>
                  <w:r w:rsidRPr="00800F9E">
                    <w:t>$’000</w:t>
                  </w:r>
                </w:p>
              </w:tc>
              <w:tc>
                <w:tcPr>
                  <w:tcW w:w="832" w:type="pct"/>
                  <w:tcBorders>
                    <w:top w:val="single" w:sz="6" w:space="0" w:color="BFBFBF"/>
                  </w:tcBorders>
                  <w:shd w:val="clear" w:color="auto" w:fill="auto"/>
                </w:tcPr>
                <w:p w14:paraId="7AB3C57A" w14:textId="77777777" w:rsidR="00EB5504" w:rsidRPr="00C3201E" w:rsidRDefault="00EB5504" w:rsidP="006D73B3">
                  <w:pPr>
                    <w:pStyle w:val="TableUnitsRow"/>
                    <w:tabs>
                      <w:tab w:val="right" w:pos="8789"/>
                    </w:tabs>
                    <w:ind w:hanging="737"/>
                    <w:rPr>
                      <w:highlight w:val="yellow"/>
                    </w:rPr>
                  </w:pPr>
                  <w:r w:rsidRPr="00800F9E">
                    <w:t>$’000</w:t>
                  </w:r>
                </w:p>
              </w:tc>
              <w:tc>
                <w:tcPr>
                  <w:tcW w:w="832" w:type="pct"/>
                  <w:tcBorders>
                    <w:top w:val="single" w:sz="6" w:space="0" w:color="BFBFBF"/>
                  </w:tcBorders>
                  <w:shd w:val="clear" w:color="auto" w:fill="auto"/>
                </w:tcPr>
                <w:p w14:paraId="5DABD327" w14:textId="77777777" w:rsidR="00EB5504" w:rsidRPr="00C3201E" w:rsidRDefault="00EB5504" w:rsidP="006D73B3">
                  <w:pPr>
                    <w:pStyle w:val="TableUnitsRow"/>
                    <w:tabs>
                      <w:tab w:val="right" w:pos="8789"/>
                    </w:tabs>
                    <w:ind w:hanging="737"/>
                    <w:rPr>
                      <w:highlight w:val="yellow"/>
                    </w:rPr>
                  </w:pPr>
                  <w:r w:rsidRPr="00800F9E">
                    <w:t>$’000</w:t>
                  </w:r>
                </w:p>
              </w:tc>
            </w:tr>
            <w:tr w:rsidR="00EB5504" w14:paraId="2F84AECE" w14:textId="77777777" w:rsidTr="006D73B3">
              <w:tc>
                <w:tcPr>
                  <w:tcW w:w="834" w:type="pct"/>
                  <w:tcBorders>
                    <w:bottom w:val="single" w:sz="6" w:space="0" w:color="BFBFBF"/>
                  </w:tcBorders>
                  <w:shd w:val="clear" w:color="auto" w:fill="auto"/>
                </w:tcPr>
                <w:p w14:paraId="0CF8DC20" w14:textId="77777777" w:rsidR="00EB5504" w:rsidRPr="00C3201E" w:rsidRDefault="00EB5504" w:rsidP="006D73B3">
                  <w:pPr>
                    <w:pStyle w:val="TableBodyText"/>
                    <w:tabs>
                      <w:tab w:val="right" w:pos="8789"/>
                    </w:tabs>
                    <w:spacing w:before="120"/>
                    <w:ind w:hanging="6"/>
                    <w:jc w:val="left"/>
                    <w:rPr>
                      <w:highlight w:val="yellow"/>
                    </w:rPr>
                  </w:pPr>
                  <w:r w:rsidRPr="00A17F06">
                    <w:t>Expenditure</w:t>
                  </w:r>
                  <w:r w:rsidRPr="00967479">
                    <w:t xml:space="preserve"> </w:t>
                  </w:r>
                </w:p>
              </w:tc>
              <w:tc>
                <w:tcPr>
                  <w:tcW w:w="834" w:type="pct"/>
                  <w:tcBorders>
                    <w:bottom w:val="single" w:sz="6" w:space="0" w:color="BFBFBF"/>
                  </w:tcBorders>
                  <w:shd w:val="clear" w:color="auto" w:fill="auto"/>
                </w:tcPr>
                <w:p w14:paraId="42215DC4" w14:textId="77777777" w:rsidR="00EB5504" w:rsidRPr="00C3201E" w:rsidRDefault="00EB5504" w:rsidP="006D73B3">
                  <w:pPr>
                    <w:pStyle w:val="TableBodyText"/>
                    <w:tabs>
                      <w:tab w:val="right" w:pos="8789"/>
                    </w:tabs>
                    <w:spacing w:before="120"/>
                    <w:ind w:hanging="737"/>
                    <w:rPr>
                      <w:highlight w:val="yellow"/>
                    </w:rPr>
                  </w:pPr>
                  <w:r w:rsidRPr="00C70B46">
                    <w:t>29</w:t>
                  </w:r>
                </w:p>
              </w:tc>
              <w:tc>
                <w:tcPr>
                  <w:tcW w:w="834" w:type="pct"/>
                  <w:tcBorders>
                    <w:bottom w:val="single" w:sz="6" w:space="0" w:color="BFBFBF"/>
                  </w:tcBorders>
                  <w:shd w:val="clear" w:color="auto" w:fill="auto"/>
                </w:tcPr>
                <w:p w14:paraId="1516ED24" w14:textId="77777777" w:rsidR="00EB5504" w:rsidRPr="00C3201E" w:rsidRDefault="00EB5504" w:rsidP="006D73B3">
                  <w:pPr>
                    <w:pStyle w:val="TableBodyText"/>
                    <w:tabs>
                      <w:tab w:val="right" w:pos="8789"/>
                    </w:tabs>
                    <w:spacing w:before="120"/>
                    <w:ind w:hanging="737"/>
                    <w:rPr>
                      <w:highlight w:val="yellow"/>
                    </w:rPr>
                  </w:pPr>
                  <w:r w:rsidRPr="00C70B46">
                    <w:t>42</w:t>
                  </w:r>
                </w:p>
              </w:tc>
              <w:tc>
                <w:tcPr>
                  <w:tcW w:w="834" w:type="pct"/>
                  <w:tcBorders>
                    <w:bottom w:val="single" w:sz="6" w:space="0" w:color="BFBFBF"/>
                  </w:tcBorders>
                  <w:shd w:val="clear" w:color="auto" w:fill="auto"/>
                </w:tcPr>
                <w:p w14:paraId="2B9435C0" w14:textId="77777777" w:rsidR="00EB5504" w:rsidRPr="00C3201E" w:rsidRDefault="00EB5504" w:rsidP="006D73B3">
                  <w:pPr>
                    <w:pStyle w:val="TableBodyText"/>
                    <w:tabs>
                      <w:tab w:val="right" w:pos="8789"/>
                    </w:tabs>
                    <w:spacing w:before="120"/>
                    <w:ind w:hanging="737"/>
                    <w:rPr>
                      <w:highlight w:val="yellow"/>
                    </w:rPr>
                  </w:pPr>
                  <w:r w:rsidRPr="00C70B46">
                    <w:t>95</w:t>
                  </w:r>
                </w:p>
              </w:tc>
              <w:tc>
                <w:tcPr>
                  <w:tcW w:w="832" w:type="pct"/>
                  <w:tcBorders>
                    <w:bottom w:val="single" w:sz="6" w:space="0" w:color="BFBFBF"/>
                  </w:tcBorders>
                  <w:shd w:val="clear" w:color="auto" w:fill="auto"/>
                </w:tcPr>
                <w:p w14:paraId="6FDEDF03" w14:textId="77777777" w:rsidR="00EB5504" w:rsidRPr="00C3201E" w:rsidRDefault="00EB5504" w:rsidP="006D73B3">
                  <w:pPr>
                    <w:pStyle w:val="TableBodyText"/>
                    <w:tabs>
                      <w:tab w:val="right" w:pos="8789"/>
                    </w:tabs>
                    <w:spacing w:before="120"/>
                    <w:ind w:hanging="737"/>
                    <w:rPr>
                      <w:highlight w:val="yellow"/>
                    </w:rPr>
                  </w:pPr>
                  <w:r w:rsidRPr="00C70B46">
                    <w:t>98</w:t>
                  </w:r>
                </w:p>
              </w:tc>
              <w:tc>
                <w:tcPr>
                  <w:tcW w:w="832" w:type="pct"/>
                  <w:tcBorders>
                    <w:bottom w:val="single" w:sz="6" w:space="0" w:color="BFBFBF"/>
                  </w:tcBorders>
                  <w:shd w:val="clear" w:color="auto" w:fill="auto"/>
                </w:tcPr>
                <w:p w14:paraId="541E753E" w14:textId="77777777" w:rsidR="00EB5504" w:rsidRPr="00081F20" w:rsidRDefault="00EB5504" w:rsidP="006D73B3">
                  <w:pPr>
                    <w:pStyle w:val="TableBodyText"/>
                    <w:spacing w:before="120"/>
                  </w:pPr>
                  <w:r>
                    <w:t>98</w:t>
                  </w:r>
                </w:p>
              </w:tc>
            </w:tr>
          </w:tbl>
          <w:p w14:paraId="1032E22A" w14:textId="77777777" w:rsidR="00EB5504" w:rsidRPr="005C1905" w:rsidRDefault="00EB5504" w:rsidP="006D73B3">
            <w:pPr>
              <w:pStyle w:val="TableTitle"/>
              <w:rPr>
                <w:b w:val="0"/>
              </w:rPr>
            </w:pPr>
          </w:p>
        </w:tc>
      </w:tr>
      <w:tr w:rsidR="00EB5504" w14:paraId="1F71BB1F" w14:textId="77777777" w:rsidTr="006D73B3">
        <w:trPr>
          <w:cantSplit/>
        </w:trPr>
        <w:tc>
          <w:tcPr>
            <w:tcW w:w="8789" w:type="dxa"/>
            <w:tcBorders>
              <w:top w:val="nil"/>
              <w:left w:val="nil"/>
              <w:bottom w:val="single" w:sz="6" w:space="0" w:color="78A22F"/>
              <w:right w:val="nil"/>
            </w:tcBorders>
            <w:shd w:val="clear" w:color="auto" w:fill="auto"/>
          </w:tcPr>
          <w:p w14:paraId="2C2B97F7" w14:textId="77777777" w:rsidR="00EB5504" w:rsidRDefault="00EB5504" w:rsidP="006D73B3">
            <w:pPr>
              <w:pStyle w:val="Box"/>
              <w:spacing w:before="0" w:line="120" w:lineRule="exact"/>
            </w:pPr>
          </w:p>
        </w:tc>
      </w:tr>
      <w:tr w:rsidR="00EB5504" w:rsidRPr="000863A5" w14:paraId="2FAA51CA" w14:textId="77777777" w:rsidTr="006D73B3">
        <w:tc>
          <w:tcPr>
            <w:tcW w:w="8789" w:type="dxa"/>
            <w:tcBorders>
              <w:top w:val="single" w:sz="6" w:space="0" w:color="78A22F"/>
              <w:left w:val="nil"/>
              <w:bottom w:val="nil"/>
              <w:right w:val="nil"/>
            </w:tcBorders>
          </w:tcPr>
          <w:p w14:paraId="69244650" w14:textId="77777777" w:rsidR="00EB5504" w:rsidRPr="00626D32" w:rsidRDefault="00EB5504" w:rsidP="006D73B3">
            <w:pPr>
              <w:pStyle w:val="BoxSpaceBelow"/>
            </w:pPr>
          </w:p>
        </w:tc>
      </w:tr>
    </w:tbl>
    <w:p w14:paraId="34108D59" w14:textId="77777777" w:rsidR="00EB5504" w:rsidRPr="00776E25" w:rsidRDefault="00EB5504" w:rsidP="00EB5504">
      <w:pPr>
        <w:pStyle w:val="Heading3"/>
        <w:spacing w:before="480"/>
      </w:pPr>
      <w:r w:rsidRPr="00776E25">
        <w:t xml:space="preserve">Ecologically sustainable development (ESD) </w:t>
      </w:r>
    </w:p>
    <w:p w14:paraId="7A0B5670" w14:textId="77777777" w:rsidR="00EB5504" w:rsidRPr="00776E25" w:rsidRDefault="00EB5504" w:rsidP="00EB5504">
      <w:pPr>
        <w:pStyle w:val="BodyText"/>
      </w:pPr>
      <w:r w:rsidRPr="00776E25">
        <w:t xml:space="preserve">Under the </w:t>
      </w:r>
      <w:r w:rsidRPr="00776E25">
        <w:rPr>
          <w:i/>
          <w:iCs/>
        </w:rPr>
        <w:t>Environment Protection and Biodiversity Conservation Act 1999</w:t>
      </w:r>
      <w:r w:rsidRPr="00776E25">
        <w:t>, agencies are required — through their annual reports — to report on ESD and environmental matters. This requirement is part of the Government’s program to improve progress in implementing ESD.</w:t>
      </w:r>
    </w:p>
    <w:p w14:paraId="1FFFEEFD" w14:textId="77777777" w:rsidR="00EB5504" w:rsidRPr="00776E25" w:rsidRDefault="00EB5504" w:rsidP="00EB5504">
      <w:pPr>
        <w:pStyle w:val="BodyText"/>
      </w:pPr>
      <w:r w:rsidRPr="00776E25">
        <w:t xml:space="preserve">The Commission operates under statutory guidelines, one of which is to have regard to the need ‘to ensure that industry develops in a way that is ecologically sustainable’ (section 8(1)(i) of the </w:t>
      </w:r>
      <w:r w:rsidRPr="00776E25">
        <w:rPr>
          <w:i/>
          <w:iCs/>
        </w:rPr>
        <w:t>Productivity Commission Act 1998</w:t>
      </w:r>
      <w:r w:rsidRPr="00776E25">
        <w:t>). This legislation also prescribes that at least one member of the Commission ‘must have extensive skills and experience in matters relating to the principles of ecologically sustainable development and environmental conservation’ (section 26(3)).</w:t>
      </w:r>
    </w:p>
    <w:p w14:paraId="388033C1" w14:textId="77777777" w:rsidR="00EB5504" w:rsidRPr="00776E25" w:rsidRDefault="00EB5504" w:rsidP="00EB5504">
      <w:pPr>
        <w:pStyle w:val="BodyText"/>
      </w:pPr>
      <w:r w:rsidRPr="00776E25">
        <w:t>There are five aspects against which agencies are required to report.</w:t>
      </w:r>
    </w:p>
    <w:p w14:paraId="294E56C5" w14:textId="77777777" w:rsidR="00EB5504" w:rsidRPr="00776E25" w:rsidRDefault="00EB5504" w:rsidP="00EB5504">
      <w:pPr>
        <w:pStyle w:val="BodyText"/>
      </w:pPr>
      <w:r w:rsidRPr="00776E25">
        <w:t>The first relates to how an agency’s actions during the reporting period accorded with the principles of ESD.</w:t>
      </w:r>
      <w:r>
        <w:t xml:space="preserve"> </w:t>
      </w:r>
      <w:r w:rsidRPr="00776E25">
        <w:t>Reflecting its statutory guidelines, ESD principles are integral to the Commission’s analytical frameworks, their weighting depending on the particular inquiry or research topic.</w:t>
      </w:r>
      <w:r>
        <w:t xml:space="preserve"> </w:t>
      </w:r>
      <w:r w:rsidRPr="00776E25">
        <w:t xml:space="preserve">Commission reports </w:t>
      </w:r>
      <w:r w:rsidRPr="006221EF">
        <w:t>on</w:t>
      </w:r>
      <w:r>
        <w:t>:</w:t>
      </w:r>
      <w:r w:rsidRPr="006221EF">
        <w:t xml:space="preserve"> </w:t>
      </w:r>
      <w:r w:rsidRPr="00F569BF">
        <w:rPr>
          <w:i/>
        </w:rPr>
        <w:t>Regulation of the Australian Marine Fisheries and Aquaculture Sectors</w:t>
      </w:r>
      <w:r>
        <w:rPr>
          <w:bCs/>
          <w:i/>
          <w:lang w:val="en"/>
        </w:rPr>
        <w:t xml:space="preserve"> </w:t>
      </w:r>
      <w:r w:rsidRPr="00C3201E">
        <w:rPr>
          <w:bCs/>
          <w:lang w:val="en"/>
        </w:rPr>
        <w:t>and</w:t>
      </w:r>
      <w:r>
        <w:t xml:space="preserve"> </w:t>
      </w:r>
      <w:r w:rsidRPr="00F569BF">
        <w:rPr>
          <w:i/>
        </w:rPr>
        <w:t>Regulation of Agriculture</w:t>
      </w:r>
      <w:r w:rsidRPr="006156E2">
        <w:t xml:space="preserve"> </w:t>
      </w:r>
      <w:r w:rsidRPr="006221EF">
        <w:t xml:space="preserve">are </w:t>
      </w:r>
      <w:r w:rsidRPr="00776E25">
        <w:t xml:space="preserve">examples of work undertaken </w:t>
      </w:r>
      <w:r w:rsidRPr="00776E25">
        <w:rPr>
          <w:spacing w:val="-2"/>
        </w:rPr>
        <w:lastRenderedPageBreak/>
        <w:t>requiring integration of complex economic, social and environmental considerations.</w:t>
      </w:r>
      <w:r w:rsidRPr="00BC37E8">
        <w:t xml:space="preserve"> </w:t>
      </w:r>
      <w:r>
        <w:t xml:space="preserve">Aspects of ESD were also considered as part of the </w:t>
      </w:r>
      <w:r w:rsidRPr="00BC37E8">
        <w:rPr>
          <w:spacing w:val="-2"/>
        </w:rPr>
        <w:t>public inquir</w:t>
      </w:r>
      <w:r>
        <w:rPr>
          <w:spacing w:val="-2"/>
        </w:rPr>
        <w:t>y</w:t>
      </w:r>
      <w:r w:rsidRPr="00BC37E8">
        <w:rPr>
          <w:spacing w:val="-2"/>
        </w:rPr>
        <w:t xml:space="preserve"> co</w:t>
      </w:r>
      <w:r>
        <w:rPr>
          <w:spacing w:val="-2"/>
        </w:rPr>
        <w:t>mpleted</w:t>
      </w:r>
      <w:r w:rsidRPr="00BC37E8">
        <w:rPr>
          <w:spacing w:val="-2"/>
        </w:rPr>
        <w:t xml:space="preserve"> </w:t>
      </w:r>
      <w:r>
        <w:rPr>
          <w:spacing w:val="-2"/>
        </w:rPr>
        <w:t>in 2017</w:t>
      </w:r>
      <w:r>
        <w:rPr>
          <w:spacing w:val="-2"/>
        </w:rPr>
        <w:noBreakHyphen/>
        <w:t xml:space="preserve">18 into </w:t>
      </w:r>
      <w:r w:rsidRPr="006156E2">
        <w:rPr>
          <w:spacing w:val="-2"/>
        </w:rPr>
        <w:t>progress with the reform of Australia</w:t>
      </w:r>
      <w:r>
        <w:rPr>
          <w:spacing w:val="-2"/>
        </w:rPr>
        <w:t>’</w:t>
      </w:r>
      <w:r w:rsidRPr="006156E2">
        <w:rPr>
          <w:spacing w:val="-2"/>
        </w:rPr>
        <w:t>s water resources sector</w:t>
      </w:r>
      <w:r>
        <w:rPr>
          <w:spacing w:val="-2"/>
        </w:rPr>
        <w:t xml:space="preserve">. </w:t>
      </w:r>
    </w:p>
    <w:p w14:paraId="3D638D5F" w14:textId="77777777" w:rsidR="00EB5504" w:rsidRPr="00776E25" w:rsidRDefault="00EB5504" w:rsidP="00EB5504">
      <w:pPr>
        <w:pStyle w:val="BodyText"/>
      </w:pPr>
      <w:r w:rsidRPr="00776E25">
        <w:t>The second reporting requirement asks how the Government’s outcome for the Commission contributes to ESD. As stated elsewhere in this report, the outcome nominated for the Commission is:</w:t>
      </w:r>
    </w:p>
    <w:p w14:paraId="2F334C21" w14:textId="77777777" w:rsidR="00EB5504" w:rsidRPr="00776E25" w:rsidRDefault="00EB5504" w:rsidP="00EB5504">
      <w:pPr>
        <w:pStyle w:val="Quote"/>
      </w:pPr>
      <w:r w:rsidRPr="00776E25">
        <w:t>Well-informed policy decision making and public understanding on matters relating to Australia’s productivity and living standards, based on independent and transparent analysis from a community-wide perspective.</w:t>
      </w:r>
    </w:p>
    <w:p w14:paraId="5DFC66ED" w14:textId="77777777" w:rsidR="00EB5504" w:rsidRPr="00776E25" w:rsidRDefault="00EB5504" w:rsidP="00EB5504">
      <w:pPr>
        <w:pStyle w:val="BodyText"/>
      </w:pPr>
      <w:r w:rsidRPr="00776E25">
        <w:t>In pursuing this outcome, the Commission is required to take into account impacts on the community as a whole — these may be economic, social and/or environmental. The transparency of its processes provides the opportunity for anyone with an interest in an inquiry to make their views known and to have these considered. Consequently, a broad range of views and circumstances are taken into account, in keeping with the ESD principle that ‘decision-making processes should effectively integrate both long-term and short-term economic, environmental, social and equity considerations’.</w:t>
      </w:r>
    </w:p>
    <w:p w14:paraId="3705833E" w14:textId="77777777" w:rsidR="00EB5504" w:rsidRDefault="00EB5504" w:rsidP="00EB5504">
      <w:pPr>
        <w:pStyle w:val="BodyText"/>
      </w:pPr>
      <w:r w:rsidRPr="00776E25">
        <w:t xml:space="preserve">The third to fifth reporting requirements relate to the impact of the Commission’s internal operations on the environment. The Commission is a relatively small, largely office-based, organisation in rented accommodation, and </w:t>
      </w:r>
      <w:r>
        <w:t xml:space="preserve">it </w:t>
      </w:r>
      <w:r w:rsidRPr="00776E25">
        <w:t>adopts measures aimed at the efficient management of waste and minimising energy consumption.</w:t>
      </w:r>
    </w:p>
    <w:p w14:paraId="69889FA3" w14:textId="77777777" w:rsidR="00EB5504" w:rsidRDefault="00EB5504" w:rsidP="00EB5504">
      <w:pPr>
        <w:pStyle w:val="BodyText"/>
      </w:pPr>
      <w:r w:rsidRPr="00776E25">
        <w:t>In order to manage its impacts on the environment in a systematic and ongoing way, the Commission maintains an Environmental Management System. The Environmental Management System contains the Commission’s environmental policy, an environmental management program to address identified impacts, and provision for monitoring and reporting on performance.</w:t>
      </w:r>
    </w:p>
    <w:p w14:paraId="3961204F" w14:textId="77777777" w:rsidR="00EB5504" w:rsidRDefault="00EB5504" w:rsidP="00EB5504">
      <w:pPr>
        <w:pStyle w:val="BodyText"/>
      </w:pPr>
      <w:r w:rsidRPr="00CF2E6D">
        <w:t>During 201</w:t>
      </w:r>
      <w:r>
        <w:t>7</w:t>
      </w:r>
      <w:r>
        <w:noBreakHyphen/>
      </w:r>
      <w:r w:rsidRPr="00CF2E6D">
        <w:t>1</w:t>
      </w:r>
      <w:r>
        <w:t>8</w:t>
      </w:r>
      <w:r w:rsidRPr="00CF2E6D">
        <w:t xml:space="preserve">, the Commission recorded energy usage of </w:t>
      </w:r>
      <w:r>
        <w:t>4619</w:t>
      </w:r>
      <w:r w:rsidRPr="00CF2E6D">
        <w:t xml:space="preserve"> MJ/person/annum (201</w:t>
      </w:r>
      <w:r>
        <w:t>6</w:t>
      </w:r>
      <w:r>
        <w:noBreakHyphen/>
      </w:r>
      <w:r w:rsidRPr="00CF2E6D">
        <w:t>1</w:t>
      </w:r>
      <w:r>
        <w:t>7</w:t>
      </w:r>
      <w:r w:rsidRPr="00CF2E6D">
        <w:t>: 8</w:t>
      </w:r>
      <w:r>
        <w:t>339</w:t>
      </w:r>
      <w:r w:rsidRPr="00CF2E6D">
        <w:t xml:space="preserve"> MJ/person/annum) against the </w:t>
      </w:r>
      <w:r>
        <w:t>Government’s energy target of 7</w:t>
      </w:r>
      <w:r w:rsidRPr="00CF2E6D">
        <w:t>500 MJ/person/annum for tenant light and power usage in office buildings.</w:t>
      </w:r>
      <w:r>
        <w:t xml:space="preserve"> </w:t>
      </w:r>
      <w:r w:rsidRPr="00A7159A">
        <w:t xml:space="preserve">The </w:t>
      </w:r>
      <w:r>
        <w:t>Commission has an office in Melbourne and Canberra in buildings that have</w:t>
      </w:r>
      <w:r w:rsidRPr="00A7159A">
        <w:t xml:space="preserve"> 4.5</w:t>
      </w:r>
      <w:r>
        <w:t> </w:t>
      </w:r>
      <w:r w:rsidRPr="00A7159A">
        <w:t>star NABERS Energy rating</w:t>
      </w:r>
      <w:r>
        <w:t>s</w:t>
      </w:r>
      <w:r w:rsidRPr="00A7159A">
        <w:t xml:space="preserve">. </w:t>
      </w:r>
    </w:p>
    <w:p w14:paraId="5E214659" w14:textId="77777777" w:rsidR="00EB5504" w:rsidRPr="00776E25" w:rsidRDefault="00EB5504" w:rsidP="00EB5504">
      <w:pPr>
        <w:pStyle w:val="Heading3"/>
        <w:spacing w:before="480"/>
      </w:pPr>
      <w:r w:rsidRPr="00776E25">
        <w:t>Freedom of information</w:t>
      </w:r>
    </w:p>
    <w:p w14:paraId="3D94A165" w14:textId="77777777" w:rsidR="00EB5504" w:rsidRPr="00776E25" w:rsidRDefault="00EB5504" w:rsidP="00EB5504">
      <w:pPr>
        <w:pStyle w:val="BodyText"/>
      </w:pPr>
      <w:r>
        <w:t>Entities</w:t>
      </w:r>
      <w:r w:rsidRPr="001F15F1">
        <w:t xml:space="preserve"> subject to the </w:t>
      </w:r>
      <w:r w:rsidRPr="001F15F1">
        <w:rPr>
          <w:i/>
        </w:rPr>
        <w:t>Freedom of Information Act 1982</w:t>
      </w:r>
      <w:r w:rsidRPr="001F15F1">
        <w:t xml:space="preserve"> (FOI Act) are required to publish information to the public as part of the Information Publication Scheme (IPS). This requirement is in Part II of the FOI Act and has replaced the former requirement to publish a section 8 statement in an annual report</w:t>
      </w:r>
      <w:r>
        <w:t xml:space="preserve">. </w:t>
      </w:r>
      <w:r w:rsidRPr="001F15F1">
        <w:t>Each agency must display on its website a plan showing what information it publishes in accordance with the IPS requirements.</w:t>
      </w:r>
    </w:p>
    <w:p w14:paraId="0A006A19" w14:textId="77777777" w:rsidR="00EB5504" w:rsidRPr="00776E25" w:rsidRDefault="00EB5504" w:rsidP="00EB5504">
      <w:pPr>
        <w:pStyle w:val="Heading3"/>
        <w:spacing w:before="360"/>
      </w:pPr>
      <w:r w:rsidRPr="00776E25">
        <w:lastRenderedPageBreak/>
        <w:t>Advertising and market research</w:t>
      </w:r>
    </w:p>
    <w:p w14:paraId="4CF302B8" w14:textId="49DA28E7" w:rsidR="00EB5504" w:rsidRPr="00776E25" w:rsidRDefault="00EB5504" w:rsidP="00EB5504">
      <w:pPr>
        <w:pStyle w:val="BodyText"/>
        <w:spacing w:before="200"/>
      </w:pPr>
      <w:r w:rsidRPr="00776E25">
        <w:t xml:space="preserve">The Commission does not undertake ‘advertising campaigns’. </w:t>
      </w:r>
      <w:r>
        <w:t xml:space="preserve">But it does </w:t>
      </w:r>
      <w:r w:rsidRPr="00776E25">
        <w:t>publicise its government-commissioned inquiries and studies so that any individual, firm or organisation with an interest has an opportunity to present their views. Publicity takes the form of newspaper advertisements</w:t>
      </w:r>
      <w:r>
        <w:t xml:space="preserve"> (as required by our Act)</w:t>
      </w:r>
      <w:r w:rsidRPr="00776E25">
        <w:t xml:space="preserve">, regular distribution of </w:t>
      </w:r>
      <w:r>
        <w:rPr>
          <w:i/>
          <w:iCs/>
        </w:rPr>
        <w:t>PC News</w:t>
      </w:r>
      <w:r w:rsidR="0087605C">
        <w:t>, press releases,</w:t>
      </w:r>
      <w:r w:rsidRPr="00776E25">
        <w:t xml:space="preserve"> email alert</w:t>
      </w:r>
      <w:r>
        <w:t>s</w:t>
      </w:r>
      <w:r w:rsidRPr="00776E25">
        <w:t>, notification on the Commission’s website</w:t>
      </w:r>
      <w:r>
        <w:t xml:space="preserve"> and via social media,</w:t>
      </w:r>
      <w:r w:rsidRPr="00776E25">
        <w:t xml:space="preserve"> and distribution of Commission circulars.</w:t>
      </w:r>
    </w:p>
    <w:p w14:paraId="21BC2B2E" w14:textId="77777777" w:rsidR="00EB5504" w:rsidRDefault="00EB5504" w:rsidP="00EB5504">
      <w:pPr>
        <w:pStyle w:val="BodyText"/>
        <w:spacing w:before="200"/>
      </w:pPr>
      <w:r w:rsidRPr="00944F10">
        <w:t>A total of $</w:t>
      </w:r>
      <w:r>
        <w:t xml:space="preserve">27 662 </w:t>
      </w:r>
      <w:r w:rsidRPr="00944F10">
        <w:t xml:space="preserve">was paid for advertising (including recruitment advertising) in </w:t>
      </w:r>
      <w:r>
        <w:t>2017</w:t>
      </w:r>
      <w:r>
        <w:noBreakHyphen/>
        <w:t>18</w:t>
      </w:r>
      <w:r w:rsidRPr="00944F10">
        <w:t xml:space="preserve"> to </w:t>
      </w:r>
      <w:r>
        <w:t>Dentsu Mitchell Media Australia Pty Ltd</w:t>
      </w:r>
      <w:r w:rsidRPr="00944F10">
        <w:t>.</w:t>
      </w:r>
    </w:p>
    <w:p w14:paraId="4AD1517C" w14:textId="77777777" w:rsidR="00EB5504" w:rsidRPr="00C240BF" w:rsidRDefault="00EB5504" w:rsidP="00EB5504">
      <w:pPr>
        <w:pStyle w:val="Heading2"/>
        <w:spacing w:before="480"/>
      </w:pPr>
      <w:r w:rsidRPr="00C240BF">
        <w:t>Annual reporting requirements and aids to access</w:t>
      </w:r>
    </w:p>
    <w:p w14:paraId="5B2FF0B7" w14:textId="77777777" w:rsidR="00EB5504" w:rsidRPr="004064D2" w:rsidRDefault="00EB5504" w:rsidP="00EB5504">
      <w:pPr>
        <w:pStyle w:val="BodyText"/>
        <w:spacing w:before="200"/>
        <w:rPr>
          <w:spacing w:val="-2"/>
        </w:rPr>
      </w:pPr>
      <w:r w:rsidRPr="004064D2">
        <w:rPr>
          <w:spacing w:val="-2"/>
        </w:rPr>
        <w:t>Information contained in this annual report is provided in accordance with Schedule 2 Part 4 of the</w:t>
      </w:r>
      <w:r w:rsidRPr="004064D2">
        <w:rPr>
          <w:i/>
          <w:spacing w:val="-2"/>
        </w:rPr>
        <w:t xml:space="preserve"> Work Health and Safety Act 2011, </w:t>
      </w:r>
      <w:r w:rsidRPr="004064D2">
        <w:rPr>
          <w:spacing w:val="-2"/>
        </w:rPr>
        <w:t>section 46 of the</w:t>
      </w:r>
      <w:r w:rsidRPr="004064D2">
        <w:rPr>
          <w:i/>
          <w:spacing w:val="-2"/>
        </w:rPr>
        <w:t xml:space="preserve"> Public Governance, Performance and Accountability Act 2013 </w:t>
      </w:r>
      <w:r w:rsidRPr="004064D2">
        <w:rPr>
          <w:spacing w:val="-2"/>
        </w:rPr>
        <w:t>and Part II of the</w:t>
      </w:r>
      <w:r w:rsidRPr="004064D2">
        <w:rPr>
          <w:i/>
          <w:spacing w:val="-2"/>
        </w:rPr>
        <w:t xml:space="preserve"> Freedom of Information Act 1982</w:t>
      </w:r>
      <w:r w:rsidRPr="004064D2">
        <w:rPr>
          <w:spacing w:val="-2"/>
        </w:rPr>
        <w:t>.</w:t>
      </w:r>
    </w:p>
    <w:p w14:paraId="5932812F" w14:textId="77777777" w:rsidR="00EB5504" w:rsidRPr="00776E25" w:rsidRDefault="00EB5504" w:rsidP="00EB5504">
      <w:pPr>
        <w:pStyle w:val="BodyText"/>
        <w:spacing w:before="200"/>
      </w:pPr>
      <w:r w:rsidRPr="00776E25">
        <w:t xml:space="preserve">The entire report is provided in accordance with section 10 of the </w:t>
      </w:r>
      <w:r w:rsidRPr="00776E25">
        <w:rPr>
          <w:i/>
        </w:rPr>
        <w:t>Productivity Commission Act 1998</w:t>
      </w:r>
      <w:r w:rsidRPr="00776E25">
        <w:t>.</w:t>
      </w:r>
    </w:p>
    <w:p w14:paraId="0192C6B6" w14:textId="77777777" w:rsidR="00EB5504" w:rsidRPr="00776E25" w:rsidRDefault="00EB5504" w:rsidP="00EB5504">
      <w:pPr>
        <w:pStyle w:val="BodyText"/>
        <w:spacing w:before="200"/>
      </w:pPr>
      <w:r w:rsidRPr="00776E25">
        <w:t xml:space="preserve">The annual report has also been prepared in accordance with parliamentary requirements for departmental annual reports issued by the Department of </w:t>
      </w:r>
      <w:r>
        <w:t>Finance</w:t>
      </w:r>
      <w:r w:rsidRPr="00776E25">
        <w:t>. A c</w:t>
      </w:r>
      <w:r>
        <w:t>ompliance index is provided in Annex</w:t>
      </w:r>
      <w:r w:rsidRPr="00776E25">
        <w:t xml:space="preserve"> </w:t>
      </w:r>
      <w:r>
        <w:t>D</w:t>
      </w:r>
      <w:r w:rsidRPr="00776E25">
        <w:t>.</w:t>
      </w:r>
    </w:p>
    <w:p w14:paraId="76DDF766" w14:textId="77777777" w:rsidR="00EB5504" w:rsidRPr="00776E25" w:rsidRDefault="00EB5504" w:rsidP="00EB5504">
      <w:pPr>
        <w:pStyle w:val="BodyText"/>
        <w:spacing w:before="200"/>
      </w:pPr>
      <w:r w:rsidRPr="00776E25">
        <w:t>The contact officer for inquiries or comments concerning this report is:</w:t>
      </w:r>
    </w:p>
    <w:p w14:paraId="3C69089B" w14:textId="77777777" w:rsidR="00EB5504" w:rsidRPr="00776E25" w:rsidRDefault="00EB5504" w:rsidP="00EB5504">
      <w:pPr>
        <w:pStyle w:val="BodyText"/>
        <w:spacing w:before="160"/>
        <w:ind w:left="425"/>
      </w:pPr>
      <w:r w:rsidRPr="00776E25">
        <w:t>Assistant Commissioner</w:t>
      </w:r>
    </w:p>
    <w:p w14:paraId="247BEDC3" w14:textId="77777777" w:rsidR="00EB5504" w:rsidRPr="00776E25" w:rsidRDefault="00EB5504" w:rsidP="00EB5504">
      <w:pPr>
        <w:pStyle w:val="BodyText"/>
        <w:spacing w:before="0"/>
        <w:ind w:left="425"/>
      </w:pPr>
      <w:r w:rsidRPr="00776E25">
        <w:t xml:space="preserve">Corporate Services </w:t>
      </w:r>
    </w:p>
    <w:p w14:paraId="415D284F" w14:textId="77777777" w:rsidR="00EB5504" w:rsidRPr="00776E25" w:rsidRDefault="00EB5504" w:rsidP="00EB5504">
      <w:pPr>
        <w:pStyle w:val="BodyText"/>
        <w:spacing w:before="0"/>
        <w:ind w:left="425"/>
      </w:pPr>
      <w:r w:rsidRPr="00776E25">
        <w:t>Productivity Commission</w:t>
      </w:r>
    </w:p>
    <w:p w14:paraId="2DE029B4" w14:textId="77777777" w:rsidR="00EB5504" w:rsidRPr="00776E25" w:rsidRDefault="00EB5504" w:rsidP="00EB5504">
      <w:pPr>
        <w:pStyle w:val="BodyText"/>
        <w:spacing w:before="0"/>
        <w:ind w:left="425"/>
      </w:pPr>
      <w:r>
        <w:t xml:space="preserve">Locked Bag 2. </w:t>
      </w:r>
      <w:r w:rsidRPr="00776E25">
        <w:t>Collins Street East Post Office</w:t>
      </w:r>
    </w:p>
    <w:p w14:paraId="0BACB16A" w14:textId="77777777" w:rsidR="00EB5504" w:rsidRPr="00776E25" w:rsidRDefault="00EB5504" w:rsidP="00EB5504">
      <w:pPr>
        <w:pStyle w:val="BodyText"/>
        <w:spacing w:before="0"/>
        <w:ind w:left="425"/>
      </w:pPr>
      <w:r w:rsidRPr="00776E25">
        <w:t>MELBOURNE</w:t>
      </w:r>
      <w:r>
        <w:t xml:space="preserve"> </w:t>
      </w:r>
      <w:r w:rsidRPr="00776E25">
        <w:t>VIC</w:t>
      </w:r>
      <w:r>
        <w:t xml:space="preserve"> </w:t>
      </w:r>
      <w:r w:rsidRPr="00776E25">
        <w:t>8003</w:t>
      </w:r>
    </w:p>
    <w:p w14:paraId="7B1EECDF" w14:textId="77777777" w:rsidR="00EB5504" w:rsidRPr="00776E25" w:rsidRDefault="00EB5504" w:rsidP="00EB5504">
      <w:pPr>
        <w:pStyle w:val="BodyText"/>
        <w:spacing w:before="0"/>
        <w:ind w:left="425"/>
      </w:pPr>
      <w:r w:rsidRPr="00776E25">
        <w:t>Telephone:</w:t>
      </w:r>
      <w:r w:rsidRPr="00776E25">
        <w:tab/>
        <w:t>(03) 9653 2251</w:t>
      </w:r>
    </w:p>
    <w:p w14:paraId="6C721E25" w14:textId="77777777" w:rsidR="00EB5504" w:rsidRPr="00776E25" w:rsidRDefault="00EB5504" w:rsidP="00EB5504">
      <w:pPr>
        <w:pStyle w:val="BodyText"/>
        <w:spacing w:before="0"/>
        <w:ind w:left="425"/>
      </w:pPr>
      <w:r w:rsidRPr="00776E25">
        <w:t>Facsimile:</w:t>
      </w:r>
      <w:r w:rsidRPr="00776E25">
        <w:tab/>
      </w:r>
      <w:r>
        <w:tab/>
      </w:r>
      <w:r w:rsidRPr="00776E25">
        <w:t>(03) 9653 2304</w:t>
      </w:r>
    </w:p>
    <w:p w14:paraId="70FB6A73" w14:textId="77777777" w:rsidR="00EB5504" w:rsidRPr="00776E25" w:rsidRDefault="00EB5504" w:rsidP="00EB5504">
      <w:pPr>
        <w:pStyle w:val="BodyText"/>
        <w:spacing w:before="200"/>
      </w:pPr>
      <w:r w:rsidRPr="00776E25">
        <w:t>The Commission’s internet home page is http://www.pc.gov.au</w:t>
      </w:r>
    </w:p>
    <w:p w14:paraId="782FA51A" w14:textId="77777777" w:rsidR="00EB5504" w:rsidRPr="00776E25" w:rsidRDefault="00EB5504" w:rsidP="00EB5504">
      <w:pPr>
        <w:pStyle w:val="BodyText"/>
        <w:spacing w:before="200"/>
      </w:pPr>
      <w:r w:rsidRPr="00776E25">
        <w:t xml:space="preserve">This annual report can be found at </w:t>
      </w:r>
      <w:r w:rsidRPr="00E07A08">
        <w:t>http://www.pc.gov.au/about/governance/annual-reports</w:t>
      </w:r>
      <w:r w:rsidRPr="00776E25">
        <w:t>. Inquiries about any Commission publication can be made to:</w:t>
      </w:r>
    </w:p>
    <w:p w14:paraId="56DDC2DE" w14:textId="77777777" w:rsidR="00EB5504" w:rsidRPr="00776E25" w:rsidRDefault="00EB5504" w:rsidP="00EB5504">
      <w:pPr>
        <w:pStyle w:val="BodyText"/>
        <w:spacing w:before="160"/>
        <w:ind w:left="425"/>
      </w:pPr>
      <w:r w:rsidRPr="00776E25">
        <w:t>Director</w:t>
      </w:r>
    </w:p>
    <w:p w14:paraId="14899232" w14:textId="77777777" w:rsidR="00EB5504" w:rsidRPr="00776E25" w:rsidRDefault="00EB5504" w:rsidP="00EB5504">
      <w:pPr>
        <w:pStyle w:val="BodyText"/>
        <w:spacing w:before="0"/>
        <w:ind w:left="425"/>
      </w:pPr>
      <w:r w:rsidRPr="00776E25">
        <w:t>Media</w:t>
      </w:r>
      <w:r>
        <w:t xml:space="preserve">, </w:t>
      </w:r>
      <w:r w:rsidRPr="00776E25">
        <w:t>Publications</w:t>
      </w:r>
      <w:r>
        <w:t xml:space="preserve"> and Web</w:t>
      </w:r>
    </w:p>
    <w:p w14:paraId="7CBA4FF1" w14:textId="77777777" w:rsidR="00EB5504" w:rsidRPr="00776E25" w:rsidRDefault="00EB5504" w:rsidP="00EB5504">
      <w:pPr>
        <w:pStyle w:val="BodyText"/>
        <w:spacing w:before="0"/>
        <w:ind w:left="425"/>
      </w:pPr>
      <w:r w:rsidRPr="00776E25">
        <w:t>Productivity Commission</w:t>
      </w:r>
    </w:p>
    <w:p w14:paraId="1299D135" w14:textId="77777777" w:rsidR="00EB5504" w:rsidRPr="00776E25" w:rsidRDefault="00EB5504" w:rsidP="00EB5504">
      <w:pPr>
        <w:pStyle w:val="BodyText"/>
        <w:spacing w:before="0"/>
        <w:ind w:left="425"/>
      </w:pPr>
      <w:r w:rsidRPr="00776E25">
        <w:t>GPO Box 1428</w:t>
      </w:r>
    </w:p>
    <w:p w14:paraId="31FB8D16" w14:textId="64DF5502" w:rsidR="00EB5504" w:rsidRPr="00776E25" w:rsidRDefault="00EB5504" w:rsidP="00EB5504">
      <w:pPr>
        <w:pStyle w:val="BodyText"/>
        <w:spacing w:before="0"/>
        <w:ind w:left="425"/>
      </w:pPr>
      <w:r w:rsidRPr="00776E25">
        <w:t xml:space="preserve">CANBERRA CITY </w:t>
      </w:r>
      <w:r w:rsidR="0087605C">
        <w:t xml:space="preserve">ACT </w:t>
      </w:r>
      <w:r w:rsidRPr="00776E25">
        <w:t>2601</w:t>
      </w:r>
    </w:p>
    <w:p w14:paraId="1A604CA0" w14:textId="77777777" w:rsidR="00EB5504" w:rsidRPr="00776E25" w:rsidRDefault="00EB5504" w:rsidP="00EB5504">
      <w:pPr>
        <w:pStyle w:val="BodyText"/>
        <w:spacing w:before="0"/>
        <w:ind w:left="425"/>
      </w:pPr>
      <w:r w:rsidRPr="00776E25">
        <w:t>Telephone:</w:t>
      </w:r>
      <w:r w:rsidRPr="00776E25">
        <w:tab/>
        <w:t>(02) 6240 3239</w:t>
      </w:r>
    </w:p>
    <w:p w14:paraId="7B686279" w14:textId="6ADC9440" w:rsidR="00EB5504" w:rsidRDefault="00EB5504" w:rsidP="00EB5504">
      <w:pPr>
        <w:pStyle w:val="BodyText"/>
        <w:spacing w:before="0"/>
        <w:ind w:left="425"/>
        <w:jc w:val="left"/>
      </w:pPr>
      <w:r>
        <w:t>Email</w:t>
      </w:r>
      <w:r w:rsidRPr="00776E25">
        <w:t>:</w:t>
      </w:r>
      <w:r w:rsidRPr="00776E25">
        <w:tab/>
      </w:r>
      <w:r>
        <w:tab/>
      </w:r>
      <w:r w:rsidRPr="0097281A">
        <w:t>m</w:t>
      </w:r>
      <w:r w:rsidR="005B171E">
        <w:t>pw</w:t>
      </w:r>
      <w:r w:rsidRPr="0097281A">
        <w:t>@pc.gov.au</w:t>
      </w:r>
    </w:p>
    <w:p w14:paraId="6E96BFAE" w14:textId="77777777" w:rsidR="00EB5504" w:rsidRPr="00E179FC" w:rsidRDefault="00EB5504" w:rsidP="00EB5504">
      <w:pPr>
        <w:pStyle w:val="Heading2"/>
        <w:rPr>
          <w:rFonts w:ascii="Times New Roman" w:hAnsi="Times New Roman"/>
          <w:sz w:val="24"/>
        </w:rPr>
      </w:pPr>
      <w:r>
        <w:lastRenderedPageBreak/>
        <w:t>Annex</w:t>
      </w:r>
      <w:r w:rsidRPr="0043788B">
        <w:t xml:space="preserve"> A</w:t>
      </w:r>
    </w:p>
    <w:p w14:paraId="28445CA4" w14:textId="77777777" w:rsidR="00EB5504" w:rsidRDefault="00EB5504" w:rsidP="00EB5504">
      <w:pPr>
        <w:pStyle w:val="Heading3"/>
        <w:spacing w:before="360"/>
      </w:pPr>
      <w:r w:rsidRPr="00776E25">
        <w:t>Commissioner and employee statistics</w:t>
      </w:r>
    </w:p>
    <w:p w14:paraId="61A2BEBE" w14:textId="77777777" w:rsidR="00EB5504" w:rsidRDefault="00EB5504" w:rsidP="00EB5504">
      <w:pPr>
        <w:pStyle w:val="BoxSpaceAbove"/>
      </w:pPr>
    </w:p>
    <w:tbl>
      <w:tblPr>
        <w:tblW w:w="8789"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EB5504" w14:paraId="2D1EFFD0" w14:textId="77777777" w:rsidTr="006D73B3">
        <w:trPr>
          <w:tblHeader/>
        </w:trPr>
        <w:tc>
          <w:tcPr>
            <w:tcW w:w="8789" w:type="dxa"/>
            <w:tcBorders>
              <w:top w:val="single" w:sz="6" w:space="0" w:color="78A22F"/>
              <w:left w:val="nil"/>
              <w:bottom w:val="nil"/>
              <w:right w:val="nil"/>
            </w:tcBorders>
            <w:shd w:val="clear" w:color="auto" w:fill="auto"/>
          </w:tcPr>
          <w:p w14:paraId="3B7C5D95" w14:textId="77777777" w:rsidR="00EB5504" w:rsidRPr="00784A05" w:rsidRDefault="00EB5504" w:rsidP="006D73B3">
            <w:pPr>
              <w:pStyle w:val="TableTitle"/>
            </w:pPr>
            <w:r>
              <w:rPr>
                <w:b w:val="0"/>
              </w:rPr>
              <w:t>Table A1.1</w:t>
            </w:r>
            <w:r>
              <w:tab/>
            </w:r>
            <w:r w:rsidRPr="00E611D5">
              <w:t>Chair and Commissioners, 30 June 20</w:t>
            </w:r>
            <w:r>
              <w:t>18</w:t>
            </w:r>
          </w:p>
        </w:tc>
      </w:tr>
      <w:tr w:rsidR="00EB5504" w14:paraId="4CEDB138" w14:textId="77777777" w:rsidTr="006D73B3">
        <w:trPr>
          <w:cantSplit/>
        </w:trPr>
        <w:tc>
          <w:tcPr>
            <w:tcW w:w="8789" w:type="dxa"/>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4939"/>
              <w:gridCol w:w="1985"/>
              <w:gridCol w:w="1563"/>
            </w:tblGrid>
            <w:tr w:rsidR="00EB5504" w14:paraId="1C4EC65F" w14:textId="77777777" w:rsidTr="006D73B3">
              <w:trPr>
                <w:tblHeader/>
              </w:trPr>
              <w:tc>
                <w:tcPr>
                  <w:tcW w:w="4939" w:type="dxa"/>
                  <w:tcBorders>
                    <w:top w:val="single" w:sz="2" w:space="0" w:color="BFBFBF" w:themeColor="background2"/>
                  </w:tcBorders>
                  <w:shd w:val="clear" w:color="auto" w:fill="FFFFFF" w:themeFill="background1"/>
                  <w:tcMar>
                    <w:top w:w="28" w:type="dxa"/>
                  </w:tcMar>
                </w:tcPr>
                <w:p w14:paraId="19488A82" w14:textId="77777777" w:rsidR="00EB5504" w:rsidRDefault="00EB5504" w:rsidP="006D73B3">
                  <w:pPr>
                    <w:pStyle w:val="TableColumnHeading"/>
                    <w:jc w:val="left"/>
                  </w:pPr>
                </w:p>
              </w:tc>
              <w:tc>
                <w:tcPr>
                  <w:tcW w:w="3548" w:type="dxa"/>
                  <w:gridSpan w:val="2"/>
                  <w:tcBorders>
                    <w:top w:val="single" w:sz="2" w:space="0" w:color="BFBFBF" w:themeColor="background2"/>
                    <w:bottom w:val="single" w:sz="6" w:space="0" w:color="BFBFBF"/>
                  </w:tcBorders>
                  <w:shd w:val="clear" w:color="auto" w:fill="FFFFFF" w:themeFill="background1"/>
                  <w:tcMar>
                    <w:top w:w="28" w:type="dxa"/>
                  </w:tcMar>
                </w:tcPr>
                <w:p w14:paraId="0EF65CB2" w14:textId="77777777" w:rsidR="00EB5504" w:rsidRDefault="00EB5504" w:rsidP="006D73B3">
                  <w:pPr>
                    <w:pStyle w:val="TableColumnHeading"/>
                    <w:ind w:right="28"/>
                    <w:jc w:val="center"/>
                  </w:pPr>
                  <w:r w:rsidRPr="00E611D5">
                    <w:t>Current period of appointment</w:t>
                  </w:r>
                </w:p>
              </w:tc>
            </w:tr>
            <w:tr w:rsidR="00EB5504" w14:paraId="68EAACAC" w14:textId="77777777" w:rsidTr="006D73B3">
              <w:tc>
                <w:tcPr>
                  <w:tcW w:w="4939" w:type="dxa"/>
                  <w:tcBorders>
                    <w:bottom w:val="single" w:sz="6" w:space="0" w:color="BFBFBF"/>
                  </w:tcBorders>
                  <w:shd w:val="clear" w:color="auto" w:fill="auto"/>
                  <w:tcMar>
                    <w:top w:w="28" w:type="dxa"/>
                  </w:tcMar>
                </w:tcPr>
                <w:p w14:paraId="151CFCB6" w14:textId="77777777" w:rsidR="00EB5504" w:rsidRDefault="00EB5504" w:rsidP="006D73B3">
                  <w:pPr>
                    <w:pStyle w:val="TableColumnHeading"/>
                    <w:jc w:val="left"/>
                  </w:pPr>
                </w:p>
              </w:tc>
              <w:tc>
                <w:tcPr>
                  <w:tcW w:w="1985" w:type="dxa"/>
                  <w:tcBorders>
                    <w:top w:val="single" w:sz="6" w:space="0" w:color="BFBFBF"/>
                    <w:bottom w:val="single" w:sz="6" w:space="0" w:color="BFBFBF"/>
                  </w:tcBorders>
                  <w:shd w:val="clear" w:color="auto" w:fill="D9D9D9" w:themeFill="background1" w:themeFillShade="D9"/>
                  <w:tcMar>
                    <w:top w:w="28" w:type="dxa"/>
                  </w:tcMar>
                </w:tcPr>
                <w:p w14:paraId="14178F90" w14:textId="77777777" w:rsidR="00EB5504" w:rsidRPr="00E611D5" w:rsidRDefault="00EB5504" w:rsidP="006D73B3">
                  <w:pPr>
                    <w:pStyle w:val="TableColumnHeading"/>
                    <w:tabs>
                      <w:tab w:val="right" w:pos="8789"/>
                    </w:tabs>
                    <w:ind w:hanging="737"/>
                  </w:pPr>
                  <w:r w:rsidRPr="00E611D5">
                    <w:t>From</w:t>
                  </w:r>
                </w:p>
              </w:tc>
              <w:tc>
                <w:tcPr>
                  <w:tcW w:w="1563" w:type="dxa"/>
                  <w:tcBorders>
                    <w:top w:val="single" w:sz="6" w:space="0" w:color="BFBFBF"/>
                    <w:bottom w:val="single" w:sz="6" w:space="0" w:color="BFBFBF"/>
                  </w:tcBorders>
                  <w:shd w:val="clear" w:color="auto" w:fill="D9D9D9" w:themeFill="background1" w:themeFillShade="D9"/>
                  <w:tcMar>
                    <w:top w:w="28" w:type="dxa"/>
                  </w:tcMar>
                </w:tcPr>
                <w:p w14:paraId="66EB38B0" w14:textId="77777777" w:rsidR="00EB5504" w:rsidRPr="00E611D5" w:rsidRDefault="00EB5504" w:rsidP="006D73B3">
                  <w:pPr>
                    <w:pStyle w:val="TableColumnHeading"/>
                    <w:tabs>
                      <w:tab w:val="right" w:pos="8789"/>
                    </w:tabs>
                    <w:ind w:hanging="737"/>
                  </w:pPr>
                  <w:r w:rsidRPr="00E611D5">
                    <w:t>To</w:t>
                  </w:r>
                </w:p>
              </w:tc>
            </w:tr>
            <w:tr w:rsidR="00EB5504" w14:paraId="386A68A2" w14:textId="77777777" w:rsidTr="006D73B3">
              <w:tc>
                <w:tcPr>
                  <w:tcW w:w="4939" w:type="dxa"/>
                  <w:tcBorders>
                    <w:top w:val="single" w:sz="6" w:space="0" w:color="BFBFBF"/>
                  </w:tcBorders>
                </w:tcPr>
                <w:p w14:paraId="0DEF428A" w14:textId="387DEC70" w:rsidR="00EB5504" w:rsidRPr="00E611D5" w:rsidRDefault="001B5262" w:rsidP="006D73B3">
                  <w:pPr>
                    <w:pStyle w:val="TableBodyText"/>
                    <w:spacing w:before="40"/>
                    <w:ind w:left="908" w:hanging="851"/>
                    <w:jc w:val="left"/>
                  </w:pPr>
                  <w:r>
                    <w:t>Mr P Harris AO (Chair</w:t>
                  </w:r>
                  <w:r w:rsidR="00EB5504" w:rsidRPr="00E611D5">
                    <w:t>) (M)</w:t>
                  </w:r>
                </w:p>
              </w:tc>
              <w:tc>
                <w:tcPr>
                  <w:tcW w:w="1985" w:type="dxa"/>
                  <w:tcBorders>
                    <w:top w:val="single" w:sz="6" w:space="0" w:color="BFBFBF"/>
                  </w:tcBorders>
                </w:tcPr>
                <w:p w14:paraId="2ED86BDF" w14:textId="77777777" w:rsidR="00EB5504" w:rsidRPr="00E611D5" w:rsidRDefault="00EB5504" w:rsidP="006D73B3">
                  <w:pPr>
                    <w:pStyle w:val="TableBodyText"/>
                    <w:tabs>
                      <w:tab w:val="right" w:pos="8789"/>
                    </w:tabs>
                    <w:spacing w:before="40"/>
                    <w:ind w:hanging="737"/>
                  </w:pPr>
                  <w:r w:rsidRPr="00E611D5">
                    <w:t>11 Mar 2013</w:t>
                  </w:r>
                </w:p>
              </w:tc>
              <w:tc>
                <w:tcPr>
                  <w:tcW w:w="1563" w:type="dxa"/>
                  <w:tcBorders>
                    <w:top w:val="single" w:sz="6" w:space="0" w:color="BFBFBF"/>
                  </w:tcBorders>
                </w:tcPr>
                <w:p w14:paraId="3FAF0548" w14:textId="77777777" w:rsidR="00EB5504" w:rsidRPr="00E611D5" w:rsidRDefault="00EB5504" w:rsidP="006D73B3">
                  <w:pPr>
                    <w:pStyle w:val="TableBodyText"/>
                    <w:tabs>
                      <w:tab w:val="right" w:pos="8789"/>
                    </w:tabs>
                    <w:spacing w:before="40"/>
                    <w:ind w:hanging="737"/>
                  </w:pPr>
                  <w:r w:rsidRPr="00E611D5">
                    <w:t xml:space="preserve">10 </w:t>
                  </w:r>
                  <w:r>
                    <w:t>Sep</w:t>
                  </w:r>
                  <w:r w:rsidRPr="00E611D5">
                    <w:t xml:space="preserve"> 2018</w:t>
                  </w:r>
                </w:p>
              </w:tc>
            </w:tr>
            <w:tr w:rsidR="00EB5504" w:rsidRPr="00E611D5" w14:paraId="46059C12" w14:textId="77777777" w:rsidTr="006D73B3">
              <w:tc>
                <w:tcPr>
                  <w:tcW w:w="4939" w:type="dxa"/>
                  <w:shd w:val="clear" w:color="auto" w:fill="auto"/>
                </w:tcPr>
                <w:p w14:paraId="653CE1A5" w14:textId="77777777" w:rsidR="00EB5504" w:rsidRPr="00E611D5" w:rsidRDefault="00EB5504" w:rsidP="006D73B3">
                  <w:pPr>
                    <w:pStyle w:val="TableBodyText"/>
                    <w:tabs>
                      <w:tab w:val="right" w:pos="8789"/>
                    </w:tabs>
                    <w:spacing w:before="40"/>
                    <w:ind w:left="908" w:hanging="851"/>
                    <w:jc w:val="left"/>
                  </w:pPr>
                  <w:r w:rsidRPr="00E611D5">
                    <w:rPr>
                      <w:lang w:val="de-DE"/>
                    </w:rPr>
                    <w:t xml:space="preserve">Ms K Chester </w:t>
                  </w:r>
                  <w:r>
                    <w:rPr>
                      <w:lang w:val="pt-BR"/>
                    </w:rPr>
                    <w:t>(Deputy Chair) (M)</w:t>
                  </w:r>
                </w:p>
              </w:tc>
              <w:tc>
                <w:tcPr>
                  <w:tcW w:w="1985" w:type="dxa"/>
                  <w:shd w:val="clear" w:color="auto" w:fill="auto"/>
                </w:tcPr>
                <w:p w14:paraId="6BA96C20" w14:textId="77777777" w:rsidR="00EB5504" w:rsidRPr="00E611D5" w:rsidRDefault="00EB5504" w:rsidP="006D73B3">
                  <w:pPr>
                    <w:pStyle w:val="TableBodyText"/>
                    <w:tabs>
                      <w:tab w:val="right" w:pos="8789"/>
                    </w:tabs>
                    <w:spacing w:before="40"/>
                    <w:ind w:hanging="737"/>
                  </w:pPr>
                  <w:r>
                    <w:t>12 Dec 2013</w:t>
                  </w:r>
                </w:p>
              </w:tc>
              <w:tc>
                <w:tcPr>
                  <w:tcW w:w="1563" w:type="dxa"/>
                  <w:shd w:val="clear" w:color="auto" w:fill="auto"/>
                </w:tcPr>
                <w:p w14:paraId="5DA60B1F" w14:textId="77777777" w:rsidR="00EB5504" w:rsidRPr="00E611D5" w:rsidRDefault="00EB5504" w:rsidP="006D73B3">
                  <w:pPr>
                    <w:pStyle w:val="TableBodyText"/>
                    <w:tabs>
                      <w:tab w:val="right" w:pos="8789"/>
                    </w:tabs>
                    <w:spacing w:before="40"/>
                    <w:ind w:hanging="737"/>
                  </w:pPr>
                  <w:r>
                    <w:t>11 Dec 2018</w:t>
                  </w:r>
                </w:p>
              </w:tc>
            </w:tr>
            <w:tr w:rsidR="00EB5504" w:rsidRPr="00E611D5" w14:paraId="1C1D3B86" w14:textId="77777777" w:rsidTr="006D73B3">
              <w:tc>
                <w:tcPr>
                  <w:tcW w:w="4939" w:type="dxa"/>
                  <w:shd w:val="clear" w:color="auto" w:fill="auto"/>
                </w:tcPr>
                <w:p w14:paraId="60414963" w14:textId="77777777" w:rsidR="00EB5504" w:rsidRPr="00E611D5" w:rsidRDefault="00EB5504" w:rsidP="006D73B3">
                  <w:pPr>
                    <w:pStyle w:val="TableBodyText"/>
                    <w:tabs>
                      <w:tab w:val="right" w:pos="8789"/>
                    </w:tabs>
                    <w:spacing w:before="40"/>
                    <w:ind w:left="908" w:hanging="851"/>
                    <w:jc w:val="left"/>
                  </w:pPr>
                  <w:r>
                    <w:t>Ms J Abramson (M) (p/t)</w:t>
                  </w:r>
                </w:p>
              </w:tc>
              <w:tc>
                <w:tcPr>
                  <w:tcW w:w="1985" w:type="dxa"/>
                  <w:shd w:val="clear" w:color="auto" w:fill="auto"/>
                </w:tcPr>
                <w:p w14:paraId="43A9358E" w14:textId="77777777" w:rsidR="00EB5504" w:rsidRPr="00E611D5" w:rsidRDefault="00EB5504" w:rsidP="006D73B3">
                  <w:pPr>
                    <w:pStyle w:val="TableBodyText"/>
                    <w:tabs>
                      <w:tab w:val="right" w:pos="8789"/>
                    </w:tabs>
                    <w:spacing w:before="40"/>
                    <w:ind w:hanging="737"/>
                  </w:pPr>
                  <w:r>
                    <w:t>10 Dec 2015</w:t>
                  </w:r>
                </w:p>
              </w:tc>
              <w:tc>
                <w:tcPr>
                  <w:tcW w:w="1563" w:type="dxa"/>
                  <w:shd w:val="clear" w:color="auto" w:fill="auto"/>
                </w:tcPr>
                <w:p w14:paraId="4D785337" w14:textId="77777777" w:rsidR="00EB5504" w:rsidRPr="00E611D5" w:rsidRDefault="00EB5504" w:rsidP="006D73B3">
                  <w:pPr>
                    <w:pStyle w:val="TableBodyText"/>
                    <w:tabs>
                      <w:tab w:val="right" w:pos="8789"/>
                    </w:tabs>
                    <w:spacing w:before="40"/>
                    <w:ind w:hanging="737"/>
                  </w:pPr>
                  <w:r>
                    <w:t>9 Dec 2020</w:t>
                  </w:r>
                </w:p>
              </w:tc>
            </w:tr>
            <w:tr w:rsidR="00EB5504" w14:paraId="281611E9" w14:textId="77777777" w:rsidTr="006D73B3">
              <w:tc>
                <w:tcPr>
                  <w:tcW w:w="4939" w:type="dxa"/>
                  <w:shd w:val="clear" w:color="auto" w:fill="auto"/>
                </w:tcPr>
                <w:p w14:paraId="288155A7" w14:textId="77777777" w:rsidR="00EB5504" w:rsidRPr="00E611D5" w:rsidRDefault="00EB5504" w:rsidP="006D73B3">
                  <w:pPr>
                    <w:pStyle w:val="TableBodyText"/>
                    <w:tabs>
                      <w:tab w:val="right" w:pos="8789"/>
                    </w:tabs>
                    <w:spacing w:before="40"/>
                    <w:ind w:left="908" w:hanging="851"/>
                    <w:jc w:val="left"/>
                    <w:rPr>
                      <w:lang w:val="de-DE"/>
                    </w:rPr>
                  </w:pPr>
                  <w:r>
                    <w:rPr>
                      <w:lang w:val="de-DE"/>
                    </w:rPr>
                    <w:t>Mr K Baxter (S) (p/t)</w:t>
                  </w:r>
                </w:p>
              </w:tc>
              <w:tc>
                <w:tcPr>
                  <w:tcW w:w="1985" w:type="dxa"/>
                  <w:shd w:val="clear" w:color="auto" w:fill="auto"/>
                </w:tcPr>
                <w:p w14:paraId="04BFB692" w14:textId="77777777" w:rsidR="00EB5504" w:rsidRPr="00E611D5" w:rsidRDefault="00EB5504" w:rsidP="006D73B3">
                  <w:pPr>
                    <w:pStyle w:val="TableBodyText"/>
                    <w:tabs>
                      <w:tab w:val="right" w:pos="8789"/>
                    </w:tabs>
                    <w:spacing w:before="40"/>
                    <w:ind w:hanging="737"/>
                  </w:pPr>
                  <w:r>
                    <w:t>30 Apr 2015</w:t>
                  </w:r>
                </w:p>
              </w:tc>
              <w:tc>
                <w:tcPr>
                  <w:tcW w:w="1563" w:type="dxa"/>
                  <w:shd w:val="clear" w:color="auto" w:fill="auto"/>
                </w:tcPr>
                <w:p w14:paraId="49CBBCC8" w14:textId="77777777" w:rsidR="00EB5504" w:rsidRPr="00E611D5" w:rsidRDefault="00EB5504" w:rsidP="006D73B3">
                  <w:pPr>
                    <w:pStyle w:val="TableBodyText"/>
                    <w:tabs>
                      <w:tab w:val="right" w:pos="8789"/>
                    </w:tabs>
                    <w:spacing w:before="40"/>
                    <w:ind w:hanging="737"/>
                  </w:pPr>
                  <w:r>
                    <w:t>29 Apr 2020</w:t>
                  </w:r>
                </w:p>
              </w:tc>
            </w:tr>
            <w:tr w:rsidR="00EB5504" w14:paraId="5E7DD743" w14:textId="77777777" w:rsidTr="006D73B3">
              <w:tc>
                <w:tcPr>
                  <w:tcW w:w="4939" w:type="dxa"/>
                  <w:shd w:val="clear" w:color="auto" w:fill="auto"/>
                </w:tcPr>
                <w:p w14:paraId="71B9D588" w14:textId="77777777" w:rsidR="00EB5504" w:rsidRPr="00E611D5" w:rsidRDefault="00EB5504" w:rsidP="006D73B3">
                  <w:pPr>
                    <w:pStyle w:val="TableBodyText"/>
                    <w:tabs>
                      <w:tab w:val="right" w:pos="8789"/>
                    </w:tabs>
                    <w:spacing w:before="40"/>
                    <w:ind w:left="908" w:hanging="851"/>
                    <w:jc w:val="left"/>
                    <w:rPr>
                      <w:lang w:val="de-DE"/>
                    </w:rPr>
                  </w:pPr>
                  <w:r w:rsidRPr="00E611D5">
                    <w:rPr>
                      <w:lang w:val="de-DE"/>
                    </w:rPr>
                    <w:t>Mr J Coppel (M)</w:t>
                  </w:r>
                </w:p>
              </w:tc>
              <w:tc>
                <w:tcPr>
                  <w:tcW w:w="1985" w:type="dxa"/>
                  <w:shd w:val="clear" w:color="auto" w:fill="auto"/>
                </w:tcPr>
                <w:p w14:paraId="0141C3F6" w14:textId="77777777" w:rsidR="00EB5504" w:rsidRPr="00E611D5" w:rsidRDefault="00EB5504" w:rsidP="006D73B3">
                  <w:pPr>
                    <w:pStyle w:val="TableBodyText"/>
                    <w:tabs>
                      <w:tab w:val="right" w:pos="8789"/>
                    </w:tabs>
                    <w:spacing w:before="40"/>
                    <w:ind w:hanging="737"/>
                  </w:pPr>
                  <w:r w:rsidRPr="00E611D5">
                    <w:t>28 Jul 2011</w:t>
                  </w:r>
                </w:p>
              </w:tc>
              <w:tc>
                <w:tcPr>
                  <w:tcW w:w="1563" w:type="dxa"/>
                  <w:shd w:val="clear" w:color="auto" w:fill="auto"/>
                </w:tcPr>
                <w:p w14:paraId="53076A17" w14:textId="77777777" w:rsidR="00EB5504" w:rsidRPr="00E611D5" w:rsidRDefault="00EB5504" w:rsidP="006D73B3">
                  <w:pPr>
                    <w:pStyle w:val="TableBodyText"/>
                    <w:tabs>
                      <w:tab w:val="right" w:pos="8789"/>
                    </w:tabs>
                    <w:spacing w:before="40"/>
                    <w:ind w:hanging="737"/>
                  </w:pPr>
                  <w:r w:rsidRPr="00E611D5">
                    <w:t>27 Jul 20</w:t>
                  </w:r>
                  <w:r>
                    <w:t>21</w:t>
                  </w:r>
                </w:p>
              </w:tc>
            </w:tr>
            <w:tr w:rsidR="00EB5504" w14:paraId="0CE17E31" w14:textId="77777777" w:rsidTr="006D73B3">
              <w:tc>
                <w:tcPr>
                  <w:tcW w:w="4939" w:type="dxa"/>
                  <w:shd w:val="clear" w:color="auto" w:fill="auto"/>
                </w:tcPr>
                <w:p w14:paraId="1CB801A7" w14:textId="77777777" w:rsidR="00EB5504" w:rsidRPr="00E611D5" w:rsidRDefault="00EB5504" w:rsidP="006D73B3">
                  <w:pPr>
                    <w:pStyle w:val="TableBodyText"/>
                    <w:tabs>
                      <w:tab w:val="right" w:pos="8789"/>
                    </w:tabs>
                    <w:spacing w:before="40"/>
                    <w:ind w:left="908" w:hanging="851"/>
                    <w:jc w:val="left"/>
                  </w:pPr>
                  <w:r>
                    <w:t>Prof J Doolan (M) (p/t)</w:t>
                  </w:r>
                </w:p>
              </w:tc>
              <w:tc>
                <w:tcPr>
                  <w:tcW w:w="1985" w:type="dxa"/>
                  <w:shd w:val="clear" w:color="auto" w:fill="auto"/>
                </w:tcPr>
                <w:p w14:paraId="5A24351D" w14:textId="77777777" w:rsidR="00EB5504" w:rsidRPr="00E611D5" w:rsidRDefault="00EB5504" w:rsidP="006D73B3">
                  <w:pPr>
                    <w:pStyle w:val="TableBodyText"/>
                    <w:tabs>
                      <w:tab w:val="right" w:pos="8789"/>
                    </w:tabs>
                    <w:spacing w:before="40"/>
                    <w:ind w:hanging="737"/>
                  </w:pPr>
                  <w:r>
                    <w:t>8 Dec 2016</w:t>
                  </w:r>
                </w:p>
              </w:tc>
              <w:tc>
                <w:tcPr>
                  <w:tcW w:w="1563" w:type="dxa"/>
                  <w:shd w:val="clear" w:color="auto" w:fill="auto"/>
                </w:tcPr>
                <w:p w14:paraId="3A168462" w14:textId="77777777" w:rsidR="00EB5504" w:rsidRPr="00E611D5" w:rsidRDefault="00EB5504" w:rsidP="006D73B3">
                  <w:pPr>
                    <w:pStyle w:val="TableBodyText"/>
                    <w:tabs>
                      <w:tab w:val="right" w:pos="8789"/>
                    </w:tabs>
                    <w:spacing w:before="40"/>
                    <w:ind w:hanging="737"/>
                  </w:pPr>
                  <w:r>
                    <w:t>7 Dec 2021</w:t>
                  </w:r>
                </w:p>
              </w:tc>
            </w:tr>
            <w:tr w:rsidR="00EB5504" w14:paraId="1ECC98A5" w14:textId="77777777" w:rsidTr="006D73B3">
              <w:tc>
                <w:tcPr>
                  <w:tcW w:w="4939" w:type="dxa"/>
                  <w:shd w:val="clear" w:color="auto" w:fill="auto"/>
                </w:tcPr>
                <w:p w14:paraId="41B2E86E" w14:textId="77777777" w:rsidR="00EB5504" w:rsidRPr="00E611D5" w:rsidRDefault="00EB5504" w:rsidP="006D73B3">
                  <w:pPr>
                    <w:pStyle w:val="TableBodyText"/>
                    <w:tabs>
                      <w:tab w:val="right" w:pos="8789"/>
                    </w:tabs>
                    <w:spacing w:before="40"/>
                    <w:ind w:left="908" w:hanging="851"/>
                    <w:jc w:val="left"/>
                  </w:pPr>
                  <w:r>
                    <w:t>Mr R Fitzgerald AM (C</w:t>
                  </w:r>
                  <w:r w:rsidRPr="00E611D5">
                    <w:t xml:space="preserve">) </w:t>
                  </w:r>
                </w:p>
              </w:tc>
              <w:tc>
                <w:tcPr>
                  <w:tcW w:w="1985" w:type="dxa"/>
                  <w:shd w:val="clear" w:color="auto" w:fill="auto"/>
                </w:tcPr>
                <w:p w14:paraId="078B9A82" w14:textId="77777777" w:rsidR="00EB5504" w:rsidRPr="00E611D5" w:rsidRDefault="00EB5504" w:rsidP="006D73B3">
                  <w:pPr>
                    <w:pStyle w:val="TableBodyText"/>
                    <w:tabs>
                      <w:tab w:val="right" w:pos="8789"/>
                    </w:tabs>
                    <w:spacing w:before="40"/>
                    <w:ind w:hanging="737"/>
                  </w:pPr>
                  <w:r w:rsidRPr="00E611D5">
                    <w:t>27 Jan 2014</w:t>
                  </w:r>
                </w:p>
              </w:tc>
              <w:tc>
                <w:tcPr>
                  <w:tcW w:w="1563" w:type="dxa"/>
                  <w:shd w:val="clear" w:color="auto" w:fill="auto"/>
                </w:tcPr>
                <w:p w14:paraId="11B318D7" w14:textId="77777777" w:rsidR="00EB5504" w:rsidRPr="00E611D5" w:rsidRDefault="00EB5504" w:rsidP="006D73B3">
                  <w:pPr>
                    <w:pStyle w:val="TableBodyText"/>
                    <w:tabs>
                      <w:tab w:val="right" w:pos="8789"/>
                    </w:tabs>
                    <w:spacing w:before="40"/>
                    <w:ind w:hanging="737"/>
                  </w:pPr>
                  <w:r w:rsidRPr="00E611D5">
                    <w:t>26 Jan 2019</w:t>
                  </w:r>
                </w:p>
              </w:tc>
            </w:tr>
            <w:tr w:rsidR="00EB5504" w14:paraId="089BFA79" w14:textId="77777777" w:rsidTr="006D73B3">
              <w:tc>
                <w:tcPr>
                  <w:tcW w:w="4939" w:type="dxa"/>
                  <w:shd w:val="clear" w:color="auto" w:fill="auto"/>
                </w:tcPr>
                <w:p w14:paraId="2A08AFAF" w14:textId="77777777" w:rsidR="00EB5504" w:rsidRPr="00E611D5" w:rsidRDefault="00EB5504" w:rsidP="006D73B3">
                  <w:pPr>
                    <w:pStyle w:val="TableBodyText"/>
                    <w:tabs>
                      <w:tab w:val="right" w:pos="8789"/>
                    </w:tabs>
                    <w:spacing w:before="40"/>
                    <w:ind w:left="908" w:hanging="851"/>
                    <w:jc w:val="left"/>
                  </w:pPr>
                  <w:r>
                    <w:t>Prof S King (M)</w:t>
                  </w:r>
                </w:p>
              </w:tc>
              <w:tc>
                <w:tcPr>
                  <w:tcW w:w="1985" w:type="dxa"/>
                  <w:shd w:val="clear" w:color="auto" w:fill="auto"/>
                </w:tcPr>
                <w:p w14:paraId="2A4899D4" w14:textId="77777777" w:rsidR="00EB5504" w:rsidRPr="00E611D5" w:rsidRDefault="00EB5504" w:rsidP="006D73B3">
                  <w:pPr>
                    <w:pStyle w:val="TableBodyText"/>
                    <w:tabs>
                      <w:tab w:val="right" w:pos="8789"/>
                    </w:tabs>
                    <w:spacing w:before="40"/>
                    <w:ind w:hanging="737"/>
                  </w:pPr>
                  <w:r>
                    <w:t xml:space="preserve">1 Jul 2016 </w:t>
                  </w:r>
                </w:p>
              </w:tc>
              <w:tc>
                <w:tcPr>
                  <w:tcW w:w="1563" w:type="dxa"/>
                  <w:shd w:val="clear" w:color="auto" w:fill="auto"/>
                </w:tcPr>
                <w:p w14:paraId="3E4217E8" w14:textId="77777777" w:rsidR="00EB5504" w:rsidRPr="00E611D5" w:rsidRDefault="00EB5504" w:rsidP="006D73B3">
                  <w:pPr>
                    <w:pStyle w:val="TableBodyText"/>
                    <w:tabs>
                      <w:tab w:val="right" w:pos="8789"/>
                    </w:tabs>
                    <w:spacing w:before="40"/>
                    <w:ind w:hanging="737"/>
                  </w:pPr>
                  <w:r>
                    <w:t>30 Jun 2021</w:t>
                  </w:r>
                </w:p>
              </w:tc>
            </w:tr>
            <w:tr w:rsidR="00EB5504" w14:paraId="7B954ECB" w14:textId="77777777" w:rsidTr="006D73B3">
              <w:tc>
                <w:tcPr>
                  <w:tcW w:w="4939" w:type="dxa"/>
                  <w:shd w:val="clear" w:color="auto" w:fill="auto"/>
                </w:tcPr>
                <w:p w14:paraId="62E4A99B" w14:textId="77777777" w:rsidR="00EB5504" w:rsidRPr="00E611D5" w:rsidRDefault="00EB5504" w:rsidP="006D73B3">
                  <w:pPr>
                    <w:pStyle w:val="TableBodyText"/>
                    <w:tabs>
                      <w:tab w:val="right" w:pos="8789"/>
                    </w:tabs>
                    <w:spacing w:before="40"/>
                    <w:ind w:left="908" w:hanging="851"/>
                    <w:jc w:val="left"/>
                    <w:rPr>
                      <w:lang w:val="fr-FR"/>
                    </w:rPr>
                  </w:pPr>
                  <w:r>
                    <w:rPr>
                      <w:lang w:val="fr-FR"/>
                    </w:rPr>
                    <w:t xml:space="preserve">Mr P Lindwall (C) </w:t>
                  </w:r>
                </w:p>
              </w:tc>
              <w:tc>
                <w:tcPr>
                  <w:tcW w:w="1985" w:type="dxa"/>
                  <w:shd w:val="clear" w:color="auto" w:fill="auto"/>
                </w:tcPr>
                <w:p w14:paraId="794B7B3E" w14:textId="77777777" w:rsidR="00EB5504" w:rsidRPr="00E611D5" w:rsidRDefault="00EB5504" w:rsidP="006D73B3">
                  <w:pPr>
                    <w:pStyle w:val="TableBodyText"/>
                    <w:tabs>
                      <w:tab w:val="right" w:pos="8789"/>
                    </w:tabs>
                    <w:spacing w:before="40"/>
                    <w:ind w:hanging="737"/>
                  </w:pPr>
                  <w:r>
                    <w:t>1 Jan 2015</w:t>
                  </w:r>
                </w:p>
              </w:tc>
              <w:tc>
                <w:tcPr>
                  <w:tcW w:w="1563" w:type="dxa"/>
                  <w:shd w:val="clear" w:color="auto" w:fill="auto"/>
                </w:tcPr>
                <w:p w14:paraId="5FC3F4DB" w14:textId="77777777" w:rsidR="00EB5504" w:rsidRPr="00E611D5" w:rsidRDefault="00EB5504" w:rsidP="006D73B3">
                  <w:pPr>
                    <w:pStyle w:val="TableBodyText"/>
                    <w:tabs>
                      <w:tab w:val="right" w:pos="8789"/>
                    </w:tabs>
                    <w:spacing w:before="40"/>
                    <w:ind w:hanging="737"/>
                  </w:pPr>
                  <w:r>
                    <w:t>31 Dec 2019</w:t>
                  </w:r>
                </w:p>
              </w:tc>
            </w:tr>
            <w:tr w:rsidR="00EB5504" w14:paraId="6F7243CC" w14:textId="77777777" w:rsidTr="006D73B3">
              <w:tc>
                <w:tcPr>
                  <w:tcW w:w="4939" w:type="dxa"/>
                  <w:shd w:val="clear" w:color="auto" w:fill="auto"/>
                </w:tcPr>
                <w:p w14:paraId="29FCCEC3" w14:textId="77777777" w:rsidR="00EB5504" w:rsidRPr="00E611D5" w:rsidRDefault="00EB5504" w:rsidP="006D73B3">
                  <w:pPr>
                    <w:pStyle w:val="TableBodyText"/>
                    <w:tabs>
                      <w:tab w:val="right" w:pos="8789"/>
                    </w:tabs>
                    <w:spacing w:before="40"/>
                    <w:ind w:left="908" w:hanging="851"/>
                    <w:jc w:val="left"/>
                  </w:pPr>
                  <w:r w:rsidRPr="00E611D5">
                    <w:t>Ms A MacRae (M) (p/t)</w:t>
                  </w:r>
                </w:p>
              </w:tc>
              <w:tc>
                <w:tcPr>
                  <w:tcW w:w="1985" w:type="dxa"/>
                  <w:shd w:val="clear" w:color="auto" w:fill="auto"/>
                </w:tcPr>
                <w:p w14:paraId="6294E2FC" w14:textId="77777777" w:rsidR="00EB5504" w:rsidRPr="00E611D5" w:rsidRDefault="00EB5504" w:rsidP="006D73B3">
                  <w:pPr>
                    <w:pStyle w:val="TableBodyText"/>
                    <w:tabs>
                      <w:tab w:val="right" w:pos="8789"/>
                    </w:tabs>
                    <w:spacing w:before="40"/>
                    <w:ind w:hanging="737"/>
                  </w:pPr>
                  <w:r>
                    <w:t>10 Dec 2015</w:t>
                  </w:r>
                </w:p>
              </w:tc>
              <w:tc>
                <w:tcPr>
                  <w:tcW w:w="1563" w:type="dxa"/>
                  <w:shd w:val="clear" w:color="auto" w:fill="auto"/>
                </w:tcPr>
                <w:p w14:paraId="04D4B6B7" w14:textId="77777777" w:rsidR="00EB5504" w:rsidRPr="00E611D5" w:rsidRDefault="00EB5504" w:rsidP="006D73B3">
                  <w:pPr>
                    <w:pStyle w:val="TableBodyText"/>
                    <w:tabs>
                      <w:tab w:val="right" w:pos="8789"/>
                    </w:tabs>
                    <w:spacing w:before="40"/>
                    <w:ind w:hanging="737"/>
                  </w:pPr>
                  <w:r>
                    <w:t>9</w:t>
                  </w:r>
                  <w:r w:rsidRPr="00E611D5">
                    <w:t xml:space="preserve"> Dec 20</w:t>
                  </w:r>
                  <w:r>
                    <w:t>20</w:t>
                  </w:r>
                </w:p>
              </w:tc>
            </w:tr>
            <w:tr w:rsidR="00EB5504" w14:paraId="49A81580" w14:textId="77777777" w:rsidTr="006D73B3">
              <w:tc>
                <w:tcPr>
                  <w:tcW w:w="4939" w:type="dxa"/>
                  <w:tcBorders>
                    <w:bottom w:val="single" w:sz="2" w:space="0" w:color="BFBFBF" w:themeColor="background1" w:themeShade="BF"/>
                  </w:tcBorders>
                  <w:shd w:val="clear" w:color="auto" w:fill="auto"/>
                </w:tcPr>
                <w:p w14:paraId="0D9FE797" w14:textId="77777777" w:rsidR="00EB5504" w:rsidRDefault="00EB5504" w:rsidP="006D73B3">
                  <w:pPr>
                    <w:pStyle w:val="TableBodyText"/>
                    <w:tabs>
                      <w:tab w:val="right" w:pos="8789"/>
                    </w:tabs>
                    <w:spacing w:before="40"/>
                    <w:ind w:left="908" w:hanging="851"/>
                    <w:jc w:val="left"/>
                  </w:pPr>
                  <w:r>
                    <w:t>Mr R Spencer (S) (p/t)</w:t>
                  </w:r>
                </w:p>
              </w:tc>
              <w:tc>
                <w:tcPr>
                  <w:tcW w:w="1985" w:type="dxa"/>
                  <w:tcBorders>
                    <w:bottom w:val="single" w:sz="2" w:space="0" w:color="BFBFBF" w:themeColor="background1" w:themeShade="BF"/>
                  </w:tcBorders>
                  <w:shd w:val="clear" w:color="auto" w:fill="auto"/>
                </w:tcPr>
                <w:p w14:paraId="4A8456B5" w14:textId="77777777" w:rsidR="00EB5504" w:rsidRDefault="00EB5504" w:rsidP="006D73B3">
                  <w:pPr>
                    <w:pStyle w:val="TableBodyText"/>
                    <w:tabs>
                      <w:tab w:val="right" w:pos="8789"/>
                    </w:tabs>
                    <w:spacing w:before="40"/>
                    <w:ind w:hanging="737"/>
                  </w:pPr>
                  <w:r>
                    <w:t>27 Oct 2016</w:t>
                  </w:r>
                </w:p>
              </w:tc>
              <w:tc>
                <w:tcPr>
                  <w:tcW w:w="1563" w:type="dxa"/>
                  <w:tcBorders>
                    <w:bottom w:val="single" w:sz="2" w:space="0" w:color="BFBFBF" w:themeColor="background1" w:themeShade="BF"/>
                  </w:tcBorders>
                  <w:shd w:val="clear" w:color="auto" w:fill="auto"/>
                </w:tcPr>
                <w:p w14:paraId="51FF4933" w14:textId="77777777" w:rsidR="00EB5504" w:rsidRDefault="00EB5504" w:rsidP="006D73B3">
                  <w:pPr>
                    <w:pStyle w:val="TableBodyText"/>
                    <w:tabs>
                      <w:tab w:val="right" w:pos="8789"/>
                    </w:tabs>
                    <w:spacing w:before="40"/>
                    <w:ind w:hanging="737"/>
                  </w:pPr>
                  <w:r>
                    <w:t>26 Oct 2021</w:t>
                  </w:r>
                </w:p>
              </w:tc>
            </w:tr>
          </w:tbl>
          <w:p w14:paraId="504D9F86" w14:textId="77777777" w:rsidR="00EB5504" w:rsidRDefault="00EB5504" w:rsidP="006D73B3">
            <w:pPr>
              <w:pStyle w:val="Box"/>
            </w:pPr>
          </w:p>
        </w:tc>
      </w:tr>
      <w:tr w:rsidR="00EB5504" w14:paraId="0AA577BE" w14:textId="77777777" w:rsidTr="006D73B3">
        <w:trPr>
          <w:cantSplit/>
        </w:trPr>
        <w:tc>
          <w:tcPr>
            <w:tcW w:w="8789" w:type="dxa"/>
            <w:tcBorders>
              <w:top w:val="nil"/>
              <w:left w:val="nil"/>
              <w:bottom w:val="nil"/>
              <w:right w:val="nil"/>
            </w:tcBorders>
            <w:shd w:val="clear" w:color="auto" w:fill="auto"/>
          </w:tcPr>
          <w:p w14:paraId="55B48D81" w14:textId="77777777" w:rsidR="00EB5504" w:rsidRPr="00A13740" w:rsidRDefault="00EB5504" w:rsidP="006D73B3">
            <w:pPr>
              <w:pStyle w:val="Note"/>
              <w:rPr>
                <w:i/>
                <w:sz w:val="16"/>
                <w:szCs w:val="16"/>
              </w:rPr>
            </w:pPr>
            <w:r w:rsidRPr="00A13740">
              <w:rPr>
                <w:sz w:val="16"/>
                <w:szCs w:val="16"/>
              </w:rPr>
              <w:t>(C) denotes Canberra based</w:t>
            </w:r>
            <w:r>
              <w:rPr>
                <w:sz w:val="16"/>
                <w:szCs w:val="16"/>
              </w:rPr>
              <w:t xml:space="preserve">, </w:t>
            </w:r>
            <w:r w:rsidRPr="00A13740">
              <w:rPr>
                <w:sz w:val="16"/>
                <w:szCs w:val="16"/>
              </w:rPr>
              <w:t>(M) denotes Melbourne based</w:t>
            </w:r>
            <w:r>
              <w:rPr>
                <w:sz w:val="16"/>
                <w:szCs w:val="16"/>
              </w:rPr>
              <w:t>,</w:t>
            </w:r>
            <w:r w:rsidRPr="00A13740">
              <w:rPr>
                <w:sz w:val="16"/>
                <w:szCs w:val="16"/>
              </w:rPr>
              <w:t xml:space="preserve"> (S) denotes Sydney based and (p/t) denotes part-time.</w:t>
            </w:r>
            <w:r>
              <w:rPr>
                <w:sz w:val="16"/>
                <w:szCs w:val="16"/>
              </w:rPr>
              <w:t xml:space="preserve"> </w:t>
            </w:r>
          </w:p>
        </w:tc>
      </w:tr>
      <w:tr w:rsidR="00EB5504" w14:paraId="616B61CD" w14:textId="77777777" w:rsidTr="006D73B3">
        <w:trPr>
          <w:cantSplit/>
        </w:trPr>
        <w:tc>
          <w:tcPr>
            <w:tcW w:w="8789" w:type="dxa"/>
            <w:tcBorders>
              <w:top w:val="nil"/>
              <w:left w:val="nil"/>
              <w:bottom w:val="single" w:sz="6" w:space="0" w:color="78A22F"/>
              <w:right w:val="nil"/>
            </w:tcBorders>
            <w:shd w:val="clear" w:color="auto" w:fill="auto"/>
          </w:tcPr>
          <w:p w14:paraId="08EF5A64" w14:textId="77777777" w:rsidR="00EB5504" w:rsidRDefault="00EB5504" w:rsidP="006D73B3">
            <w:pPr>
              <w:pStyle w:val="Box"/>
              <w:spacing w:before="0" w:line="120" w:lineRule="exact"/>
            </w:pPr>
          </w:p>
        </w:tc>
      </w:tr>
    </w:tbl>
    <w:p w14:paraId="6F93ED81" w14:textId="77777777" w:rsidR="00EB5504" w:rsidRDefault="00EB5504" w:rsidP="00EB5504">
      <w:pPr>
        <w:pStyle w:val="BoxSpaceBelow"/>
      </w:pPr>
    </w:p>
    <w:p w14:paraId="190B6D9E" w14:textId="77777777" w:rsidR="00EB5504" w:rsidRDefault="00EB5504" w:rsidP="00EB5504">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71"/>
      </w:tblGrid>
      <w:tr w:rsidR="00EB5504" w14:paraId="4E1BE9BF" w14:textId="77777777" w:rsidTr="006D73B3">
        <w:trPr>
          <w:tblHeader/>
        </w:trPr>
        <w:tc>
          <w:tcPr>
            <w:tcW w:w="8771" w:type="dxa"/>
            <w:tcBorders>
              <w:top w:val="single" w:sz="6" w:space="0" w:color="78A22F"/>
              <w:left w:val="nil"/>
              <w:bottom w:val="nil"/>
              <w:right w:val="nil"/>
            </w:tcBorders>
            <w:shd w:val="clear" w:color="auto" w:fill="auto"/>
          </w:tcPr>
          <w:p w14:paraId="667914B2" w14:textId="77777777" w:rsidR="00EB5504" w:rsidRPr="00784A05" w:rsidRDefault="00EB5504" w:rsidP="006D73B3">
            <w:pPr>
              <w:pStyle w:val="TableTitle"/>
            </w:pPr>
            <w:r>
              <w:rPr>
                <w:b w:val="0"/>
              </w:rPr>
              <w:t>Table A1.2</w:t>
            </w:r>
            <w:r>
              <w:tab/>
              <w:t>Associate</w:t>
            </w:r>
            <w:r w:rsidRPr="00E611D5">
              <w:t xml:space="preserve"> Commissioners, 30 June 20</w:t>
            </w:r>
            <w:r>
              <w:t>18</w:t>
            </w:r>
          </w:p>
        </w:tc>
      </w:tr>
      <w:tr w:rsidR="00EB5504" w14:paraId="3480850E" w14:textId="77777777" w:rsidTr="006D73B3">
        <w:trPr>
          <w:cantSplit/>
          <w:trHeight w:val="1077"/>
        </w:trPr>
        <w:tc>
          <w:tcPr>
            <w:tcW w:w="8771" w:type="dxa"/>
            <w:tcBorders>
              <w:top w:val="nil"/>
              <w:left w:val="nil"/>
              <w:bottom w:val="nil"/>
              <w:right w:val="nil"/>
            </w:tcBorders>
            <w:shd w:val="clear" w:color="auto" w:fill="auto"/>
          </w:tcPr>
          <w:tbl>
            <w:tblPr>
              <w:tblW w:w="8513" w:type="dxa"/>
              <w:tblLayout w:type="fixed"/>
              <w:tblCellMar>
                <w:top w:w="28" w:type="dxa"/>
                <w:left w:w="0" w:type="dxa"/>
                <w:right w:w="0" w:type="dxa"/>
              </w:tblCellMar>
              <w:tblLook w:val="0000" w:firstRow="0" w:lastRow="0" w:firstColumn="0" w:lastColumn="0" w:noHBand="0" w:noVBand="0"/>
            </w:tblPr>
            <w:tblGrid>
              <w:gridCol w:w="1701"/>
              <w:gridCol w:w="3238"/>
              <w:gridCol w:w="2014"/>
              <w:gridCol w:w="1560"/>
            </w:tblGrid>
            <w:tr w:rsidR="00EB5504" w14:paraId="081D59E4" w14:textId="77777777" w:rsidTr="006D73B3">
              <w:trPr>
                <w:tblHeader/>
              </w:trPr>
              <w:tc>
                <w:tcPr>
                  <w:tcW w:w="1701" w:type="dxa"/>
                  <w:tcBorders>
                    <w:top w:val="single" w:sz="2" w:space="0" w:color="BFBFBF" w:themeColor="background2"/>
                  </w:tcBorders>
                  <w:shd w:val="clear" w:color="auto" w:fill="FFFFFF" w:themeFill="background1"/>
                  <w:tcMar>
                    <w:top w:w="28" w:type="dxa"/>
                  </w:tcMar>
                </w:tcPr>
                <w:p w14:paraId="1FE3329C" w14:textId="77777777" w:rsidR="00EB5504" w:rsidRDefault="00EB5504" w:rsidP="006D73B3">
                  <w:pPr>
                    <w:pStyle w:val="TableColumnHeading"/>
                    <w:jc w:val="left"/>
                  </w:pPr>
                </w:p>
              </w:tc>
              <w:tc>
                <w:tcPr>
                  <w:tcW w:w="3238" w:type="dxa"/>
                  <w:tcBorders>
                    <w:top w:val="single" w:sz="2" w:space="0" w:color="BFBFBF" w:themeColor="background2"/>
                  </w:tcBorders>
                  <w:shd w:val="clear" w:color="auto" w:fill="FFFFFF" w:themeFill="background1"/>
                </w:tcPr>
                <w:p w14:paraId="6A194590" w14:textId="77777777" w:rsidR="00EB5504" w:rsidRDefault="00EB5504" w:rsidP="006D73B3">
                  <w:pPr>
                    <w:pStyle w:val="TableColumnHeading"/>
                    <w:ind w:right="28"/>
                    <w:jc w:val="center"/>
                  </w:pPr>
                  <w:r>
                    <w:t>Inquiry/Study</w:t>
                  </w:r>
                </w:p>
              </w:tc>
              <w:tc>
                <w:tcPr>
                  <w:tcW w:w="3574" w:type="dxa"/>
                  <w:gridSpan w:val="2"/>
                  <w:tcBorders>
                    <w:top w:val="single" w:sz="2" w:space="0" w:color="BFBFBF" w:themeColor="background2"/>
                    <w:bottom w:val="single" w:sz="6" w:space="0" w:color="BFBFBF"/>
                  </w:tcBorders>
                  <w:shd w:val="clear" w:color="auto" w:fill="FFFFFF" w:themeFill="background1"/>
                  <w:tcMar>
                    <w:top w:w="28" w:type="dxa"/>
                  </w:tcMar>
                </w:tcPr>
                <w:p w14:paraId="668E9CAC" w14:textId="77777777" w:rsidR="00EB5504" w:rsidRDefault="00EB5504" w:rsidP="006D73B3">
                  <w:pPr>
                    <w:pStyle w:val="TableColumnHeading"/>
                    <w:ind w:right="28"/>
                    <w:jc w:val="center"/>
                  </w:pPr>
                  <w:r>
                    <w:t>P</w:t>
                  </w:r>
                  <w:r w:rsidRPr="00E611D5">
                    <w:t>eriod of appointment</w:t>
                  </w:r>
                </w:p>
              </w:tc>
            </w:tr>
            <w:tr w:rsidR="00EB5504" w14:paraId="083FDFEA" w14:textId="77777777" w:rsidTr="006D73B3">
              <w:tc>
                <w:tcPr>
                  <w:tcW w:w="1701" w:type="dxa"/>
                  <w:tcBorders>
                    <w:bottom w:val="single" w:sz="6" w:space="0" w:color="BFBFBF"/>
                  </w:tcBorders>
                  <w:shd w:val="clear" w:color="auto" w:fill="auto"/>
                  <w:tcMar>
                    <w:top w:w="28" w:type="dxa"/>
                  </w:tcMar>
                </w:tcPr>
                <w:p w14:paraId="690E266A" w14:textId="77777777" w:rsidR="00EB5504" w:rsidRDefault="00EB5504" w:rsidP="006D73B3">
                  <w:pPr>
                    <w:pStyle w:val="TableColumnHeading"/>
                    <w:jc w:val="left"/>
                  </w:pPr>
                </w:p>
              </w:tc>
              <w:tc>
                <w:tcPr>
                  <w:tcW w:w="3238" w:type="dxa"/>
                  <w:tcBorders>
                    <w:bottom w:val="single" w:sz="6" w:space="0" w:color="BFBFBF"/>
                  </w:tcBorders>
                </w:tcPr>
                <w:p w14:paraId="5EE49F40" w14:textId="77777777" w:rsidR="00EB5504" w:rsidRPr="00E611D5" w:rsidRDefault="00EB5504" w:rsidP="006D73B3">
                  <w:pPr>
                    <w:pStyle w:val="TableColumnHeading"/>
                    <w:tabs>
                      <w:tab w:val="right" w:pos="8789"/>
                    </w:tabs>
                    <w:ind w:hanging="737"/>
                  </w:pPr>
                </w:p>
              </w:tc>
              <w:tc>
                <w:tcPr>
                  <w:tcW w:w="2014" w:type="dxa"/>
                  <w:tcBorders>
                    <w:top w:val="single" w:sz="6" w:space="0" w:color="BFBFBF"/>
                    <w:bottom w:val="single" w:sz="6" w:space="0" w:color="BFBFBF"/>
                  </w:tcBorders>
                  <w:shd w:val="clear" w:color="auto" w:fill="D9D9D9" w:themeFill="background1" w:themeFillShade="D9"/>
                  <w:tcMar>
                    <w:top w:w="28" w:type="dxa"/>
                  </w:tcMar>
                </w:tcPr>
                <w:p w14:paraId="03BE45ED" w14:textId="77777777" w:rsidR="00EB5504" w:rsidRPr="00E611D5" w:rsidRDefault="00EB5504" w:rsidP="006D73B3">
                  <w:pPr>
                    <w:pStyle w:val="TableColumnHeading"/>
                    <w:tabs>
                      <w:tab w:val="right" w:pos="8789"/>
                    </w:tabs>
                    <w:ind w:hanging="737"/>
                  </w:pPr>
                  <w:r w:rsidRPr="00E611D5">
                    <w:t>From</w:t>
                  </w:r>
                </w:p>
              </w:tc>
              <w:tc>
                <w:tcPr>
                  <w:tcW w:w="1560" w:type="dxa"/>
                  <w:tcBorders>
                    <w:top w:val="single" w:sz="6" w:space="0" w:color="BFBFBF"/>
                    <w:bottom w:val="single" w:sz="6" w:space="0" w:color="BFBFBF"/>
                  </w:tcBorders>
                  <w:shd w:val="clear" w:color="auto" w:fill="D9D9D9" w:themeFill="background1" w:themeFillShade="D9"/>
                  <w:tcMar>
                    <w:top w:w="28" w:type="dxa"/>
                  </w:tcMar>
                </w:tcPr>
                <w:p w14:paraId="358D4940" w14:textId="77777777" w:rsidR="00EB5504" w:rsidRPr="00E611D5" w:rsidRDefault="00EB5504" w:rsidP="006D73B3">
                  <w:pPr>
                    <w:pStyle w:val="TableColumnHeading"/>
                    <w:tabs>
                      <w:tab w:val="right" w:pos="8789"/>
                    </w:tabs>
                    <w:ind w:hanging="737"/>
                  </w:pPr>
                  <w:r w:rsidRPr="00E611D5">
                    <w:t>To</w:t>
                  </w:r>
                </w:p>
              </w:tc>
            </w:tr>
            <w:tr w:rsidR="00EB5504" w14:paraId="5DB04FFD" w14:textId="77777777" w:rsidTr="006D73B3">
              <w:tc>
                <w:tcPr>
                  <w:tcW w:w="1701" w:type="dxa"/>
                  <w:tcBorders>
                    <w:top w:val="single" w:sz="6" w:space="0" w:color="BFBFBF"/>
                    <w:bottom w:val="single" w:sz="6" w:space="0" w:color="BFBFBF" w:themeColor="background1" w:themeShade="BF"/>
                  </w:tcBorders>
                </w:tcPr>
                <w:p w14:paraId="157DC850" w14:textId="77777777" w:rsidR="00EB5504" w:rsidRPr="00E611D5" w:rsidRDefault="00EB5504" w:rsidP="006D73B3">
                  <w:pPr>
                    <w:pStyle w:val="TableBodyText"/>
                    <w:spacing w:before="120"/>
                    <w:ind w:left="908" w:hanging="851"/>
                    <w:jc w:val="left"/>
                  </w:pPr>
                  <w:r w:rsidRPr="00E611D5">
                    <w:t xml:space="preserve">Mr </w:t>
                  </w:r>
                  <w:r>
                    <w:t xml:space="preserve">J Madden </w:t>
                  </w:r>
                </w:p>
              </w:tc>
              <w:tc>
                <w:tcPr>
                  <w:tcW w:w="3238" w:type="dxa"/>
                  <w:tcBorders>
                    <w:top w:val="single" w:sz="6" w:space="0" w:color="BFBFBF"/>
                    <w:bottom w:val="single" w:sz="6" w:space="0" w:color="BFBFBF" w:themeColor="background1" w:themeShade="BF"/>
                  </w:tcBorders>
                </w:tcPr>
                <w:p w14:paraId="157A504D" w14:textId="77777777" w:rsidR="00EB5504" w:rsidRPr="00E611D5" w:rsidRDefault="00EB5504" w:rsidP="006D73B3">
                  <w:pPr>
                    <w:pStyle w:val="TableBodyText"/>
                    <w:tabs>
                      <w:tab w:val="right" w:pos="8789"/>
                    </w:tabs>
                    <w:spacing w:before="120"/>
                    <w:ind w:left="0"/>
                    <w:jc w:val="left"/>
                  </w:pPr>
                  <w:r>
                    <w:t xml:space="preserve">Water (National Water Reform and Murray darling Basin Plan: Five-year assessment)  </w:t>
                  </w:r>
                </w:p>
              </w:tc>
              <w:tc>
                <w:tcPr>
                  <w:tcW w:w="2014" w:type="dxa"/>
                  <w:tcBorders>
                    <w:top w:val="single" w:sz="6" w:space="0" w:color="BFBFBF"/>
                    <w:bottom w:val="single" w:sz="6" w:space="0" w:color="BFBFBF" w:themeColor="background1" w:themeShade="BF"/>
                  </w:tcBorders>
                </w:tcPr>
                <w:p w14:paraId="10674609" w14:textId="77777777" w:rsidR="00EB5504" w:rsidRPr="00E611D5" w:rsidRDefault="00EB5504" w:rsidP="006D73B3">
                  <w:pPr>
                    <w:pStyle w:val="TableBodyText"/>
                    <w:tabs>
                      <w:tab w:val="right" w:pos="8789"/>
                    </w:tabs>
                    <w:spacing w:before="120"/>
                    <w:ind w:hanging="737"/>
                  </w:pPr>
                  <w:r>
                    <w:t>2 Jan 2017</w:t>
                  </w:r>
                </w:p>
              </w:tc>
              <w:tc>
                <w:tcPr>
                  <w:tcW w:w="1560" w:type="dxa"/>
                  <w:tcBorders>
                    <w:top w:val="single" w:sz="6" w:space="0" w:color="BFBFBF"/>
                    <w:bottom w:val="single" w:sz="6" w:space="0" w:color="BFBFBF" w:themeColor="background1" w:themeShade="BF"/>
                  </w:tcBorders>
                </w:tcPr>
                <w:p w14:paraId="64F67340" w14:textId="77777777" w:rsidR="00EB5504" w:rsidRPr="00E611D5" w:rsidRDefault="00EB5504" w:rsidP="006D73B3">
                  <w:pPr>
                    <w:pStyle w:val="TableBodyText"/>
                    <w:tabs>
                      <w:tab w:val="right" w:pos="8789"/>
                    </w:tabs>
                    <w:spacing w:before="120"/>
                    <w:ind w:hanging="737"/>
                  </w:pPr>
                  <w:r>
                    <w:t>31 Dec 2018</w:t>
                  </w:r>
                </w:p>
              </w:tc>
            </w:tr>
          </w:tbl>
          <w:p w14:paraId="4FF992C6" w14:textId="77777777" w:rsidR="00EB5504" w:rsidRDefault="00EB5504" w:rsidP="006D73B3">
            <w:pPr>
              <w:pStyle w:val="Box"/>
            </w:pPr>
          </w:p>
        </w:tc>
      </w:tr>
      <w:tr w:rsidR="00EB5504" w14:paraId="7C8FB92E" w14:textId="77777777" w:rsidTr="006D73B3">
        <w:trPr>
          <w:cantSplit/>
        </w:trPr>
        <w:tc>
          <w:tcPr>
            <w:tcW w:w="8771" w:type="dxa"/>
            <w:tcBorders>
              <w:top w:val="nil"/>
              <w:left w:val="nil"/>
              <w:bottom w:val="single" w:sz="6" w:space="0" w:color="78A22F"/>
              <w:right w:val="nil"/>
            </w:tcBorders>
            <w:shd w:val="clear" w:color="auto" w:fill="auto"/>
          </w:tcPr>
          <w:p w14:paraId="417D3CBB" w14:textId="77777777" w:rsidR="00EB5504" w:rsidRDefault="00EB5504" w:rsidP="006D73B3">
            <w:pPr>
              <w:pStyle w:val="Box"/>
              <w:spacing w:before="0" w:line="120" w:lineRule="exact"/>
            </w:pPr>
          </w:p>
        </w:tc>
      </w:tr>
      <w:tr w:rsidR="00EB5504" w:rsidRPr="000863A5" w14:paraId="5669A3D6" w14:textId="77777777" w:rsidTr="006D73B3">
        <w:tc>
          <w:tcPr>
            <w:tcW w:w="8771" w:type="dxa"/>
            <w:tcBorders>
              <w:top w:val="single" w:sz="6" w:space="0" w:color="78A22F"/>
              <w:left w:val="nil"/>
              <w:bottom w:val="nil"/>
              <w:right w:val="nil"/>
            </w:tcBorders>
          </w:tcPr>
          <w:p w14:paraId="30C02574" w14:textId="77777777" w:rsidR="00EB5504" w:rsidRPr="00626D32" w:rsidRDefault="00EB5504" w:rsidP="006D73B3">
            <w:pPr>
              <w:pStyle w:val="BoxSpaceBelow"/>
            </w:pPr>
          </w:p>
        </w:tc>
      </w:tr>
    </w:tbl>
    <w:p w14:paraId="2DBF3AA2" w14:textId="77777777" w:rsidR="00EB5504" w:rsidRDefault="00EB5504" w:rsidP="00EB5504">
      <w:pPr>
        <w:pStyle w:val="BoxSpaceAbove"/>
      </w:pPr>
    </w:p>
    <w:tbl>
      <w:tblPr>
        <w:tblW w:w="8771"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EB5504" w14:paraId="59E47BC4" w14:textId="77777777" w:rsidTr="006D73B3">
        <w:tc>
          <w:tcPr>
            <w:tcW w:w="8771" w:type="dxa"/>
            <w:tcBorders>
              <w:top w:val="single" w:sz="6" w:space="0" w:color="78A22F"/>
              <w:left w:val="nil"/>
              <w:bottom w:val="nil"/>
              <w:right w:val="nil"/>
            </w:tcBorders>
            <w:shd w:val="clear" w:color="auto" w:fill="auto"/>
          </w:tcPr>
          <w:p w14:paraId="1C39364A" w14:textId="77777777" w:rsidR="00EB5504" w:rsidRPr="00784A05" w:rsidRDefault="00EB5504" w:rsidP="006D73B3">
            <w:pPr>
              <w:pStyle w:val="TableTitle"/>
            </w:pPr>
            <w:r>
              <w:rPr>
                <w:b w:val="0"/>
              </w:rPr>
              <w:t>Table 2</w:t>
            </w:r>
            <w:r>
              <w:tab/>
            </w:r>
            <w:r w:rsidRPr="00C3201E">
              <w:t>Employees by location and gender, 30 June </w:t>
            </w:r>
            <w:r>
              <w:t>2018</w:t>
            </w:r>
          </w:p>
        </w:tc>
      </w:tr>
      <w:tr w:rsidR="00EB5504" w:rsidRPr="00AE380A" w14:paraId="14B2E1A5" w14:textId="77777777" w:rsidTr="006D73B3">
        <w:tc>
          <w:tcPr>
            <w:tcW w:w="8771" w:type="dxa"/>
            <w:tcBorders>
              <w:top w:val="nil"/>
              <w:left w:val="nil"/>
              <w:bottom w:val="nil"/>
              <w:right w:val="nil"/>
            </w:tcBorders>
            <w:shd w:val="clear" w:color="auto" w:fill="auto"/>
          </w:tcPr>
          <w:tbl>
            <w:tblPr>
              <w:tblW w:w="8511" w:type="dxa"/>
              <w:tblBorders>
                <w:top w:val="single" w:sz="6" w:space="0" w:color="BFBFBF"/>
                <w:bottom w:val="single" w:sz="6" w:space="0" w:color="BFBFBF"/>
              </w:tblBorders>
              <w:tblLayout w:type="fixed"/>
              <w:tblCellMar>
                <w:top w:w="28" w:type="dxa"/>
                <w:left w:w="0" w:type="dxa"/>
                <w:right w:w="0" w:type="dxa"/>
              </w:tblCellMar>
              <w:tblLook w:val="0000" w:firstRow="0" w:lastRow="0" w:firstColumn="0" w:lastColumn="0" w:noHBand="0" w:noVBand="0"/>
            </w:tblPr>
            <w:tblGrid>
              <w:gridCol w:w="1871"/>
              <w:gridCol w:w="794"/>
              <w:gridCol w:w="680"/>
              <w:gridCol w:w="698"/>
              <w:gridCol w:w="57"/>
              <w:gridCol w:w="794"/>
              <w:gridCol w:w="680"/>
              <w:gridCol w:w="696"/>
              <w:gridCol w:w="57"/>
              <w:gridCol w:w="794"/>
              <w:gridCol w:w="696"/>
              <w:gridCol w:w="694"/>
            </w:tblGrid>
            <w:tr w:rsidR="00EB5504" w:rsidRPr="00AE380A" w14:paraId="10BFF3E9" w14:textId="77777777" w:rsidTr="006D73B3">
              <w:trPr>
                <w:tblHeader/>
              </w:trPr>
              <w:tc>
                <w:tcPr>
                  <w:tcW w:w="1871" w:type="dxa"/>
                  <w:tcBorders>
                    <w:bottom w:val="nil"/>
                  </w:tcBorders>
                  <w:shd w:val="clear" w:color="auto" w:fill="auto"/>
                  <w:tcMar>
                    <w:top w:w="28" w:type="dxa"/>
                  </w:tcMar>
                </w:tcPr>
                <w:p w14:paraId="2D6CE19A" w14:textId="77777777" w:rsidR="00EB5504" w:rsidRPr="00AE380A" w:rsidRDefault="00EB5504" w:rsidP="006D73B3">
                  <w:pPr>
                    <w:pStyle w:val="TableColumnHeading"/>
                  </w:pPr>
                </w:p>
              </w:tc>
              <w:tc>
                <w:tcPr>
                  <w:tcW w:w="2172" w:type="dxa"/>
                  <w:gridSpan w:val="3"/>
                  <w:tcBorders>
                    <w:top w:val="single" w:sz="6" w:space="0" w:color="BFBFBF"/>
                    <w:bottom w:val="single" w:sz="6" w:space="0" w:color="BFBFBF"/>
                  </w:tcBorders>
                  <w:shd w:val="clear" w:color="auto" w:fill="D9D9D9" w:themeFill="background1" w:themeFillShade="D9"/>
                  <w:vAlign w:val="center"/>
                </w:tcPr>
                <w:p w14:paraId="45178ACA" w14:textId="77777777" w:rsidR="00EB5504" w:rsidRPr="00AE380A" w:rsidRDefault="00EB5504" w:rsidP="006D73B3">
                  <w:pPr>
                    <w:pStyle w:val="TableColumnHeading"/>
                    <w:jc w:val="center"/>
                  </w:pPr>
                  <w:r w:rsidRPr="00AE380A">
                    <w:t>Melbourne</w:t>
                  </w:r>
                </w:p>
              </w:tc>
              <w:tc>
                <w:tcPr>
                  <w:tcW w:w="57" w:type="dxa"/>
                  <w:tcBorders>
                    <w:bottom w:val="nil"/>
                  </w:tcBorders>
                  <w:shd w:val="clear" w:color="auto" w:fill="auto"/>
                  <w:tcMar>
                    <w:top w:w="28" w:type="dxa"/>
                  </w:tcMar>
                  <w:vAlign w:val="center"/>
                </w:tcPr>
                <w:p w14:paraId="333449EA" w14:textId="77777777" w:rsidR="00EB5504" w:rsidRPr="00AE380A" w:rsidRDefault="00EB5504" w:rsidP="006D73B3">
                  <w:pPr>
                    <w:pStyle w:val="TableColumnHeading"/>
                    <w:jc w:val="center"/>
                  </w:pPr>
                </w:p>
              </w:tc>
              <w:tc>
                <w:tcPr>
                  <w:tcW w:w="2170" w:type="dxa"/>
                  <w:gridSpan w:val="3"/>
                  <w:tcBorders>
                    <w:top w:val="single" w:sz="6" w:space="0" w:color="BFBFBF"/>
                    <w:bottom w:val="single" w:sz="6" w:space="0" w:color="BFBFBF"/>
                  </w:tcBorders>
                  <w:shd w:val="clear" w:color="auto" w:fill="auto"/>
                  <w:vAlign w:val="center"/>
                </w:tcPr>
                <w:p w14:paraId="78046A60" w14:textId="77777777" w:rsidR="00EB5504" w:rsidRPr="00AE380A" w:rsidRDefault="00EB5504" w:rsidP="006D73B3">
                  <w:pPr>
                    <w:pStyle w:val="TableColumnHeading"/>
                    <w:jc w:val="center"/>
                  </w:pPr>
                  <w:r w:rsidRPr="00AE380A">
                    <w:t>Canberra</w:t>
                  </w:r>
                </w:p>
              </w:tc>
              <w:tc>
                <w:tcPr>
                  <w:tcW w:w="57" w:type="dxa"/>
                  <w:tcBorders>
                    <w:bottom w:val="nil"/>
                  </w:tcBorders>
                  <w:vAlign w:val="center"/>
                </w:tcPr>
                <w:p w14:paraId="5C71D2F1" w14:textId="77777777" w:rsidR="00EB5504" w:rsidRPr="00AE380A" w:rsidRDefault="00EB5504" w:rsidP="006D73B3">
                  <w:pPr>
                    <w:pStyle w:val="TableColumnHeading"/>
                    <w:jc w:val="center"/>
                  </w:pPr>
                </w:p>
              </w:tc>
              <w:tc>
                <w:tcPr>
                  <w:tcW w:w="2184" w:type="dxa"/>
                  <w:gridSpan w:val="3"/>
                  <w:tcBorders>
                    <w:top w:val="single" w:sz="6" w:space="0" w:color="BFBFBF"/>
                    <w:bottom w:val="single" w:sz="6" w:space="0" w:color="BFBFBF"/>
                  </w:tcBorders>
                  <w:shd w:val="clear" w:color="auto" w:fill="D9D9D9" w:themeFill="background1" w:themeFillShade="D9"/>
                  <w:vAlign w:val="center"/>
                </w:tcPr>
                <w:p w14:paraId="15B66150" w14:textId="77777777" w:rsidR="00EB5504" w:rsidRPr="00AE380A" w:rsidRDefault="00EB5504" w:rsidP="006D73B3">
                  <w:pPr>
                    <w:pStyle w:val="TableColumnHeading"/>
                    <w:jc w:val="center"/>
                  </w:pPr>
                  <w:r w:rsidRPr="00AE380A">
                    <w:t>Total</w:t>
                  </w:r>
                </w:p>
              </w:tc>
            </w:tr>
            <w:tr w:rsidR="00EB5504" w:rsidRPr="00AE380A" w14:paraId="4F5C3FFC" w14:textId="77777777" w:rsidTr="006D73B3">
              <w:tc>
                <w:tcPr>
                  <w:tcW w:w="1871" w:type="dxa"/>
                  <w:tcBorders>
                    <w:top w:val="nil"/>
                    <w:bottom w:val="single" w:sz="6" w:space="0" w:color="BFBFBF"/>
                  </w:tcBorders>
                  <w:shd w:val="clear" w:color="auto" w:fill="auto"/>
                </w:tcPr>
                <w:p w14:paraId="2EFCEDD0" w14:textId="77777777" w:rsidR="00EB5504" w:rsidRPr="00AE380A" w:rsidRDefault="00EB5504" w:rsidP="006D73B3">
                  <w:pPr>
                    <w:pStyle w:val="TableColumnHeading"/>
                    <w:jc w:val="left"/>
                  </w:pPr>
                  <w:r w:rsidRPr="00AE380A">
                    <w:t>Level</w:t>
                  </w:r>
                </w:p>
              </w:tc>
              <w:tc>
                <w:tcPr>
                  <w:tcW w:w="794" w:type="dxa"/>
                  <w:tcBorders>
                    <w:top w:val="single" w:sz="6" w:space="0" w:color="BFBFBF"/>
                    <w:bottom w:val="single" w:sz="6" w:space="0" w:color="BFBFBF"/>
                  </w:tcBorders>
                  <w:shd w:val="clear" w:color="auto" w:fill="D9D9D9" w:themeFill="background1" w:themeFillShade="D9"/>
                </w:tcPr>
                <w:p w14:paraId="383C18EF" w14:textId="77777777" w:rsidR="00EB5504" w:rsidRPr="00AE380A" w:rsidRDefault="00EB5504" w:rsidP="006D73B3">
                  <w:pPr>
                    <w:pStyle w:val="TableColumnHeading"/>
                  </w:pPr>
                  <w:r w:rsidRPr="00AE380A">
                    <w:t>Female</w:t>
                  </w:r>
                </w:p>
              </w:tc>
              <w:tc>
                <w:tcPr>
                  <w:tcW w:w="680" w:type="dxa"/>
                  <w:tcBorders>
                    <w:top w:val="single" w:sz="6" w:space="0" w:color="BFBFBF"/>
                    <w:bottom w:val="single" w:sz="6" w:space="0" w:color="BFBFBF"/>
                  </w:tcBorders>
                  <w:shd w:val="clear" w:color="auto" w:fill="D9D9D9" w:themeFill="background1" w:themeFillShade="D9"/>
                </w:tcPr>
                <w:p w14:paraId="74955087" w14:textId="77777777" w:rsidR="00EB5504" w:rsidRPr="00AE380A" w:rsidRDefault="00EB5504" w:rsidP="006D73B3">
                  <w:pPr>
                    <w:pStyle w:val="TableColumnHeading"/>
                  </w:pPr>
                  <w:r w:rsidRPr="00AE380A">
                    <w:t>Male</w:t>
                  </w:r>
                </w:p>
              </w:tc>
              <w:tc>
                <w:tcPr>
                  <w:tcW w:w="698" w:type="dxa"/>
                  <w:tcBorders>
                    <w:top w:val="single" w:sz="6" w:space="0" w:color="BFBFBF"/>
                    <w:bottom w:val="single" w:sz="6" w:space="0" w:color="BFBFBF"/>
                  </w:tcBorders>
                  <w:shd w:val="clear" w:color="auto" w:fill="D9D9D9" w:themeFill="background1" w:themeFillShade="D9"/>
                </w:tcPr>
                <w:p w14:paraId="1F3F44BB" w14:textId="77777777" w:rsidR="00EB5504" w:rsidRPr="00AE380A" w:rsidRDefault="00EB5504" w:rsidP="006D73B3">
                  <w:pPr>
                    <w:pStyle w:val="TableColumnHeading"/>
                  </w:pPr>
                  <w:r w:rsidRPr="00AE380A">
                    <w:t>Total</w:t>
                  </w:r>
                </w:p>
              </w:tc>
              <w:tc>
                <w:tcPr>
                  <w:tcW w:w="57" w:type="dxa"/>
                  <w:tcBorders>
                    <w:top w:val="nil"/>
                    <w:bottom w:val="single" w:sz="6" w:space="0" w:color="BFBFBF"/>
                  </w:tcBorders>
                  <w:shd w:val="clear" w:color="auto" w:fill="auto"/>
                </w:tcPr>
                <w:p w14:paraId="593C6CCF" w14:textId="77777777" w:rsidR="00EB5504" w:rsidRPr="00AE380A" w:rsidRDefault="00EB5504" w:rsidP="006D73B3">
                  <w:pPr>
                    <w:pStyle w:val="TableColumnHeading"/>
                  </w:pPr>
                </w:p>
              </w:tc>
              <w:tc>
                <w:tcPr>
                  <w:tcW w:w="794" w:type="dxa"/>
                  <w:tcBorders>
                    <w:top w:val="single" w:sz="6" w:space="0" w:color="BFBFBF"/>
                    <w:bottom w:val="single" w:sz="6" w:space="0" w:color="BFBFBF"/>
                  </w:tcBorders>
                  <w:shd w:val="clear" w:color="auto" w:fill="auto"/>
                </w:tcPr>
                <w:p w14:paraId="7E2727D9" w14:textId="77777777" w:rsidR="00EB5504" w:rsidRPr="00AE380A" w:rsidRDefault="00EB5504" w:rsidP="006D73B3">
                  <w:pPr>
                    <w:pStyle w:val="TableColumnHeading"/>
                  </w:pPr>
                  <w:r w:rsidRPr="00AE380A">
                    <w:t>Female</w:t>
                  </w:r>
                </w:p>
              </w:tc>
              <w:tc>
                <w:tcPr>
                  <w:tcW w:w="680" w:type="dxa"/>
                  <w:tcBorders>
                    <w:top w:val="single" w:sz="6" w:space="0" w:color="BFBFBF"/>
                    <w:bottom w:val="single" w:sz="6" w:space="0" w:color="BFBFBF"/>
                  </w:tcBorders>
                </w:tcPr>
                <w:p w14:paraId="3F30AA31" w14:textId="77777777" w:rsidR="00EB5504" w:rsidRPr="00AE380A" w:rsidRDefault="00EB5504" w:rsidP="006D73B3">
                  <w:pPr>
                    <w:pStyle w:val="TableColumnHeading"/>
                  </w:pPr>
                  <w:r w:rsidRPr="00AE380A">
                    <w:t>Male</w:t>
                  </w:r>
                </w:p>
              </w:tc>
              <w:tc>
                <w:tcPr>
                  <w:tcW w:w="696" w:type="dxa"/>
                  <w:tcBorders>
                    <w:top w:val="single" w:sz="6" w:space="0" w:color="BFBFBF"/>
                    <w:bottom w:val="single" w:sz="6" w:space="0" w:color="BFBFBF"/>
                  </w:tcBorders>
                </w:tcPr>
                <w:p w14:paraId="48FDE51A" w14:textId="77777777" w:rsidR="00EB5504" w:rsidRPr="00AE380A" w:rsidRDefault="00EB5504" w:rsidP="006D73B3">
                  <w:pPr>
                    <w:pStyle w:val="TableColumnHeading"/>
                  </w:pPr>
                  <w:r w:rsidRPr="00AE380A">
                    <w:t>Total</w:t>
                  </w:r>
                </w:p>
              </w:tc>
              <w:tc>
                <w:tcPr>
                  <w:tcW w:w="57" w:type="dxa"/>
                  <w:tcBorders>
                    <w:top w:val="nil"/>
                    <w:bottom w:val="single" w:sz="6" w:space="0" w:color="BFBFBF"/>
                  </w:tcBorders>
                </w:tcPr>
                <w:p w14:paraId="4F4B0557" w14:textId="77777777" w:rsidR="00EB5504" w:rsidRPr="00AE380A" w:rsidRDefault="00EB5504" w:rsidP="006D73B3">
                  <w:pPr>
                    <w:pStyle w:val="TableColumnHeading"/>
                  </w:pPr>
                </w:p>
              </w:tc>
              <w:tc>
                <w:tcPr>
                  <w:tcW w:w="794" w:type="dxa"/>
                  <w:tcBorders>
                    <w:top w:val="single" w:sz="6" w:space="0" w:color="BFBFBF"/>
                    <w:bottom w:val="single" w:sz="6" w:space="0" w:color="BFBFBF"/>
                  </w:tcBorders>
                  <w:shd w:val="clear" w:color="auto" w:fill="D9D9D9" w:themeFill="background1" w:themeFillShade="D9"/>
                </w:tcPr>
                <w:p w14:paraId="0C18ADDB" w14:textId="77777777" w:rsidR="00EB5504" w:rsidRPr="00AE380A" w:rsidRDefault="00EB5504" w:rsidP="006D73B3">
                  <w:pPr>
                    <w:pStyle w:val="TableColumnHeading"/>
                  </w:pPr>
                  <w:r w:rsidRPr="00AE380A">
                    <w:t>Female</w:t>
                  </w:r>
                </w:p>
              </w:tc>
              <w:tc>
                <w:tcPr>
                  <w:tcW w:w="696" w:type="dxa"/>
                  <w:tcBorders>
                    <w:top w:val="single" w:sz="6" w:space="0" w:color="BFBFBF"/>
                    <w:bottom w:val="single" w:sz="6" w:space="0" w:color="BFBFBF"/>
                  </w:tcBorders>
                  <w:shd w:val="clear" w:color="auto" w:fill="D9D9D9" w:themeFill="background1" w:themeFillShade="D9"/>
                </w:tcPr>
                <w:p w14:paraId="29D25678" w14:textId="77777777" w:rsidR="00EB5504" w:rsidRPr="00AE380A" w:rsidRDefault="00EB5504" w:rsidP="006D73B3">
                  <w:pPr>
                    <w:pStyle w:val="TableColumnHeading"/>
                  </w:pPr>
                  <w:r w:rsidRPr="00AE380A">
                    <w:t>Male</w:t>
                  </w:r>
                </w:p>
              </w:tc>
              <w:tc>
                <w:tcPr>
                  <w:tcW w:w="694" w:type="dxa"/>
                  <w:tcBorders>
                    <w:top w:val="single" w:sz="6" w:space="0" w:color="BFBFBF"/>
                    <w:bottom w:val="single" w:sz="6" w:space="0" w:color="BFBFBF"/>
                  </w:tcBorders>
                  <w:shd w:val="clear" w:color="auto" w:fill="D9D9D9" w:themeFill="background1" w:themeFillShade="D9"/>
                </w:tcPr>
                <w:p w14:paraId="054BFE02" w14:textId="77777777" w:rsidR="00EB5504" w:rsidRPr="00AE380A" w:rsidRDefault="00EB5504" w:rsidP="006D73B3">
                  <w:pPr>
                    <w:pStyle w:val="TableColumnHeading"/>
                  </w:pPr>
                  <w:r w:rsidRPr="00AE380A">
                    <w:t>Total</w:t>
                  </w:r>
                </w:p>
              </w:tc>
            </w:tr>
            <w:tr w:rsidR="00EB5504" w:rsidRPr="00AE380A" w14:paraId="16ED4D70" w14:textId="77777777" w:rsidTr="006D73B3">
              <w:tc>
                <w:tcPr>
                  <w:tcW w:w="1871" w:type="dxa"/>
                  <w:tcBorders>
                    <w:top w:val="single" w:sz="6" w:space="0" w:color="BFBFBF"/>
                  </w:tcBorders>
                  <w:shd w:val="clear" w:color="auto" w:fill="auto"/>
                </w:tcPr>
                <w:p w14:paraId="210F754C" w14:textId="77777777" w:rsidR="00EB5504" w:rsidRPr="00AE380A" w:rsidRDefault="00EB5504" w:rsidP="006D73B3">
                  <w:pPr>
                    <w:pStyle w:val="TableBodyText"/>
                    <w:spacing w:before="40"/>
                    <w:jc w:val="left"/>
                    <w:rPr>
                      <w:szCs w:val="18"/>
                    </w:rPr>
                  </w:pPr>
                  <w:r w:rsidRPr="00AE380A">
                    <w:rPr>
                      <w:szCs w:val="18"/>
                    </w:rPr>
                    <w:t>SES Band 3</w:t>
                  </w:r>
                </w:p>
              </w:tc>
              <w:tc>
                <w:tcPr>
                  <w:tcW w:w="794" w:type="dxa"/>
                  <w:tcBorders>
                    <w:top w:val="single" w:sz="6" w:space="0" w:color="BFBFBF"/>
                  </w:tcBorders>
                  <w:shd w:val="clear" w:color="auto" w:fill="D9D9D9" w:themeFill="background1" w:themeFillShade="D9"/>
                </w:tcPr>
                <w:p w14:paraId="6913BAC6" w14:textId="77777777" w:rsidR="00EB5504" w:rsidRPr="00AE380A" w:rsidRDefault="00EB5504" w:rsidP="006D73B3">
                  <w:pPr>
                    <w:pStyle w:val="TableBodyText"/>
                    <w:spacing w:before="40"/>
                    <w:rPr>
                      <w:szCs w:val="18"/>
                    </w:rPr>
                  </w:pPr>
                  <w:r>
                    <w:rPr>
                      <w:szCs w:val="18"/>
                    </w:rPr>
                    <w:t>1</w:t>
                  </w:r>
                </w:p>
              </w:tc>
              <w:tc>
                <w:tcPr>
                  <w:tcW w:w="680" w:type="dxa"/>
                  <w:tcBorders>
                    <w:top w:val="single" w:sz="6" w:space="0" w:color="BFBFBF"/>
                  </w:tcBorders>
                  <w:shd w:val="clear" w:color="auto" w:fill="D9D9D9" w:themeFill="background1" w:themeFillShade="D9"/>
                </w:tcPr>
                <w:p w14:paraId="34F139CA" w14:textId="77777777" w:rsidR="00EB5504" w:rsidRPr="00AE380A" w:rsidRDefault="00EB5504" w:rsidP="006D73B3">
                  <w:pPr>
                    <w:pStyle w:val="TableBodyText"/>
                    <w:spacing w:before="40"/>
                    <w:rPr>
                      <w:szCs w:val="18"/>
                    </w:rPr>
                  </w:pPr>
                  <w:r>
                    <w:rPr>
                      <w:szCs w:val="18"/>
                    </w:rPr>
                    <w:t>0</w:t>
                  </w:r>
                </w:p>
              </w:tc>
              <w:tc>
                <w:tcPr>
                  <w:tcW w:w="698" w:type="dxa"/>
                  <w:tcBorders>
                    <w:top w:val="single" w:sz="6" w:space="0" w:color="BFBFBF"/>
                  </w:tcBorders>
                  <w:shd w:val="clear" w:color="auto" w:fill="D9D9D9" w:themeFill="background1" w:themeFillShade="D9"/>
                </w:tcPr>
                <w:p w14:paraId="2542B787" w14:textId="77777777" w:rsidR="00EB5504" w:rsidRPr="00AE380A" w:rsidRDefault="00EB5504" w:rsidP="006D73B3">
                  <w:pPr>
                    <w:pStyle w:val="TableBodyText"/>
                    <w:spacing w:before="40"/>
                    <w:rPr>
                      <w:szCs w:val="18"/>
                    </w:rPr>
                  </w:pPr>
                  <w:r>
                    <w:rPr>
                      <w:szCs w:val="18"/>
                    </w:rPr>
                    <w:t>1</w:t>
                  </w:r>
                </w:p>
              </w:tc>
              <w:tc>
                <w:tcPr>
                  <w:tcW w:w="57" w:type="dxa"/>
                  <w:tcBorders>
                    <w:top w:val="single" w:sz="6" w:space="0" w:color="BFBFBF"/>
                  </w:tcBorders>
                  <w:shd w:val="clear" w:color="auto" w:fill="auto"/>
                </w:tcPr>
                <w:p w14:paraId="0B8771EA" w14:textId="77777777" w:rsidR="00EB5504" w:rsidRPr="00AE380A" w:rsidRDefault="00EB5504" w:rsidP="006D73B3">
                  <w:pPr>
                    <w:pStyle w:val="TableBodyText"/>
                    <w:spacing w:before="40"/>
                    <w:rPr>
                      <w:szCs w:val="18"/>
                    </w:rPr>
                  </w:pPr>
                </w:p>
              </w:tc>
              <w:tc>
                <w:tcPr>
                  <w:tcW w:w="794" w:type="dxa"/>
                  <w:tcBorders>
                    <w:top w:val="single" w:sz="6" w:space="0" w:color="BFBFBF"/>
                  </w:tcBorders>
                  <w:shd w:val="clear" w:color="auto" w:fill="auto"/>
                </w:tcPr>
                <w:p w14:paraId="6629D680" w14:textId="77777777" w:rsidR="00EB5504" w:rsidRPr="00AE380A" w:rsidRDefault="00EB5504" w:rsidP="006D73B3">
                  <w:pPr>
                    <w:pStyle w:val="TableBodyText"/>
                    <w:spacing w:before="40"/>
                    <w:rPr>
                      <w:szCs w:val="18"/>
                    </w:rPr>
                  </w:pPr>
                  <w:r>
                    <w:rPr>
                      <w:szCs w:val="18"/>
                    </w:rPr>
                    <w:t>0</w:t>
                  </w:r>
                </w:p>
              </w:tc>
              <w:tc>
                <w:tcPr>
                  <w:tcW w:w="680" w:type="dxa"/>
                  <w:tcBorders>
                    <w:top w:val="single" w:sz="6" w:space="0" w:color="BFBFBF"/>
                  </w:tcBorders>
                </w:tcPr>
                <w:p w14:paraId="6E16EB0D" w14:textId="77777777" w:rsidR="00EB5504" w:rsidRPr="00AE380A" w:rsidRDefault="00EB5504" w:rsidP="006D73B3">
                  <w:pPr>
                    <w:pStyle w:val="TableBodyText"/>
                    <w:spacing w:before="40"/>
                    <w:rPr>
                      <w:szCs w:val="18"/>
                    </w:rPr>
                  </w:pPr>
                  <w:r>
                    <w:rPr>
                      <w:szCs w:val="18"/>
                    </w:rPr>
                    <w:t>0</w:t>
                  </w:r>
                </w:p>
              </w:tc>
              <w:tc>
                <w:tcPr>
                  <w:tcW w:w="696" w:type="dxa"/>
                  <w:tcBorders>
                    <w:top w:val="single" w:sz="6" w:space="0" w:color="BFBFBF"/>
                  </w:tcBorders>
                </w:tcPr>
                <w:p w14:paraId="004449E9" w14:textId="77777777" w:rsidR="00EB5504" w:rsidRPr="00AE380A" w:rsidRDefault="00EB5504" w:rsidP="006D73B3">
                  <w:pPr>
                    <w:pStyle w:val="TableBodyText"/>
                    <w:spacing w:before="40"/>
                    <w:rPr>
                      <w:szCs w:val="18"/>
                    </w:rPr>
                  </w:pPr>
                  <w:r>
                    <w:rPr>
                      <w:szCs w:val="18"/>
                    </w:rPr>
                    <w:t>0</w:t>
                  </w:r>
                </w:p>
              </w:tc>
              <w:tc>
                <w:tcPr>
                  <w:tcW w:w="57" w:type="dxa"/>
                  <w:tcBorders>
                    <w:top w:val="single" w:sz="6" w:space="0" w:color="BFBFBF"/>
                  </w:tcBorders>
                </w:tcPr>
                <w:p w14:paraId="56D4309B" w14:textId="77777777" w:rsidR="00EB5504" w:rsidRPr="00AE380A" w:rsidRDefault="00EB5504" w:rsidP="006D73B3">
                  <w:pPr>
                    <w:pStyle w:val="TableBodyText"/>
                    <w:spacing w:before="40"/>
                    <w:rPr>
                      <w:szCs w:val="18"/>
                    </w:rPr>
                  </w:pPr>
                </w:p>
              </w:tc>
              <w:tc>
                <w:tcPr>
                  <w:tcW w:w="794" w:type="dxa"/>
                  <w:tcBorders>
                    <w:top w:val="single" w:sz="6" w:space="0" w:color="BFBFBF"/>
                  </w:tcBorders>
                  <w:shd w:val="clear" w:color="auto" w:fill="D9D9D9" w:themeFill="background1" w:themeFillShade="D9"/>
                </w:tcPr>
                <w:p w14:paraId="255996A9" w14:textId="77777777" w:rsidR="00EB5504" w:rsidRPr="00AE380A" w:rsidRDefault="00EB5504" w:rsidP="006D73B3">
                  <w:pPr>
                    <w:pStyle w:val="TableBodyText"/>
                    <w:spacing w:before="40"/>
                    <w:rPr>
                      <w:szCs w:val="18"/>
                    </w:rPr>
                  </w:pPr>
                  <w:r>
                    <w:rPr>
                      <w:szCs w:val="18"/>
                    </w:rPr>
                    <w:t>1</w:t>
                  </w:r>
                </w:p>
              </w:tc>
              <w:tc>
                <w:tcPr>
                  <w:tcW w:w="696" w:type="dxa"/>
                  <w:tcBorders>
                    <w:top w:val="single" w:sz="6" w:space="0" w:color="BFBFBF"/>
                  </w:tcBorders>
                  <w:shd w:val="clear" w:color="auto" w:fill="D9D9D9" w:themeFill="background1" w:themeFillShade="D9"/>
                </w:tcPr>
                <w:p w14:paraId="78F585EB" w14:textId="77777777" w:rsidR="00EB5504" w:rsidRPr="00AE380A" w:rsidRDefault="00EB5504" w:rsidP="006D73B3">
                  <w:pPr>
                    <w:pStyle w:val="TableBodyText"/>
                    <w:spacing w:before="40"/>
                    <w:rPr>
                      <w:szCs w:val="18"/>
                    </w:rPr>
                  </w:pPr>
                  <w:r>
                    <w:rPr>
                      <w:szCs w:val="18"/>
                    </w:rPr>
                    <w:t>0</w:t>
                  </w:r>
                </w:p>
              </w:tc>
              <w:tc>
                <w:tcPr>
                  <w:tcW w:w="694" w:type="dxa"/>
                  <w:tcBorders>
                    <w:top w:val="single" w:sz="6" w:space="0" w:color="BFBFBF"/>
                  </w:tcBorders>
                  <w:shd w:val="clear" w:color="auto" w:fill="D9D9D9" w:themeFill="background1" w:themeFillShade="D9"/>
                </w:tcPr>
                <w:p w14:paraId="7E1F6EDF" w14:textId="77777777" w:rsidR="00EB5504" w:rsidRPr="00AE380A" w:rsidRDefault="00EB5504" w:rsidP="006D73B3">
                  <w:pPr>
                    <w:pStyle w:val="TableBodyText"/>
                    <w:spacing w:before="40"/>
                    <w:rPr>
                      <w:szCs w:val="18"/>
                    </w:rPr>
                  </w:pPr>
                  <w:r>
                    <w:rPr>
                      <w:szCs w:val="18"/>
                    </w:rPr>
                    <w:t>1</w:t>
                  </w:r>
                </w:p>
              </w:tc>
            </w:tr>
            <w:tr w:rsidR="00EB5504" w:rsidRPr="00AE380A" w14:paraId="336D4BF7" w14:textId="77777777" w:rsidTr="006D73B3">
              <w:tc>
                <w:tcPr>
                  <w:tcW w:w="1871" w:type="dxa"/>
                  <w:shd w:val="clear" w:color="auto" w:fill="auto"/>
                </w:tcPr>
                <w:p w14:paraId="28C06EDF" w14:textId="77777777" w:rsidR="00EB5504" w:rsidRPr="00AE380A" w:rsidRDefault="00EB5504" w:rsidP="006D73B3">
                  <w:pPr>
                    <w:pStyle w:val="TableBodyText"/>
                    <w:spacing w:before="40"/>
                    <w:jc w:val="left"/>
                    <w:rPr>
                      <w:szCs w:val="18"/>
                      <w:lang w:eastAsia="en-US"/>
                    </w:rPr>
                  </w:pPr>
                  <w:r w:rsidRPr="00AE380A">
                    <w:rPr>
                      <w:szCs w:val="18"/>
                    </w:rPr>
                    <w:t>SES Band 2</w:t>
                  </w:r>
                </w:p>
              </w:tc>
              <w:tc>
                <w:tcPr>
                  <w:tcW w:w="794" w:type="dxa"/>
                  <w:shd w:val="clear" w:color="auto" w:fill="D9D9D9" w:themeFill="background1" w:themeFillShade="D9"/>
                </w:tcPr>
                <w:p w14:paraId="796A28CA" w14:textId="77777777" w:rsidR="00EB5504" w:rsidRPr="00AE380A" w:rsidRDefault="00EB5504" w:rsidP="006D73B3">
                  <w:pPr>
                    <w:pStyle w:val="TableBodyText"/>
                    <w:spacing w:before="40"/>
                    <w:rPr>
                      <w:szCs w:val="18"/>
                    </w:rPr>
                  </w:pPr>
                  <w:r>
                    <w:rPr>
                      <w:szCs w:val="18"/>
                    </w:rPr>
                    <w:t>1</w:t>
                  </w:r>
                </w:p>
              </w:tc>
              <w:tc>
                <w:tcPr>
                  <w:tcW w:w="680" w:type="dxa"/>
                  <w:shd w:val="clear" w:color="auto" w:fill="D9D9D9" w:themeFill="background1" w:themeFillShade="D9"/>
                </w:tcPr>
                <w:p w14:paraId="78ABCE08" w14:textId="77777777" w:rsidR="00EB5504" w:rsidRPr="00AE380A" w:rsidRDefault="00EB5504" w:rsidP="006D73B3">
                  <w:pPr>
                    <w:pStyle w:val="TableBodyText"/>
                    <w:spacing w:before="40"/>
                    <w:rPr>
                      <w:szCs w:val="18"/>
                    </w:rPr>
                  </w:pPr>
                  <w:r>
                    <w:rPr>
                      <w:szCs w:val="18"/>
                    </w:rPr>
                    <w:t>0</w:t>
                  </w:r>
                </w:p>
              </w:tc>
              <w:tc>
                <w:tcPr>
                  <w:tcW w:w="698" w:type="dxa"/>
                  <w:shd w:val="clear" w:color="auto" w:fill="D9D9D9" w:themeFill="background1" w:themeFillShade="D9"/>
                </w:tcPr>
                <w:p w14:paraId="720C0476" w14:textId="77777777" w:rsidR="00EB5504" w:rsidRPr="00AE380A" w:rsidRDefault="00EB5504" w:rsidP="006D73B3">
                  <w:pPr>
                    <w:pStyle w:val="TableBodyText"/>
                    <w:spacing w:before="40"/>
                    <w:rPr>
                      <w:szCs w:val="18"/>
                    </w:rPr>
                  </w:pPr>
                  <w:r>
                    <w:rPr>
                      <w:szCs w:val="18"/>
                    </w:rPr>
                    <w:t>1</w:t>
                  </w:r>
                </w:p>
              </w:tc>
              <w:tc>
                <w:tcPr>
                  <w:tcW w:w="57" w:type="dxa"/>
                  <w:shd w:val="clear" w:color="auto" w:fill="auto"/>
                </w:tcPr>
                <w:p w14:paraId="521410F0" w14:textId="77777777" w:rsidR="00EB5504" w:rsidRPr="00AE380A" w:rsidRDefault="00EB5504" w:rsidP="006D73B3">
                  <w:pPr>
                    <w:pStyle w:val="TableBodyText"/>
                    <w:spacing w:before="40"/>
                    <w:rPr>
                      <w:szCs w:val="18"/>
                    </w:rPr>
                  </w:pPr>
                </w:p>
              </w:tc>
              <w:tc>
                <w:tcPr>
                  <w:tcW w:w="794" w:type="dxa"/>
                  <w:shd w:val="clear" w:color="auto" w:fill="auto"/>
                </w:tcPr>
                <w:p w14:paraId="66DA9A95" w14:textId="77777777" w:rsidR="00EB5504" w:rsidRPr="00AE380A" w:rsidRDefault="00EB5504" w:rsidP="006D73B3">
                  <w:pPr>
                    <w:pStyle w:val="TableBodyText"/>
                    <w:spacing w:before="40"/>
                    <w:rPr>
                      <w:szCs w:val="18"/>
                    </w:rPr>
                  </w:pPr>
                  <w:r>
                    <w:rPr>
                      <w:szCs w:val="18"/>
                    </w:rPr>
                    <w:t>0</w:t>
                  </w:r>
                </w:p>
              </w:tc>
              <w:tc>
                <w:tcPr>
                  <w:tcW w:w="680" w:type="dxa"/>
                </w:tcPr>
                <w:p w14:paraId="6B692656" w14:textId="77777777" w:rsidR="00EB5504" w:rsidRPr="00AE380A" w:rsidRDefault="00EB5504" w:rsidP="006D73B3">
                  <w:pPr>
                    <w:pStyle w:val="TableBodyText"/>
                    <w:spacing w:before="40"/>
                    <w:rPr>
                      <w:szCs w:val="18"/>
                    </w:rPr>
                  </w:pPr>
                  <w:r>
                    <w:rPr>
                      <w:szCs w:val="18"/>
                    </w:rPr>
                    <w:t>1</w:t>
                  </w:r>
                </w:p>
              </w:tc>
              <w:tc>
                <w:tcPr>
                  <w:tcW w:w="696" w:type="dxa"/>
                </w:tcPr>
                <w:p w14:paraId="3BF093C6" w14:textId="77777777" w:rsidR="00EB5504" w:rsidRPr="00AE380A" w:rsidRDefault="00EB5504" w:rsidP="006D73B3">
                  <w:pPr>
                    <w:pStyle w:val="TableBodyText"/>
                    <w:spacing w:before="40"/>
                    <w:rPr>
                      <w:szCs w:val="18"/>
                    </w:rPr>
                  </w:pPr>
                  <w:r>
                    <w:rPr>
                      <w:szCs w:val="18"/>
                    </w:rPr>
                    <w:t>1</w:t>
                  </w:r>
                </w:p>
              </w:tc>
              <w:tc>
                <w:tcPr>
                  <w:tcW w:w="57" w:type="dxa"/>
                </w:tcPr>
                <w:p w14:paraId="1761E760" w14:textId="77777777" w:rsidR="00EB5504" w:rsidRPr="00AE380A" w:rsidRDefault="00EB5504" w:rsidP="006D73B3">
                  <w:pPr>
                    <w:pStyle w:val="TableBodyText"/>
                    <w:spacing w:before="40"/>
                    <w:rPr>
                      <w:szCs w:val="18"/>
                    </w:rPr>
                  </w:pPr>
                </w:p>
              </w:tc>
              <w:tc>
                <w:tcPr>
                  <w:tcW w:w="794" w:type="dxa"/>
                  <w:shd w:val="clear" w:color="auto" w:fill="D9D9D9" w:themeFill="background1" w:themeFillShade="D9"/>
                </w:tcPr>
                <w:p w14:paraId="21F61C8D" w14:textId="77777777" w:rsidR="00EB5504" w:rsidRPr="00AE380A" w:rsidRDefault="00EB5504" w:rsidP="006D73B3">
                  <w:pPr>
                    <w:pStyle w:val="TableBodyText"/>
                    <w:spacing w:before="40"/>
                    <w:rPr>
                      <w:szCs w:val="18"/>
                    </w:rPr>
                  </w:pPr>
                  <w:r>
                    <w:rPr>
                      <w:szCs w:val="18"/>
                    </w:rPr>
                    <w:t>1</w:t>
                  </w:r>
                </w:p>
              </w:tc>
              <w:tc>
                <w:tcPr>
                  <w:tcW w:w="696" w:type="dxa"/>
                  <w:shd w:val="clear" w:color="auto" w:fill="D9D9D9" w:themeFill="background1" w:themeFillShade="D9"/>
                </w:tcPr>
                <w:p w14:paraId="79B21C6B" w14:textId="77777777" w:rsidR="00EB5504" w:rsidRPr="00AE380A" w:rsidRDefault="00EB5504" w:rsidP="006D73B3">
                  <w:pPr>
                    <w:pStyle w:val="TableBodyText"/>
                    <w:spacing w:before="40"/>
                    <w:rPr>
                      <w:szCs w:val="18"/>
                    </w:rPr>
                  </w:pPr>
                  <w:r>
                    <w:rPr>
                      <w:szCs w:val="18"/>
                    </w:rPr>
                    <w:t>1</w:t>
                  </w:r>
                </w:p>
              </w:tc>
              <w:tc>
                <w:tcPr>
                  <w:tcW w:w="694" w:type="dxa"/>
                  <w:shd w:val="clear" w:color="auto" w:fill="D9D9D9" w:themeFill="background1" w:themeFillShade="D9"/>
                </w:tcPr>
                <w:p w14:paraId="40F934D9" w14:textId="77777777" w:rsidR="00EB5504" w:rsidRPr="00AE380A" w:rsidRDefault="00EB5504" w:rsidP="006D73B3">
                  <w:pPr>
                    <w:pStyle w:val="TableBodyText"/>
                    <w:spacing w:before="40"/>
                    <w:rPr>
                      <w:szCs w:val="18"/>
                    </w:rPr>
                  </w:pPr>
                  <w:r>
                    <w:rPr>
                      <w:szCs w:val="18"/>
                    </w:rPr>
                    <w:t>2</w:t>
                  </w:r>
                </w:p>
              </w:tc>
            </w:tr>
            <w:tr w:rsidR="00EB5504" w:rsidRPr="00AE380A" w14:paraId="6815C6DC" w14:textId="77777777" w:rsidTr="006D73B3">
              <w:tc>
                <w:tcPr>
                  <w:tcW w:w="1871" w:type="dxa"/>
                  <w:shd w:val="clear" w:color="auto" w:fill="auto"/>
                </w:tcPr>
                <w:p w14:paraId="03080220" w14:textId="77777777" w:rsidR="00EB5504" w:rsidRPr="00AE380A" w:rsidRDefault="00EB5504" w:rsidP="006D73B3">
                  <w:pPr>
                    <w:pStyle w:val="TableBodyText"/>
                    <w:spacing w:before="40"/>
                    <w:jc w:val="left"/>
                    <w:rPr>
                      <w:szCs w:val="18"/>
                      <w:lang w:eastAsia="en-US"/>
                    </w:rPr>
                  </w:pPr>
                  <w:r w:rsidRPr="00AE380A">
                    <w:rPr>
                      <w:szCs w:val="18"/>
                    </w:rPr>
                    <w:t>SES Band 1</w:t>
                  </w:r>
                </w:p>
              </w:tc>
              <w:tc>
                <w:tcPr>
                  <w:tcW w:w="794" w:type="dxa"/>
                  <w:shd w:val="clear" w:color="auto" w:fill="D9D9D9" w:themeFill="background1" w:themeFillShade="D9"/>
                </w:tcPr>
                <w:p w14:paraId="65462C5C" w14:textId="77777777" w:rsidR="00EB5504" w:rsidRPr="00AE380A" w:rsidRDefault="00EB5504" w:rsidP="006D73B3">
                  <w:pPr>
                    <w:pStyle w:val="TableBodyText"/>
                    <w:spacing w:before="40"/>
                    <w:rPr>
                      <w:szCs w:val="18"/>
                    </w:rPr>
                  </w:pPr>
                  <w:r>
                    <w:rPr>
                      <w:szCs w:val="18"/>
                    </w:rPr>
                    <w:t>3</w:t>
                  </w:r>
                </w:p>
              </w:tc>
              <w:tc>
                <w:tcPr>
                  <w:tcW w:w="680" w:type="dxa"/>
                  <w:shd w:val="clear" w:color="auto" w:fill="D9D9D9" w:themeFill="background1" w:themeFillShade="D9"/>
                </w:tcPr>
                <w:p w14:paraId="5020C21B" w14:textId="77777777" w:rsidR="00EB5504" w:rsidRPr="00AE380A" w:rsidRDefault="00EB5504" w:rsidP="006D73B3">
                  <w:pPr>
                    <w:pStyle w:val="TableBodyText"/>
                    <w:spacing w:before="40"/>
                    <w:rPr>
                      <w:szCs w:val="18"/>
                    </w:rPr>
                  </w:pPr>
                  <w:r>
                    <w:rPr>
                      <w:szCs w:val="18"/>
                    </w:rPr>
                    <w:t>3</w:t>
                  </w:r>
                </w:p>
              </w:tc>
              <w:tc>
                <w:tcPr>
                  <w:tcW w:w="698" w:type="dxa"/>
                  <w:shd w:val="clear" w:color="auto" w:fill="D9D9D9" w:themeFill="background1" w:themeFillShade="D9"/>
                </w:tcPr>
                <w:p w14:paraId="13C359E2" w14:textId="77777777" w:rsidR="00EB5504" w:rsidRPr="00AE380A" w:rsidRDefault="00EB5504" w:rsidP="006D73B3">
                  <w:pPr>
                    <w:pStyle w:val="TableBodyText"/>
                    <w:spacing w:before="40"/>
                    <w:rPr>
                      <w:szCs w:val="18"/>
                    </w:rPr>
                  </w:pPr>
                  <w:r>
                    <w:rPr>
                      <w:szCs w:val="18"/>
                    </w:rPr>
                    <w:t>6</w:t>
                  </w:r>
                </w:p>
              </w:tc>
              <w:tc>
                <w:tcPr>
                  <w:tcW w:w="57" w:type="dxa"/>
                  <w:shd w:val="clear" w:color="auto" w:fill="auto"/>
                </w:tcPr>
                <w:p w14:paraId="485BDEEF" w14:textId="77777777" w:rsidR="00EB5504" w:rsidRPr="00AE380A" w:rsidRDefault="00EB5504" w:rsidP="006D73B3">
                  <w:pPr>
                    <w:pStyle w:val="TableBodyText"/>
                    <w:spacing w:before="40"/>
                    <w:rPr>
                      <w:szCs w:val="18"/>
                    </w:rPr>
                  </w:pPr>
                </w:p>
              </w:tc>
              <w:tc>
                <w:tcPr>
                  <w:tcW w:w="794" w:type="dxa"/>
                  <w:shd w:val="clear" w:color="auto" w:fill="auto"/>
                </w:tcPr>
                <w:p w14:paraId="07845AA2" w14:textId="77777777" w:rsidR="00EB5504" w:rsidRPr="00AE380A" w:rsidRDefault="00EB5504" w:rsidP="006D73B3">
                  <w:pPr>
                    <w:pStyle w:val="TableBodyText"/>
                    <w:spacing w:before="40"/>
                    <w:rPr>
                      <w:szCs w:val="18"/>
                    </w:rPr>
                  </w:pPr>
                  <w:r>
                    <w:rPr>
                      <w:szCs w:val="18"/>
                    </w:rPr>
                    <w:t>5</w:t>
                  </w:r>
                </w:p>
              </w:tc>
              <w:tc>
                <w:tcPr>
                  <w:tcW w:w="680" w:type="dxa"/>
                </w:tcPr>
                <w:p w14:paraId="7B95AA3A" w14:textId="77777777" w:rsidR="00EB5504" w:rsidRPr="00AE380A" w:rsidRDefault="00EB5504" w:rsidP="006D73B3">
                  <w:pPr>
                    <w:pStyle w:val="TableBodyText"/>
                    <w:spacing w:before="40"/>
                    <w:rPr>
                      <w:szCs w:val="18"/>
                    </w:rPr>
                  </w:pPr>
                  <w:r>
                    <w:rPr>
                      <w:szCs w:val="18"/>
                    </w:rPr>
                    <w:t>1</w:t>
                  </w:r>
                </w:p>
              </w:tc>
              <w:tc>
                <w:tcPr>
                  <w:tcW w:w="696" w:type="dxa"/>
                </w:tcPr>
                <w:p w14:paraId="37B067CF" w14:textId="77777777" w:rsidR="00EB5504" w:rsidRPr="00AE380A" w:rsidRDefault="00EB5504" w:rsidP="006D73B3">
                  <w:pPr>
                    <w:pStyle w:val="TableBodyText"/>
                    <w:spacing w:before="40"/>
                    <w:rPr>
                      <w:szCs w:val="18"/>
                    </w:rPr>
                  </w:pPr>
                  <w:r>
                    <w:rPr>
                      <w:szCs w:val="18"/>
                    </w:rPr>
                    <w:t>6</w:t>
                  </w:r>
                </w:p>
              </w:tc>
              <w:tc>
                <w:tcPr>
                  <w:tcW w:w="57" w:type="dxa"/>
                </w:tcPr>
                <w:p w14:paraId="058B4A0B" w14:textId="77777777" w:rsidR="00EB5504" w:rsidRPr="00AE380A" w:rsidRDefault="00EB5504" w:rsidP="006D73B3">
                  <w:pPr>
                    <w:pStyle w:val="TableBodyText"/>
                    <w:spacing w:before="40"/>
                    <w:rPr>
                      <w:szCs w:val="18"/>
                    </w:rPr>
                  </w:pPr>
                </w:p>
              </w:tc>
              <w:tc>
                <w:tcPr>
                  <w:tcW w:w="794" w:type="dxa"/>
                  <w:shd w:val="clear" w:color="auto" w:fill="D9D9D9" w:themeFill="background1" w:themeFillShade="D9"/>
                </w:tcPr>
                <w:p w14:paraId="4BA4334E" w14:textId="77777777" w:rsidR="00EB5504" w:rsidRPr="00AE380A" w:rsidRDefault="00EB5504" w:rsidP="006D73B3">
                  <w:pPr>
                    <w:pStyle w:val="TableBodyText"/>
                    <w:spacing w:before="40"/>
                    <w:rPr>
                      <w:szCs w:val="18"/>
                    </w:rPr>
                  </w:pPr>
                  <w:r>
                    <w:rPr>
                      <w:szCs w:val="18"/>
                    </w:rPr>
                    <w:t>8</w:t>
                  </w:r>
                </w:p>
              </w:tc>
              <w:tc>
                <w:tcPr>
                  <w:tcW w:w="696" w:type="dxa"/>
                  <w:shd w:val="clear" w:color="auto" w:fill="D9D9D9" w:themeFill="background1" w:themeFillShade="D9"/>
                </w:tcPr>
                <w:p w14:paraId="755110B9" w14:textId="77777777" w:rsidR="00EB5504" w:rsidRPr="00AE380A" w:rsidRDefault="00EB5504" w:rsidP="006D73B3">
                  <w:pPr>
                    <w:pStyle w:val="TableBodyText"/>
                    <w:spacing w:before="40"/>
                    <w:rPr>
                      <w:szCs w:val="18"/>
                    </w:rPr>
                  </w:pPr>
                  <w:r>
                    <w:rPr>
                      <w:szCs w:val="18"/>
                    </w:rPr>
                    <w:t>4</w:t>
                  </w:r>
                </w:p>
              </w:tc>
              <w:tc>
                <w:tcPr>
                  <w:tcW w:w="694" w:type="dxa"/>
                  <w:shd w:val="clear" w:color="auto" w:fill="D9D9D9" w:themeFill="background1" w:themeFillShade="D9"/>
                </w:tcPr>
                <w:p w14:paraId="41FB7DCC" w14:textId="77777777" w:rsidR="00EB5504" w:rsidRPr="00AE380A" w:rsidRDefault="00EB5504" w:rsidP="006D73B3">
                  <w:pPr>
                    <w:pStyle w:val="TableBodyText"/>
                    <w:spacing w:before="40"/>
                    <w:rPr>
                      <w:szCs w:val="18"/>
                    </w:rPr>
                  </w:pPr>
                  <w:r>
                    <w:rPr>
                      <w:szCs w:val="18"/>
                    </w:rPr>
                    <w:t>12</w:t>
                  </w:r>
                </w:p>
              </w:tc>
            </w:tr>
            <w:tr w:rsidR="00EB5504" w:rsidRPr="00AE380A" w14:paraId="2CB70BE6" w14:textId="77777777" w:rsidTr="006D73B3">
              <w:tc>
                <w:tcPr>
                  <w:tcW w:w="1871" w:type="dxa"/>
                  <w:shd w:val="clear" w:color="auto" w:fill="auto"/>
                </w:tcPr>
                <w:p w14:paraId="267AD844" w14:textId="77777777" w:rsidR="00EB5504" w:rsidRPr="00AE380A" w:rsidRDefault="00EB5504" w:rsidP="006D73B3">
                  <w:pPr>
                    <w:pStyle w:val="TableBodyText"/>
                    <w:spacing w:before="40"/>
                    <w:jc w:val="left"/>
                    <w:rPr>
                      <w:szCs w:val="18"/>
                      <w:lang w:eastAsia="en-US"/>
                    </w:rPr>
                  </w:pPr>
                  <w:r w:rsidRPr="00AE380A">
                    <w:rPr>
                      <w:szCs w:val="18"/>
                    </w:rPr>
                    <w:t>Staff Level 4</w:t>
                  </w:r>
                </w:p>
              </w:tc>
              <w:tc>
                <w:tcPr>
                  <w:tcW w:w="794" w:type="dxa"/>
                  <w:shd w:val="clear" w:color="auto" w:fill="D9D9D9" w:themeFill="background1" w:themeFillShade="D9"/>
                </w:tcPr>
                <w:p w14:paraId="51C76339" w14:textId="77777777" w:rsidR="00EB5504" w:rsidRPr="00AE380A" w:rsidRDefault="00EB5504" w:rsidP="006D73B3">
                  <w:pPr>
                    <w:pStyle w:val="TableBodyText"/>
                    <w:spacing w:before="40"/>
                    <w:rPr>
                      <w:szCs w:val="18"/>
                    </w:rPr>
                  </w:pPr>
                  <w:r>
                    <w:rPr>
                      <w:szCs w:val="18"/>
                    </w:rPr>
                    <w:t>8</w:t>
                  </w:r>
                </w:p>
              </w:tc>
              <w:tc>
                <w:tcPr>
                  <w:tcW w:w="680" w:type="dxa"/>
                  <w:shd w:val="clear" w:color="auto" w:fill="D9D9D9" w:themeFill="background1" w:themeFillShade="D9"/>
                </w:tcPr>
                <w:p w14:paraId="69365639" w14:textId="77777777" w:rsidR="00EB5504" w:rsidRPr="00AE380A" w:rsidRDefault="00EB5504" w:rsidP="006D73B3">
                  <w:pPr>
                    <w:pStyle w:val="TableBodyText"/>
                    <w:spacing w:before="40"/>
                    <w:rPr>
                      <w:szCs w:val="18"/>
                    </w:rPr>
                  </w:pPr>
                  <w:r>
                    <w:rPr>
                      <w:szCs w:val="18"/>
                    </w:rPr>
                    <w:t>15</w:t>
                  </w:r>
                </w:p>
              </w:tc>
              <w:tc>
                <w:tcPr>
                  <w:tcW w:w="698" w:type="dxa"/>
                  <w:shd w:val="clear" w:color="auto" w:fill="D9D9D9" w:themeFill="background1" w:themeFillShade="D9"/>
                </w:tcPr>
                <w:p w14:paraId="6496C4B6" w14:textId="77777777" w:rsidR="00EB5504" w:rsidRPr="00AE380A" w:rsidRDefault="00EB5504" w:rsidP="006D73B3">
                  <w:pPr>
                    <w:pStyle w:val="TableBodyText"/>
                    <w:spacing w:before="40"/>
                    <w:rPr>
                      <w:szCs w:val="18"/>
                    </w:rPr>
                  </w:pPr>
                  <w:r>
                    <w:rPr>
                      <w:szCs w:val="18"/>
                    </w:rPr>
                    <w:t>23</w:t>
                  </w:r>
                </w:p>
              </w:tc>
              <w:tc>
                <w:tcPr>
                  <w:tcW w:w="57" w:type="dxa"/>
                  <w:shd w:val="clear" w:color="auto" w:fill="auto"/>
                </w:tcPr>
                <w:p w14:paraId="07056B90" w14:textId="77777777" w:rsidR="00EB5504" w:rsidRPr="00AE380A" w:rsidRDefault="00EB5504" w:rsidP="006D73B3">
                  <w:pPr>
                    <w:pStyle w:val="TableBodyText"/>
                    <w:spacing w:before="40"/>
                    <w:rPr>
                      <w:szCs w:val="18"/>
                    </w:rPr>
                  </w:pPr>
                </w:p>
              </w:tc>
              <w:tc>
                <w:tcPr>
                  <w:tcW w:w="794" w:type="dxa"/>
                  <w:shd w:val="clear" w:color="auto" w:fill="auto"/>
                </w:tcPr>
                <w:p w14:paraId="75FC26EF" w14:textId="77777777" w:rsidR="00EB5504" w:rsidRPr="00AE380A" w:rsidRDefault="00EB5504" w:rsidP="006D73B3">
                  <w:pPr>
                    <w:pStyle w:val="TableBodyText"/>
                    <w:spacing w:before="40"/>
                    <w:rPr>
                      <w:szCs w:val="18"/>
                    </w:rPr>
                  </w:pPr>
                  <w:r>
                    <w:rPr>
                      <w:szCs w:val="18"/>
                    </w:rPr>
                    <w:t>4</w:t>
                  </w:r>
                </w:p>
              </w:tc>
              <w:tc>
                <w:tcPr>
                  <w:tcW w:w="680" w:type="dxa"/>
                </w:tcPr>
                <w:p w14:paraId="656EA4CB" w14:textId="77777777" w:rsidR="00EB5504" w:rsidRPr="00AE380A" w:rsidRDefault="00EB5504" w:rsidP="006D73B3">
                  <w:pPr>
                    <w:pStyle w:val="TableBodyText"/>
                    <w:spacing w:before="40"/>
                    <w:rPr>
                      <w:szCs w:val="18"/>
                    </w:rPr>
                  </w:pPr>
                  <w:r>
                    <w:rPr>
                      <w:szCs w:val="18"/>
                    </w:rPr>
                    <w:t>9</w:t>
                  </w:r>
                </w:p>
              </w:tc>
              <w:tc>
                <w:tcPr>
                  <w:tcW w:w="696" w:type="dxa"/>
                </w:tcPr>
                <w:p w14:paraId="60B4F741" w14:textId="77777777" w:rsidR="00EB5504" w:rsidRPr="00AE380A" w:rsidRDefault="00EB5504" w:rsidP="006D73B3">
                  <w:pPr>
                    <w:pStyle w:val="TableBodyText"/>
                    <w:spacing w:before="40"/>
                    <w:rPr>
                      <w:szCs w:val="18"/>
                    </w:rPr>
                  </w:pPr>
                  <w:r>
                    <w:rPr>
                      <w:szCs w:val="18"/>
                    </w:rPr>
                    <w:t>13</w:t>
                  </w:r>
                </w:p>
              </w:tc>
              <w:tc>
                <w:tcPr>
                  <w:tcW w:w="57" w:type="dxa"/>
                </w:tcPr>
                <w:p w14:paraId="197E6DF4" w14:textId="77777777" w:rsidR="00EB5504" w:rsidRPr="00AE380A" w:rsidRDefault="00EB5504" w:rsidP="006D73B3">
                  <w:pPr>
                    <w:pStyle w:val="TableBodyText"/>
                    <w:spacing w:before="40"/>
                    <w:rPr>
                      <w:szCs w:val="18"/>
                    </w:rPr>
                  </w:pPr>
                </w:p>
              </w:tc>
              <w:tc>
                <w:tcPr>
                  <w:tcW w:w="794" w:type="dxa"/>
                  <w:shd w:val="clear" w:color="auto" w:fill="D9D9D9" w:themeFill="background1" w:themeFillShade="D9"/>
                </w:tcPr>
                <w:p w14:paraId="224CEE5A" w14:textId="77777777" w:rsidR="00EB5504" w:rsidRPr="00AE380A" w:rsidRDefault="00EB5504" w:rsidP="006D73B3">
                  <w:pPr>
                    <w:pStyle w:val="TableBodyText"/>
                    <w:spacing w:before="40"/>
                    <w:rPr>
                      <w:szCs w:val="18"/>
                    </w:rPr>
                  </w:pPr>
                  <w:r>
                    <w:rPr>
                      <w:szCs w:val="18"/>
                    </w:rPr>
                    <w:t>12</w:t>
                  </w:r>
                </w:p>
              </w:tc>
              <w:tc>
                <w:tcPr>
                  <w:tcW w:w="696" w:type="dxa"/>
                  <w:shd w:val="clear" w:color="auto" w:fill="D9D9D9" w:themeFill="background1" w:themeFillShade="D9"/>
                </w:tcPr>
                <w:p w14:paraId="7C60BBD2" w14:textId="77777777" w:rsidR="00EB5504" w:rsidRPr="00AE380A" w:rsidRDefault="00EB5504" w:rsidP="006D73B3">
                  <w:pPr>
                    <w:pStyle w:val="TableBodyText"/>
                    <w:spacing w:before="40"/>
                    <w:rPr>
                      <w:szCs w:val="18"/>
                    </w:rPr>
                  </w:pPr>
                  <w:r>
                    <w:rPr>
                      <w:szCs w:val="18"/>
                    </w:rPr>
                    <w:t>24</w:t>
                  </w:r>
                </w:p>
              </w:tc>
              <w:tc>
                <w:tcPr>
                  <w:tcW w:w="694" w:type="dxa"/>
                  <w:shd w:val="clear" w:color="auto" w:fill="D9D9D9" w:themeFill="background1" w:themeFillShade="D9"/>
                </w:tcPr>
                <w:p w14:paraId="26127248" w14:textId="77777777" w:rsidR="00EB5504" w:rsidRPr="00AE380A" w:rsidRDefault="00EB5504" w:rsidP="006D73B3">
                  <w:pPr>
                    <w:pStyle w:val="TableBodyText"/>
                    <w:spacing w:before="40"/>
                    <w:rPr>
                      <w:szCs w:val="18"/>
                    </w:rPr>
                  </w:pPr>
                  <w:r>
                    <w:rPr>
                      <w:szCs w:val="18"/>
                    </w:rPr>
                    <w:t>36</w:t>
                  </w:r>
                </w:p>
              </w:tc>
            </w:tr>
            <w:tr w:rsidR="00EB5504" w:rsidRPr="00AE380A" w14:paraId="1C4FBAD9" w14:textId="77777777" w:rsidTr="006D73B3">
              <w:tc>
                <w:tcPr>
                  <w:tcW w:w="1871" w:type="dxa"/>
                  <w:shd w:val="clear" w:color="auto" w:fill="auto"/>
                </w:tcPr>
                <w:p w14:paraId="055044EF" w14:textId="77777777" w:rsidR="00EB5504" w:rsidRPr="00AE380A" w:rsidRDefault="00EB5504" w:rsidP="006D73B3">
                  <w:pPr>
                    <w:pStyle w:val="TableBodyText"/>
                    <w:spacing w:before="40"/>
                    <w:jc w:val="left"/>
                    <w:rPr>
                      <w:szCs w:val="18"/>
                      <w:lang w:eastAsia="en-US"/>
                    </w:rPr>
                  </w:pPr>
                  <w:r w:rsidRPr="00AE380A">
                    <w:rPr>
                      <w:szCs w:val="18"/>
                    </w:rPr>
                    <w:t>Staff Level 3</w:t>
                  </w:r>
                </w:p>
              </w:tc>
              <w:tc>
                <w:tcPr>
                  <w:tcW w:w="794" w:type="dxa"/>
                  <w:shd w:val="clear" w:color="auto" w:fill="D9D9D9" w:themeFill="background1" w:themeFillShade="D9"/>
                </w:tcPr>
                <w:p w14:paraId="73713826" w14:textId="77777777" w:rsidR="00EB5504" w:rsidRPr="00AE380A" w:rsidRDefault="00EB5504" w:rsidP="006D73B3">
                  <w:pPr>
                    <w:pStyle w:val="TableBodyText"/>
                    <w:spacing w:before="40"/>
                    <w:rPr>
                      <w:szCs w:val="18"/>
                    </w:rPr>
                  </w:pPr>
                  <w:r>
                    <w:rPr>
                      <w:szCs w:val="18"/>
                    </w:rPr>
                    <w:t>14</w:t>
                  </w:r>
                </w:p>
              </w:tc>
              <w:tc>
                <w:tcPr>
                  <w:tcW w:w="680" w:type="dxa"/>
                  <w:shd w:val="clear" w:color="auto" w:fill="D9D9D9" w:themeFill="background1" w:themeFillShade="D9"/>
                </w:tcPr>
                <w:p w14:paraId="5983F3E7" w14:textId="77777777" w:rsidR="00EB5504" w:rsidRPr="00AE380A" w:rsidRDefault="00EB5504" w:rsidP="006D73B3">
                  <w:pPr>
                    <w:pStyle w:val="TableBodyText"/>
                    <w:spacing w:before="40"/>
                    <w:rPr>
                      <w:szCs w:val="18"/>
                    </w:rPr>
                  </w:pPr>
                  <w:r>
                    <w:rPr>
                      <w:szCs w:val="18"/>
                    </w:rPr>
                    <w:t>11</w:t>
                  </w:r>
                </w:p>
              </w:tc>
              <w:tc>
                <w:tcPr>
                  <w:tcW w:w="698" w:type="dxa"/>
                  <w:shd w:val="clear" w:color="auto" w:fill="D9D9D9" w:themeFill="background1" w:themeFillShade="D9"/>
                </w:tcPr>
                <w:p w14:paraId="3630C68D" w14:textId="77777777" w:rsidR="00EB5504" w:rsidRPr="00AE380A" w:rsidRDefault="00EB5504" w:rsidP="006D73B3">
                  <w:pPr>
                    <w:pStyle w:val="TableBodyText"/>
                    <w:spacing w:before="40"/>
                    <w:rPr>
                      <w:szCs w:val="18"/>
                    </w:rPr>
                  </w:pPr>
                  <w:r>
                    <w:rPr>
                      <w:szCs w:val="18"/>
                    </w:rPr>
                    <w:t>25</w:t>
                  </w:r>
                </w:p>
              </w:tc>
              <w:tc>
                <w:tcPr>
                  <w:tcW w:w="57" w:type="dxa"/>
                  <w:shd w:val="clear" w:color="auto" w:fill="auto"/>
                </w:tcPr>
                <w:p w14:paraId="083DDCB4" w14:textId="77777777" w:rsidR="00EB5504" w:rsidRPr="00AE380A" w:rsidRDefault="00EB5504" w:rsidP="006D73B3">
                  <w:pPr>
                    <w:pStyle w:val="TableBodyText"/>
                    <w:spacing w:before="40"/>
                    <w:rPr>
                      <w:szCs w:val="18"/>
                    </w:rPr>
                  </w:pPr>
                </w:p>
              </w:tc>
              <w:tc>
                <w:tcPr>
                  <w:tcW w:w="794" w:type="dxa"/>
                  <w:shd w:val="clear" w:color="auto" w:fill="auto"/>
                </w:tcPr>
                <w:p w14:paraId="484891D3" w14:textId="77777777" w:rsidR="00EB5504" w:rsidRPr="00AE380A" w:rsidRDefault="00EB5504" w:rsidP="006D73B3">
                  <w:pPr>
                    <w:pStyle w:val="TableBodyText"/>
                    <w:spacing w:before="40"/>
                    <w:rPr>
                      <w:szCs w:val="18"/>
                    </w:rPr>
                  </w:pPr>
                  <w:r>
                    <w:rPr>
                      <w:szCs w:val="18"/>
                    </w:rPr>
                    <w:t>3</w:t>
                  </w:r>
                </w:p>
              </w:tc>
              <w:tc>
                <w:tcPr>
                  <w:tcW w:w="680" w:type="dxa"/>
                </w:tcPr>
                <w:p w14:paraId="230F1A7B" w14:textId="77777777" w:rsidR="00EB5504" w:rsidRPr="00AE380A" w:rsidRDefault="00EB5504" w:rsidP="006D73B3">
                  <w:pPr>
                    <w:pStyle w:val="TableBodyText"/>
                    <w:spacing w:before="40"/>
                    <w:rPr>
                      <w:szCs w:val="18"/>
                    </w:rPr>
                  </w:pPr>
                  <w:r>
                    <w:rPr>
                      <w:szCs w:val="18"/>
                    </w:rPr>
                    <w:t>4</w:t>
                  </w:r>
                </w:p>
              </w:tc>
              <w:tc>
                <w:tcPr>
                  <w:tcW w:w="696" w:type="dxa"/>
                </w:tcPr>
                <w:p w14:paraId="15779776" w14:textId="77777777" w:rsidR="00EB5504" w:rsidRPr="00AE380A" w:rsidRDefault="00EB5504" w:rsidP="006D73B3">
                  <w:pPr>
                    <w:pStyle w:val="TableBodyText"/>
                    <w:spacing w:before="40"/>
                    <w:rPr>
                      <w:szCs w:val="18"/>
                    </w:rPr>
                  </w:pPr>
                  <w:r>
                    <w:rPr>
                      <w:szCs w:val="18"/>
                    </w:rPr>
                    <w:t>7</w:t>
                  </w:r>
                </w:p>
              </w:tc>
              <w:tc>
                <w:tcPr>
                  <w:tcW w:w="57" w:type="dxa"/>
                </w:tcPr>
                <w:p w14:paraId="27FA34E1" w14:textId="77777777" w:rsidR="00EB5504" w:rsidRPr="00AE380A" w:rsidRDefault="00EB5504" w:rsidP="006D73B3">
                  <w:pPr>
                    <w:pStyle w:val="TableBodyText"/>
                    <w:spacing w:before="40"/>
                    <w:rPr>
                      <w:szCs w:val="18"/>
                    </w:rPr>
                  </w:pPr>
                </w:p>
              </w:tc>
              <w:tc>
                <w:tcPr>
                  <w:tcW w:w="794" w:type="dxa"/>
                  <w:shd w:val="clear" w:color="auto" w:fill="D9D9D9" w:themeFill="background1" w:themeFillShade="D9"/>
                </w:tcPr>
                <w:p w14:paraId="44CB5941" w14:textId="77777777" w:rsidR="00EB5504" w:rsidRPr="00AE380A" w:rsidRDefault="00EB5504" w:rsidP="006D73B3">
                  <w:pPr>
                    <w:pStyle w:val="TableBodyText"/>
                    <w:spacing w:before="40"/>
                    <w:rPr>
                      <w:szCs w:val="18"/>
                    </w:rPr>
                  </w:pPr>
                  <w:r>
                    <w:rPr>
                      <w:szCs w:val="18"/>
                    </w:rPr>
                    <w:t>17</w:t>
                  </w:r>
                </w:p>
              </w:tc>
              <w:tc>
                <w:tcPr>
                  <w:tcW w:w="696" w:type="dxa"/>
                  <w:shd w:val="clear" w:color="auto" w:fill="D9D9D9" w:themeFill="background1" w:themeFillShade="D9"/>
                </w:tcPr>
                <w:p w14:paraId="482BF153" w14:textId="77777777" w:rsidR="00EB5504" w:rsidRPr="00AE380A" w:rsidRDefault="00EB5504" w:rsidP="006D73B3">
                  <w:pPr>
                    <w:pStyle w:val="TableBodyText"/>
                    <w:spacing w:before="40"/>
                    <w:rPr>
                      <w:szCs w:val="18"/>
                    </w:rPr>
                  </w:pPr>
                  <w:r>
                    <w:rPr>
                      <w:szCs w:val="18"/>
                    </w:rPr>
                    <w:t>15</w:t>
                  </w:r>
                </w:p>
              </w:tc>
              <w:tc>
                <w:tcPr>
                  <w:tcW w:w="694" w:type="dxa"/>
                  <w:shd w:val="clear" w:color="auto" w:fill="D9D9D9" w:themeFill="background1" w:themeFillShade="D9"/>
                </w:tcPr>
                <w:p w14:paraId="58D5C768" w14:textId="77777777" w:rsidR="00EB5504" w:rsidRPr="00AE380A" w:rsidRDefault="00EB5504" w:rsidP="006D73B3">
                  <w:pPr>
                    <w:pStyle w:val="TableBodyText"/>
                    <w:spacing w:before="40"/>
                    <w:rPr>
                      <w:szCs w:val="18"/>
                    </w:rPr>
                  </w:pPr>
                  <w:r>
                    <w:rPr>
                      <w:szCs w:val="18"/>
                    </w:rPr>
                    <w:t>32</w:t>
                  </w:r>
                </w:p>
              </w:tc>
            </w:tr>
            <w:tr w:rsidR="00EB5504" w:rsidRPr="00AE380A" w14:paraId="5B86C010" w14:textId="77777777" w:rsidTr="006D73B3">
              <w:tc>
                <w:tcPr>
                  <w:tcW w:w="1871" w:type="dxa"/>
                  <w:shd w:val="clear" w:color="auto" w:fill="auto"/>
                </w:tcPr>
                <w:p w14:paraId="39BFD70C" w14:textId="77777777" w:rsidR="00EB5504" w:rsidRPr="00AE380A" w:rsidRDefault="00EB5504" w:rsidP="006D73B3">
                  <w:pPr>
                    <w:pStyle w:val="TableBodyText"/>
                    <w:spacing w:before="40"/>
                    <w:jc w:val="left"/>
                    <w:rPr>
                      <w:szCs w:val="18"/>
                      <w:lang w:eastAsia="en-US"/>
                    </w:rPr>
                  </w:pPr>
                  <w:r w:rsidRPr="00AE380A">
                    <w:rPr>
                      <w:szCs w:val="18"/>
                    </w:rPr>
                    <w:t>Staff Level 2</w:t>
                  </w:r>
                </w:p>
              </w:tc>
              <w:tc>
                <w:tcPr>
                  <w:tcW w:w="794" w:type="dxa"/>
                  <w:shd w:val="clear" w:color="auto" w:fill="D9D9D9" w:themeFill="background1" w:themeFillShade="D9"/>
                </w:tcPr>
                <w:p w14:paraId="0FA9B464" w14:textId="77777777" w:rsidR="00EB5504" w:rsidRPr="00AE380A" w:rsidRDefault="00EB5504" w:rsidP="006D73B3">
                  <w:pPr>
                    <w:pStyle w:val="TableBodyText"/>
                    <w:spacing w:before="40"/>
                    <w:rPr>
                      <w:szCs w:val="18"/>
                    </w:rPr>
                  </w:pPr>
                  <w:r>
                    <w:rPr>
                      <w:szCs w:val="18"/>
                    </w:rPr>
                    <w:t>20</w:t>
                  </w:r>
                </w:p>
              </w:tc>
              <w:tc>
                <w:tcPr>
                  <w:tcW w:w="680" w:type="dxa"/>
                  <w:shd w:val="clear" w:color="auto" w:fill="D9D9D9" w:themeFill="background1" w:themeFillShade="D9"/>
                </w:tcPr>
                <w:p w14:paraId="7C7A094F" w14:textId="77777777" w:rsidR="00EB5504" w:rsidRPr="00AE380A" w:rsidRDefault="00EB5504" w:rsidP="006D73B3">
                  <w:pPr>
                    <w:pStyle w:val="TableBodyText"/>
                    <w:spacing w:before="40"/>
                    <w:rPr>
                      <w:szCs w:val="18"/>
                    </w:rPr>
                  </w:pPr>
                  <w:r>
                    <w:rPr>
                      <w:szCs w:val="18"/>
                    </w:rPr>
                    <w:t>17</w:t>
                  </w:r>
                </w:p>
              </w:tc>
              <w:tc>
                <w:tcPr>
                  <w:tcW w:w="698" w:type="dxa"/>
                  <w:shd w:val="clear" w:color="auto" w:fill="D9D9D9" w:themeFill="background1" w:themeFillShade="D9"/>
                </w:tcPr>
                <w:p w14:paraId="70C4299C" w14:textId="77777777" w:rsidR="00EB5504" w:rsidRPr="00AE380A" w:rsidRDefault="00EB5504" w:rsidP="006D73B3">
                  <w:pPr>
                    <w:pStyle w:val="TableBodyText"/>
                    <w:spacing w:before="40"/>
                    <w:rPr>
                      <w:szCs w:val="18"/>
                    </w:rPr>
                  </w:pPr>
                  <w:r>
                    <w:rPr>
                      <w:szCs w:val="18"/>
                    </w:rPr>
                    <w:t>37</w:t>
                  </w:r>
                </w:p>
              </w:tc>
              <w:tc>
                <w:tcPr>
                  <w:tcW w:w="57" w:type="dxa"/>
                  <w:shd w:val="clear" w:color="auto" w:fill="auto"/>
                </w:tcPr>
                <w:p w14:paraId="307D4713" w14:textId="77777777" w:rsidR="00EB5504" w:rsidRPr="00AE380A" w:rsidRDefault="00EB5504" w:rsidP="006D73B3">
                  <w:pPr>
                    <w:pStyle w:val="TableBodyText"/>
                    <w:spacing w:before="40"/>
                    <w:rPr>
                      <w:szCs w:val="18"/>
                    </w:rPr>
                  </w:pPr>
                </w:p>
              </w:tc>
              <w:tc>
                <w:tcPr>
                  <w:tcW w:w="794" w:type="dxa"/>
                  <w:shd w:val="clear" w:color="auto" w:fill="auto"/>
                </w:tcPr>
                <w:p w14:paraId="511C720D" w14:textId="77777777" w:rsidR="00EB5504" w:rsidRPr="00AE380A" w:rsidRDefault="00EB5504" w:rsidP="006D73B3">
                  <w:pPr>
                    <w:pStyle w:val="TableBodyText"/>
                    <w:spacing w:before="40"/>
                    <w:rPr>
                      <w:szCs w:val="18"/>
                    </w:rPr>
                  </w:pPr>
                  <w:r>
                    <w:rPr>
                      <w:szCs w:val="18"/>
                    </w:rPr>
                    <w:t>6</w:t>
                  </w:r>
                </w:p>
              </w:tc>
              <w:tc>
                <w:tcPr>
                  <w:tcW w:w="680" w:type="dxa"/>
                </w:tcPr>
                <w:p w14:paraId="4B5047DF" w14:textId="77777777" w:rsidR="00EB5504" w:rsidRPr="00AE380A" w:rsidRDefault="00EB5504" w:rsidP="006D73B3">
                  <w:pPr>
                    <w:pStyle w:val="TableBodyText"/>
                    <w:spacing w:before="40"/>
                    <w:rPr>
                      <w:szCs w:val="18"/>
                    </w:rPr>
                  </w:pPr>
                  <w:r>
                    <w:rPr>
                      <w:szCs w:val="18"/>
                    </w:rPr>
                    <w:t>5</w:t>
                  </w:r>
                </w:p>
              </w:tc>
              <w:tc>
                <w:tcPr>
                  <w:tcW w:w="696" w:type="dxa"/>
                </w:tcPr>
                <w:p w14:paraId="61E2061C" w14:textId="77777777" w:rsidR="00EB5504" w:rsidRPr="00AE380A" w:rsidRDefault="00EB5504" w:rsidP="006D73B3">
                  <w:pPr>
                    <w:pStyle w:val="TableBodyText"/>
                    <w:spacing w:before="40"/>
                    <w:rPr>
                      <w:szCs w:val="18"/>
                    </w:rPr>
                  </w:pPr>
                  <w:r>
                    <w:rPr>
                      <w:szCs w:val="18"/>
                    </w:rPr>
                    <w:t>11</w:t>
                  </w:r>
                </w:p>
              </w:tc>
              <w:tc>
                <w:tcPr>
                  <w:tcW w:w="57" w:type="dxa"/>
                </w:tcPr>
                <w:p w14:paraId="371140AE" w14:textId="77777777" w:rsidR="00EB5504" w:rsidRPr="00AE380A" w:rsidRDefault="00EB5504" w:rsidP="006D73B3">
                  <w:pPr>
                    <w:pStyle w:val="TableBodyText"/>
                    <w:spacing w:before="40"/>
                    <w:rPr>
                      <w:szCs w:val="18"/>
                    </w:rPr>
                  </w:pPr>
                </w:p>
              </w:tc>
              <w:tc>
                <w:tcPr>
                  <w:tcW w:w="794" w:type="dxa"/>
                  <w:shd w:val="clear" w:color="auto" w:fill="D9D9D9" w:themeFill="background1" w:themeFillShade="D9"/>
                </w:tcPr>
                <w:p w14:paraId="2BEB2B41" w14:textId="77777777" w:rsidR="00EB5504" w:rsidRPr="00AE380A" w:rsidRDefault="00EB5504" w:rsidP="006D73B3">
                  <w:pPr>
                    <w:pStyle w:val="TableBodyText"/>
                    <w:spacing w:before="40"/>
                    <w:rPr>
                      <w:szCs w:val="18"/>
                    </w:rPr>
                  </w:pPr>
                  <w:r>
                    <w:rPr>
                      <w:szCs w:val="18"/>
                    </w:rPr>
                    <w:t>26</w:t>
                  </w:r>
                </w:p>
              </w:tc>
              <w:tc>
                <w:tcPr>
                  <w:tcW w:w="696" w:type="dxa"/>
                  <w:shd w:val="clear" w:color="auto" w:fill="D9D9D9" w:themeFill="background1" w:themeFillShade="D9"/>
                </w:tcPr>
                <w:p w14:paraId="77E7207F" w14:textId="77777777" w:rsidR="00EB5504" w:rsidRPr="00AE380A" w:rsidRDefault="00EB5504" w:rsidP="006D73B3">
                  <w:pPr>
                    <w:pStyle w:val="TableBodyText"/>
                    <w:spacing w:before="40"/>
                    <w:rPr>
                      <w:szCs w:val="18"/>
                    </w:rPr>
                  </w:pPr>
                  <w:r>
                    <w:rPr>
                      <w:szCs w:val="18"/>
                    </w:rPr>
                    <w:t>22</w:t>
                  </w:r>
                </w:p>
              </w:tc>
              <w:tc>
                <w:tcPr>
                  <w:tcW w:w="694" w:type="dxa"/>
                  <w:shd w:val="clear" w:color="auto" w:fill="D9D9D9" w:themeFill="background1" w:themeFillShade="D9"/>
                </w:tcPr>
                <w:p w14:paraId="78D697B4" w14:textId="77777777" w:rsidR="00EB5504" w:rsidRPr="00AE380A" w:rsidRDefault="00EB5504" w:rsidP="006D73B3">
                  <w:pPr>
                    <w:pStyle w:val="TableBodyText"/>
                    <w:spacing w:before="40"/>
                    <w:rPr>
                      <w:szCs w:val="18"/>
                    </w:rPr>
                  </w:pPr>
                  <w:r>
                    <w:rPr>
                      <w:szCs w:val="18"/>
                    </w:rPr>
                    <w:t>48</w:t>
                  </w:r>
                </w:p>
              </w:tc>
            </w:tr>
            <w:tr w:rsidR="00EB5504" w:rsidRPr="00AE380A" w14:paraId="2274D46F" w14:textId="77777777" w:rsidTr="006D73B3">
              <w:tc>
                <w:tcPr>
                  <w:tcW w:w="1871" w:type="dxa"/>
                  <w:shd w:val="clear" w:color="auto" w:fill="auto"/>
                </w:tcPr>
                <w:p w14:paraId="5B830066" w14:textId="77777777" w:rsidR="00EB5504" w:rsidRPr="00AE380A" w:rsidRDefault="00EB5504" w:rsidP="006D73B3">
                  <w:pPr>
                    <w:pStyle w:val="TableBodyText"/>
                    <w:spacing w:before="40"/>
                    <w:jc w:val="left"/>
                    <w:rPr>
                      <w:szCs w:val="18"/>
                    </w:rPr>
                  </w:pPr>
                  <w:r w:rsidRPr="00AE380A">
                    <w:rPr>
                      <w:szCs w:val="18"/>
                    </w:rPr>
                    <w:t>Staff Level 1</w:t>
                  </w:r>
                </w:p>
              </w:tc>
              <w:tc>
                <w:tcPr>
                  <w:tcW w:w="794" w:type="dxa"/>
                  <w:shd w:val="clear" w:color="auto" w:fill="D9D9D9" w:themeFill="background1" w:themeFillShade="D9"/>
                </w:tcPr>
                <w:p w14:paraId="4BB33A0C" w14:textId="77777777" w:rsidR="00EB5504" w:rsidRDefault="00EB5504" w:rsidP="006D73B3">
                  <w:pPr>
                    <w:pStyle w:val="TableBodyText"/>
                    <w:spacing w:before="40"/>
                    <w:rPr>
                      <w:szCs w:val="18"/>
                    </w:rPr>
                  </w:pPr>
                  <w:r>
                    <w:rPr>
                      <w:szCs w:val="18"/>
                    </w:rPr>
                    <w:t>7</w:t>
                  </w:r>
                </w:p>
              </w:tc>
              <w:tc>
                <w:tcPr>
                  <w:tcW w:w="680" w:type="dxa"/>
                  <w:shd w:val="clear" w:color="auto" w:fill="D9D9D9" w:themeFill="background1" w:themeFillShade="D9"/>
                </w:tcPr>
                <w:p w14:paraId="35C6B4E7" w14:textId="77777777" w:rsidR="00EB5504" w:rsidRDefault="00EB5504" w:rsidP="006D73B3">
                  <w:pPr>
                    <w:pStyle w:val="TableBodyText"/>
                    <w:spacing w:before="40"/>
                    <w:rPr>
                      <w:szCs w:val="18"/>
                    </w:rPr>
                  </w:pPr>
                  <w:r>
                    <w:rPr>
                      <w:szCs w:val="18"/>
                    </w:rPr>
                    <w:t>4</w:t>
                  </w:r>
                </w:p>
              </w:tc>
              <w:tc>
                <w:tcPr>
                  <w:tcW w:w="698" w:type="dxa"/>
                  <w:shd w:val="clear" w:color="auto" w:fill="D9D9D9" w:themeFill="background1" w:themeFillShade="D9"/>
                </w:tcPr>
                <w:p w14:paraId="2316D3E4" w14:textId="77777777" w:rsidR="00EB5504" w:rsidRDefault="00EB5504" w:rsidP="006D73B3">
                  <w:pPr>
                    <w:pStyle w:val="TableBodyText"/>
                    <w:spacing w:before="40"/>
                    <w:rPr>
                      <w:szCs w:val="18"/>
                    </w:rPr>
                  </w:pPr>
                  <w:r>
                    <w:rPr>
                      <w:szCs w:val="18"/>
                    </w:rPr>
                    <w:t>11</w:t>
                  </w:r>
                </w:p>
              </w:tc>
              <w:tc>
                <w:tcPr>
                  <w:tcW w:w="57" w:type="dxa"/>
                  <w:shd w:val="clear" w:color="auto" w:fill="auto"/>
                </w:tcPr>
                <w:p w14:paraId="3DCBA0BA" w14:textId="77777777" w:rsidR="00EB5504" w:rsidRPr="00AE380A" w:rsidRDefault="00EB5504" w:rsidP="006D73B3">
                  <w:pPr>
                    <w:pStyle w:val="TableBodyText"/>
                    <w:spacing w:before="40"/>
                    <w:rPr>
                      <w:szCs w:val="18"/>
                    </w:rPr>
                  </w:pPr>
                </w:p>
              </w:tc>
              <w:tc>
                <w:tcPr>
                  <w:tcW w:w="794" w:type="dxa"/>
                  <w:shd w:val="clear" w:color="auto" w:fill="auto"/>
                </w:tcPr>
                <w:p w14:paraId="47E1E3AD" w14:textId="77777777" w:rsidR="00EB5504" w:rsidRDefault="00EB5504" w:rsidP="006D73B3">
                  <w:pPr>
                    <w:pStyle w:val="TableBodyText"/>
                    <w:spacing w:before="40"/>
                    <w:rPr>
                      <w:szCs w:val="18"/>
                    </w:rPr>
                  </w:pPr>
                  <w:r>
                    <w:rPr>
                      <w:szCs w:val="18"/>
                    </w:rPr>
                    <w:t>4</w:t>
                  </w:r>
                </w:p>
              </w:tc>
              <w:tc>
                <w:tcPr>
                  <w:tcW w:w="680" w:type="dxa"/>
                </w:tcPr>
                <w:p w14:paraId="3FE83119" w14:textId="77777777" w:rsidR="00EB5504" w:rsidRDefault="00EB5504" w:rsidP="006D73B3">
                  <w:pPr>
                    <w:pStyle w:val="TableBodyText"/>
                    <w:spacing w:before="40"/>
                    <w:rPr>
                      <w:szCs w:val="18"/>
                    </w:rPr>
                  </w:pPr>
                  <w:r>
                    <w:rPr>
                      <w:szCs w:val="18"/>
                    </w:rPr>
                    <w:t>2</w:t>
                  </w:r>
                </w:p>
              </w:tc>
              <w:tc>
                <w:tcPr>
                  <w:tcW w:w="696" w:type="dxa"/>
                </w:tcPr>
                <w:p w14:paraId="49B07056" w14:textId="77777777" w:rsidR="00EB5504" w:rsidRDefault="00EB5504" w:rsidP="006D73B3">
                  <w:pPr>
                    <w:pStyle w:val="TableBodyText"/>
                    <w:spacing w:before="40"/>
                    <w:rPr>
                      <w:szCs w:val="18"/>
                    </w:rPr>
                  </w:pPr>
                  <w:r>
                    <w:rPr>
                      <w:szCs w:val="18"/>
                    </w:rPr>
                    <w:t>6</w:t>
                  </w:r>
                </w:p>
              </w:tc>
              <w:tc>
                <w:tcPr>
                  <w:tcW w:w="57" w:type="dxa"/>
                </w:tcPr>
                <w:p w14:paraId="10D26E6F" w14:textId="77777777" w:rsidR="00EB5504" w:rsidRPr="00AE380A" w:rsidRDefault="00EB5504" w:rsidP="006D73B3">
                  <w:pPr>
                    <w:pStyle w:val="TableBodyText"/>
                    <w:spacing w:before="40"/>
                    <w:rPr>
                      <w:szCs w:val="18"/>
                    </w:rPr>
                  </w:pPr>
                </w:p>
              </w:tc>
              <w:tc>
                <w:tcPr>
                  <w:tcW w:w="794" w:type="dxa"/>
                  <w:shd w:val="clear" w:color="auto" w:fill="D9D9D9" w:themeFill="background1" w:themeFillShade="D9"/>
                </w:tcPr>
                <w:p w14:paraId="73E34DF8" w14:textId="77777777" w:rsidR="00EB5504" w:rsidRDefault="00EB5504" w:rsidP="006D73B3">
                  <w:pPr>
                    <w:pStyle w:val="TableBodyText"/>
                    <w:spacing w:before="40"/>
                    <w:rPr>
                      <w:szCs w:val="18"/>
                    </w:rPr>
                  </w:pPr>
                  <w:r>
                    <w:rPr>
                      <w:szCs w:val="18"/>
                    </w:rPr>
                    <w:t>11</w:t>
                  </w:r>
                </w:p>
              </w:tc>
              <w:tc>
                <w:tcPr>
                  <w:tcW w:w="696" w:type="dxa"/>
                  <w:shd w:val="clear" w:color="auto" w:fill="D9D9D9" w:themeFill="background1" w:themeFillShade="D9"/>
                </w:tcPr>
                <w:p w14:paraId="72332564" w14:textId="77777777" w:rsidR="00EB5504" w:rsidRDefault="00EB5504" w:rsidP="006D73B3">
                  <w:pPr>
                    <w:pStyle w:val="TableBodyText"/>
                    <w:spacing w:before="40"/>
                    <w:rPr>
                      <w:szCs w:val="18"/>
                    </w:rPr>
                  </w:pPr>
                  <w:r>
                    <w:rPr>
                      <w:szCs w:val="18"/>
                    </w:rPr>
                    <w:t>7</w:t>
                  </w:r>
                </w:p>
              </w:tc>
              <w:tc>
                <w:tcPr>
                  <w:tcW w:w="694" w:type="dxa"/>
                  <w:shd w:val="clear" w:color="auto" w:fill="D9D9D9" w:themeFill="background1" w:themeFillShade="D9"/>
                </w:tcPr>
                <w:p w14:paraId="2F2E68BD" w14:textId="77777777" w:rsidR="00EB5504" w:rsidRDefault="00EB5504" w:rsidP="006D73B3">
                  <w:pPr>
                    <w:pStyle w:val="TableBodyText"/>
                    <w:spacing w:before="40"/>
                    <w:rPr>
                      <w:szCs w:val="18"/>
                    </w:rPr>
                  </w:pPr>
                  <w:r>
                    <w:rPr>
                      <w:szCs w:val="18"/>
                    </w:rPr>
                    <w:t>16</w:t>
                  </w:r>
                </w:p>
              </w:tc>
            </w:tr>
            <w:tr w:rsidR="00EB5504" w:rsidRPr="002B2F4E" w14:paraId="698907BD" w14:textId="77777777" w:rsidTr="006D73B3">
              <w:tc>
                <w:tcPr>
                  <w:tcW w:w="1871" w:type="dxa"/>
                  <w:shd w:val="clear" w:color="auto" w:fill="auto"/>
                </w:tcPr>
                <w:p w14:paraId="77065B85" w14:textId="77777777" w:rsidR="00EB5504" w:rsidRPr="002B2F4E" w:rsidRDefault="00EB5504" w:rsidP="006D73B3">
                  <w:pPr>
                    <w:pStyle w:val="TableBodyText"/>
                    <w:spacing w:before="40"/>
                    <w:jc w:val="left"/>
                    <w:rPr>
                      <w:b/>
                      <w:szCs w:val="18"/>
                      <w:lang w:eastAsia="en-US"/>
                    </w:rPr>
                  </w:pPr>
                  <w:r w:rsidRPr="002B2F4E">
                    <w:rPr>
                      <w:b/>
                      <w:szCs w:val="18"/>
                    </w:rPr>
                    <w:t xml:space="preserve">Total </w:t>
                  </w:r>
                  <w:r w:rsidRPr="002B2F4E">
                    <w:rPr>
                      <w:b/>
                      <w:position w:val="6"/>
                      <w:szCs w:val="18"/>
                    </w:rPr>
                    <w:t>b</w:t>
                  </w:r>
                </w:p>
              </w:tc>
              <w:tc>
                <w:tcPr>
                  <w:tcW w:w="794" w:type="dxa"/>
                  <w:shd w:val="clear" w:color="auto" w:fill="D9D9D9" w:themeFill="background1" w:themeFillShade="D9"/>
                  <w:vAlign w:val="bottom"/>
                </w:tcPr>
                <w:p w14:paraId="49F1FC2B" w14:textId="77777777" w:rsidR="00EB5504" w:rsidRPr="002B2F4E" w:rsidRDefault="00EB5504" w:rsidP="006D73B3">
                  <w:pPr>
                    <w:pStyle w:val="TableBodyText"/>
                    <w:spacing w:before="40"/>
                    <w:rPr>
                      <w:b/>
                      <w:szCs w:val="18"/>
                    </w:rPr>
                  </w:pPr>
                  <w:r>
                    <w:rPr>
                      <w:b/>
                      <w:szCs w:val="18"/>
                    </w:rPr>
                    <w:t>54</w:t>
                  </w:r>
                </w:p>
              </w:tc>
              <w:tc>
                <w:tcPr>
                  <w:tcW w:w="680" w:type="dxa"/>
                  <w:shd w:val="clear" w:color="auto" w:fill="D9D9D9" w:themeFill="background1" w:themeFillShade="D9"/>
                  <w:vAlign w:val="bottom"/>
                </w:tcPr>
                <w:p w14:paraId="6363EB64" w14:textId="77777777" w:rsidR="00EB5504" w:rsidRPr="002B2F4E" w:rsidRDefault="00EB5504" w:rsidP="006D73B3">
                  <w:pPr>
                    <w:pStyle w:val="TableBodyText"/>
                    <w:spacing w:before="40"/>
                    <w:rPr>
                      <w:b/>
                      <w:szCs w:val="18"/>
                    </w:rPr>
                  </w:pPr>
                  <w:r>
                    <w:rPr>
                      <w:b/>
                      <w:szCs w:val="18"/>
                    </w:rPr>
                    <w:t>50</w:t>
                  </w:r>
                </w:p>
              </w:tc>
              <w:tc>
                <w:tcPr>
                  <w:tcW w:w="698" w:type="dxa"/>
                  <w:shd w:val="clear" w:color="auto" w:fill="D9D9D9" w:themeFill="background1" w:themeFillShade="D9"/>
                  <w:vAlign w:val="bottom"/>
                </w:tcPr>
                <w:p w14:paraId="0B4A3924" w14:textId="77777777" w:rsidR="00EB5504" w:rsidRPr="002B2F4E" w:rsidRDefault="00EB5504" w:rsidP="006D73B3">
                  <w:pPr>
                    <w:pStyle w:val="TableBodyText"/>
                    <w:spacing w:before="40"/>
                    <w:rPr>
                      <w:b/>
                      <w:szCs w:val="18"/>
                    </w:rPr>
                  </w:pPr>
                  <w:r>
                    <w:rPr>
                      <w:b/>
                      <w:szCs w:val="18"/>
                    </w:rPr>
                    <w:t>104</w:t>
                  </w:r>
                </w:p>
              </w:tc>
              <w:tc>
                <w:tcPr>
                  <w:tcW w:w="57" w:type="dxa"/>
                  <w:shd w:val="clear" w:color="auto" w:fill="auto"/>
                  <w:vAlign w:val="bottom"/>
                </w:tcPr>
                <w:p w14:paraId="397EDD70" w14:textId="77777777" w:rsidR="00EB5504" w:rsidRPr="002B2F4E" w:rsidRDefault="00EB5504" w:rsidP="006D73B3">
                  <w:pPr>
                    <w:pStyle w:val="TableBodyText"/>
                    <w:spacing w:before="40"/>
                    <w:rPr>
                      <w:b/>
                      <w:szCs w:val="18"/>
                    </w:rPr>
                  </w:pPr>
                </w:p>
              </w:tc>
              <w:tc>
                <w:tcPr>
                  <w:tcW w:w="794" w:type="dxa"/>
                  <w:shd w:val="clear" w:color="auto" w:fill="auto"/>
                  <w:vAlign w:val="bottom"/>
                </w:tcPr>
                <w:p w14:paraId="5301F6D7" w14:textId="77777777" w:rsidR="00EB5504" w:rsidRPr="002B2F4E" w:rsidRDefault="00EB5504" w:rsidP="006D73B3">
                  <w:pPr>
                    <w:pStyle w:val="TableBodyText"/>
                    <w:spacing w:before="40"/>
                    <w:rPr>
                      <w:b/>
                      <w:szCs w:val="18"/>
                    </w:rPr>
                  </w:pPr>
                  <w:r>
                    <w:rPr>
                      <w:b/>
                      <w:szCs w:val="18"/>
                    </w:rPr>
                    <w:t>22</w:t>
                  </w:r>
                </w:p>
              </w:tc>
              <w:tc>
                <w:tcPr>
                  <w:tcW w:w="680" w:type="dxa"/>
                  <w:vAlign w:val="bottom"/>
                </w:tcPr>
                <w:p w14:paraId="0D677831" w14:textId="77777777" w:rsidR="00EB5504" w:rsidRPr="002B2F4E" w:rsidRDefault="00EB5504" w:rsidP="006D73B3">
                  <w:pPr>
                    <w:pStyle w:val="TableBodyText"/>
                    <w:spacing w:before="40"/>
                    <w:rPr>
                      <w:b/>
                      <w:szCs w:val="18"/>
                    </w:rPr>
                  </w:pPr>
                  <w:r>
                    <w:rPr>
                      <w:b/>
                      <w:szCs w:val="18"/>
                    </w:rPr>
                    <w:t>22</w:t>
                  </w:r>
                </w:p>
              </w:tc>
              <w:tc>
                <w:tcPr>
                  <w:tcW w:w="696" w:type="dxa"/>
                  <w:vAlign w:val="bottom"/>
                </w:tcPr>
                <w:p w14:paraId="557A9A5C" w14:textId="77777777" w:rsidR="00EB5504" w:rsidRPr="002B2F4E" w:rsidRDefault="00EB5504" w:rsidP="006D73B3">
                  <w:pPr>
                    <w:pStyle w:val="TableBodyText"/>
                    <w:spacing w:before="40"/>
                    <w:rPr>
                      <w:b/>
                      <w:szCs w:val="18"/>
                    </w:rPr>
                  </w:pPr>
                  <w:r>
                    <w:rPr>
                      <w:b/>
                      <w:szCs w:val="18"/>
                    </w:rPr>
                    <w:t>44</w:t>
                  </w:r>
                </w:p>
              </w:tc>
              <w:tc>
                <w:tcPr>
                  <w:tcW w:w="57" w:type="dxa"/>
                  <w:vAlign w:val="bottom"/>
                </w:tcPr>
                <w:p w14:paraId="5B809BDA" w14:textId="77777777" w:rsidR="00EB5504" w:rsidRPr="002B2F4E" w:rsidRDefault="00EB5504" w:rsidP="006D73B3">
                  <w:pPr>
                    <w:pStyle w:val="TableBodyText"/>
                    <w:spacing w:before="40"/>
                    <w:rPr>
                      <w:b/>
                      <w:szCs w:val="18"/>
                    </w:rPr>
                  </w:pPr>
                </w:p>
              </w:tc>
              <w:tc>
                <w:tcPr>
                  <w:tcW w:w="794" w:type="dxa"/>
                  <w:shd w:val="clear" w:color="auto" w:fill="D9D9D9" w:themeFill="background1" w:themeFillShade="D9"/>
                  <w:vAlign w:val="bottom"/>
                </w:tcPr>
                <w:p w14:paraId="6FE7F1A1" w14:textId="77777777" w:rsidR="00EB5504" w:rsidRPr="002B2F4E" w:rsidRDefault="00EB5504" w:rsidP="006D73B3">
                  <w:pPr>
                    <w:pStyle w:val="TableBodyText"/>
                    <w:spacing w:before="40"/>
                    <w:rPr>
                      <w:b/>
                      <w:szCs w:val="18"/>
                    </w:rPr>
                  </w:pPr>
                  <w:r>
                    <w:rPr>
                      <w:b/>
                      <w:szCs w:val="18"/>
                    </w:rPr>
                    <w:t>76</w:t>
                  </w:r>
                </w:p>
              </w:tc>
              <w:tc>
                <w:tcPr>
                  <w:tcW w:w="696" w:type="dxa"/>
                  <w:shd w:val="clear" w:color="auto" w:fill="D9D9D9" w:themeFill="background1" w:themeFillShade="D9"/>
                  <w:vAlign w:val="bottom"/>
                </w:tcPr>
                <w:p w14:paraId="302D9BDC" w14:textId="77777777" w:rsidR="00EB5504" w:rsidRPr="002B2F4E" w:rsidRDefault="00EB5504" w:rsidP="006D73B3">
                  <w:pPr>
                    <w:pStyle w:val="TableBodyText"/>
                    <w:spacing w:before="40"/>
                    <w:rPr>
                      <w:b/>
                      <w:szCs w:val="18"/>
                    </w:rPr>
                  </w:pPr>
                  <w:r>
                    <w:rPr>
                      <w:b/>
                      <w:szCs w:val="18"/>
                    </w:rPr>
                    <w:t>72</w:t>
                  </w:r>
                </w:p>
              </w:tc>
              <w:tc>
                <w:tcPr>
                  <w:tcW w:w="694" w:type="dxa"/>
                  <w:shd w:val="clear" w:color="auto" w:fill="D9D9D9" w:themeFill="background1" w:themeFillShade="D9"/>
                  <w:vAlign w:val="bottom"/>
                </w:tcPr>
                <w:p w14:paraId="60C10FD3" w14:textId="77777777" w:rsidR="00EB5504" w:rsidRPr="002B2F4E" w:rsidRDefault="00EB5504" w:rsidP="006D73B3">
                  <w:pPr>
                    <w:pStyle w:val="TableBodyText"/>
                    <w:spacing w:before="40"/>
                    <w:rPr>
                      <w:b/>
                      <w:szCs w:val="18"/>
                    </w:rPr>
                  </w:pPr>
                  <w:r>
                    <w:rPr>
                      <w:b/>
                      <w:szCs w:val="18"/>
                    </w:rPr>
                    <w:t>148</w:t>
                  </w:r>
                </w:p>
              </w:tc>
            </w:tr>
            <w:tr w:rsidR="00EB5504" w:rsidRPr="00AE380A" w14:paraId="6C402DBF" w14:textId="77777777" w:rsidTr="006D73B3">
              <w:tc>
                <w:tcPr>
                  <w:tcW w:w="1871" w:type="dxa"/>
                  <w:shd w:val="clear" w:color="auto" w:fill="auto"/>
                </w:tcPr>
                <w:p w14:paraId="48FAC1B0" w14:textId="77777777" w:rsidR="00EB5504" w:rsidRPr="00AE380A" w:rsidRDefault="00EB5504" w:rsidP="006D73B3">
                  <w:pPr>
                    <w:pStyle w:val="TableBodyText"/>
                    <w:spacing w:before="40"/>
                    <w:jc w:val="left"/>
                    <w:rPr>
                      <w:szCs w:val="18"/>
                    </w:rPr>
                  </w:pPr>
                  <w:r w:rsidRPr="00AE380A">
                    <w:rPr>
                      <w:szCs w:val="18"/>
                    </w:rPr>
                    <w:t>Cor</w:t>
                  </w:r>
                  <w:r>
                    <w:rPr>
                      <w:szCs w:val="18"/>
                    </w:rPr>
                    <w:t>responding totals at 30 June 2016</w:t>
                  </w:r>
                  <w:r w:rsidRPr="00AE380A">
                    <w:rPr>
                      <w:szCs w:val="18"/>
                    </w:rPr>
                    <w:t xml:space="preserve"> </w:t>
                  </w:r>
                  <w:r w:rsidRPr="00AE380A">
                    <w:rPr>
                      <w:b/>
                      <w:position w:val="6"/>
                      <w:szCs w:val="18"/>
                    </w:rPr>
                    <w:t>a</w:t>
                  </w:r>
                </w:p>
              </w:tc>
              <w:tc>
                <w:tcPr>
                  <w:tcW w:w="794" w:type="dxa"/>
                  <w:tcBorders>
                    <w:bottom w:val="single" w:sz="6" w:space="0" w:color="BFBFBF"/>
                  </w:tcBorders>
                  <w:shd w:val="clear" w:color="auto" w:fill="D9D9D9" w:themeFill="background1" w:themeFillShade="D9"/>
                  <w:vAlign w:val="center"/>
                </w:tcPr>
                <w:p w14:paraId="56E56995" w14:textId="77777777" w:rsidR="00EB5504" w:rsidRPr="00AE380A" w:rsidRDefault="00EB5504" w:rsidP="006D73B3">
                  <w:pPr>
                    <w:pStyle w:val="TableBodyText"/>
                    <w:spacing w:before="40"/>
                    <w:rPr>
                      <w:szCs w:val="18"/>
                    </w:rPr>
                  </w:pPr>
                  <w:r>
                    <w:rPr>
                      <w:szCs w:val="18"/>
                    </w:rPr>
                    <w:t>60</w:t>
                  </w:r>
                </w:p>
              </w:tc>
              <w:tc>
                <w:tcPr>
                  <w:tcW w:w="680" w:type="dxa"/>
                  <w:tcBorders>
                    <w:bottom w:val="single" w:sz="6" w:space="0" w:color="BFBFBF"/>
                  </w:tcBorders>
                  <w:shd w:val="clear" w:color="auto" w:fill="D9D9D9" w:themeFill="background1" w:themeFillShade="D9"/>
                  <w:vAlign w:val="center"/>
                </w:tcPr>
                <w:p w14:paraId="3A106181" w14:textId="77777777" w:rsidR="00EB5504" w:rsidRPr="00AE380A" w:rsidRDefault="00EB5504" w:rsidP="006D73B3">
                  <w:pPr>
                    <w:pStyle w:val="TableBodyText"/>
                    <w:spacing w:before="40"/>
                    <w:rPr>
                      <w:szCs w:val="18"/>
                    </w:rPr>
                  </w:pPr>
                  <w:r>
                    <w:rPr>
                      <w:szCs w:val="18"/>
                    </w:rPr>
                    <w:t>49</w:t>
                  </w:r>
                </w:p>
              </w:tc>
              <w:tc>
                <w:tcPr>
                  <w:tcW w:w="698" w:type="dxa"/>
                  <w:tcBorders>
                    <w:bottom w:val="single" w:sz="6" w:space="0" w:color="BFBFBF"/>
                  </w:tcBorders>
                  <w:shd w:val="clear" w:color="auto" w:fill="D9D9D9" w:themeFill="background1" w:themeFillShade="D9"/>
                  <w:vAlign w:val="center"/>
                </w:tcPr>
                <w:p w14:paraId="21796CAE" w14:textId="77777777" w:rsidR="00EB5504" w:rsidRPr="00AE380A" w:rsidRDefault="00EB5504" w:rsidP="006D73B3">
                  <w:pPr>
                    <w:pStyle w:val="TableBodyText"/>
                    <w:spacing w:before="40"/>
                    <w:rPr>
                      <w:szCs w:val="18"/>
                    </w:rPr>
                  </w:pPr>
                  <w:r>
                    <w:rPr>
                      <w:szCs w:val="18"/>
                    </w:rPr>
                    <w:t>109</w:t>
                  </w:r>
                </w:p>
              </w:tc>
              <w:tc>
                <w:tcPr>
                  <w:tcW w:w="57" w:type="dxa"/>
                  <w:shd w:val="clear" w:color="auto" w:fill="auto"/>
                  <w:vAlign w:val="center"/>
                </w:tcPr>
                <w:p w14:paraId="4A4B0862" w14:textId="77777777" w:rsidR="00EB5504" w:rsidRPr="00AE380A" w:rsidRDefault="00EB5504" w:rsidP="006D73B3">
                  <w:pPr>
                    <w:pStyle w:val="TableBodyText"/>
                    <w:spacing w:before="40"/>
                    <w:rPr>
                      <w:szCs w:val="18"/>
                    </w:rPr>
                  </w:pPr>
                </w:p>
              </w:tc>
              <w:tc>
                <w:tcPr>
                  <w:tcW w:w="794" w:type="dxa"/>
                  <w:shd w:val="clear" w:color="auto" w:fill="auto"/>
                  <w:vAlign w:val="center"/>
                </w:tcPr>
                <w:p w14:paraId="3B8D61C8" w14:textId="77777777" w:rsidR="00EB5504" w:rsidRPr="00AE380A" w:rsidRDefault="00EB5504" w:rsidP="006D73B3">
                  <w:pPr>
                    <w:pStyle w:val="TableBodyText"/>
                    <w:spacing w:before="40"/>
                    <w:rPr>
                      <w:szCs w:val="18"/>
                    </w:rPr>
                  </w:pPr>
                  <w:r>
                    <w:rPr>
                      <w:szCs w:val="18"/>
                    </w:rPr>
                    <w:t>26</w:t>
                  </w:r>
                </w:p>
              </w:tc>
              <w:tc>
                <w:tcPr>
                  <w:tcW w:w="680" w:type="dxa"/>
                  <w:vAlign w:val="center"/>
                </w:tcPr>
                <w:p w14:paraId="39ED08C1" w14:textId="77777777" w:rsidR="00EB5504" w:rsidRPr="00AE380A" w:rsidRDefault="00EB5504" w:rsidP="006D73B3">
                  <w:pPr>
                    <w:pStyle w:val="TableBodyText"/>
                    <w:spacing w:before="40"/>
                    <w:rPr>
                      <w:szCs w:val="18"/>
                    </w:rPr>
                  </w:pPr>
                  <w:r>
                    <w:rPr>
                      <w:szCs w:val="18"/>
                    </w:rPr>
                    <w:t>32</w:t>
                  </w:r>
                </w:p>
              </w:tc>
              <w:tc>
                <w:tcPr>
                  <w:tcW w:w="696" w:type="dxa"/>
                  <w:vAlign w:val="center"/>
                </w:tcPr>
                <w:p w14:paraId="55759872" w14:textId="77777777" w:rsidR="00EB5504" w:rsidRPr="00AE380A" w:rsidRDefault="00EB5504" w:rsidP="006D73B3">
                  <w:pPr>
                    <w:pStyle w:val="TableBodyText"/>
                    <w:spacing w:before="40"/>
                    <w:rPr>
                      <w:szCs w:val="18"/>
                    </w:rPr>
                  </w:pPr>
                  <w:r>
                    <w:rPr>
                      <w:szCs w:val="18"/>
                    </w:rPr>
                    <w:t>58</w:t>
                  </w:r>
                </w:p>
              </w:tc>
              <w:tc>
                <w:tcPr>
                  <w:tcW w:w="57" w:type="dxa"/>
                  <w:vAlign w:val="center"/>
                </w:tcPr>
                <w:p w14:paraId="1B66406E" w14:textId="77777777" w:rsidR="00EB5504" w:rsidRPr="00AE380A" w:rsidRDefault="00EB5504" w:rsidP="006D73B3">
                  <w:pPr>
                    <w:pStyle w:val="TableBodyText"/>
                    <w:spacing w:before="40"/>
                    <w:rPr>
                      <w:szCs w:val="18"/>
                    </w:rPr>
                  </w:pPr>
                </w:p>
              </w:tc>
              <w:tc>
                <w:tcPr>
                  <w:tcW w:w="794" w:type="dxa"/>
                  <w:tcBorders>
                    <w:bottom w:val="single" w:sz="6" w:space="0" w:color="BFBFBF"/>
                  </w:tcBorders>
                  <w:shd w:val="clear" w:color="auto" w:fill="D9D9D9" w:themeFill="background1" w:themeFillShade="D9"/>
                  <w:vAlign w:val="center"/>
                </w:tcPr>
                <w:p w14:paraId="3CC28ED5" w14:textId="77777777" w:rsidR="00EB5504" w:rsidRPr="00AE380A" w:rsidRDefault="00EB5504" w:rsidP="006D73B3">
                  <w:pPr>
                    <w:pStyle w:val="TableBodyText"/>
                    <w:spacing w:before="40"/>
                    <w:rPr>
                      <w:szCs w:val="18"/>
                    </w:rPr>
                  </w:pPr>
                  <w:r>
                    <w:rPr>
                      <w:szCs w:val="18"/>
                    </w:rPr>
                    <w:t>86</w:t>
                  </w:r>
                </w:p>
              </w:tc>
              <w:tc>
                <w:tcPr>
                  <w:tcW w:w="696" w:type="dxa"/>
                  <w:tcBorders>
                    <w:bottom w:val="single" w:sz="6" w:space="0" w:color="BFBFBF"/>
                  </w:tcBorders>
                  <w:shd w:val="clear" w:color="auto" w:fill="D9D9D9" w:themeFill="background1" w:themeFillShade="D9"/>
                  <w:vAlign w:val="center"/>
                </w:tcPr>
                <w:p w14:paraId="0EEE572D" w14:textId="77777777" w:rsidR="00EB5504" w:rsidRPr="00AE380A" w:rsidRDefault="00EB5504" w:rsidP="006D73B3">
                  <w:pPr>
                    <w:pStyle w:val="TableBodyText"/>
                    <w:spacing w:before="40"/>
                    <w:rPr>
                      <w:szCs w:val="18"/>
                    </w:rPr>
                  </w:pPr>
                  <w:r>
                    <w:rPr>
                      <w:szCs w:val="18"/>
                    </w:rPr>
                    <w:t>81</w:t>
                  </w:r>
                </w:p>
              </w:tc>
              <w:tc>
                <w:tcPr>
                  <w:tcW w:w="694" w:type="dxa"/>
                  <w:tcBorders>
                    <w:bottom w:val="single" w:sz="6" w:space="0" w:color="BFBFBF"/>
                  </w:tcBorders>
                  <w:shd w:val="clear" w:color="auto" w:fill="D9D9D9" w:themeFill="background1" w:themeFillShade="D9"/>
                  <w:vAlign w:val="center"/>
                </w:tcPr>
                <w:p w14:paraId="68930BFF" w14:textId="77777777" w:rsidR="00EB5504" w:rsidRPr="00AE380A" w:rsidRDefault="00EB5504" w:rsidP="006D73B3">
                  <w:pPr>
                    <w:pStyle w:val="TableBodyText"/>
                    <w:spacing w:before="40"/>
                    <w:rPr>
                      <w:szCs w:val="18"/>
                    </w:rPr>
                  </w:pPr>
                  <w:r>
                    <w:rPr>
                      <w:szCs w:val="18"/>
                    </w:rPr>
                    <w:t>167</w:t>
                  </w:r>
                </w:p>
              </w:tc>
            </w:tr>
          </w:tbl>
          <w:p w14:paraId="7527D8BE" w14:textId="77777777" w:rsidR="00EB5504" w:rsidRPr="00AE380A" w:rsidRDefault="00EB5504" w:rsidP="006D73B3">
            <w:pPr>
              <w:pStyle w:val="TableBodyText"/>
              <w:rPr>
                <w:szCs w:val="18"/>
              </w:rPr>
            </w:pPr>
          </w:p>
        </w:tc>
      </w:tr>
      <w:tr w:rsidR="00EB5504" w14:paraId="357E9C07" w14:textId="77777777" w:rsidTr="006D73B3">
        <w:tc>
          <w:tcPr>
            <w:tcW w:w="8771" w:type="dxa"/>
            <w:tcBorders>
              <w:top w:val="nil"/>
              <w:left w:val="nil"/>
              <w:bottom w:val="nil"/>
              <w:right w:val="nil"/>
            </w:tcBorders>
            <w:shd w:val="clear" w:color="auto" w:fill="auto"/>
          </w:tcPr>
          <w:p w14:paraId="2D872AB8" w14:textId="77777777" w:rsidR="00EB5504" w:rsidRPr="00350AFB" w:rsidRDefault="00EB5504" w:rsidP="006D73B3">
            <w:pPr>
              <w:pStyle w:val="Note"/>
            </w:pPr>
            <w:r w:rsidRPr="00350AFB">
              <w:rPr>
                <w:rStyle w:val="NoteLabel"/>
              </w:rPr>
              <w:t>a</w:t>
            </w:r>
            <w:r w:rsidRPr="00350AFB">
              <w:rPr>
                <w:rStyle w:val="NoteLabel"/>
              </w:rPr>
              <w:sym w:font="Symbol" w:char="F020"/>
            </w:r>
            <w:r w:rsidRPr="00350AFB">
              <w:t xml:space="preserve"> Totals exclude </w:t>
            </w:r>
            <w:r>
              <w:t>1</w:t>
            </w:r>
            <w:r w:rsidRPr="00350AFB">
              <w:t xml:space="preserve"> inoperative employee at 30 June 201</w:t>
            </w:r>
            <w:r>
              <w:t>7</w:t>
            </w:r>
            <w:r w:rsidRPr="00350AFB">
              <w:t xml:space="preserve">. </w:t>
            </w:r>
            <w:r w:rsidRPr="00270A72">
              <w:rPr>
                <w:rStyle w:val="NoteLabel"/>
              </w:rPr>
              <w:t>b</w:t>
            </w:r>
            <w:r w:rsidRPr="00350AFB">
              <w:t xml:space="preserve"> Totals exclude </w:t>
            </w:r>
            <w:r>
              <w:t>4</w:t>
            </w:r>
            <w:r w:rsidRPr="00350AFB">
              <w:t xml:space="preserve"> inoperative employee</w:t>
            </w:r>
            <w:r>
              <w:t>s</w:t>
            </w:r>
            <w:r w:rsidRPr="00350AFB">
              <w:t xml:space="preserve"> at 30 June 201</w:t>
            </w:r>
            <w:r>
              <w:t>8</w:t>
            </w:r>
            <w:r w:rsidRPr="00350AFB">
              <w:t>; 201</w:t>
            </w:r>
            <w:r>
              <w:t>8</w:t>
            </w:r>
            <w:r w:rsidRPr="00350AFB">
              <w:t xml:space="preserve"> totals include </w:t>
            </w:r>
            <w:r>
              <w:t>one</w:t>
            </w:r>
            <w:r w:rsidRPr="00350AFB">
              <w:t xml:space="preserve"> </w:t>
            </w:r>
            <w:r>
              <w:t xml:space="preserve">acting </w:t>
            </w:r>
            <w:r w:rsidRPr="00350AFB">
              <w:t xml:space="preserve">SES Band 1, </w:t>
            </w:r>
            <w:r>
              <w:t>six</w:t>
            </w:r>
            <w:r w:rsidRPr="00350AFB">
              <w:t xml:space="preserve"> Staff Level 4s</w:t>
            </w:r>
            <w:r>
              <w:t xml:space="preserve"> and</w:t>
            </w:r>
            <w:r w:rsidRPr="00350AFB">
              <w:t xml:space="preserve"> </w:t>
            </w:r>
            <w:r>
              <w:t>two</w:t>
            </w:r>
            <w:r w:rsidRPr="00350AFB">
              <w:t xml:space="preserve"> Staff Level </w:t>
            </w:r>
            <w:r>
              <w:t>2s</w:t>
            </w:r>
            <w:r w:rsidRPr="00350AFB">
              <w:t>.</w:t>
            </w:r>
          </w:p>
        </w:tc>
      </w:tr>
      <w:tr w:rsidR="00EB5504" w14:paraId="5A56E880" w14:textId="77777777" w:rsidTr="006D73B3">
        <w:tc>
          <w:tcPr>
            <w:tcW w:w="8771" w:type="dxa"/>
            <w:tcBorders>
              <w:top w:val="nil"/>
              <w:left w:val="nil"/>
              <w:bottom w:val="single" w:sz="6" w:space="0" w:color="78A22F"/>
              <w:right w:val="nil"/>
            </w:tcBorders>
            <w:shd w:val="clear" w:color="auto" w:fill="auto"/>
          </w:tcPr>
          <w:p w14:paraId="55348172" w14:textId="77777777" w:rsidR="00EB5504" w:rsidRDefault="00EB5504" w:rsidP="006D73B3">
            <w:pPr>
              <w:pStyle w:val="Box"/>
              <w:spacing w:before="0" w:line="120" w:lineRule="exact"/>
            </w:pPr>
          </w:p>
        </w:tc>
      </w:tr>
      <w:tr w:rsidR="00EB5504" w:rsidRPr="000863A5" w14:paraId="67F7D9B0" w14:textId="77777777" w:rsidTr="006D73B3">
        <w:tc>
          <w:tcPr>
            <w:tcW w:w="8771" w:type="dxa"/>
            <w:tcBorders>
              <w:top w:val="single" w:sz="6" w:space="0" w:color="78A22F"/>
              <w:left w:val="nil"/>
              <w:bottom w:val="nil"/>
              <w:right w:val="nil"/>
            </w:tcBorders>
          </w:tcPr>
          <w:p w14:paraId="53225A87" w14:textId="77777777" w:rsidR="00EB5504" w:rsidRPr="00626D32" w:rsidRDefault="00EB5504" w:rsidP="006D73B3">
            <w:pPr>
              <w:pStyle w:val="BoxSpaceBelow"/>
            </w:pPr>
          </w:p>
        </w:tc>
      </w:tr>
    </w:tbl>
    <w:p w14:paraId="2A671D50" w14:textId="77777777" w:rsidR="00EB5504" w:rsidRPr="00AC5B2A" w:rsidRDefault="00EB5504" w:rsidP="00EB5504">
      <w:pPr>
        <w:pStyle w:val="BoxSpaceAbove"/>
      </w:pPr>
    </w:p>
    <w:tbl>
      <w:tblPr>
        <w:tblW w:w="8771"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B5504" w14:paraId="317D50E9" w14:textId="77777777" w:rsidTr="006D73B3">
        <w:tc>
          <w:tcPr>
            <w:tcW w:w="8771" w:type="dxa"/>
            <w:tcBorders>
              <w:top w:val="single" w:sz="6" w:space="0" w:color="78A22F"/>
              <w:left w:val="nil"/>
              <w:bottom w:val="nil"/>
              <w:right w:val="nil"/>
            </w:tcBorders>
            <w:shd w:val="clear" w:color="auto" w:fill="auto"/>
          </w:tcPr>
          <w:p w14:paraId="50DC60E0" w14:textId="77777777" w:rsidR="00EB5504" w:rsidRPr="00784A05" w:rsidRDefault="00EB5504" w:rsidP="006D73B3">
            <w:pPr>
              <w:pStyle w:val="TableTitle"/>
            </w:pPr>
            <w:r>
              <w:rPr>
                <w:b w:val="0"/>
              </w:rPr>
              <w:t>Table 3</w:t>
            </w:r>
            <w:r>
              <w:tab/>
            </w:r>
            <w:r w:rsidRPr="00350AFB">
              <w:t>Employees by employment status, 30 June 201</w:t>
            </w:r>
            <w:r>
              <w:t>8</w:t>
            </w:r>
          </w:p>
        </w:tc>
      </w:tr>
      <w:tr w:rsidR="00EB5504" w14:paraId="77BEDF93" w14:textId="77777777" w:rsidTr="006D73B3">
        <w:tc>
          <w:tcPr>
            <w:tcW w:w="8771" w:type="dxa"/>
            <w:tcBorders>
              <w:top w:val="nil"/>
              <w:left w:val="nil"/>
              <w:bottom w:val="nil"/>
              <w:right w:val="nil"/>
            </w:tcBorders>
            <w:shd w:val="clear" w:color="auto" w:fill="auto"/>
          </w:tcPr>
          <w:tbl>
            <w:tblPr>
              <w:tblW w:w="8511" w:type="dxa"/>
              <w:tblCellMar>
                <w:top w:w="28" w:type="dxa"/>
                <w:left w:w="0" w:type="dxa"/>
                <w:right w:w="0" w:type="dxa"/>
              </w:tblCellMar>
              <w:tblLook w:val="0000" w:firstRow="0" w:lastRow="0" w:firstColumn="0" w:lastColumn="0" w:noHBand="0" w:noVBand="0"/>
            </w:tblPr>
            <w:tblGrid>
              <w:gridCol w:w="1871"/>
              <w:gridCol w:w="794"/>
              <w:gridCol w:w="680"/>
              <w:gridCol w:w="698"/>
              <w:gridCol w:w="57"/>
              <w:gridCol w:w="794"/>
              <w:gridCol w:w="680"/>
              <w:gridCol w:w="696"/>
              <w:gridCol w:w="57"/>
              <w:gridCol w:w="794"/>
              <w:gridCol w:w="696"/>
              <w:gridCol w:w="694"/>
            </w:tblGrid>
            <w:tr w:rsidR="00EB5504" w14:paraId="4694A813" w14:textId="77777777" w:rsidTr="006D73B3">
              <w:trPr>
                <w:tblHeader/>
              </w:trPr>
              <w:tc>
                <w:tcPr>
                  <w:tcW w:w="1871" w:type="dxa"/>
                  <w:tcBorders>
                    <w:top w:val="single" w:sz="6" w:space="0" w:color="BFBFBF"/>
                  </w:tcBorders>
                  <w:shd w:val="clear" w:color="auto" w:fill="auto"/>
                  <w:tcMar>
                    <w:top w:w="28" w:type="dxa"/>
                  </w:tcMar>
                </w:tcPr>
                <w:p w14:paraId="2F95C4D3" w14:textId="77777777" w:rsidR="00EB5504" w:rsidRDefault="00EB5504" w:rsidP="006D73B3">
                  <w:pPr>
                    <w:pStyle w:val="TableColumnHeading"/>
                    <w:jc w:val="left"/>
                  </w:pPr>
                </w:p>
              </w:tc>
              <w:tc>
                <w:tcPr>
                  <w:tcW w:w="2172" w:type="dxa"/>
                  <w:gridSpan w:val="3"/>
                  <w:tcBorders>
                    <w:top w:val="single" w:sz="6" w:space="0" w:color="BFBFBF"/>
                    <w:bottom w:val="single" w:sz="6" w:space="0" w:color="BFBFBF"/>
                  </w:tcBorders>
                  <w:shd w:val="clear" w:color="auto" w:fill="D9D9D9" w:themeFill="background1" w:themeFillShade="D9"/>
                  <w:vAlign w:val="center"/>
                </w:tcPr>
                <w:p w14:paraId="1FACA5C0" w14:textId="77777777" w:rsidR="00EB5504" w:rsidRDefault="00EB5504" w:rsidP="006D73B3">
                  <w:pPr>
                    <w:pStyle w:val="TableColumnHeading"/>
                    <w:jc w:val="center"/>
                  </w:pPr>
                  <w:r>
                    <w:t>Female</w:t>
                  </w:r>
                </w:p>
              </w:tc>
              <w:tc>
                <w:tcPr>
                  <w:tcW w:w="57" w:type="dxa"/>
                  <w:tcBorders>
                    <w:top w:val="single" w:sz="6" w:space="0" w:color="BFBFBF"/>
                  </w:tcBorders>
                  <w:shd w:val="clear" w:color="auto" w:fill="auto"/>
                  <w:tcMar>
                    <w:top w:w="28" w:type="dxa"/>
                  </w:tcMar>
                  <w:vAlign w:val="center"/>
                </w:tcPr>
                <w:p w14:paraId="3D5F7B16" w14:textId="77777777" w:rsidR="00EB5504" w:rsidRDefault="00EB5504" w:rsidP="006D73B3">
                  <w:pPr>
                    <w:pStyle w:val="TableColumnHeading"/>
                    <w:jc w:val="center"/>
                  </w:pPr>
                </w:p>
              </w:tc>
              <w:tc>
                <w:tcPr>
                  <w:tcW w:w="2170" w:type="dxa"/>
                  <w:gridSpan w:val="3"/>
                  <w:tcBorders>
                    <w:top w:val="single" w:sz="6" w:space="0" w:color="BFBFBF"/>
                    <w:bottom w:val="single" w:sz="6" w:space="0" w:color="BFBFBF"/>
                  </w:tcBorders>
                  <w:shd w:val="clear" w:color="auto" w:fill="auto"/>
                  <w:vAlign w:val="center"/>
                </w:tcPr>
                <w:p w14:paraId="1301C7A6" w14:textId="77777777" w:rsidR="00EB5504" w:rsidRDefault="00EB5504" w:rsidP="006D73B3">
                  <w:pPr>
                    <w:pStyle w:val="TableColumnHeading"/>
                    <w:ind w:right="28"/>
                    <w:jc w:val="center"/>
                  </w:pPr>
                  <w:r>
                    <w:t>Male</w:t>
                  </w:r>
                </w:p>
              </w:tc>
              <w:tc>
                <w:tcPr>
                  <w:tcW w:w="57" w:type="dxa"/>
                  <w:tcBorders>
                    <w:top w:val="single" w:sz="6" w:space="0" w:color="BFBFBF"/>
                  </w:tcBorders>
                  <w:vAlign w:val="center"/>
                </w:tcPr>
                <w:p w14:paraId="4654D7D0" w14:textId="77777777" w:rsidR="00EB5504" w:rsidRDefault="00EB5504" w:rsidP="006D73B3">
                  <w:pPr>
                    <w:pStyle w:val="TableColumnHeading"/>
                    <w:ind w:right="28"/>
                    <w:jc w:val="center"/>
                  </w:pPr>
                </w:p>
              </w:tc>
              <w:tc>
                <w:tcPr>
                  <w:tcW w:w="2184" w:type="dxa"/>
                  <w:gridSpan w:val="3"/>
                  <w:tcBorders>
                    <w:top w:val="single" w:sz="6" w:space="0" w:color="BFBFBF"/>
                    <w:bottom w:val="single" w:sz="6" w:space="0" w:color="BFBFBF"/>
                  </w:tcBorders>
                  <w:shd w:val="clear" w:color="auto" w:fill="D9D9D9" w:themeFill="background1" w:themeFillShade="D9"/>
                  <w:vAlign w:val="center"/>
                </w:tcPr>
                <w:p w14:paraId="3FE81C5B" w14:textId="77777777" w:rsidR="00EB5504" w:rsidRDefault="00EB5504" w:rsidP="006D73B3">
                  <w:pPr>
                    <w:pStyle w:val="TableColumnHeading"/>
                    <w:ind w:right="28"/>
                    <w:jc w:val="center"/>
                  </w:pPr>
                  <w:r>
                    <w:t>Total</w:t>
                  </w:r>
                </w:p>
              </w:tc>
            </w:tr>
            <w:tr w:rsidR="00EB5504" w14:paraId="73427E7A" w14:textId="77777777" w:rsidTr="006D73B3">
              <w:tc>
                <w:tcPr>
                  <w:tcW w:w="1871" w:type="dxa"/>
                  <w:tcBorders>
                    <w:bottom w:val="single" w:sz="4" w:space="0" w:color="BFBFBF"/>
                  </w:tcBorders>
                  <w:shd w:val="clear" w:color="auto" w:fill="auto"/>
                </w:tcPr>
                <w:p w14:paraId="5000B2A6" w14:textId="77777777" w:rsidR="00EB5504" w:rsidRPr="00C3201E" w:rsidRDefault="00EB5504" w:rsidP="006D73B3">
                  <w:pPr>
                    <w:keepNext/>
                    <w:keepLines/>
                    <w:spacing w:before="80" w:after="80" w:line="220" w:lineRule="atLeast"/>
                    <w:ind w:right="113"/>
                    <w:rPr>
                      <w:i/>
                      <w:sz w:val="20"/>
                      <w:szCs w:val="20"/>
                    </w:rPr>
                  </w:pPr>
                  <w:r w:rsidRPr="00C3201E">
                    <w:rPr>
                      <w:i/>
                      <w:sz w:val="20"/>
                      <w:szCs w:val="20"/>
                    </w:rPr>
                    <w:t>Level</w:t>
                  </w:r>
                </w:p>
              </w:tc>
              <w:tc>
                <w:tcPr>
                  <w:tcW w:w="794" w:type="dxa"/>
                  <w:tcBorders>
                    <w:top w:val="single" w:sz="6" w:space="0" w:color="BFBFBF"/>
                    <w:bottom w:val="single" w:sz="4" w:space="0" w:color="BFBFBF"/>
                  </w:tcBorders>
                  <w:shd w:val="clear" w:color="auto" w:fill="D9D9D9" w:themeFill="background1" w:themeFillShade="D9"/>
                </w:tcPr>
                <w:p w14:paraId="45D26AAA" w14:textId="77777777" w:rsidR="00EB5504" w:rsidRPr="00C3201E" w:rsidRDefault="00EB5504" w:rsidP="006D73B3">
                  <w:pPr>
                    <w:keepNext/>
                    <w:keepLines/>
                    <w:tabs>
                      <w:tab w:val="right" w:pos="8789"/>
                    </w:tabs>
                    <w:spacing w:before="80" w:after="80" w:line="220" w:lineRule="atLeast"/>
                    <w:ind w:left="6" w:right="113" w:hanging="737"/>
                    <w:jc w:val="right"/>
                    <w:rPr>
                      <w:i/>
                      <w:sz w:val="20"/>
                      <w:szCs w:val="20"/>
                    </w:rPr>
                  </w:pPr>
                  <w:r w:rsidRPr="00C3201E">
                    <w:rPr>
                      <w:i/>
                      <w:sz w:val="20"/>
                      <w:szCs w:val="20"/>
                    </w:rPr>
                    <w:t>F/t</w:t>
                  </w:r>
                </w:p>
              </w:tc>
              <w:tc>
                <w:tcPr>
                  <w:tcW w:w="680" w:type="dxa"/>
                  <w:tcBorders>
                    <w:top w:val="single" w:sz="6" w:space="0" w:color="BFBFBF"/>
                    <w:bottom w:val="single" w:sz="4" w:space="0" w:color="BFBFBF"/>
                  </w:tcBorders>
                  <w:shd w:val="clear" w:color="auto" w:fill="D9D9D9" w:themeFill="background1" w:themeFillShade="D9"/>
                </w:tcPr>
                <w:p w14:paraId="3452C5DD" w14:textId="77777777" w:rsidR="00EB5504" w:rsidRPr="00C3201E" w:rsidRDefault="00EB5504" w:rsidP="006D73B3">
                  <w:pPr>
                    <w:keepNext/>
                    <w:keepLines/>
                    <w:tabs>
                      <w:tab w:val="right" w:pos="8789"/>
                    </w:tabs>
                    <w:spacing w:before="80" w:after="80" w:line="220" w:lineRule="atLeast"/>
                    <w:ind w:left="6" w:right="113" w:hanging="737"/>
                    <w:jc w:val="right"/>
                    <w:rPr>
                      <w:i/>
                      <w:sz w:val="20"/>
                      <w:szCs w:val="20"/>
                    </w:rPr>
                  </w:pPr>
                  <w:r w:rsidRPr="00C3201E">
                    <w:rPr>
                      <w:i/>
                      <w:sz w:val="20"/>
                      <w:szCs w:val="20"/>
                    </w:rPr>
                    <w:t>P/t</w:t>
                  </w:r>
                </w:p>
              </w:tc>
              <w:tc>
                <w:tcPr>
                  <w:tcW w:w="698" w:type="dxa"/>
                  <w:tcBorders>
                    <w:top w:val="single" w:sz="6" w:space="0" w:color="BFBFBF"/>
                    <w:bottom w:val="single" w:sz="4" w:space="0" w:color="BFBFBF"/>
                  </w:tcBorders>
                  <w:shd w:val="clear" w:color="auto" w:fill="D9D9D9" w:themeFill="background1" w:themeFillShade="D9"/>
                </w:tcPr>
                <w:p w14:paraId="667D7B69" w14:textId="77777777" w:rsidR="00EB5504" w:rsidRPr="00C3201E" w:rsidRDefault="00EB5504" w:rsidP="006D73B3">
                  <w:pPr>
                    <w:keepNext/>
                    <w:keepLines/>
                    <w:tabs>
                      <w:tab w:val="right" w:pos="8789"/>
                    </w:tabs>
                    <w:spacing w:before="80" w:after="80" w:line="220" w:lineRule="atLeast"/>
                    <w:ind w:left="6" w:right="113" w:hanging="737"/>
                    <w:jc w:val="right"/>
                    <w:rPr>
                      <w:i/>
                      <w:sz w:val="20"/>
                      <w:szCs w:val="20"/>
                    </w:rPr>
                  </w:pPr>
                  <w:r w:rsidRPr="00C3201E">
                    <w:rPr>
                      <w:i/>
                      <w:sz w:val="20"/>
                      <w:szCs w:val="20"/>
                    </w:rPr>
                    <w:t>Total</w:t>
                  </w:r>
                </w:p>
              </w:tc>
              <w:tc>
                <w:tcPr>
                  <w:tcW w:w="57" w:type="dxa"/>
                  <w:tcBorders>
                    <w:bottom w:val="single" w:sz="4" w:space="0" w:color="BFBFBF"/>
                  </w:tcBorders>
                  <w:shd w:val="clear" w:color="auto" w:fill="auto"/>
                </w:tcPr>
                <w:p w14:paraId="76F459F6" w14:textId="77777777" w:rsidR="00EB5504" w:rsidRPr="00C3201E" w:rsidRDefault="00EB5504" w:rsidP="006D73B3">
                  <w:pPr>
                    <w:keepNext/>
                    <w:keepLines/>
                    <w:spacing w:before="80" w:after="80" w:line="220" w:lineRule="atLeast"/>
                    <w:ind w:left="6" w:right="113"/>
                    <w:jc w:val="right"/>
                    <w:rPr>
                      <w:i/>
                      <w:sz w:val="20"/>
                      <w:szCs w:val="20"/>
                    </w:rPr>
                  </w:pPr>
                </w:p>
              </w:tc>
              <w:tc>
                <w:tcPr>
                  <w:tcW w:w="794" w:type="dxa"/>
                  <w:tcBorders>
                    <w:top w:val="single" w:sz="6" w:space="0" w:color="BFBFBF"/>
                    <w:bottom w:val="single" w:sz="4" w:space="0" w:color="BFBFBF"/>
                  </w:tcBorders>
                  <w:shd w:val="clear" w:color="auto" w:fill="auto"/>
                </w:tcPr>
                <w:p w14:paraId="172C2503" w14:textId="77777777" w:rsidR="00EB5504" w:rsidRPr="00C3201E" w:rsidRDefault="00EB5504" w:rsidP="006D73B3">
                  <w:pPr>
                    <w:keepNext/>
                    <w:keepLines/>
                    <w:tabs>
                      <w:tab w:val="right" w:pos="8789"/>
                    </w:tabs>
                    <w:spacing w:before="80" w:after="80" w:line="220" w:lineRule="atLeast"/>
                    <w:ind w:left="6" w:right="113" w:hanging="737"/>
                    <w:jc w:val="right"/>
                    <w:rPr>
                      <w:i/>
                      <w:sz w:val="20"/>
                      <w:szCs w:val="20"/>
                    </w:rPr>
                  </w:pPr>
                  <w:r w:rsidRPr="00C3201E">
                    <w:rPr>
                      <w:i/>
                      <w:sz w:val="20"/>
                      <w:szCs w:val="20"/>
                    </w:rPr>
                    <w:t>F/t</w:t>
                  </w:r>
                </w:p>
              </w:tc>
              <w:tc>
                <w:tcPr>
                  <w:tcW w:w="680" w:type="dxa"/>
                  <w:tcBorders>
                    <w:top w:val="single" w:sz="6" w:space="0" w:color="BFBFBF"/>
                    <w:bottom w:val="single" w:sz="4" w:space="0" w:color="BFBFBF"/>
                  </w:tcBorders>
                </w:tcPr>
                <w:p w14:paraId="13949446" w14:textId="77777777" w:rsidR="00EB5504" w:rsidRPr="00C3201E" w:rsidRDefault="00EB5504" w:rsidP="006D73B3">
                  <w:pPr>
                    <w:keepNext/>
                    <w:keepLines/>
                    <w:tabs>
                      <w:tab w:val="right" w:pos="8789"/>
                    </w:tabs>
                    <w:spacing w:before="80" w:after="80" w:line="220" w:lineRule="atLeast"/>
                    <w:ind w:left="6" w:right="113" w:hanging="737"/>
                    <w:jc w:val="right"/>
                    <w:rPr>
                      <w:i/>
                      <w:sz w:val="20"/>
                      <w:szCs w:val="20"/>
                    </w:rPr>
                  </w:pPr>
                  <w:r w:rsidRPr="00C3201E">
                    <w:rPr>
                      <w:i/>
                      <w:sz w:val="20"/>
                      <w:szCs w:val="20"/>
                    </w:rPr>
                    <w:t>P/t</w:t>
                  </w:r>
                </w:p>
              </w:tc>
              <w:tc>
                <w:tcPr>
                  <w:tcW w:w="696" w:type="dxa"/>
                  <w:tcBorders>
                    <w:top w:val="single" w:sz="6" w:space="0" w:color="BFBFBF"/>
                    <w:bottom w:val="single" w:sz="4" w:space="0" w:color="BFBFBF"/>
                  </w:tcBorders>
                </w:tcPr>
                <w:p w14:paraId="4608ED0A" w14:textId="77777777" w:rsidR="00EB5504" w:rsidRPr="00C3201E" w:rsidRDefault="00EB5504" w:rsidP="006D73B3">
                  <w:pPr>
                    <w:keepNext/>
                    <w:keepLines/>
                    <w:spacing w:before="80" w:after="80" w:line="220" w:lineRule="atLeast"/>
                    <w:ind w:left="6" w:right="113"/>
                    <w:jc w:val="right"/>
                    <w:rPr>
                      <w:i/>
                      <w:sz w:val="20"/>
                      <w:szCs w:val="20"/>
                    </w:rPr>
                  </w:pPr>
                  <w:r w:rsidRPr="00C3201E">
                    <w:rPr>
                      <w:i/>
                      <w:sz w:val="20"/>
                      <w:szCs w:val="20"/>
                    </w:rPr>
                    <w:t>Total</w:t>
                  </w:r>
                </w:p>
              </w:tc>
              <w:tc>
                <w:tcPr>
                  <w:tcW w:w="57" w:type="dxa"/>
                  <w:tcBorders>
                    <w:bottom w:val="single" w:sz="4" w:space="0" w:color="BFBFBF"/>
                  </w:tcBorders>
                </w:tcPr>
                <w:p w14:paraId="5F7A6788" w14:textId="77777777" w:rsidR="00EB5504" w:rsidRPr="00C3201E" w:rsidRDefault="00EB5504" w:rsidP="006D73B3">
                  <w:pPr>
                    <w:keepNext/>
                    <w:keepLines/>
                    <w:spacing w:before="80" w:after="80" w:line="220" w:lineRule="atLeast"/>
                    <w:ind w:left="6" w:right="113"/>
                    <w:jc w:val="right"/>
                    <w:rPr>
                      <w:i/>
                      <w:sz w:val="20"/>
                      <w:szCs w:val="20"/>
                    </w:rPr>
                  </w:pPr>
                </w:p>
              </w:tc>
              <w:tc>
                <w:tcPr>
                  <w:tcW w:w="794" w:type="dxa"/>
                  <w:tcBorders>
                    <w:top w:val="single" w:sz="6" w:space="0" w:color="BFBFBF"/>
                    <w:bottom w:val="single" w:sz="4" w:space="0" w:color="BFBFBF"/>
                  </w:tcBorders>
                  <w:shd w:val="clear" w:color="auto" w:fill="D9D9D9" w:themeFill="background1" w:themeFillShade="D9"/>
                </w:tcPr>
                <w:p w14:paraId="75E2B082" w14:textId="77777777" w:rsidR="00EB5504" w:rsidRPr="00C3201E" w:rsidRDefault="00EB5504" w:rsidP="006D73B3">
                  <w:pPr>
                    <w:keepNext/>
                    <w:keepLines/>
                    <w:spacing w:before="80" w:after="80" w:line="220" w:lineRule="atLeast"/>
                    <w:ind w:left="6" w:right="113"/>
                    <w:jc w:val="right"/>
                    <w:rPr>
                      <w:i/>
                      <w:sz w:val="20"/>
                      <w:szCs w:val="20"/>
                    </w:rPr>
                  </w:pPr>
                  <w:r w:rsidRPr="00C3201E">
                    <w:rPr>
                      <w:i/>
                      <w:sz w:val="20"/>
                      <w:szCs w:val="20"/>
                    </w:rPr>
                    <w:t>F/t</w:t>
                  </w:r>
                </w:p>
              </w:tc>
              <w:tc>
                <w:tcPr>
                  <w:tcW w:w="696" w:type="dxa"/>
                  <w:tcBorders>
                    <w:top w:val="single" w:sz="6" w:space="0" w:color="BFBFBF"/>
                    <w:bottom w:val="single" w:sz="4" w:space="0" w:color="BFBFBF"/>
                  </w:tcBorders>
                  <w:shd w:val="clear" w:color="auto" w:fill="D9D9D9" w:themeFill="background1" w:themeFillShade="D9"/>
                </w:tcPr>
                <w:p w14:paraId="149A5ED8" w14:textId="77777777" w:rsidR="00EB5504" w:rsidRPr="00C3201E" w:rsidRDefault="00EB5504" w:rsidP="006D73B3">
                  <w:pPr>
                    <w:keepNext/>
                    <w:keepLines/>
                    <w:spacing w:before="80" w:after="80" w:line="220" w:lineRule="atLeast"/>
                    <w:ind w:left="6" w:right="113"/>
                    <w:jc w:val="right"/>
                    <w:rPr>
                      <w:i/>
                      <w:sz w:val="20"/>
                      <w:szCs w:val="20"/>
                    </w:rPr>
                  </w:pPr>
                  <w:r w:rsidRPr="00C3201E">
                    <w:rPr>
                      <w:i/>
                      <w:sz w:val="20"/>
                      <w:szCs w:val="20"/>
                    </w:rPr>
                    <w:t>P/t</w:t>
                  </w:r>
                </w:p>
              </w:tc>
              <w:tc>
                <w:tcPr>
                  <w:tcW w:w="694" w:type="dxa"/>
                  <w:tcBorders>
                    <w:top w:val="single" w:sz="6" w:space="0" w:color="BFBFBF"/>
                    <w:bottom w:val="single" w:sz="4" w:space="0" w:color="BFBFBF"/>
                  </w:tcBorders>
                  <w:shd w:val="clear" w:color="auto" w:fill="D9D9D9" w:themeFill="background1" w:themeFillShade="D9"/>
                </w:tcPr>
                <w:p w14:paraId="01354270" w14:textId="77777777" w:rsidR="00EB5504" w:rsidRPr="00C3201E" w:rsidRDefault="00EB5504" w:rsidP="006D73B3">
                  <w:pPr>
                    <w:keepNext/>
                    <w:keepLines/>
                    <w:spacing w:before="80" w:after="80" w:line="220" w:lineRule="atLeast"/>
                    <w:ind w:left="6" w:right="113"/>
                    <w:jc w:val="right"/>
                    <w:rPr>
                      <w:i/>
                      <w:sz w:val="20"/>
                      <w:szCs w:val="20"/>
                    </w:rPr>
                  </w:pPr>
                  <w:r w:rsidRPr="00C3201E">
                    <w:rPr>
                      <w:i/>
                      <w:sz w:val="20"/>
                      <w:szCs w:val="20"/>
                    </w:rPr>
                    <w:t>Total</w:t>
                  </w:r>
                </w:p>
              </w:tc>
            </w:tr>
            <w:tr w:rsidR="00EB5504" w14:paraId="0D000DFC" w14:textId="77777777" w:rsidTr="006D73B3">
              <w:tc>
                <w:tcPr>
                  <w:tcW w:w="1871" w:type="dxa"/>
                  <w:tcBorders>
                    <w:top w:val="single" w:sz="4" w:space="0" w:color="BFBFBF"/>
                  </w:tcBorders>
                  <w:shd w:val="clear" w:color="auto" w:fill="auto"/>
                </w:tcPr>
                <w:p w14:paraId="58FB0C93" w14:textId="77777777" w:rsidR="00EB5504" w:rsidRPr="00C3201E" w:rsidRDefault="00EB5504" w:rsidP="006D73B3">
                  <w:pPr>
                    <w:pStyle w:val="TableBodyText"/>
                    <w:spacing w:before="40"/>
                    <w:jc w:val="left"/>
                  </w:pPr>
                  <w:r w:rsidRPr="00C3201E">
                    <w:t>SES Band 3</w:t>
                  </w:r>
                </w:p>
              </w:tc>
              <w:tc>
                <w:tcPr>
                  <w:tcW w:w="794" w:type="dxa"/>
                  <w:tcBorders>
                    <w:top w:val="single" w:sz="4" w:space="0" w:color="BFBFBF"/>
                  </w:tcBorders>
                  <w:shd w:val="clear" w:color="auto" w:fill="D9D9D9" w:themeFill="background1" w:themeFillShade="D9"/>
                </w:tcPr>
                <w:p w14:paraId="321E4B54" w14:textId="77777777" w:rsidR="00EB5504" w:rsidRPr="00C3201E" w:rsidRDefault="00EB5504" w:rsidP="006D73B3">
                  <w:pPr>
                    <w:pStyle w:val="TableBodyText"/>
                    <w:spacing w:before="40"/>
                  </w:pPr>
                  <w:r>
                    <w:t>1</w:t>
                  </w:r>
                </w:p>
              </w:tc>
              <w:tc>
                <w:tcPr>
                  <w:tcW w:w="680" w:type="dxa"/>
                  <w:tcBorders>
                    <w:top w:val="single" w:sz="4" w:space="0" w:color="BFBFBF"/>
                  </w:tcBorders>
                  <w:shd w:val="clear" w:color="auto" w:fill="D9D9D9" w:themeFill="background1" w:themeFillShade="D9"/>
                </w:tcPr>
                <w:p w14:paraId="4F3CACE2" w14:textId="77777777" w:rsidR="00EB5504" w:rsidRPr="00C3201E" w:rsidRDefault="00EB5504" w:rsidP="006D73B3">
                  <w:pPr>
                    <w:pStyle w:val="TableBodyText"/>
                    <w:spacing w:before="40"/>
                  </w:pPr>
                  <w:r>
                    <w:t>0</w:t>
                  </w:r>
                </w:p>
              </w:tc>
              <w:tc>
                <w:tcPr>
                  <w:tcW w:w="698" w:type="dxa"/>
                  <w:tcBorders>
                    <w:top w:val="single" w:sz="4" w:space="0" w:color="BFBFBF"/>
                  </w:tcBorders>
                  <w:shd w:val="clear" w:color="auto" w:fill="D9D9D9" w:themeFill="background1" w:themeFillShade="D9"/>
                </w:tcPr>
                <w:p w14:paraId="65C12BFF" w14:textId="77777777" w:rsidR="00EB5504" w:rsidRPr="00C3201E" w:rsidRDefault="00EB5504" w:rsidP="006D73B3">
                  <w:pPr>
                    <w:pStyle w:val="TableBodyText"/>
                    <w:spacing w:before="40"/>
                  </w:pPr>
                  <w:r>
                    <w:t>1</w:t>
                  </w:r>
                </w:p>
              </w:tc>
              <w:tc>
                <w:tcPr>
                  <w:tcW w:w="57" w:type="dxa"/>
                  <w:tcBorders>
                    <w:top w:val="single" w:sz="4" w:space="0" w:color="BFBFBF"/>
                  </w:tcBorders>
                  <w:shd w:val="clear" w:color="auto" w:fill="auto"/>
                </w:tcPr>
                <w:p w14:paraId="3EC1C3EE" w14:textId="77777777" w:rsidR="00EB5504" w:rsidRDefault="00EB5504" w:rsidP="006D73B3">
                  <w:pPr>
                    <w:pStyle w:val="TableBodyText"/>
                    <w:spacing w:before="40"/>
                  </w:pPr>
                </w:p>
              </w:tc>
              <w:tc>
                <w:tcPr>
                  <w:tcW w:w="794" w:type="dxa"/>
                  <w:tcBorders>
                    <w:top w:val="single" w:sz="4" w:space="0" w:color="BFBFBF"/>
                  </w:tcBorders>
                  <w:shd w:val="clear" w:color="auto" w:fill="auto"/>
                </w:tcPr>
                <w:p w14:paraId="2A8669B0" w14:textId="77777777" w:rsidR="00EB5504" w:rsidRPr="00C3201E" w:rsidRDefault="00EB5504" w:rsidP="006D73B3">
                  <w:pPr>
                    <w:pStyle w:val="TableBodyText"/>
                    <w:spacing w:before="40"/>
                  </w:pPr>
                  <w:r>
                    <w:t>0</w:t>
                  </w:r>
                </w:p>
              </w:tc>
              <w:tc>
                <w:tcPr>
                  <w:tcW w:w="680" w:type="dxa"/>
                  <w:tcBorders>
                    <w:top w:val="single" w:sz="4" w:space="0" w:color="BFBFBF"/>
                  </w:tcBorders>
                </w:tcPr>
                <w:p w14:paraId="019151D1" w14:textId="77777777" w:rsidR="00EB5504" w:rsidRPr="00C3201E" w:rsidRDefault="00EB5504" w:rsidP="006D73B3">
                  <w:pPr>
                    <w:pStyle w:val="TableBodyText"/>
                    <w:spacing w:before="40"/>
                  </w:pPr>
                  <w:r>
                    <w:t>0</w:t>
                  </w:r>
                </w:p>
              </w:tc>
              <w:tc>
                <w:tcPr>
                  <w:tcW w:w="696" w:type="dxa"/>
                  <w:tcBorders>
                    <w:top w:val="single" w:sz="4" w:space="0" w:color="BFBFBF"/>
                  </w:tcBorders>
                </w:tcPr>
                <w:p w14:paraId="3EFC8057" w14:textId="77777777" w:rsidR="00EB5504" w:rsidRPr="00C3201E" w:rsidRDefault="00EB5504" w:rsidP="006D73B3">
                  <w:pPr>
                    <w:pStyle w:val="TableBodyText"/>
                    <w:spacing w:before="40"/>
                  </w:pPr>
                  <w:r>
                    <w:t>0</w:t>
                  </w:r>
                </w:p>
              </w:tc>
              <w:tc>
                <w:tcPr>
                  <w:tcW w:w="57" w:type="dxa"/>
                  <w:tcBorders>
                    <w:top w:val="single" w:sz="4" w:space="0" w:color="BFBFBF"/>
                  </w:tcBorders>
                </w:tcPr>
                <w:p w14:paraId="77D45309" w14:textId="77777777" w:rsidR="00EB5504" w:rsidRDefault="00EB5504" w:rsidP="006D73B3">
                  <w:pPr>
                    <w:pStyle w:val="TableBodyText"/>
                    <w:spacing w:before="40"/>
                  </w:pPr>
                </w:p>
              </w:tc>
              <w:tc>
                <w:tcPr>
                  <w:tcW w:w="794" w:type="dxa"/>
                  <w:tcBorders>
                    <w:top w:val="single" w:sz="4" w:space="0" w:color="BFBFBF"/>
                  </w:tcBorders>
                  <w:shd w:val="clear" w:color="auto" w:fill="D9D9D9" w:themeFill="background1" w:themeFillShade="D9"/>
                </w:tcPr>
                <w:p w14:paraId="278265E0" w14:textId="77777777" w:rsidR="00EB5504" w:rsidRPr="00C3201E" w:rsidRDefault="00EB5504" w:rsidP="006D73B3">
                  <w:pPr>
                    <w:pStyle w:val="TableBodyText"/>
                    <w:spacing w:before="40"/>
                  </w:pPr>
                  <w:r>
                    <w:t>1</w:t>
                  </w:r>
                </w:p>
              </w:tc>
              <w:tc>
                <w:tcPr>
                  <w:tcW w:w="696" w:type="dxa"/>
                  <w:tcBorders>
                    <w:top w:val="single" w:sz="4" w:space="0" w:color="BFBFBF"/>
                  </w:tcBorders>
                  <w:shd w:val="clear" w:color="auto" w:fill="D9D9D9" w:themeFill="background1" w:themeFillShade="D9"/>
                </w:tcPr>
                <w:p w14:paraId="508B018A" w14:textId="77777777" w:rsidR="00EB5504" w:rsidRPr="00C3201E" w:rsidRDefault="00EB5504" w:rsidP="006D73B3">
                  <w:pPr>
                    <w:pStyle w:val="TableBodyText"/>
                    <w:spacing w:before="40"/>
                  </w:pPr>
                  <w:r>
                    <w:t>0</w:t>
                  </w:r>
                </w:p>
              </w:tc>
              <w:tc>
                <w:tcPr>
                  <w:tcW w:w="694" w:type="dxa"/>
                  <w:tcBorders>
                    <w:top w:val="single" w:sz="4" w:space="0" w:color="BFBFBF"/>
                  </w:tcBorders>
                  <w:shd w:val="clear" w:color="auto" w:fill="D9D9D9" w:themeFill="background1" w:themeFillShade="D9"/>
                </w:tcPr>
                <w:p w14:paraId="7FC6E9B0" w14:textId="77777777" w:rsidR="00EB5504" w:rsidRPr="00C3201E" w:rsidRDefault="00EB5504" w:rsidP="006D73B3">
                  <w:pPr>
                    <w:pStyle w:val="TableBodyText"/>
                    <w:spacing w:before="20"/>
                  </w:pPr>
                  <w:r>
                    <w:t>1</w:t>
                  </w:r>
                </w:p>
              </w:tc>
            </w:tr>
            <w:tr w:rsidR="00EB5504" w14:paraId="71189BB5" w14:textId="77777777" w:rsidTr="006D73B3">
              <w:tc>
                <w:tcPr>
                  <w:tcW w:w="1871" w:type="dxa"/>
                  <w:shd w:val="clear" w:color="auto" w:fill="auto"/>
                </w:tcPr>
                <w:p w14:paraId="56253890" w14:textId="77777777" w:rsidR="00EB5504" w:rsidRPr="00C3201E" w:rsidRDefault="00EB5504" w:rsidP="006D73B3">
                  <w:pPr>
                    <w:pStyle w:val="TableBodyText"/>
                    <w:spacing w:before="40"/>
                    <w:jc w:val="left"/>
                    <w:rPr>
                      <w:lang w:eastAsia="en-US"/>
                    </w:rPr>
                  </w:pPr>
                  <w:r w:rsidRPr="00C3201E">
                    <w:t>SES Band 2</w:t>
                  </w:r>
                </w:p>
              </w:tc>
              <w:tc>
                <w:tcPr>
                  <w:tcW w:w="794" w:type="dxa"/>
                  <w:shd w:val="clear" w:color="auto" w:fill="D9D9D9" w:themeFill="background1" w:themeFillShade="D9"/>
                </w:tcPr>
                <w:p w14:paraId="6CF7D91B" w14:textId="77777777" w:rsidR="00EB5504" w:rsidRPr="00C3201E" w:rsidRDefault="00EB5504" w:rsidP="006D73B3">
                  <w:pPr>
                    <w:pStyle w:val="TableBodyText"/>
                    <w:spacing w:before="40"/>
                  </w:pPr>
                  <w:r>
                    <w:t>1</w:t>
                  </w:r>
                </w:p>
              </w:tc>
              <w:tc>
                <w:tcPr>
                  <w:tcW w:w="680" w:type="dxa"/>
                  <w:shd w:val="clear" w:color="auto" w:fill="D9D9D9" w:themeFill="background1" w:themeFillShade="D9"/>
                </w:tcPr>
                <w:p w14:paraId="7B50D71E" w14:textId="77777777" w:rsidR="00EB5504" w:rsidRPr="00C3201E" w:rsidRDefault="00EB5504" w:rsidP="006D73B3">
                  <w:pPr>
                    <w:pStyle w:val="TableBodyText"/>
                    <w:spacing w:before="40"/>
                  </w:pPr>
                  <w:r>
                    <w:t>0</w:t>
                  </w:r>
                </w:p>
              </w:tc>
              <w:tc>
                <w:tcPr>
                  <w:tcW w:w="698" w:type="dxa"/>
                  <w:shd w:val="clear" w:color="auto" w:fill="D9D9D9" w:themeFill="background1" w:themeFillShade="D9"/>
                </w:tcPr>
                <w:p w14:paraId="675992E8" w14:textId="77777777" w:rsidR="00EB5504" w:rsidRPr="00C3201E" w:rsidRDefault="00EB5504" w:rsidP="006D73B3">
                  <w:pPr>
                    <w:pStyle w:val="TableBodyText"/>
                    <w:spacing w:before="40"/>
                  </w:pPr>
                  <w:r>
                    <w:t>1</w:t>
                  </w:r>
                </w:p>
              </w:tc>
              <w:tc>
                <w:tcPr>
                  <w:tcW w:w="57" w:type="dxa"/>
                  <w:shd w:val="clear" w:color="auto" w:fill="auto"/>
                </w:tcPr>
                <w:p w14:paraId="7265B59B" w14:textId="77777777" w:rsidR="00EB5504" w:rsidRDefault="00EB5504" w:rsidP="006D73B3">
                  <w:pPr>
                    <w:pStyle w:val="TableBodyText"/>
                    <w:spacing w:before="40"/>
                  </w:pPr>
                </w:p>
              </w:tc>
              <w:tc>
                <w:tcPr>
                  <w:tcW w:w="794" w:type="dxa"/>
                  <w:shd w:val="clear" w:color="auto" w:fill="auto"/>
                </w:tcPr>
                <w:p w14:paraId="42F4E7A8" w14:textId="77777777" w:rsidR="00EB5504" w:rsidRPr="00C3201E" w:rsidRDefault="00EB5504" w:rsidP="006D73B3">
                  <w:pPr>
                    <w:pStyle w:val="TableBodyText"/>
                    <w:spacing w:before="40"/>
                  </w:pPr>
                  <w:r>
                    <w:t>1</w:t>
                  </w:r>
                </w:p>
              </w:tc>
              <w:tc>
                <w:tcPr>
                  <w:tcW w:w="680" w:type="dxa"/>
                </w:tcPr>
                <w:p w14:paraId="4867E4AF" w14:textId="77777777" w:rsidR="00EB5504" w:rsidRPr="00C3201E" w:rsidRDefault="00EB5504" w:rsidP="006D73B3">
                  <w:pPr>
                    <w:pStyle w:val="TableBodyText"/>
                    <w:spacing w:before="40"/>
                  </w:pPr>
                  <w:r>
                    <w:t>0</w:t>
                  </w:r>
                </w:p>
              </w:tc>
              <w:tc>
                <w:tcPr>
                  <w:tcW w:w="696" w:type="dxa"/>
                </w:tcPr>
                <w:p w14:paraId="54BCE072" w14:textId="77777777" w:rsidR="00EB5504" w:rsidRPr="00C3201E" w:rsidRDefault="00EB5504" w:rsidP="006D73B3">
                  <w:pPr>
                    <w:pStyle w:val="TableBodyText"/>
                    <w:spacing w:before="40"/>
                  </w:pPr>
                  <w:r>
                    <w:t>1</w:t>
                  </w:r>
                </w:p>
              </w:tc>
              <w:tc>
                <w:tcPr>
                  <w:tcW w:w="57" w:type="dxa"/>
                </w:tcPr>
                <w:p w14:paraId="6CFB4B34" w14:textId="77777777" w:rsidR="00EB5504" w:rsidRDefault="00EB5504" w:rsidP="006D73B3">
                  <w:pPr>
                    <w:pStyle w:val="TableBodyText"/>
                    <w:spacing w:before="40"/>
                  </w:pPr>
                </w:p>
              </w:tc>
              <w:tc>
                <w:tcPr>
                  <w:tcW w:w="794" w:type="dxa"/>
                  <w:shd w:val="clear" w:color="auto" w:fill="D9D9D9" w:themeFill="background1" w:themeFillShade="D9"/>
                </w:tcPr>
                <w:p w14:paraId="7F810944" w14:textId="77777777" w:rsidR="00EB5504" w:rsidRPr="00C3201E" w:rsidRDefault="00EB5504" w:rsidP="006D73B3">
                  <w:pPr>
                    <w:pStyle w:val="TableBodyText"/>
                    <w:spacing w:before="40"/>
                  </w:pPr>
                  <w:r>
                    <w:t>2</w:t>
                  </w:r>
                </w:p>
              </w:tc>
              <w:tc>
                <w:tcPr>
                  <w:tcW w:w="696" w:type="dxa"/>
                  <w:shd w:val="clear" w:color="auto" w:fill="D9D9D9" w:themeFill="background1" w:themeFillShade="D9"/>
                </w:tcPr>
                <w:p w14:paraId="144D6DD1" w14:textId="77777777" w:rsidR="00EB5504" w:rsidRPr="00C3201E" w:rsidRDefault="00EB5504" w:rsidP="006D73B3">
                  <w:pPr>
                    <w:pStyle w:val="TableBodyText"/>
                    <w:spacing w:before="40"/>
                  </w:pPr>
                  <w:r>
                    <w:t>0</w:t>
                  </w:r>
                </w:p>
              </w:tc>
              <w:tc>
                <w:tcPr>
                  <w:tcW w:w="694" w:type="dxa"/>
                  <w:shd w:val="clear" w:color="auto" w:fill="D9D9D9" w:themeFill="background1" w:themeFillShade="D9"/>
                </w:tcPr>
                <w:p w14:paraId="797AA4FE" w14:textId="77777777" w:rsidR="00EB5504" w:rsidRPr="00C3201E" w:rsidRDefault="00EB5504" w:rsidP="006D73B3">
                  <w:pPr>
                    <w:pStyle w:val="TableBodyText"/>
                    <w:spacing w:before="20"/>
                  </w:pPr>
                  <w:r>
                    <w:t>2</w:t>
                  </w:r>
                </w:p>
              </w:tc>
            </w:tr>
            <w:tr w:rsidR="00EB5504" w14:paraId="5E157D6E" w14:textId="77777777" w:rsidTr="006D73B3">
              <w:tc>
                <w:tcPr>
                  <w:tcW w:w="1871" w:type="dxa"/>
                  <w:shd w:val="clear" w:color="auto" w:fill="auto"/>
                </w:tcPr>
                <w:p w14:paraId="581A5D46" w14:textId="77777777" w:rsidR="00EB5504" w:rsidRPr="00C3201E" w:rsidRDefault="00EB5504" w:rsidP="006D73B3">
                  <w:pPr>
                    <w:pStyle w:val="TableBodyText"/>
                    <w:spacing w:before="40"/>
                    <w:jc w:val="left"/>
                    <w:rPr>
                      <w:lang w:eastAsia="en-US"/>
                    </w:rPr>
                  </w:pPr>
                  <w:r w:rsidRPr="00C3201E">
                    <w:t>SES Band 1</w:t>
                  </w:r>
                </w:p>
              </w:tc>
              <w:tc>
                <w:tcPr>
                  <w:tcW w:w="794" w:type="dxa"/>
                  <w:shd w:val="clear" w:color="auto" w:fill="D9D9D9" w:themeFill="background1" w:themeFillShade="D9"/>
                </w:tcPr>
                <w:p w14:paraId="06791D47" w14:textId="77777777" w:rsidR="00EB5504" w:rsidRPr="00C3201E" w:rsidRDefault="00EB5504" w:rsidP="006D73B3">
                  <w:pPr>
                    <w:pStyle w:val="TableBodyText"/>
                    <w:spacing w:before="40"/>
                  </w:pPr>
                  <w:r>
                    <w:t>6</w:t>
                  </w:r>
                </w:p>
              </w:tc>
              <w:tc>
                <w:tcPr>
                  <w:tcW w:w="680" w:type="dxa"/>
                  <w:shd w:val="clear" w:color="auto" w:fill="D9D9D9" w:themeFill="background1" w:themeFillShade="D9"/>
                </w:tcPr>
                <w:p w14:paraId="6F64CDE9" w14:textId="77777777" w:rsidR="00EB5504" w:rsidRPr="00C3201E" w:rsidRDefault="00EB5504" w:rsidP="006D73B3">
                  <w:pPr>
                    <w:pStyle w:val="TableBodyText"/>
                    <w:spacing w:before="40"/>
                  </w:pPr>
                  <w:r>
                    <w:t>2</w:t>
                  </w:r>
                </w:p>
              </w:tc>
              <w:tc>
                <w:tcPr>
                  <w:tcW w:w="698" w:type="dxa"/>
                  <w:shd w:val="clear" w:color="auto" w:fill="D9D9D9" w:themeFill="background1" w:themeFillShade="D9"/>
                </w:tcPr>
                <w:p w14:paraId="093C486D" w14:textId="77777777" w:rsidR="00EB5504" w:rsidRPr="00C3201E" w:rsidRDefault="00EB5504" w:rsidP="006D73B3">
                  <w:pPr>
                    <w:pStyle w:val="TableBodyText"/>
                    <w:spacing w:before="40"/>
                  </w:pPr>
                  <w:r>
                    <w:t>8</w:t>
                  </w:r>
                </w:p>
              </w:tc>
              <w:tc>
                <w:tcPr>
                  <w:tcW w:w="57" w:type="dxa"/>
                  <w:shd w:val="clear" w:color="auto" w:fill="auto"/>
                </w:tcPr>
                <w:p w14:paraId="68B33CE9" w14:textId="77777777" w:rsidR="00EB5504" w:rsidRDefault="00EB5504" w:rsidP="006D73B3">
                  <w:pPr>
                    <w:pStyle w:val="TableBodyText"/>
                    <w:spacing w:before="40"/>
                  </w:pPr>
                </w:p>
              </w:tc>
              <w:tc>
                <w:tcPr>
                  <w:tcW w:w="794" w:type="dxa"/>
                  <w:shd w:val="clear" w:color="auto" w:fill="auto"/>
                </w:tcPr>
                <w:p w14:paraId="3F34A324" w14:textId="77777777" w:rsidR="00EB5504" w:rsidRPr="00C3201E" w:rsidRDefault="00EB5504" w:rsidP="006D73B3">
                  <w:pPr>
                    <w:pStyle w:val="TableBodyText"/>
                    <w:spacing w:before="40"/>
                  </w:pPr>
                  <w:r>
                    <w:t>4</w:t>
                  </w:r>
                </w:p>
              </w:tc>
              <w:tc>
                <w:tcPr>
                  <w:tcW w:w="680" w:type="dxa"/>
                </w:tcPr>
                <w:p w14:paraId="61637684" w14:textId="77777777" w:rsidR="00EB5504" w:rsidRPr="00C3201E" w:rsidRDefault="00EB5504" w:rsidP="006D73B3">
                  <w:pPr>
                    <w:pStyle w:val="TableBodyText"/>
                    <w:spacing w:before="40"/>
                  </w:pPr>
                  <w:r>
                    <w:t>0</w:t>
                  </w:r>
                </w:p>
              </w:tc>
              <w:tc>
                <w:tcPr>
                  <w:tcW w:w="696" w:type="dxa"/>
                </w:tcPr>
                <w:p w14:paraId="3FC68902" w14:textId="77777777" w:rsidR="00EB5504" w:rsidRPr="00C3201E" w:rsidRDefault="00EB5504" w:rsidP="006D73B3">
                  <w:pPr>
                    <w:pStyle w:val="TableBodyText"/>
                    <w:spacing w:before="40"/>
                  </w:pPr>
                  <w:r>
                    <w:t>4</w:t>
                  </w:r>
                </w:p>
              </w:tc>
              <w:tc>
                <w:tcPr>
                  <w:tcW w:w="57" w:type="dxa"/>
                </w:tcPr>
                <w:p w14:paraId="3E82F083" w14:textId="77777777" w:rsidR="00EB5504" w:rsidRDefault="00EB5504" w:rsidP="006D73B3">
                  <w:pPr>
                    <w:pStyle w:val="TableBodyText"/>
                    <w:spacing w:before="40"/>
                  </w:pPr>
                </w:p>
              </w:tc>
              <w:tc>
                <w:tcPr>
                  <w:tcW w:w="794" w:type="dxa"/>
                  <w:shd w:val="clear" w:color="auto" w:fill="D9D9D9" w:themeFill="background1" w:themeFillShade="D9"/>
                </w:tcPr>
                <w:p w14:paraId="4051A2D0" w14:textId="77777777" w:rsidR="00EB5504" w:rsidRPr="00C3201E" w:rsidRDefault="00EB5504" w:rsidP="006D73B3">
                  <w:pPr>
                    <w:pStyle w:val="TableBodyText"/>
                    <w:spacing w:before="40"/>
                  </w:pPr>
                  <w:r>
                    <w:t>10</w:t>
                  </w:r>
                </w:p>
              </w:tc>
              <w:tc>
                <w:tcPr>
                  <w:tcW w:w="696" w:type="dxa"/>
                  <w:shd w:val="clear" w:color="auto" w:fill="D9D9D9" w:themeFill="background1" w:themeFillShade="D9"/>
                </w:tcPr>
                <w:p w14:paraId="16DFDB82" w14:textId="77777777" w:rsidR="00EB5504" w:rsidRPr="00C3201E" w:rsidRDefault="00EB5504" w:rsidP="006D73B3">
                  <w:pPr>
                    <w:pStyle w:val="TableBodyText"/>
                    <w:spacing w:before="40"/>
                  </w:pPr>
                  <w:r>
                    <w:t>2</w:t>
                  </w:r>
                </w:p>
              </w:tc>
              <w:tc>
                <w:tcPr>
                  <w:tcW w:w="694" w:type="dxa"/>
                  <w:shd w:val="clear" w:color="auto" w:fill="D9D9D9" w:themeFill="background1" w:themeFillShade="D9"/>
                </w:tcPr>
                <w:p w14:paraId="24F4CAD1" w14:textId="77777777" w:rsidR="00EB5504" w:rsidRPr="00C3201E" w:rsidRDefault="00EB5504" w:rsidP="006D73B3">
                  <w:pPr>
                    <w:pStyle w:val="TableBodyText"/>
                    <w:spacing w:before="20"/>
                  </w:pPr>
                  <w:r>
                    <w:t>12</w:t>
                  </w:r>
                </w:p>
              </w:tc>
            </w:tr>
            <w:tr w:rsidR="00EB5504" w14:paraId="6C4A85BD" w14:textId="77777777" w:rsidTr="006D73B3">
              <w:tc>
                <w:tcPr>
                  <w:tcW w:w="1871" w:type="dxa"/>
                  <w:shd w:val="clear" w:color="auto" w:fill="auto"/>
                </w:tcPr>
                <w:p w14:paraId="7979C611" w14:textId="77777777" w:rsidR="00EB5504" w:rsidRPr="00C3201E" w:rsidRDefault="00EB5504" w:rsidP="006D73B3">
                  <w:pPr>
                    <w:pStyle w:val="TableBodyText"/>
                    <w:spacing w:before="40"/>
                    <w:jc w:val="left"/>
                    <w:rPr>
                      <w:lang w:eastAsia="en-US"/>
                    </w:rPr>
                  </w:pPr>
                  <w:r w:rsidRPr="00C3201E">
                    <w:t>Staff Level 4</w:t>
                  </w:r>
                </w:p>
              </w:tc>
              <w:tc>
                <w:tcPr>
                  <w:tcW w:w="794" w:type="dxa"/>
                  <w:shd w:val="clear" w:color="auto" w:fill="D9D9D9" w:themeFill="background1" w:themeFillShade="D9"/>
                </w:tcPr>
                <w:p w14:paraId="4FB06399" w14:textId="77777777" w:rsidR="00EB5504" w:rsidRPr="00C3201E" w:rsidRDefault="00EB5504" w:rsidP="006D73B3">
                  <w:pPr>
                    <w:pStyle w:val="TableBodyText"/>
                    <w:spacing w:before="40"/>
                  </w:pPr>
                  <w:r>
                    <w:t>9</w:t>
                  </w:r>
                </w:p>
              </w:tc>
              <w:tc>
                <w:tcPr>
                  <w:tcW w:w="680" w:type="dxa"/>
                  <w:shd w:val="clear" w:color="auto" w:fill="D9D9D9" w:themeFill="background1" w:themeFillShade="D9"/>
                </w:tcPr>
                <w:p w14:paraId="3CE9D44D" w14:textId="77777777" w:rsidR="00EB5504" w:rsidRPr="00C3201E" w:rsidRDefault="00EB5504" w:rsidP="006D73B3">
                  <w:pPr>
                    <w:pStyle w:val="TableBodyText"/>
                    <w:spacing w:before="40"/>
                  </w:pPr>
                  <w:r>
                    <w:t>3</w:t>
                  </w:r>
                </w:p>
              </w:tc>
              <w:tc>
                <w:tcPr>
                  <w:tcW w:w="698" w:type="dxa"/>
                  <w:shd w:val="clear" w:color="auto" w:fill="D9D9D9" w:themeFill="background1" w:themeFillShade="D9"/>
                </w:tcPr>
                <w:p w14:paraId="71826124" w14:textId="77777777" w:rsidR="00EB5504" w:rsidRPr="00C3201E" w:rsidRDefault="00EB5504" w:rsidP="006D73B3">
                  <w:pPr>
                    <w:pStyle w:val="TableBodyText"/>
                    <w:spacing w:before="40"/>
                  </w:pPr>
                  <w:r>
                    <w:t>12</w:t>
                  </w:r>
                </w:p>
              </w:tc>
              <w:tc>
                <w:tcPr>
                  <w:tcW w:w="57" w:type="dxa"/>
                  <w:shd w:val="clear" w:color="auto" w:fill="auto"/>
                </w:tcPr>
                <w:p w14:paraId="31D593BF" w14:textId="77777777" w:rsidR="00EB5504" w:rsidRDefault="00EB5504" w:rsidP="006D73B3">
                  <w:pPr>
                    <w:pStyle w:val="TableBodyText"/>
                    <w:spacing w:before="40"/>
                  </w:pPr>
                </w:p>
              </w:tc>
              <w:tc>
                <w:tcPr>
                  <w:tcW w:w="794" w:type="dxa"/>
                  <w:shd w:val="clear" w:color="auto" w:fill="auto"/>
                </w:tcPr>
                <w:p w14:paraId="6991CEFD" w14:textId="77777777" w:rsidR="00EB5504" w:rsidRPr="00C3201E" w:rsidRDefault="00EB5504" w:rsidP="006D73B3">
                  <w:pPr>
                    <w:pStyle w:val="TableBodyText"/>
                    <w:spacing w:before="40"/>
                  </w:pPr>
                  <w:r>
                    <w:t>23</w:t>
                  </w:r>
                </w:p>
              </w:tc>
              <w:tc>
                <w:tcPr>
                  <w:tcW w:w="680" w:type="dxa"/>
                </w:tcPr>
                <w:p w14:paraId="19BEC07D" w14:textId="77777777" w:rsidR="00EB5504" w:rsidRPr="00C3201E" w:rsidRDefault="00EB5504" w:rsidP="006D73B3">
                  <w:pPr>
                    <w:pStyle w:val="TableBodyText"/>
                    <w:spacing w:before="40"/>
                  </w:pPr>
                  <w:r>
                    <w:t>1</w:t>
                  </w:r>
                </w:p>
              </w:tc>
              <w:tc>
                <w:tcPr>
                  <w:tcW w:w="696" w:type="dxa"/>
                </w:tcPr>
                <w:p w14:paraId="45EB498F" w14:textId="77777777" w:rsidR="00EB5504" w:rsidRPr="00C3201E" w:rsidRDefault="00EB5504" w:rsidP="006D73B3">
                  <w:pPr>
                    <w:pStyle w:val="TableBodyText"/>
                    <w:spacing w:before="40"/>
                  </w:pPr>
                  <w:r>
                    <w:t>24</w:t>
                  </w:r>
                </w:p>
              </w:tc>
              <w:tc>
                <w:tcPr>
                  <w:tcW w:w="57" w:type="dxa"/>
                </w:tcPr>
                <w:p w14:paraId="6E71DE18" w14:textId="77777777" w:rsidR="00EB5504" w:rsidRDefault="00EB5504" w:rsidP="006D73B3">
                  <w:pPr>
                    <w:pStyle w:val="TableBodyText"/>
                    <w:spacing w:before="40"/>
                  </w:pPr>
                </w:p>
              </w:tc>
              <w:tc>
                <w:tcPr>
                  <w:tcW w:w="794" w:type="dxa"/>
                  <w:shd w:val="clear" w:color="auto" w:fill="D9D9D9" w:themeFill="background1" w:themeFillShade="D9"/>
                </w:tcPr>
                <w:p w14:paraId="2162352F" w14:textId="77777777" w:rsidR="00EB5504" w:rsidRPr="00C3201E" w:rsidRDefault="00EB5504" w:rsidP="006D73B3">
                  <w:pPr>
                    <w:pStyle w:val="TableBodyText"/>
                    <w:spacing w:before="40"/>
                  </w:pPr>
                  <w:r>
                    <w:t>32</w:t>
                  </w:r>
                </w:p>
              </w:tc>
              <w:tc>
                <w:tcPr>
                  <w:tcW w:w="696" w:type="dxa"/>
                  <w:shd w:val="clear" w:color="auto" w:fill="D9D9D9" w:themeFill="background1" w:themeFillShade="D9"/>
                </w:tcPr>
                <w:p w14:paraId="4F9F064B" w14:textId="77777777" w:rsidR="00EB5504" w:rsidRPr="00C3201E" w:rsidRDefault="00EB5504" w:rsidP="006D73B3">
                  <w:pPr>
                    <w:pStyle w:val="TableBodyText"/>
                    <w:spacing w:before="40"/>
                  </w:pPr>
                  <w:r>
                    <w:t>4</w:t>
                  </w:r>
                </w:p>
              </w:tc>
              <w:tc>
                <w:tcPr>
                  <w:tcW w:w="694" w:type="dxa"/>
                  <w:shd w:val="clear" w:color="auto" w:fill="D9D9D9" w:themeFill="background1" w:themeFillShade="D9"/>
                </w:tcPr>
                <w:p w14:paraId="22C14A42" w14:textId="77777777" w:rsidR="00EB5504" w:rsidRPr="00C3201E" w:rsidRDefault="00EB5504" w:rsidP="006D73B3">
                  <w:pPr>
                    <w:pStyle w:val="TableBodyText"/>
                    <w:spacing w:before="20"/>
                  </w:pPr>
                  <w:r>
                    <w:t>36</w:t>
                  </w:r>
                </w:p>
              </w:tc>
            </w:tr>
            <w:tr w:rsidR="00EB5504" w14:paraId="0690E541" w14:textId="77777777" w:rsidTr="006D73B3">
              <w:tc>
                <w:tcPr>
                  <w:tcW w:w="1871" w:type="dxa"/>
                  <w:shd w:val="clear" w:color="auto" w:fill="auto"/>
                </w:tcPr>
                <w:p w14:paraId="01F9939B" w14:textId="77777777" w:rsidR="00EB5504" w:rsidRPr="00C3201E" w:rsidRDefault="00EB5504" w:rsidP="006D73B3">
                  <w:pPr>
                    <w:pStyle w:val="TableBodyText"/>
                    <w:spacing w:before="40"/>
                    <w:jc w:val="left"/>
                    <w:rPr>
                      <w:lang w:eastAsia="en-US"/>
                    </w:rPr>
                  </w:pPr>
                  <w:r w:rsidRPr="00C3201E">
                    <w:t>Staff Level 3</w:t>
                  </w:r>
                </w:p>
              </w:tc>
              <w:tc>
                <w:tcPr>
                  <w:tcW w:w="794" w:type="dxa"/>
                  <w:shd w:val="clear" w:color="auto" w:fill="D9D9D9" w:themeFill="background1" w:themeFillShade="D9"/>
                </w:tcPr>
                <w:p w14:paraId="5EA0632B" w14:textId="77777777" w:rsidR="00EB5504" w:rsidRPr="00C3201E" w:rsidRDefault="00EB5504" w:rsidP="006D73B3">
                  <w:pPr>
                    <w:pStyle w:val="TableBodyText"/>
                    <w:spacing w:before="40"/>
                  </w:pPr>
                  <w:r>
                    <w:t>8</w:t>
                  </w:r>
                </w:p>
              </w:tc>
              <w:tc>
                <w:tcPr>
                  <w:tcW w:w="680" w:type="dxa"/>
                  <w:shd w:val="clear" w:color="auto" w:fill="D9D9D9" w:themeFill="background1" w:themeFillShade="D9"/>
                </w:tcPr>
                <w:p w14:paraId="4A095BDD" w14:textId="77777777" w:rsidR="00EB5504" w:rsidRPr="00C3201E" w:rsidRDefault="00EB5504" w:rsidP="006D73B3">
                  <w:pPr>
                    <w:pStyle w:val="TableBodyText"/>
                    <w:spacing w:before="40"/>
                  </w:pPr>
                  <w:r>
                    <w:t>9</w:t>
                  </w:r>
                </w:p>
              </w:tc>
              <w:tc>
                <w:tcPr>
                  <w:tcW w:w="698" w:type="dxa"/>
                  <w:shd w:val="clear" w:color="auto" w:fill="D9D9D9" w:themeFill="background1" w:themeFillShade="D9"/>
                </w:tcPr>
                <w:p w14:paraId="641605B3" w14:textId="77777777" w:rsidR="00EB5504" w:rsidRPr="00C3201E" w:rsidRDefault="00EB5504" w:rsidP="006D73B3">
                  <w:pPr>
                    <w:pStyle w:val="TableBodyText"/>
                    <w:spacing w:before="40"/>
                  </w:pPr>
                  <w:r>
                    <w:t>17</w:t>
                  </w:r>
                </w:p>
              </w:tc>
              <w:tc>
                <w:tcPr>
                  <w:tcW w:w="57" w:type="dxa"/>
                  <w:shd w:val="clear" w:color="auto" w:fill="auto"/>
                </w:tcPr>
                <w:p w14:paraId="3BE58AC1" w14:textId="77777777" w:rsidR="00EB5504" w:rsidRDefault="00EB5504" w:rsidP="006D73B3">
                  <w:pPr>
                    <w:pStyle w:val="TableBodyText"/>
                    <w:spacing w:before="40"/>
                  </w:pPr>
                </w:p>
              </w:tc>
              <w:tc>
                <w:tcPr>
                  <w:tcW w:w="794" w:type="dxa"/>
                  <w:shd w:val="clear" w:color="auto" w:fill="auto"/>
                </w:tcPr>
                <w:p w14:paraId="7008E913" w14:textId="77777777" w:rsidR="00EB5504" w:rsidRPr="00C3201E" w:rsidRDefault="00EB5504" w:rsidP="006D73B3">
                  <w:pPr>
                    <w:pStyle w:val="TableBodyText"/>
                    <w:spacing w:before="40"/>
                  </w:pPr>
                  <w:r>
                    <w:t>14</w:t>
                  </w:r>
                </w:p>
              </w:tc>
              <w:tc>
                <w:tcPr>
                  <w:tcW w:w="680" w:type="dxa"/>
                </w:tcPr>
                <w:p w14:paraId="20E26B60" w14:textId="77777777" w:rsidR="00EB5504" w:rsidRPr="00C3201E" w:rsidRDefault="00EB5504" w:rsidP="006D73B3">
                  <w:pPr>
                    <w:pStyle w:val="TableBodyText"/>
                    <w:spacing w:before="40"/>
                  </w:pPr>
                  <w:r>
                    <w:t>1</w:t>
                  </w:r>
                </w:p>
              </w:tc>
              <w:tc>
                <w:tcPr>
                  <w:tcW w:w="696" w:type="dxa"/>
                </w:tcPr>
                <w:p w14:paraId="293E03E3" w14:textId="77777777" w:rsidR="00EB5504" w:rsidRPr="00C3201E" w:rsidRDefault="00EB5504" w:rsidP="006D73B3">
                  <w:pPr>
                    <w:pStyle w:val="TableBodyText"/>
                    <w:spacing w:before="40"/>
                  </w:pPr>
                  <w:r>
                    <w:t>15</w:t>
                  </w:r>
                </w:p>
              </w:tc>
              <w:tc>
                <w:tcPr>
                  <w:tcW w:w="57" w:type="dxa"/>
                </w:tcPr>
                <w:p w14:paraId="4B27F647" w14:textId="77777777" w:rsidR="00EB5504" w:rsidRDefault="00EB5504" w:rsidP="006D73B3">
                  <w:pPr>
                    <w:pStyle w:val="TableBodyText"/>
                    <w:spacing w:before="40"/>
                  </w:pPr>
                </w:p>
              </w:tc>
              <w:tc>
                <w:tcPr>
                  <w:tcW w:w="794" w:type="dxa"/>
                  <w:shd w:val="clear" w:color="auto" w:fill="D9D9D9" w:themeFill="background1" w:themeFillShade="D9"/>
                </w:tcPr>
                <w:p w14:paraId="571FE153" w14:textId="77777777" w:rsidR="00EB5504" w:rsidRPr="00C3201E" w:rsidRDefault="00EB5504" w:rsidP="006D73B3">
                  <w:pPr>
                    <w:pStyle w:val="TableBodyText"/>
                    <w:spacing w:before="40"/>
                  </w:pPr>
                  <w:r>
                    <w:t>22</w:t>
                  </w:r>
                </w:p>
              </w:tc>
              <w:tc>
                <w:tcPr>
                  <w:tcW w:w="696" w:type="dxa"/>
                  <w:shd w:val="clear" w:color="auto" w:fill="D9D9D9" w:themeFill="background1" w:themeFillShade="D9"/>
                </w:tcPr>
                <w:p w14:paraId="7D141DB1" w14:textId="77777777" w:rsidR="00EB5504" w:rsidRPr="00C3201E" w:rsidRDefault="00EB5504" w:rsidP="006D73B3">
                  <w:pPr>
                    <w:pStyle w:val="TableBodyText"/>
                    <w:spacing w:before="40"/>
                  </w:pPr>
                  <w:r>
                    <w:t>10</w:t>
                  </w:r>
                </w:p>
              </w:tc>
              <w:tc>
                <w:tcPr>
                  <w:tcW w:w="694" w:type="dxa"/>
                  <w:shd w:val="clear" w:color="auto" w:fill="D9D9D9" w:themeFill="background1" w:themeFillShade="D9"/>
                </w:tcPr>
                <w:p w14:paraId="07C408C3" w14:textId="77777777" w:rsidR="00EB5504" w:rsidRPr="00C3201E" w:rsidRDefault="00EB5504" w:rsidP="006D73B3">
                  <w:pPr>
                    <w:pStyle w:val="TableBodyText"/>
                    <w:spacing w:before="20"/>
                  </w:pPr>
                  <w:r>
                    <w:t>32</w:t>
                  </w:r>
                </w:p>
              </w:tc>
            </w:tr>
            <w:tr w:rsidR="00EB5504" w14:paraId="693EB39F" w14:textId="77777777" w:rsidTr="006D73B3">
              <w:tc>
                <w:tcPr>
                  <w:tcW w:w="1871" w:type="dxa"/>
                  <w:shd w:val="clear" w:color="auto" w:fill="auto"/>
                </w:tcPr>
                <w:p w14:paraId="7FB79BDE" w14:textId="77777777" w:rsidR="00EB5504" w:rsidRPr="00C3201E" w:rsidRDefault="00EB5504" w:rsidP="006D73B3">
                  <w:pPr>
                    <w:pStyle w:val="TableBodyText"/>
                    <w:spacing w:before="40"/>
                    <w:jc w:val="left"/>
                    <w:rPr>
                      <w:lang w:eastAsia="en-US"/>
                    </w:rPr>
                  </w:pPr>
                  <w:r w:rsidRPr="00C3201E">
                    <w:t>Staff Level 2</w:t>
                  </w:r>
                </w:p>
              </w:tc>
              <w:tc>
                <w:tcPr>
                  <w:tcW w:w="794" w:type="dxa"/>
                  <w:shd w:val="clear" w:color="auto" w:fill="D9D9D9" w:themeFill="background1" w:themeFillShade="D9"/>
                </w:tcPr>
                <w:p w14:paraId="41E388C3" w14:textId="77777777" w:rsidR="00EB5504" w:rsidRPr="00C3201E" w:rsidRDefault="00EB5504" w:rsidP="006D73B3">
                  <w:pPr>
                    <w:pStyle w:val="TableBodyText"/>
                    <w:spacing w:before="40"/>
                  </w:pPr>
                  <w:r>
                    <w:t>18</w:t>
                  </w:r>
                </w:p>
              </w:tc>
              <w:tc>
                <w:tcPr>
                  <w:tcW w:w="680" w:type="dxa"/>
                  <w:shd w:val="clear" w:color="auto" w:fill="D9D9D9" w:themeFill="background1" w:themeFillShade="D9"/>
                </w:tcPr>
                <w:p w14:paraId="51027715" w14:textId="77777777" w:rsidR="00EB5504" w:rsidRPr="00C3201E" w:rsidRDefault="00EB5504" w:rsidP="006D73B3">
                  <w:pPr>
                    <w:pStyle w:val="TableBodyText"/>
                    <w:spacing w:before="40"/>
                  </w:pPr>
                  <w:r>
                    <w:t>8</w:t>
                  </w:r>
                </w:p>
              </w:tc>
              <w:tc>
                <w:tcPr>
                  <w:tcW w:w="698" w:type="dxa"/>
                  <w:shd w:val="clear" w:color="auto" w:fill="D9D9D9" w:themeFill="background1" w:themeFillShade="D9"/>
                </w:tcPr>
                <w:p w14:paraId="669F3D17" w14:textId="77777777" w:rsidR="00EB5504" w:rsidRPr="00C3201E" w:rsidRDefault="00EB5504" w:rsidP="006D73B3">
                  <w:pPr>
                    <w:pStyle w:val="TableBodyText"/>
                    <w:spacing w:before="40"/>
                  </w:pPr>
                  <w:r>
                    <w:t>26</w:t>
                  </w:r>
                </w:p>
              </w:tc>
              <w:tc>
                <w:tcPr>
                  <w:tcW w:w="57" w:type="dxa"/>
                  <w:shd w:val="clear" w:color="auto" w:fill="auto"/>
                </w:tcPr>
                <w:p w14:paraId="05F77ABE" w14:textId="77777777" w:rsidR="00EB5504" w:rsidRDefault="00EB5504" w:rsidP="006D73B3">
                  <w:pPr>
                    <w:pStyle w:val="TableBodyText"/>
                    <w:spacing w:before="40"/>
                  </w:pPr>
                </w:p>
              </w:tc>
              <w:tc>
                <w:tcPr>
                  <w:tcW w:w="794" w:type="dxa"/>
                  <w:shd w:val="clear" w:color="auto" w:fill="auto"/>
                </w:tcPr>
                <w:p w14:paraId="022C8745" w14:textId="77777777" w:rsidR="00EB5504" w:rsidRPr="00C3201E" w:rsidRDefault="00EB5504" w:rsidP="006D73B3">
                  <w:pPr>
                    <w:pStyle w:val="TableBodyText"/>
                    <w:spacing w:before="40"/>
                  </w:pPr>
                  <w:r>
                    <w:t>21</w:t>
                  </w:r>
                </w:p>
              </w:tc>
              <w:tc>
                <w:tcPr>
                  <w:tcW w:w="680" w:type="dxa"/>
                </w:tcPr>
                <w:p w14:paraId="014E170B" w14:textId="77777777" w:rsidR="00EB5504" w:rsidRPr="00C3201E" w:rsidRDefault="00EB5504" w:rsidP="006D73B3">
                  <w:pPr>
                    <w:pStyle w:val="TableBodyText"/>
                    <w:spacing w:before="40"/>
                  </w:pPr>
                  <w:r>
                    <w:t>1</w:t>
                  </w:r>
                </w:p>
              </w:tc>
              <w:tc>
                <w:tcPr>
                  <w:tcW w:w="696" w:type="dxa"/>
                </w:tcPr>
                <w:p w14:paraId="2BD6C496" w14:textId="77777777" w:rsidR="00EB5504" w:rsidRPr="00C3201E" w:rsidRDefault="00EB5504" w:rsidP="006D73B3">
                  <w:pPr>
                    <w:pStyle w:val="TableBodyText"/>
                    <w:spacing w:before="40"/>
                  </w:pPr>
                  <w:r>
                    <w:t>22</w:t>
                  </w:r>
                </w:p>
              </w:tc>
              <w:tc>
                <w:tcPr>
                  <w:tcW w:w="57" w:type="dxa"/>
                </w:tcPr>
                <w:p w14:paraId="694072D2" w14:textId="77777777" w:rsidR="00EB5504" w:rsidRDefault="00EB5504" w:rsidP="006D73B3">
                  <w:pPr>
                    <w:pStyle w:val="TableBodyText"/>
                    <w:spacing w:before="40"/>
                  </w:pPr>
                </w:p>
              </w:tc>
              <w:tc>
                <w:tcPr>
                  <w:tcW w:w="794" w:type="dxa"/>
                  <w:shd w:val="clear" w:color="auto" w:fill="D9D9D9" w:themeFill="background1" w:themeFillShade="D9"/>
                </w:tcPr>
                <w:p w14:paraId="6881C228" w14:textId="77777777" w:rsidR="00EB5504" w:rsidRPr="00C3201E" w:rsidRDefault="00EB5504" w:rsidP="006D73B3">
                  <w:pPr>
                    <w:pStyle w:val="TableBodyText"/>
                    <w:spacing w:before="40"/>
                  </w:pPr>
                  <w:r>
                    <w:t>39</w:t>
                  </w:r>
                </w:p>
              </w:tc>
              <w:tc>
                <w:tcPr>
                  <w:tcW w:w="696" w:type="dxa"/>
                  <w:shd w:val="clear" w:color="auto" w:fill="D9D9D9" w:themeFill="background1" w:themeFillShade="D9"/>
                </w:tcPr>
                <w:p w14:paraId="55027536" w14:textId="77777777" w:rsidR="00EB5504" w:rsidRPr="00C3201E" w:rsidRDefault="00EB5504" w:rsidP="006D73B3">
                  <w:pPr>
                    <w:pStyle w:val="TableBodyText"/>
                    <w:spacing w:before="40"/>
                  </w:pPr>
                  <w:r>
                    <w:t>9</w:t>
                  </w:r>
                </w:p>
              </w:tc>
              <w:tc>
                <w:tcPr>
                  <w:tcW w:w="694" w:type="dxa"/>
                  <w:shd w:val="clear" w:color="auto" w:fill="D9D9D9" w:themeFill="background1" w:themeFillShade="D9"/>
                </w:tcPr>
                <w:p w14:paraId="5A577C0C" w14:textId="77777777" w:rsidR="00EB5504" w:rsidRPr="00C3201E" w:rsidRDefault="00EB5504" w:rsidP="006D73B3">
                  <w:pPr>
                    <w:pStyle w:val="TableBodyText"/>
                    <w:spacing w:before="20"/>
                  </w:pPr>
                  <w:r>
                    <w:t>48</w:t>
                  </w:r>
                </w:p>
              </w:tc>
            </w:tr>
            <w:tr w:rsidR="00EB5504" w14:paraId="4BE22AA6" w14:textId="77777777" w:rsidTr="006D73B3">
              <w:tc>
                <w:tcPr>
                  <w:tcW w:w="1871" w:type="dxa"/>
                  <w:shd w:val="clear" w:color="auto" w:fill="auto"/>
                </w:tcPr>
                <w:p w14:paraId="257DBDBE" w14:textId="77777777" w:rsidR="00EB5504" w:rsidRPr="00C3201E" w:rsidRDefault="00EB5504" w:rsidP="006D73B3">
                  <w:pPr>
                    <w:pStyle w:val="TableBodyText"/>
                    <w:spacing w:before="40"/>
                    <w:jc w:val="left"/>
                    <w:rPr>
                      <w:lang w:eastAsia="en-US"/>
                    </w:rPr>
                  </w:pPr>
                  <w:r w:rsidRPr="00C3201E">
                    <w:t>Staff Level 1</w:t>
                  </w:r>
                </w:p>
              </w:tc>
              <w:tc>
                <w:tcPr>
                  <w:tcW w:w="794" w:type="dxa"/>
                  <w:shd w:val="clear" w:color="auto" w:fill="D9D9D9" w:themeFill="background1" w:themeFillShade="D9"/>
                </w:tcPr>
                <w:p w14:paraId="63E4F9D6" w14:textId="77777777" w:rsidR="00EB5504" w:rsidRPr="00C3201E" w:rsidRDefault="00EB5504" w:rsidP="006D73B3">
                  <w:pPr>
                    <w:pStyle w:val="TableBodyText"/>
                    <w:spacing w:before="40"/>
                  </w:pPr>
                  <w:r>
                    <w:t>4</w:t>
                  </w:r>
                </w:p>
              </w:tc>
              <w:tc>
                <w:tcPr>
                  <w:tcW w:w="680" w:type="dxa"/>
                  <w:shd w:val="clear" w:color="auto" w:fill="D9D9D9" w:themeFill="background1" w:themeFillShade="D9"/>
                </w:tcPr>
                <w:p w14:paraId="62518272" w14:textId="77777777" w:rsidR="00EB5504" w:rsidRPr="00C3201E" w:rsidRDefault="00EB5504" w:rsidP="006D73B3">
                  <w:pPr>
                    <w:pStyle w:val="TableBodyText"/>
                    <w:spacing w:before="40"/>
                  </w:pPr>
                  <w:r>
                    <w:t>7</w:t>
                  </w:r>
                </w:p>
              </w:tc>
              <w:tc>
                <w:tcPr>
                  <w:tcW w:w="698" w:type="dxa"/>
                  <w:shd w:val="clear" w:color="auto" w:fill="D9D9D9" w:themeFill="background1" w:themeFillShade="D9"/>
                </w:tcPr>
                <w:p w14:paraId="6C064B58" w14:textId="77777777" w:rsidR="00EB5504" w:rsidRPr="00C3201E" w:rsidRDefault="00EB5504" w:rsidP="006D73B3">
                  <w:pPr>
                    <w:pStyle w:val="TableBodyText"/>
                    <w:spacing w:before="40"/>
                  </w:pPr>
                  <w:r>
                    <w:t>11</w:t>
                  </w:r>
                </w:p>
              </w:tc>
              <w:tc>
                <w:tcPr>
                  <w:tcW w:w="57" w:type="dxa"/>
                  <w:shd w:val="clear" w:color="auto" w:fill="auto"/>
                </w:tcPr>
                <w:p w14:paraId="48855971" w14:textId="77777777" w:rsidR="00EB5504" w:rsidRDefault="00EB5504" w:rsidP="006D73B3">
                  <w:pPr>
                    <w:pStyle w:val="TableBodyText"/>
                    <w:spacing w:before="40"/>
                  </w:pPr>
                </w:p>
              </w:tc>
              <w:tc>
                <w:tcPr>
                  <w:tcW w:w="794" w:type="dxa"/>
                  <w:shd w:val="clear" w:color="auto" w:fill="auto"/>
                </w:tcPr>
                <w:p w14:paraId="3EC5223C" w14:textId="77777777" w:rsidR="00EB5504" w:rsidRPr="00C3201E" w:rsidRDefault="00EB5504" w:rsidP="006D73B3">
                  <w:pPr>
                    <w:pStyle w:val="TableBodyText"/>
                    <w:spacing w:before="40"/>
                  </w:pPr>
                  <w:r>
                    <w:t>6</w:t>
                  </w:r>
                </w:p>
              </w:tc>
              <w:tc>
                <w:tcPr>
                  <w:tcW w:w="680" w:type="dxa"/>
                </w:tcPr>
                <w:p w14:paraId="2BBF3E00" w14:textId="77777777" w:rsidR="00EB5504" w:rsidRPr="00C3201E" w:rsidRDefault="00EB5504" w:rsidP="006D73B3">
                  <w:pPr>
                    <w:pStyle w:val="TableBodyText"/>
                    <w:spacing w:before="40"/>
                  </w:pPr>
                  <w:r>
                    <w:t>0</w:t>
                  </w:r>
                </w:p>
              </w:tc>
              <w:tc>
                <w:tcPr>
                  <w:tcW w:w="696" w:type="dxa"/>
                </w:tcPr>
                <w:p w14:paraId="62BA568C" w14:textId="77777777" w:rsidR="00EB5504" w:rsidRPr="00C3201E" w:rsidRDefault="00EB5504" w:rsidP="006D73B3">
                  <w:pPr>
                    <w:pStyle w:val="TableBodyText"/>
                    <w:spacing w:before="40"/>
                  </w:pPr>
                  <w:r>
                    <w:t>6</w:t>
                  </w:r>
                </w:p>
              </w:tc>
              <w:tc>
                <w:tcPr>
                  <w:tcW w:w="57" w:type="dxa"/>
                </w:tcPr>
                <w:p w14:paraId="21971CD1" w14:textId="77777777" w:rsidR="00EB5504" w:rsidRDefault="00EB5504" w:rsidP="006D73B3">
                  <w:pPr>
                    <w:pStyle w:val="TableBodyText"/>
                    <w:spacing w:before="40"/>
                  </w:pPr>
                </w:p>
              </w:tc>
              <w:tc>
                <w:tcPr>
                  <w:tcW w:w="794" w:type="dxa"/>
                  <w:shd w:val="clear" w:color="auto" w:fill="D9D9D9" w:themeFill="background1" w:themeFillShade="D9"/>
                </w:tcPr>
                <w:p w14:paraId="3D393D3E" w14:textId="77777777" w:rsidR="00EB5504" w:rsidRPr="00C3201E" w:rsidRDefault="00EB5504" w:rsidP="006D73B3">
                  <w:pPr>
                    <w:pStyle w:val="TableBodyText"/>
                    <w:spacing w:before="40"/>
                  </w:pPr>
                  <w:r>
                    <w:t>10</w:t>
                  </w:r>
                </w:p>
              </w:tc>
              <w:tc>
                <w:tcPr>
                  <w:tcW w:w="696" w:type="dxa"/>
                  <w:shd w:val="clear" w:color="auto" w:fill="D9D9D9" w:themeFill="background1" w:themeFillShade="D9"/>
                </w:tcPr>
                <w:p w14:paraId="57EF39A8" w14:textId="77777777" w:rsidR="00EB5504" w:rsidRPr="00C3201E" w:rsidRDefault="00EB5504" w:rsidP="006D73B3">
                  <w:pPr>
                    <w:pStyle w:val="TableBodyText"/>
                    <w:spacing w:before="40"/>
                  </w:pPr>
                  <w:r>
                    <w:t>7</w:t>
                  </w:r>
                </w:p>
              </w:tc>
              <w:tc>
                <w:tcPr>
                  <w:tcW w:w="694" w:type="dxa"/>
                  <w:shd w:val="clear" w:color="auto" w:fill="D9D9D9" w:themeFill="background1" w:themeFillShade="D9"/>
                </w:tcPr>
                <w:p w14:paraId="0F83BC79" w14:textId="77777777" w:rsidR="00EB5504" w:rsidRPr="00C3201E" w:rsidRDefault="00EB5504" w:rsidP="006D73B3">
                  <w:pPr>
                    <w:pStyle w:val="TableBodyText"/>
                    <w:spacing w:before="20"/>
                  </w:pPr>
                  <w:r>
                    <w:t>17</w:t>
                  </w:r>
                </w:p>
              </w:tc>
            </w:tr>
            <w:tr w:rsidR="00EB5504" w14:paraId="277039F0" w14:textId="77777777" w:rsidTr="006D73B3">
              <w:tc>
                <w:tcPr>
                  <w:tcW w:w="1871" w:type="dxa"/>
                  <w:shd w:val="clear" w:color="auto" w:fill="auto"/>
                </w:tcPr>
                <w:p w14:paraId="3E8B0117" w14:textId="77777777" w:rsidR="00EB5504" w:rsidRPr="00C3201E" w:rsidRDefault="00EB5504" w:rsidP="006D73B3">
                  <w:pPr>
                    <w:pStyle w:val="TableBodyText"/>
                    <w:spacing w:before="40"/>
                    <w:jc w:val="left"/>
                  </w:pPr>
                  <w:r w:rsidRPr="001C36C7">
                    <w:rPr>
                      <w:b/>
                    </w:rPr>
                    <w:t>Total</w:t>
                  </w:r>
                  <w:r>
                    <w:rPr>
                      <w:b/>
                    </w:rPr>
                    <w:t xml:space="preserve"> </w:t>
                  </w:r>
                  <w:r w:rsidRPr="00C3201E">
                    <w:rPr>
                      <w:b/>
                      <w:position w:val="6"/>
                      <w:sz w:val="16"/>
                    </w:rPr>
                    <w:t>b</w:t>
                  </w:r>
                </w:p>
              </w:tc>
              <w:tc>
                <w:tcPr>
                  <w:tcW w:w="794" w:type="dxa"/>
                  <w:shd w:val="clear" w:color="auto" w:fill="D9D9D9" w:themeFill="background1" w:themeFillShade="D9"/>
                  <w:vAlign w:val="bottom"/>
                </w:tcPr>
                <w:p w14:paraId="75B5A093" w14:textId="77777777" w:rsidR="00EB5504" w:rsidRPr="002B2F4E" w:rsidRDefault="00EB5504" w:rsidP="006D73B3">
                  <w:pPr>
                    <w:pStyle w:val="TableBodyText"/>
                    <w:spacing w:before="40"/>
                    <w:rPr>
                      <w:b/>
                    </w:rPr>
                  </w:pPr>
                  <w:r>
                    <w:rPr>
                      <w:b/>
                    </w:rPr>
                    <w:t>47</w:t>
                  </w:r>
                </w:p>
              </w:tc>
              <w:tc>
                <w:tcPr>
                  <w:tcW w:w="680" w:type="dxa"/>
                  <w:shd w:val="clear" w:color="auto" w:fill="D9D9D9" w:themeFill="background1" w:themeFillShade="D9"/>
                  <w:vAlign w:val="bottom"/>
                </w:tcPr>
                <w:p w14:paraId="53DE23B5" w14:textId="77777777" w:rsidR="00EB5504" w:rsidRPr="002B2F4E" w:rsidRDefault="00EB5504" w:rsidP="006D73B3">
                  <w:pPr>
                    <w:pStyle w:val="TableBodyText"/>
                    <w:spacing w:before="40"/>
                    <w:rPr>
                      <w:b/>
                    </w:rPr>
                  </w:pPr>
                  <w:r w:rsidRPr="002B2F4E">
                    <w:rPr>
                      <w:b/>
                    </w:rPr>
                    <w:t>29</w:t>
                  </w:r>
                </w:p>
              </w:tc>
              <w:tc>
                <w:tcPr>
                  <w:tcW w:w="698" w:type="dxa"/>
                  <w:shd w:val="clear" w:color="auto" w:fill="D9D9D9" w:themeFill="background1" w:themeFillShade="D9"/>
                  <w:vAlign w:val="bottom"/>
                </w:tcPr>
                <w:p w14:paraId="0C0CBDC9" w14:textId="77777777" w:rsidR="00EB5504" w:rsidRPr="002B2F4E" w:rsidRDefault="00EB5504" w:rsidP="006D73B3">
                  <w:pPr>
                    <w:pStyle w:val="TableBodyText"/>
                    <w:spacing w:before="40"/>
                    <w:rPr>
                      <w:b/>
                    </w:rPr>
                  </w:pPr>
                  <w:r>
                    <w:rPr>
                      <w:b/>
                    </w:rPr>
                    <w:t>76</w:t>
                  </w:r>
                </w:p>
              </w:tc>
              <w:tc>
                <w:tcPr>
                  <w:tcW w:w="57" w:type="dxa"/>
                  <w:shd w:val="clear" w:color="auto" w:fill="auto"/>
                  <w:vAlign w:val="bottom"/>
                </w:tcPr>
                <w:p w14:paraId="5FD97221" w14:textId="77777777" w:rsidR="00EB5504" w:rsidRPr="002B2F4E" w:rsidRDefault="00EB5504" w:rsidP="006D73B3">
                  <w:pPr>
                    <w:pStyle w:val="TableBodyText"/>
                    <w:spacing w:before="40"/>
                    <w:rPr>
                      <w:b/>
                    </w:rPr>
                  </w:pPr>
                </w:p>
              </w:tc>
              <w:tc>
                <w:tcPr>
                  <w:tcW w:w="794" w:type="dxa"/>
                  <w:shd w:val="clear" w:color="auto" w:fill="auto"/>
                  <w:vAlign w:val="bottom"/>
                </w:tcPr>
                <w:p w14:paraId="33FC38FA" w14:textId="77777777" w:rsidR="00EB5504" w:rsidRPr="002B2F4E" w:rsidRDefault="00EB5504" w:rsidP="006D73B3">
                  <w:pPr>
                    <w:pStyle w:val="TableBodyText"/>
                    <w:spacing w:before="40"/>
                    <w:rPr>
                      <w:b/>
                    </w:rPr>
                  </w:pPr>
                  <w:r>
                    <w:rPr>
                      <w:b/>
                    </w:rPr>
                    <w:t>69</w:t>
                  </w:r>
                </w:p>
              </w:tc>
              <w:tc>
                <w:tcPr>
                  <w:tcW w:w="680" w:type="dxa"/>
                  <w:vAlign w:val="bottom"/>
                </w:tcPr>
                <w:p w14:paraId="6E229241" w14:textId="77777777" w:rsidR="00EB5504" w:rsidRPr="002B2F4E" w:rsidRDefault="00EB5504" w:rsidP="006D73B3">
                  <w:pPr>
                    <w:pStyle w:val="TableBodyText"/>
                    <w:spacing w:before="40"/>
                    <w:rPr>
                      <w:b/>
                    </w:rPr>
                  </w:pPr>
                  <w:r>
                    <w:rPr>
                      <w:b/>
                    </w:rPr>
                    <w:t>3</w:t>
                  </w:r>
                </w:p>
              </w:tc>
              <w:tc>
                <w:tcPr>
                  <w:tcW w:w="696" w:type="dxa"/>
                  <w:vAlign w:val="bottom"/>
                </w:tcPr>
                <w:p w14:paraId="3F51B3BC" w14:textId="77777777" w:rsidR="00EB5504" w:rsidRPr="002B2F4E" w:rsidRDefault="00EB5504" w:rsidP="006D73B3">
                  <w:pPr>
                    <w:pStyle w:val="TableBodyText"/>
                    <w:spacing w:before="40"/>
                    <w:rPr>
                      <w:b/>
                    </w:rPr>
                  </w:pPr>
                  <w:r>
                    <w:rPr>
                      <w:b/>
                    </w:rPr>
                    <w:t>72</w:t>
                  </w:r>
                </w:p>
              </w:tc>
              <w:tc>
                <w:tcPr>
                  <w:tcW w:w="57" w:type="dxa"/>
                  <w:vAlign w:val="bottom"/>
                </w:tcPr>
                <w:p w14:paraId="3C691155" w14:textId="77777777" w:rsidR="00EB5504" w:rsidRPr="002B2F4E" w:rsidRDefault="00EB5504" w:rsidP="006D73B3">
                  <w:pPr>
                    <w:pStyle w:val="TableBodyText"/>
                    <w:spacing w:before="40"/>
                    <w:rPr>
                      <w:b/>
                    </w:rPr>
                  </w:pPr>
                </w:p>
              </w:tc>
              <w:tc>
                <w:tcPr>
                  <w:tcW w:w="794" w:type="dxa"/>
                  <w:shd w:val="clear" w:color="auto" w:fill="D9D9D9" w:themeFill="background1" w:themeFillShade="D9"/>
                  <w:vAlign w:val="bottom"/>
                </w:tcPr>
                <w:p w14:paraId="25CAC225" w14:textId="77777777" w:rsidR="00EB5504" w:rsidRPr="002B2F4E" w:rsidRDefault="00EB5504" w:rsidP="006D73B3">
                  <w:pPr>
                    <w:pStyle w:val="TableBodyText"/>
                    <w:spacing w:before="40"/>
                    <w:rPr>
                      <w:b/>
                    </w:rPr>
                  </w:pPr>
                  <w:r>
                    <w:rPr>
                      <w:b/>
                    </w:rPr>
                    <w:t>116</w:t>
                  </w:r>
                </w:p>
              </w:tc>
              <w:tc>
                <w:tcPr>
                  <w:tcW w:w="696" w:type="dxa"/>
                  <w:shd w:val="clear" w:color="auto" w:fill="D9D9D9" w:themeFill="background1" w:themeFillShade="D9"/>
                  <w:vAlign w:val="bottom"/>
                </w:tcPr>
                <w:p w14:paraId="6E86DE3B" w14:textId="77777777" w:rsidR="00EB5504" w:rsidRPr="002B2F4E" w:rsidRDefault="00EB5504" w:rsidP="006D73B3">
                  <w:pPr>
                    <w:pStyle w:val="TableBodyText"/>
                    <w:spacing w:before="40"/>
                    <w:rPr>
                      <w:b/>
                    </w:rPr>
                  </w:pPr>
                  <w:r>
                    <w:rPr>
                      <w:b/>
                    </w:rPr>
                    <w:t>32</w:t>
                  </w:r>
                </w:p>
              </w:tc>
              <w:tc>
                <w:tcPr>
                  <w:tcW w:w="694" w:type="dxa"/>
                  <w:shd w:val="clear" w:color="auto" w:fill="D9D9D9" w:themeFill="background1" w:themeFillShade="D9"/>
                  <w:vAlign w:val="bottom"/>
                </w:tcPr>
                <w:p w14:paraId="470860A3" w14:textId="77777777" w:rsidR="00EB5504" w:rsidRPr="002B2F4E" w:rsidRDefault="00EB5504" w:rsidP="006D73B3">
                  <w:pPr>
                    <w:pStyle w:val="TableBodyText"/>
                    <w:rPr>
                      <w:b/>
                    </w:rPr>
                  </w:pPr>
                  <w:r>
                    <w:rPr>
                      <w:b/>
                    </w:rPr>
                    <w:t>148</w:t>
                  </w:r>
                </w:p>
              </w:tc>
            </w:tr>
            <w:tr w:rsidR="00EB5504" w14:paraId="4351EB15" w14:textId="77777777" w:rsidTr="006D73B3">
              <w:tc>
                <w:tcPr>
                  <w:tcW w:w="1871" w:type="dxa"/>
                  <w:tcBorders>
                    <w:bottom w:val="single" w:sz="4" w:space="0" w:color="BFBFBF" w:themeColor="background1" w:themeShade="BF"/>
                  </w:tcBorders>
                  <w:shd w:val="clear" w:color="auto" w:fill="auto"/>
                </w:tcPr>
                <w:p w14:paraId="176B752C" w14:textId="77777777" w:rsidR="00EB5504" w:rsidRPr="001C36C7" w:rsidRDefault="00EB5504" w:rsidP="006D73B3">
                  <w:pPr>
                    <w:pStyle w:val="TableBodyText"/>
                    <w:spacing w:before="40"/>
                    <w:jc w:val="left"/>
                    <w:rPr>
                      <w:b/>
                    </w:rPr>
                  </w:pPr>
                  <w:r w:rsidRPr="00C3201E">
                    <w:t>Corresponding totals at 30 June 201</w:t>
                  </w:r>
                  <w:r>
                    <w:t xml:space="preserve">6 </w:t>
                  </w:r>
                  <w:r w:rsidRPr="00C3201E">
                    <w:rPr>
                      <w:b/>
                      <w:position w:val="6"/>
                    </w:rPr>
                    <w:t>a</w:t>
                  </w:r>
                </w:p>
              </w:tc>
              <w:tc>
                <w:tcPr>
                  <w:tcW w:w="794" w:type="dxa"/>
                  <w:tcBorders>
                    <w:bottom w:val="single" w:sz="4" w:space="0" w:color="BFBFBF" w:themeColor="background1" w:themeShade="BF"/>
                  </w:tcBorders>
                  <w:shd w:val="clear" w:color="auto" w:fill="D9D9D9" w:themeFill="background1" w:themeFillShade="D9"/>
                  <w:vAlign w:val="center"/>
                </w:tcPr>
                <w:p w14:paraId="107AC951" w14:textId="77777777" w:rsidR="00EB5504" w:rsidRPr="000B58C0" w:rsidRDefault="00EB5504" w:rsidP="006D73B3">
                  <w:pPr>
                    <w:pStyle w:val="TableBodyText"/>
                    <w:spacing w:before="40"/>
                  </w:pPr>
                  <w:r w:rsidRPr="000B58C0">
                    <w:t>57</w:t>
                  </w:r>
                </w:p>
              </w:tc>
              <w:tc>
                <w:tcPr>
                  <w:tcW w:w="680" w:type="dxa"/>
                  <w:tcBorders>
                    <w:bottom w:val="single" w:sz="4" w:space="0" w:color="BFBFBF" w:themeColor="background1" w:themeShade="BF"/>
                  </w:tcBorders>
                  <w:shd w:val="clear" w:color="auto" w:fill="D9D9D9" w:themeFill="background1" w:themeFillShade="D9"/>
                  <w:vAlign w:val="center"/>
                </w:tcPr>
                <w:p w14:paraId="5189E1F8" w14:textId="77777777" w:rsidR="00EB5504" w:rsidRPr="000B58C0" w:rsidRDefault="00EB5504" w:rsidP="006D73B3">
                  <w:pPr>
                    <w:pStyle w:val="TableBodyText"/>
                    <w:spacing w:before="40"/>
                  </w:pPr>
                  <w:r>
                    <w:t>29</w:t>
                  </w:r>
                </w:p>
              </w:tc>
              <w:tc>
                <w:tcPr>
                  <w:tcW w:w="698" w:type="dxa"/>
                  <w:tcBorders>
                    <w:bottom w:val="single" w:sz="4" w:space="0" w:color="BFBFBF" w:themeColor="background1" w:themeShade="BF"/>
                  </w:tcBorders>
                  <w:shd w:val="clear" w:color="auto" w:fill="D9D9D9" w:themeFill="background1" w:themeFillShade="D9"/>
                  <w:vAlign w:val="center"/>
                </w:tcPr>
                <w:p w14:paraId="31AED41E" w14:textId="77777777" w:rsidR="00EB5504" w:rsidRPr="000B58C0" w:rsidRDefault="00EB5504" w:rsidP="006D73B3">
                  <w:pPr>
                    <w:pStyle w:val="TableBodyText"/>
                    <w:spacing w:before="40"/>
                  </w:pPr>
                  <w:r>
                    <w:t>86</w:t>
                  </w:r>
                </w:p>
              </w:tc>
              <w:tc>
                <w:tcPr>
                  <w:tcW w:w="57" w:type="dxa"/>
                  <w:tcBorders>
                    <w:bottom w:val="single" w:sz="4" w:space="0" w:color="BFBFBF" w:themeColor="background1" w:themeShade="BF"/>
                  </w:tcBorders>
                  <w:shd w:val="clear" w:color="auto" w:fill="auto"/>
                  <w:vAlign w:val="center"/>
                </w:tcPr>
                <w:p w14:paraId="1B0C4164" w14:textId="77777777" w:rsidR="00EB5504" w:rsidRPr="000B58C0" w:rsidRDefault="00EB5504" w:rsidP="006D73B3">
                  <w:pPr>
                    <w:pStyle w:val="TableBodyText"/>
                    <w:spacing w:before="40"/>
                  </w:pPr>
                </w:p>
              </w:tc>
              <w:tc>
                <w:tcPr>
                  <w:tcW w:w="794" w:type="dxa"/>
                  <w:tcBorders>
                    <w:bottom w:val="single" w:sz="4" w:space="0" w:color="BFBFBF" w:themeColor="background1" w:themeShade="BF"/>
                  </w:tcBorders>
                  <w:shd w:val="clear" w:color="auto" w:fill="auto"/>
                  <w:vAlign w:val="center"/>
                </w:tcPr>
                <w:p w14:paraId="40355F89" w14:textId="77777777" w:rsidR="00EB5504" w:rsidRPr="000B58C0" w:rsidRDefault="00EB5504" w:rsidP="006D73B3">
                  <w:pPr>
                    <w:pStyle w:val="TableBodyText"/>
                    <w:spacing w:before="40"/>
                  </w:pPr>
                  <w:r>
                    <w:t>80</w:t>
                  </w:r>
                </w:p>
              </w:tc>
              <w:tc>
                <w:tcPr>
                  <w:tcW w:w="680" w:type="dxa"/>
                  <w:tcBorders>
                    <w:bottom w:val="single" w:sz="4" w:space="0" w:color="BFBFBF" w:themeColor="background1" w:themeShade="BF"/>
                  </w:tcBorders>
                  <w:vAlign w:val="center"/>
                </w:tcPr>
                <w:p w14:paraId="5A9EEC2D" w14:textId="77777777" w:rsidR="00EB5504" w:rsidRPr="000B58C0" w:rsidRDefault="00EB5504" w:rsidP="006D73B3">
                  <w:pPr>
                    <w:pStyle w:val="TableBodyText"/>
                    <w:spacing w:before="40"/>
                  </w:pPr>
                  <w:r>
                    <w:t>1</w:t>
                  </w:r>
                </w:p>
              </w:tc>
              <w:tc>
                <w:tcPr>
                  <w:tcW w:w="696" w:type="dxa"/>
                  <w:tcBorders>
                    <w:bottom w:val="single" w:sz="4" w:space="0" w:color="BFBFBF" w:themeColor="background1" w:themeShade="BF"/>
                  </w:tcBorders>
                  <w:vAlign w:val="center"/>
                </w:tcPr>
                <w:p w14:paraId="1DD75949" w14:textId="77777777" w:rsidR="00EB5504" w:rsidRPr="000B58C0" w:rsidRDefault="00EB5504" w:rsidP="006D73B3">
                  <w:pPr>
                    <w:pStyle w:val="TableBodyText"/>
                    <w:spacing w:before="40"/>
                  </w:pPr>
                  <w:r w:rsidRPr="000B58C0">
                    <w:t>81</w:t>
                  </w:r>
                </w:p>
              </w:tc>
              <w:tc>
                <w:tcPr>
                  <w:tcW w:w="57" w:type="dxa"/>
                  <w:tcBorders>
                    <w:bottom w:val="single" w:sz="4" w:space="0" w:color="BFBFBF" w:themeColor="background1" w:themeShade="BF"/>
                  </w:tcBorders>
                  <w:vAlign w:val="center"/>
                </w:tcPr>
                <w:p w14:paraId="6988FE50" w14:textId="77777777" w:rsidR="00EB5504" w:rsidRPr="000B58C0" w:rsidRDefault="00EB5504" w:rsidP="006D73B3">
                  <w:pPr>
                    <w:pStyle w:val="TableBodyText"/>
                    <w:spacing w:before="40"/>
                  </w:pPr>
                </w:p>
              </w:tc>
              <w:tc>
                <w:tcPr>
                  <w:tcW w:w="794" w:type="dxa"/>
                  <w:tcBorders>
                    <w:bottom w:val="single" w:sz="4" w:space="0" w:color="BFBFBF" w:themeColor="background1" w:themeShade="BF"/>
                  </w:tcBorders>
                  <w:shd w:val="clear" w:color="auto" w:fill="D9D9D9" w:themeFill="background1" w:themeFillShade="D9"/>
                  <w:vAlign w:val="center"/>
                </w:tcPr>
                <w:p w14:paraId="47913720" w14:textId="77777777" w:rsidR="00EB5504" w:rsidRPr="000B58C0" w:rsidRDefault="00EB5504" w:rsidP="006D73B3">
                  <w:pPr>
                    <w:pStyle w:val="TableBodyText"/>
                    <w:spacing w:before="40"/>
                  </w:pPr>
                  <w:r w:rsidRPr="000B58C0">
                    <w:t>13</w:t>
                  </w:r>
                  <w:r>
                    <w:t>7</w:t>
                  </w:r>
                </w:p>
              </w:tc>
              <w:tc>
                <w:tcPr>
                  <w:tcW w:w="696" w:type="dxa"/>
                  <w:tcBorders>
                    <w:bottom w:val="single" w:sz="4" w:space="0" w:color="BFBFBF" w:themeColor="background1" w:themeShade="BF"/>
                  </w:tcBorders>
                  <w:shd w:val="clear" w:color="auto" w:fill="D9D9D9" w:themeFill="background1" w:themeFillShade="D9"/>
                  <w:vAlign w:val="center"/>
                </w:tcPr>
                <w:p w14:paraId="28FCAE54" w14:textId="77777777" w:rsidR="00EB5504" w:rsidRPr="000B58C0" w:rsidRDefault="00EB5504" w:rsidP="006D73B3">
                  <w:pPr>
                    <w:pStyle w:val="TableBodyText"/>
                    <w:spacing w:before="40"/>
                  </w:pPr>
                  <w:r w:rsidRPr="000B58C0">
                    <w:t>30</w:t>
                  </w:r>
                </w:p>
              </w:tc>
              <w:tc>
                <w:tcPr>
                  <w:tcW w:w="694" w:type="dxa"/>
                  <w:tcBorders>
                    <w:bottom w:val="single" w:sz="4" w:space="0" w:color="BFBFBF" w:themeColor="background1" w:themeShade="BF"/>
                  </w:tcBorders>
                  <w:shd w:val="clear" w:color="auto" w:fill="D9D9D9" w:themeFill="background1" w:themeFillShade="D9"/>
                  <w:vAlign w:val="center"/>
                </w:tcPr>
                <w:p w14:paraId="00B88EFB" w14:textId="77777777" w:rsidR="00EB5504" w:rsidRPr="000B58C0" w:rsidRDefault="00EB5504" w:rsidP="006D73B3">
                  <w:pPr>
                    <w:pStyle w:val="TableBodyText"/>
                  </w:pPr>
                  <w:r w:rsidRPr="000B58C0">
                    <w:t>16</w:t>
                  </w:r>
                  <w:r>
                    <w:t>7</w:t>
                  </w:r>
                </w:p>
              </w:tc>
            </w:tr>
          </w:tbl>
          <w:p w14:paraId="38B44B70" w14:textId="77777777" w:rsidR="00EB5504" w:rsidRDefault="00EB5504" w:rsidP="006D73B3">
            <w:pPr>
              <w:pStyle w:val="Box"/>
            </w:pPr>
          </w:p>
        </w:tc>
      </w:tr>
      <w:tr w:rsidR="00EB5504" w14:paraId="7AC689B6" w14:textId="77777777" w:rsidTr="006D73B3">
        <w:tc>
          <w:tcPr>
            <w:tcW w:w="8771" w:type="dxa"/>
            <w:tcBorders>
              <w:top w:val="nil"/>
              <w:left w:val="nil"/>
              <w:bottom w:val="nil"/>
              <w:right w:val="nil"/>
            </w:tcBorders>
            <w:shd w:val="clear" w:color="auto" w:fill="auto"/>
          </w:tcPr>
          <w:p w14:paraId="70940D13" w14:textId="77777777" w:rsidR="00EB5504" w:rsidRPr="00270A72" w:rsidRDefault="00EB5504" w:rsidP="006D73B3">
            <w:pPr>
              <w:pStyle w:val="Note"/>
            </w:pPr>
            <w:r w:rsidRPr="00270A72">
              <w:rPr>
                <w:rStyle w:val="NoteLabel"/>
              </w:rPr>
              <w:t>a</w:t>
            </w:r>
            <w:r w:rsidRPr="00C3201E">
              <w:sym w:font="Symbol" w:char="F020"/>
            </w:r>
            <w:r w:rsidRPr="00C3201E">
              <w:t xml:space="preserve"> </w:t>
            </w:r>
            <w:r w:rsidRPr="00350AFB">
              <w:t xml:space="preserve">Totals exclude </w:t>
            </w:r>
            <w:r>
              <w:t>1</w:t>
            </w:r>
            <w:r w:rsidRPr="00350AFB">
              <w:t xml:space="preserve"> inoperative employee at 30 June 201</w:t>
            </w:r>
            <w:r>
              <w:t>7</w:t>
            </w:r>
            <w:r w:rsidRPr="00C3201E">
              <w:t xml:space="preserve">. </w:t>
            </w:r>
            <w:r w:rsidRPr="00270A72">
              <w:rPr>
                <w:rStyle w:val="NoteLabel"/>
              </w:rPr>
              <w:t>b</w:t>
            </w:r>
            <w:r w:rsidRPr="00C3201E">
              <w:t xml:space="preserve"> </w:t>
            </w:r>
            <w:r w:rsidRPr="00350AFB">
              <w:t xml:space="preserve">Totals exclude </w:t>
            </w:r>
            <w:r>
              <w:t>4</w:t>
            </w:r>
            <w:r w:rsidRPr="00350AFB">
              <w:t xml:space="preserve"> inoperative employee</w:t>
            </w:r>
            <w:r>
              <w:t>s</w:t>
            </w:r>
            <w:r w:rsidRPr="00350AFB">
              <w:t xml:space="preserve"> at 30 June 201</w:t>
            </w:r>
            <w:r>
              <w:t>8</w:t>
            </w:r>
            <w:r w:rsidRPr="00350AFB">
              <w:t>; 201</w:t>
            </w:r>
            <w:r>
              <w:t>8</w:t>
            </w:r>
            <w:r w:rsidRPr="00350AFB">
              <w:t xml:space="preserve"> totals include </w:t>
            </w:r>
            <w:r>
              <w:t>one</w:t>
            </w:r>
            <w:r w:rsidRPr="00350AFB">
              <w:t xml:space="preserve"> </w:t>
            </w:r>
            <w:r>
              <w:t xml:space="preserve">acting </w:t>
            </w:r>
            <w:r w:rsidRPr="00350AFB">
              <w:t xml:space="preserve">SES Band 1, </w:t>
            </w:r>
            <w:r>
              <w:t>six</w:t>
            </w:r>
            <w:r w:rsidRPr="00350AFB">
              <w:t xml:space="preserve"> Staff Level 4s</w:t>
            </w:r>
            <w:r>
              <w:t xml:space="preserve"> and</w:t>
            </w:r>
            <w:r w:rsidRPr="00350AFB">
              <w:t xml:space="preserve"> </w:t>
            </w:r>
            <w:r>
              <w:t>two</w:t>
            </w:r>
            <w:r w:rsidRPr="00350AFB">
              <w:t xml:space="preserve"> Staff Level </w:t>
            </w:r>
            <w:r>
              <w:t>2s</w:t>
            </w:r>
            <w:r w:rsidRPr="00350AFB">
              <w:t>.</w:t>
            </w:r>
            <w:r>
              <w:t xml:space="preserve">. </w:t>
            </w:r>
          </w:p>
        </w:tc>
      </w:tr>
      <w:tr w:rsidR="00EB5504" w14:paraId="1FF4BF44" w14:textId="77777777" w:rsidTr="006D73B3">
        <w:tc>
          <w:tcPr>
            <w:tcW w:w="8771" w:type="dxa"/>
            <w:tcBorders>
              <w:top w:val="nil"/>
              <w:left w:val="nil"/>
              <w:bottom w:val="single" w:sz="6" w:space="0" w:color="78A22F"/>
              <w:right w:val="nil"/>
            </w:tcBorders>
            <w:shd w:val="clear" w:color="auto" w:fill="auto"/>
          </w:tcPr>
          <w:p w14:paraId="2D9DF60B" w14:textId="77777777" w:rsidR="00EB5504" w:rsidRDefault="00EB5504" w:rsidP="006D73B3">
            <w:pPr>
              <w:pStyle w:val="Box"/>
              <w:spacing w:before="0" w:line="120" w:lineRule="exact"/>
            </w:pPr>
          </w:p>
        </w:tc>
      </w:tr>
      <w:tr w:rsidR="00EB5504" w:rsidRPr="000863A5" w14:paraId="254EF482" w14:textId="77777777" w:rsidTr="006D73B3">
        <w:tc>
          <w:tcPr>
            <w:tcW w:w="8771" w:type="dxa"/>
            <w:tcBorders>
              <w:top w:val="single" w:sz="6" w:space="0" w:color="78A22F"/>
              <w:left w:val="nil"/>
              <w:bottom w:val="nil"/>
              <w:right w:val="nil"/>
            </w:tcBorders>
          </w:tcPr>
          <w:p w14:paraId="0B5A612F" w14:textId="77777777" w:rsidR="00EB5504" w:rsidRPr="00626D32" w:rsidRDefault="00EB5504" w:rsidP="006D73B3">
            <w:pPr>
              <w:pStyle w:val="BoxSpaceBelow"/>
            </w:pPr>
          </w:p>
        </w:tc>
      </w:tr>
    </w:tbl>
    <w:p w14:paraId="6106EE0D" w14:textId="77777777" w:rsidR="00EB5504" w:rsidRDefault="00EB5504" w:rsidP="00EB5504">
      <w:pPr>
        <w:pStyle w:val="BoxSpaceAbove"/>
      </w:pPr>
    </w:p>
    <w:tbl>
      <w:tblPr>
        <w:tblW w:w="8787"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Pr>
      <w:tblGrid>
        <w:gridCol w:w="8787"/>
      </w:tblGrid>
      <w:tr w:rsidR="00EB5504" w14:paraId="006FDA4C" w14:textId="77777777" w:rsidTr="006D73B3">
        <w:tc>
          <w:tcPr>
            <w:tcW w:w="8787" w:type="dxa"/>
            <w:tcBorders>
              <w:top w:val="single" w:sz="6" w:space="0" w:color="78A22F"/>
              <w:left w:val="nil"/>
              <w:bottom w:val="nil"/>
              <w:right w:val="nil"/>
            </w:tcBorders>
            <w:hideMark/>
          </w:tcPr>
          <w:p w14:paraId="61E745DB" w14:textId="77777777" w:rsidR="00EB5504" w:rsidRDefault="00EB5504" w:rsidP="006D73B3">
            <w:pPr>
              <w:pStyle w:val="TableTitle"/>
            </w:pPr>
            <w:r>
              <w:rPr>
                <w:b w:val="0"/>
              </w:rPr>
              <w:t>Table 4</w:t>
            </w:r>
            <w:r>
              <w:tab/>
              <w:t>Salary ranges, 30 June 2018</w:t>
            </w:r>
            <w:r w:rsidRPr="00995289">
              <w:rPr>
                <w:rStyle w:val="NoteLabel"/>
                <w:position w:val="12"/>
              </w:rPr>
              <w:t>a</w:t>
            </w:r>
          </w:p>
        </w:tc>
      </w:tr>
      <w:tr w:rsidR="00EB5504" w14:paraId="0AE5AA59" w14:textId="77777777" w:rsidTr="006D73B3">
        <w:trPr>
          <w:cantSplit/>
        </w:trPr>
        <w:tc>
          <w:tcPr>
            <w:tcW w:w="8787" w:type="dxa"/>
            <w:tcBorders>
              <w:top w:val="nil"/>
              <w:left w:val="nil"/>
              <w:bottom w:val="nil"/>
              <w:right w:val="nil"/>
            </w:tcBorders>
            <w:hideMark/>
          </w:tcPr>
          <w:tbl>
            <w:tblPr>
              <w:tblW w:w="8486" w:type="dxa"/>
              <w:tblCellMar>
                <w:top w:w="28" w:type="dxa"/>
                <w:left w:w="0" w:type="dxa"/>
                <w:right w:w="0" w:type="dxa"/>
              </w:tblCellMar>
              <w:tblLook w:val="04A0" w:firstRow="1" w:lastRow="0" w:firstColumn="1" w:lastColumn="0" w:noHBand="0" w:noVBand="1"/>
            </w:tblPr>
            <w:tblGrid>
              <w:gridCol w:w="2828"/>
              <w:gridCol w:w="2829"/>
              <w:gridCol w:w="2829"/>
            </w:tblGrid>
            <w:tr w:rsidR="00EB5504" w14:paraId="1681A06B" w14:textId="77777777" w:rsidTr="006D73B3">
              <w:tc>
                <w:tcPr>
                  <w:tcW w:w="1666" w:type="pct"/>
                  <w:tcBorders>
                    <w:top w:val="single" w:sz="6" w:space="0" w:color="BFBFBF"/>
                    <w:left w:val="nil"/>
                    <w:bottom w:val="single" w:sz="6" w:space="0" w:color="BFBFBF"/>
                    <w:right w:val="nil"/>
                  </w:tcBorders>
                  <w:shd w:val="clear" w:color="auto" w:fill="D9D9D9" w:themeFill="background1" w:themeFillShade="D9"/>
                  <w:vAlign w:val="center"/>
                  <w:hideMark/>
                </w:tcPr>
                <w:p w14:paraId="5E165320" w14:textId="77777777" w:rsidR="00EB5504" w:rsidRDefault="00EB5504" w:rsidP="006D73B3">
                  <w:pPr>
                    <w:pStyle w:val="TableColumnHeading"/>
                    <w:jc w:val="left"/>
                  </w:pPr>
                  <w:r>
                    <w:t>Level</w:t>
                  </w:r>
                </w:p>
              </w:tc>
              <w:tc>
                <w:tcPr>
                  <w:tcW w:w="1667" w:type="pct"/>
                  <w:tcBorders>
                    <w:top w:val="single" w:sz="6" w:space="0" w:color="BFBFBF"/>
                    <w:left w:val="nil"/>
                    <w:bottom w:val="single" w:sz="6" w:space="0" w:color="BFBFBF"/>
                    <w:right w:val="nil"/>
                  </w:tcBorders>
                  <w:shd w:val="clear" w:color="auto" w:fill="D9D9D9" w:themeFill="background1" w:themeFillShade="D9"/>
                  <w:vAlign w:val="bottom"/>
                  <w:hideMark/>
                </w:tcPr>
                <w:p w14:paraId="197FD157" w14:textId="77777777" w:rsidR="00EB5504" w:rsidRDefault="00EB5504" w:rsidP="006D73B3">
                  <w:pPr>
                    <w:pStyle w:val="TableColumnHeading"/>
                  </w:pPr>
                  <w:r>
                    <w:t>Minimum ($)</w:t>
                  </w:r>
                </w:p>
              </w:tc>
              <w:tc>
                <w:tcPr>
                  <w:tcW w:w="1667" w:type="pct"/>
                  <w:tcBorders>
                    <w:top w:val="single" w:sz="6" w:space="0" w:color="BFBFBF"/>
                    <w:left w:val="nil"/>
                    <w:bottom w:val="single" w:sz="6" w:space="0" w:color="BFBFBF"/>
                    <w:right w:val="nil"/>
                  </w:tcBorders>
                  <w:shd w:val="clear" w:color="auto" w:fill="D9D9D9" w:themeFill="background1" w:themeFillShade="D9"/>
                  <w:hideMark/>
                </w:tcPr>
                <w:p w14:paraId="578EA5F6" w14:textId="77777777" w:rsidR="00EB5504" w:rsidRDefault="00EB5504" w:rsidP="006D73B3">
                  <w:pPr>
                    <w:pStyle w:val="TableColumnHeading"/>
                  </w:pPr>
                  <w:r>
                    <w:t>Maximum($)</w:t>
                  </w:r>
                </w:p>
              </w:tc>
            </w:tr>
            <w:tr w:rsidR="00EB5504" w14:paraId="12A47698" w14:textId="77777777" w:rsidTr="006D73B3">
              <w:tc>
                <w:tcPr>
                  <w:tcW w:w="1666" w:type="pct"/>
                  <w:vAlign w:val="bottom"/>
                </w:tcPr>
                <w:p w14:paraId="05F3D861" w14:textId="77777777" w:rsidR="00EB5504" w:rsidRDefault="00EB5504" w:rsidP="006D73B3">
                  <w:pPr>
                    <w:pStyle w:val="TableBodyText"/>
                    <w:tabs>
                      <w:tab w:val="right" w:pos="8789"/>
                    </w:tabs>
                    <w:spacing w:before="40"/>
                    <w:ind w:left="709" w:hanging="708"/>
                    <w:jc w:val="left"/>
                  </w:pPr>
                  <w:r>
                    <w:t>SES Band 2</w:t>
                  </w:r>
                </w:p>
              </w:tc>
              <w:tc>
                <w:tcPr>
                  <w:tcW w:w="1667" w:type="pct"/>
                  <w:vAlign w:val="bottom"/>
                </w:tcPr>
                <w:p w14:paraId="76C0BADB" w14:textId="77777777" w:rsidR="00EB5504" w:rsidRDefault="00EB5504" w:rsidP="006D73B3">
                  <w:pPr>
                    <w:pStyle w:val="TableBodyText"/>
                    <w:tabs>
                      <w:tab w:val="right" w:pos="8789"/>
                    </w:tabs>
                    <w:spacing w:before="40"/>
                    <w:ind w:hanging="737"/>
                  </w:pPr>
                  <w:r>
                    <w:t>260 538</w:t>
                  </w:r>
                </w:p>
              </w:tc>
              <w:tc>
                <w:tcPr>
                  <w:tcW w:w="1667" w:type="pct"/>
                  <w:vAlign w:val="bottom"/>
                </w:tcPr>
                <w:p w14:paraId="5ACD578C" w14:textId="77777777" w:rsidR="00EB5504" w:rsidRDefault="00EB5504" w:rsidP="006D73B3">
                  <w:pPr>
                    <w:pStyle w:val="TableBodyText"/>
                    <w:tabs>
                      <w:tab w:val="right" w:pos="8789"/>
                    </w:tabs>
                    <w:spacing w:before="40"/>
                    <w:ind w:hanging="737"/>
                  </w:pPr>
                  <w:r>
                    <w:t>280 130</w:t>
                  </w:r>
                </w:p>
              </w:tc>
            </w:tr>
            <w:tr w:rsidR="00EB5504" w14:paraId="7B31EAC7" w14:textId="77777777" w:rsidTr="006D73B3">
              <w:tc>
                <w:tcPr>
                  <w:tcW w:w="1666" w:type="pct"/>
                  <w:vAlign w:val="bottom"/>
                  <w:hideMark/>
                </w:tcPr>
                <w:p w14:paraId="4A666BCD" w14:textId="77777777" w:rsidR="00EB5504" w:rsidRDefault="00EB5504" w:rsidP="006D73B3">
                  <w:pPr>
                    <w:pStyle w:val="TableBodyText"/>
                    <w:tabs>
                      <w:tab w:val="right" w:pos="8789"/>
                    </w:tabs>
                    <w:spacing w:before="40"/>
                    <w:ind w:left="709" w:hanging="708"/>
                    <w:jc w:val="left"/>
                  </w:pPr>
                  <w:r>
                    <w:t>SES Band 1</w:t>
                  </w:r>
                </w:p>
              </w:tc>
              <w:tc>
                <w:tcPr>
                  <w:tcW w:w="1667" w:type="pct"/>
                  <w:vAlign w:val="bottom"/>
                  <w:hideMark/>
                </w:tcPr>
                <w:p w14:paraId="5642755B" w14:textId="77777777" w:rsidR="00EB5504" w:rsidRDefault="00EB5504" w:rsidP="006D73B3">
                  <w:pPr>
                    <w:pStyle w:val="TableBodyText"/>
                    <w:tabs>
                      <w:tab w:val="right" w:pos="8789"/>
                    </w:tabs>
                    <w:spacing w:before="40"/>
                    <w:ind w:hanging="737"/>
                  </w:pPr>
                  <w:r>
                    <w:t>187,331</w:t>
                  </w:r>
                </w:p>
              </w:tc>
              <w:tc>
                <w:tcPr>
                  <w:tcW w:w="1667" w:type="pct"/>
                  <w:vAlign w:val="bottom"/>
                  <w:hideMark/>
                </w:tcPr>
                <w:p w14:paraId="4E9D14C0" w14:textId="77777777" w:rsidR="00EB5504" w:rsidRDefault="00EB5504" w:rsidP="006D73B3">
                  <w:pPr>
                    <w:pStyle w:val="TableBodyText"/>
                    <w:tabs>
                      <w:tab w:val="right" w:pos="8789"/>
                    </w:tabs>
                    <w:spacing w:before="40"/>
                    <w:ind w:hanging="737"/>
                  </w:pPr>
                  <w:r>
                    <w:t>234 419</w:t>
                  </w:r>
                </w:p>
              </w:tc>
            </w:tr>
            <w:tr w:rsidR="00EB5504" w14:paraId="05DE752F" w14:textId="77777777" w:rsidTr="006D73B3">
              <w:tc>
                <w:tcPr>
                  <w:tcW w:w="1666" w:type="pct"/>
                  <w:vAlign w:val="bottom"/>
                  <w:hideMark/>
                </w:tcPr>
                <w:p w14:paraId="4508DD1D" w14:textId="77777777" w:rsidR="00EB5504" w:rsidRDefault="00EB5504" w:rsidP="006D73B3">
                  <w:pPr>
                    <w:pStyle w:val="TableBodyText"/>
                    <w:tabs>
                      <w:tab w:val="right" w:pos="8789"/>
                    </w:tabs>
                    <w:spacing w:before="40"/>
                    <w:ind w:left="709" w:hanging="708"/>
                    <w:jc w:val="left"/>
                  </w:pPr>
                  <w:r>
                    <w:t>Staff Level 4</w:t>
                  </w:r>
                  <w:r>
                    <w:rPr>
                      <w:rStyle w:val="NoteLabel"/>
                      <w:position w:val="4"/>
                    </w:rPr>
                    <w:t>b</w:t>
                  </w:r>
                </w:p>
              </w:tc>
              <w:tc>
                <w:tcPr>
                  <w:tcW w:w="1667" w:type="pct"/>
                  <w:vAlign w:val="bottom"/>
                  <w:hideMark/>
                </w:tcPr>
                <w:p w14:paraId="00176F17" w14:textId="77777777" w:rsidR="00EB5504" w:rsidRDefault="00EB5504" w:rsidP="006D73B3">
                  <w:pPr>
                    <w:pStyle w:val="TableBodyText"/>
                    <w:tabs>
                      <w:tab w:val="right" w:pos="8789"/>
                    </w:tabs>
                    <w:spacing w:before="40"/>
                    <w:ind w:hanging="737"/>
                  </w:pPr>
                  <w:r>
                    <w:t>117 354</w:t>
                  </w:r>
                </w:p>
              </w:tc>
              <w:tc>
                <w:tcPr>
                  <w:tcW w:w="1667" w:type="pct"/>
                  <w:vAlign w:val="bottom"/>
                  <w:hideMark/>
                </w:tcPr>
                <w:p w14:paraId="1E0D78C2" w14:textId="77777777" w:rsidR="00EB5504" w:rsidRDefault="00EB5504" w:rsidP="006D73B3">
                  <w:pPr>
                    <w:pStyle w:val="TableBodyText"/>
                    <w:tabs>
                      <w:tab w:val="right" w:pos="8789"/>
                    </w:tabs>
                    <w:spacing w:before="40"/>
                    <w:ind w:hanging="737"/>
                  </w:pPr>
                  <w:r>
                    <w:t>147 217</w:t>
                  </w:r>
                </w:p>
              </w:tc>
            </w:tr>
            <w:tr w:rsidR="00EB5504" w14:paraId="5A320031" w14:textId="77777777" w:rsidTr="006D73B3">
              <w:tc>
                <w:tcPr>
                  <w:tcW w:w="1666" w:type="pct"/>
                  <w:vAlign w:val="bottom"/>
                  <w:hideMark/>
                </w:tcPr>
                <w:p w14:paraId="424250DC" w14:textId="77777777" w:rsidR="00EB5504" w:rsidRDefault="00EB5504" w:rsidP="006D73B3">
                  <w:pPr>
                    <w:pStyle w:val="TableBodyText"/>
                    <w:tabs>
                      <w:tab w:val="right" w:pos="8789"/>
                    </w:tabs>
                    <w:spacing w:before="40"/>
                    <w:ind w:left="709" w:hanging="708"/>
                    <w:jc w:val="left"/>
                  </w:pPr>
                  <w:r>
                    <w:t>Staff Level 3</w:t>
                  </w:r>
                </w:p>
              </w:tc>
              <w:tc>
                <w:tcPr>
                  <w:tcW w:w="1667" w:type="pct"/>
                  <w:vAlign w:val="bottom"/>
                  <w:hideMark/>
                </w:tcPr>
                <w:p w14:paraId="0524D806" w14:textId="77777777" w:rsidR="00EB5504" w:rsidRDefault="00EB5504" w:rsidP="006D73B3">
                  <w:pPr>
                    <w:pStyle w:val="TableBodyText"/>
                    <w:tabs>
                      <w:tab w:val="right" w:pos="8789"/>
                    </w:tabs>
                    <w:spacing w:before="40"/>
                    <w:ind w:hanging="737"/>
                  </w:pPr>
                  <w:r>
                    <w:t>96 787</w:t>
                  </w:r>
                </w:p>
              </w:tc>
              <w:tc>
                <w:tcPr>
                  <w:tcW w:w="1667" w:type="pct"/>
                  <w:vAlign w:val="bottom"/>
                  <w:hideMark/>
                </w:tcPr>
                <w:p w14:paraId="71801852" w14:textId="77777777" w:rsidR="00EB5504" w:rsidRDefault="00EB5504" w:rsidP="006D73B3">
                  <w:pPr>
                    <w:pStyle w:val="TableBodyText"/>
                    <w:tabs>
                      <w:tab w:val="right" w:pos="8789"/>
                    </w:tabs>
                    <w:spacing w:before="40"/>
                    <w:ind w:hanging="737"/>
                  </w:pPr>
                  <w:r>
                    <w:t>122 569</w:t>
                  </w:r>
                </w:p>
              </w:tc>
            </w:tr>
            <w:tr w:rsidR="00EB5504" w14:paraId="54ED4069" w14:textId="77777777" w:rsidTr="006D73B3">
              <w:tc>
                <w:tcPr>
                  <w:tcW w:w="1666" w:type="pct"/>
                  <w:vAlign w:val="bottom"/>
                  <w:hideMark/>
                </w:tcPr>
                <w:p w14:paraId="4B3E4220" w14:textId="77777777" w:rsidR="00EB5504" w:rsidRDefault="00EB5504" w:rsidP="006D73B3">
                  <w:pPr>
                    <w:pStyle w:val="TableBodyText"/>
                    <w:tabs>
                      <w:tab w:val="right" w:pos="8789"/>
                    </w:tabs>
                    <w:spacing w:before="40"/>
                    <w:ind w:left="709" w:hanging="708"/>
                    <w:jc w:val="left"/>
                  </w:pPr>
                  <w:r>
                    <w:t>Staff Level 2</w:t>
                  </w:r>
                </w:p>
              </w:tc>
              <w:tc>
                <w:tcPr>
                  <w:tcW w:w="1667" w:type="pct"/>
                  <w:vAlign w:val="bottom"/>
                  <w:hideMark/>
                </w:tcPr>
                <w:p w14:paraId="2E7B95CD" w14:textId="77777777" w:rsidR="00EB5504" w:rsidRDefault="00EB5504" w:rsidP="006D73B3">
                  <w:pPr>
                    <w:pStyle w:val="TableBodyText"/>
                    <w:tabs>
                      <w:tab w:val="right" w:pos="8789"/>
                    </w:tabs>
                    <w:spacing w:before="40"/>
                    <w:ind w:hanging="737"/>
                  </w:pPr>
                  <w:r>
                    <w:t>70 132</w:t>
                  </w:r>
                </w:p>
              </w:tc>
              <w:tc>
                <w:tcPr>
                  <w:tcW w:w="1667" w:type="pct"/>
                  <w:vAlign w:val="bottom"/>
                  <w:hideMark/>
                </w:tcPr>
                <w:p w14:paraId="562E9A96" w14:textId="77777777" w:rsidR="00EB5504" w:rsidRDefault="00EB5504" w:rsidP="006D73B3">
                  <w:pPr>
                    <w:pStyle w:val="TableBodyText"/>
                    <w:tabs>
                      <w:tab w:val="right" w:pos="8789"/>
                    </w:tabs>
                    <w:spacing w:before="40"/>
                    <w:ind w:hanging="737"/>
                  </w:pPr>
                  <w:r>
                    <w:t>93 230</w:t>
                  </w:r>
                </w:p>
              </w:tc>
            </w:tr>
            <w:tr w:rsidR="00EB5504" w14:paraId="4ED476F1" w14:textId="77777777" w:rsidTr="006D73B3">
              <w:tc>
                <w:tcPr>
                  <w:tcW w:w="1666" w:type="pct"/>
                  <w:tcBorders>
                    <w:top w:val="nil"/>
                    <w:left w:val="nil"/>
                    <w:bottom w:val="single" w:sz="6" w:space="0" w:color="BFBFBF"/>
                    <w:right w:val="nil"/>
                  </w:tcBorders>
                  <w:vAlign w:val="bottom"/>
                  <w:hideMark/>
                </w:tcPr>
                <w:p w14:paraId="2CCCE6C5" w14:textId="77777777" w:rsidR="00EB5504" w:rsidRDefault="00EB5504" w:rsidP="006D73B3">
                  <w:pPr>
                    <w:pStyle w:val="TableBodyText"/>
                    <w:tabs>
                      <w:tab w:val="right" w:pos="8789"/>
                    </w:tabs>
                    <w:spacing w:before="40"/>
                    <w:ind w:left="709" w:hanging="708"/>
                    <w:jc w:val="left"/>
                  </w:pPr>
                  <w:r>
                    <w:t>Staff Level 1</w:t>
                  </w:r>
                </w:p>
              </w:tc>
              <w:tc>
                <w:tcPr>
                  <w:tcW w:w="1667" w:type="pct"/>
                  <w:tcBorders>
                    <w:top w:val="nil"/>
                    <w:left w:val="nil"/>
                    <w:bottom w:val="single" w:sz="6" w:space="0" w:color="BFBFBF"/>
                    <w:right w:val="nil"/>
                  </w:tcBorders>
                  <w:vAlign w:val="bottom"/>
                  <w:hideMark/>
                </w:tcPr>
                <w:p w14:paraId="4BBDD940" w14:textId="77777777" w:rsidR="00EB5504" w:rsidRDefault="00EB5504" w:rsidP="006D73B3">
                  <w:pPr>
                    <w:pStyle w:val="TableBodyText"/>
                    <w:tabs>
                      <w:tab w:val="right" w:pos="8789"/>
                    </w:tabs>
                    <w:spacing w:before="40"/>
                    <w:ind w:hanging="737"/>
                  </w:pPr>
                  <w:r>
                    <w:t>48 507</w:t>
                  </w:r>
                </w:p>
              </w:tc>
              <w:tc>
                <w:tcPr>
                  <w:tcW w:w="1667" w:type="pct"/>
                  <w:tcBorders>
                    <w:top w:val="nil"/>
                    <w:left w:val="nil"/>
                    <w:bottom w:val="single" w:sz="6" w:space="0" w:color="BFBFBF"/>
                    <w:right w:val="nil"/>
                  </w:tcBorders>
                  <w:vAlign w:val="bottom"/>
                  <w:hideMark/>
                </w:tcPr>
                <w:p w14:paraId="4D44433E" w14:textId="77777777" w:rsidR="00EB5504" w:rsidRDefault="00EB5504" w:rsidP="006D73B3">
                  <w:pPr>
                    <w:pStyle w:val="TableBodyText"/>
                    <w:tabs>
                      <w:tab w:val="right" w:pos="8789"/>
                    </w:tabs>
                    <w:spacing w:before="40"/>
                    <w:ind w:hanging="737"/>
                  </w:pPr>
                  <w:r>
                    <w:t>76 411</w:t>
                  </w:r>
                </w:p>
              </w:tc>
            </w:tr>
          </w:tbl>
          <w:p w14:paraId="47E3D816" w14:textId="77777777" w:rsidR="00EB5504" w:rsidRDefault="00EB5504" w:rsidP="006D73B3">
            <w:pPr>
              <w:pStyle w:val="Box"/>
            </w:pPr>
          </w:p>
        </w:tc>
      </w:tr>
      <w:tr w:rsidR="00EB5504" w:rsidRPr="00B96860" w14:paraId="447DCDDA" w14:textId="77777777" w:rsidTr="006D73B3">
        <w:trPr>
          <w:cantSplit/>
        </w:trPr>
        <w:tc>
          <w:tcPr>
            <w:tcW w:w="8787" w:type="dxa"/>
            <w:tcBorders>
              <w:top w:val="nil"/>
              <w:left w:val="nil"/>
              <w:bottom w:val="nil"/>
              <w:right w:val="nil"/>
            </w:tcBorders>
            <w:hideMark/>
          </w:tcPr>
          <w:p w14:paraId="27C4D075" w14:textId="77777777" w:rsidR="00EB5504" w:rsidRPr="00B96860" w:rsidRDefault="00EB5504" w:rsidP="006D73B3">
            <w:pPr>
              <w:pStyle w:val="Note"/>
            </w:pPr>
            <w:r w:rsidRPr="00A70610">
              <w:rPr>
                <w:rStyle w:val="NoteLabel"/>
              </w:rPr>
              <w:t>a</w:t>
            </w:r>
            <w:r w:rsidRPr="00B96860">
              <w:rPr>
                <w:rStyle w:val="NoteChar"/>
              </w:rPr>
              <w:t xml:space="preserve"> The major non-salary benefit is superannuation, which is not included in the table. </w:t>
            </w:r>
            <w:r>
              <w:rPr>
                <w:rStyle w:val="NoteChar"/>
              </w:rPr>
              <w:t>During 2017</w:t>
            </w:r>
            <w:r>
              <w:rPr>
                <w:rStyle w:val="NoteChar"/>
              </w:rPr>
              <w:noBreakHyphen/>
              <w:t xml:space="preserve">18, </w:t>
            </w:r>
            <w:r w:rsidRPr="00E85D57">
              <w:rPr>
                <w:rStyle w:val="NoteChar"/>
              </w:rPr>
              <w:t>the Commission employed one SES Band 3 employee not included in this table.</w:t>
            </w:r>
            <w:r w:rsidRPr="00B96860">
              <w:rPr>
                <w:rStyle w:val="NoteChar"/>
              </w:rPr>
              <w:t xml:space="preserve"> The above salary ranges for SL1 to SL4 are those available under the Commission’s current Enterprise Agreement. Due to ‘grandfathering’ of provisions from a previous agreement, some employees continue to receive a higher salary – the maximum salaries actually paid at each level are: SL1 $</w:t>
            </w:r>
            <w:r>
              <w:rPr>
                <w:rStyle w:val="NoteChar"/>
              </w:rPr>
              <w:t>76</w:t>
            </w:r>
            <w:r w:rsidRPr="00B96860">
              <w:rPr>
                <w:rStyle w:val="NoteChar"/>
              </w:rPr>
              <w:t> </w:t>
            </w:r>
            <w:r>
              <w:rPr>
                <w:rStyle w:val="NoteChar"/>
              </w:rPr>
              <w:t>411</w:t>
            </w:r>
            <w:r w:rsidRPr="00B96860">
              <w:rPr>
                <w:rStyle w:val="NoteChar"/>
              </w:rPr>
              <w:t>; SL2 $</w:t>
            </w:r>
            <w:r>
              <w:rPr>
                <w:rStyle w:val="NoteChar"/>
              </w:rPr>
              <w:t>94</w:t>
            </w:r>
            <w:r w:rsidRPr="00B96860">
              <w:rPr>
                <w:rStyle w:val="NoteChar"/>
              </w:rPr>
              <w:t> </w:t>
            </w:r>
            <w:r>
              <w:rPr>
                <w:rStyle w:val="NoteChar"/>
              </w:rPr>
              <w:t>748</w:t>
            </w:r>
            <w:r w:rsidRPr="00B96860">
              <w:rPr>
                <w:rStyle w:val="NoteChar"/>
              </w:rPr>
              <w:t>; SL3 $12</w:t>
            </w:r>
            <w:r>
              <w:rPr>
                <w:rStyle w:val="NoteChar"/>
              </w:rPr>
              <w:t>6</w:t>
            </w:r>
            <w:r w:rsidRPr="00B96860">
              <w:rPr>
                <w:rStyle w:val="NoteChar"/>
              </w:rPr>
              <w:t> </w:t>
            </w:r>
            <w:r>
              <w:rPr>
                <w:rStyle w:val="NoteChar"/>
              </w:rPr>
              <w:t>667</w:t>
            </w:r>
            <w:r w:rsidRPr="00B96860">
              <w:rPr>
                <w:rStyle w:val="NoteChar"/>
              </w:rPr>
              <w:t>; SL4 $16</w:t>
            </w:r>
            <w:r>
              <w:rPr>
                <w:rStyle w:val="NoteChar"/>
              </w:rPr>
              <w:t>8</w:t>
            </w:r>
            <w:r w:rsidRPr="00B96860">
              <w:rPr>
                <w:rStyle w:val="NoteChar"/>
              </w:rPr>
              <w:t> </w:t>
            </w:r>
            <w:r>
              <w:rPr>
                <w:rStyle w:val="NoteChar"/>
              </w:rPr>
              <w:t>756</w:t>
            </w:r>
            <w:r w:rsidRPr="00B96860">
              <w:rPr>
                <w:rStyle w:val="NoteChar"/>
              </w:rPr>
              <w:t xml:space="preserve">. </w:t>
            </w:r>
            <w:r>
              <w:rPr>
                <w:rStyle w:val="NoteLabel"/>
              </w:rPr>
              <w:t>b</w:t>
            </w:r>
            <w:r w:rsidRPr="00B96860">
              <w:rPr>
                <w:rStyle w:val="NoteLabel"/>
              </w:rPr>
              <w:t xml:space="preserve"> </w:t>
            </w:r>
            <w:r w:rsidRPr="00B96860">
              <w:rPr>
                <w:rStyle w:val="NoteChar"/>
              </w:rPr>
              <w:t>Under the Commission’s Enterprise Agreement, progression to a maximum of $15</w:t>
            </w:r>
            <w:r>
              <w:rPr>
                <w:rStyle w:val="NoteChar"/>
              </w:rPr>
              <w:t>5</w:t>
            </w:r>
            <w:r w:rsidRPr="00B96860">
              <w:rPr>
                <w:rStyle w:val="NoteChar"/>
              </w:rPr>
              <w:t> </w:t>
            </w:r>
            <w:r>
              <w:rPr>
                <w:rStyle w:val="NoteChar"/>
              </w:rPr>
              <w:t>167</w:t>
            </w:r>
            <w:r w:rsidRPr="00B96860">
              <w:rPr>
                <w:rStyle w:val="NoteChar"/>
              </w:rPr>
              <w:t xml:space="preserve"> is available at the SL4 level in limited circumstances (not through incremental advancement).</w:t>
            </w:r>
          </w:p>
        </w:tc>
      </w:tr>
      <w:tr w:rsidR="00EB5504" w14:paraId="58575B37" w14:textId="77777777" w:rsidTr="006D73B3">
        <w:trPr>
          <w:cantSplit/>
        </w:trPr>
        <w:tc>
          <w:tcPr>
            <w:tcW w:w="8787" w:type="dxa"/>
            <w:tcBorders>
              <w:top w:val="nil"/>
              <w:left w:val="nil"/>
              <w:bottom w:val="single" w:sz="6" w:space="0" w:color="78A22F"/>
              <w:right w:val="nil"/>
            </w:tcBorders>
          </w:tcPr>
          <w:p w14:paraId="294F0AA0" w14:textId="77777777" w:rsidR="00EB5504" w:rsidRDefault="00EB5504" w:rsidP="006D73B3">
            <w:pPr>
              <w:pStyle w:val="Box"/>
              <w:spacing w:before="0" w:line="120" w:lineRule="exact"/>
              <w:rPr>
                <w:highlight w:val="yellow"/>
              </w:rPr>
            </w:pPr>
          </w:p>
        </w:tc>
      </w:tr>
      <w:tr w:rsidR="00EB5504" w14:paraId="52AEDBD7" w14:textId="77777777" w:rsidTr="006D73B3">
        <w:tc>
          <w:tcPr>
            <w:tcW w:w="8787" w:type="dxa"/>
            <w:tcBorders>
              <w:top w:val="single" w:sz="6" w:space="0" w:color="78A22F"/>
              <w:left w:val="nil"/>
              <w:bottom w:val="nil"/>
              <w:right w:val="nil"/>
            </w:tcBorders>
          </w:tcPr>
          <w:p w14:paraId="2A532493" w14:textId="77777777" w:rsidR="00EB5504" w:rsidRDefault="00EB5504" w:rsidP="006D73B3">
            <w:pPr>
              <w:pStyle w:val="BoxSpaceBelow"/>
              <w:rPr>
                <w:highlight w:val="yellow"/>
              </w:rPr>
            </w:pPr>
          </w:p>
        </w:tc>
      </w:tr>
    </w:tbl>
    <w:p w14:paraId="1934A90A" w14:textId="77777777" w:rsidR="00EB5504" w:rsidRDefault="00EB5504" w:rsidP="00EB5504">
      <w:pPr>
        <w:pStyle w:val="BodyText"/>
      </w:pPr>
    </w:p>
    <w:tbl>
      <w:tblPr>
        <w:tblW w:w="8787"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7"/>
      </w:tblGrid>
      <w:tr w:rsidR="00EB5504" w:rsidRPr="00784A05" w14:paraId="4F3C4113" w14:textId="77777777" w:rsidTr="006D73B3">
        <w:tc>
          <w:tcPr>
            <w:tcW w:w="8787" w:type="dxa"/>
            <w:tcBorders>
              <w:top w:val="single" w:sz="6" w:space="0" w:color="78A22F"/>
              <w:left w:val="nil"/>
              <w:bottom w:val="nil"/>
              <w:right w:val="nil"/>
            </w:tcBorders>
            <w:shd w:val="clear" w:color="auto" w:fill="auto"/>
          </w:tcPr>
          <w:p w14:paraId="1445A79F" w14:textId="77777777" w:rsidR="00EB5504" w:rsidRPr="00784A05" w:rsidRDefault="00EB5504" w:rsidP="006D73B3">
            <w:pPr>
              <w:pStyle w:val="TableTitle"/>
            </w:pPr>
            <w:r>
              <w:rPr>
                <w:b w:val="0"/>
              </w:rPr>
              <w:t>Table 5</w:t>
            </w:r>
            <w:r>
              <w:tab/>
            </w:r>
            <w:r w:rsidRPr="00EE0C9C">
              <w:t xml:space="preserve">Employees by level and reason for separation, </w:t>
            </w:r>
            <w:r>
              <w:t>2017-18</w:t>
            </w:r>
          </w:p>
        </w:tc>
      </w:tr>
      <w:tr w:rsidR="00EB5504" w14:paraId="77F2381A" w14:textId="77777777" w:rsidTr="006D73B3">
        <w:trPr>
          <w:cantSplit/>
        </w:trPr>
        <w:tc>
          <w:tcPr>
            <w:tcW w:w="8787" w:type="dxa"/>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2024"/>
              <w:gridCol w:w="1097"/>
              <w:gridCol w:w="995"/>
              <w:gridCol w:w="1235"/>
              <w:gridCol w:w="1097"/>
              <w:gridCol w:w="685"/>
              <w:gridCol w:w="685"/>
              <w:gridCol w:w="685"/>
            </w:tblGrid>
            <w:tr w:rsidR="00EB5504" w:rsidRPr="00777640" w14:paraId="5482C067" w14:textId="77777777" w:rsidTr="006D73B3">
              <w:tc>
                <w:tcPr>
                  <w:tcW w:w="1190" w:type="pct"/>
                  <w:tcBorders>
                    <w:top w:val="single" w:sz="6" w:space="0" w:color="BFBFBF" w:themeColor="background2"/>
                    <w:bottom w:val="single" w:sz="6" w:space="0" w:color="BFBFBF" w:themeColor="background2"/>
                  </w:tcBorders>
                  <w:shd w:val="clear" w:color="auto" w:fill="D9D9D9" w:themeFill="background1" w:themeFillShade="D9"/>
                  <w:vAlign w:val="bottom"/>
                </w:tcPr>
                <w:p w14:paraId="55994639" w14:textId="77777777" w:rsidR="00EB5504" w:rsidRPr="00C3201E" w:rsidRDefault="00EB5504" w:rsidP="006D73B3">
                  <w:pPr>
                    <w:pStyle w:val="TableColumnHeading"/>
                    <w:jc w:val="left"/>
                  </w:pPr>
                  <w:r w:rsidRPr="00C3201E">
                    <w:br/>
                    <w:t>Level</w:t>
                  </w:r>
                </w:p>
              </w:tc>
              <w:tc>
                <w:tcPr>
                  <w:tcW w:w="645" w:type="pct"/>
                  <w:tcBorders>
                    <w:top w:val="single" w:sz="6" w:space="0" w:color="BFBFBF" w:themeColor="background2"/>
                    <w:bottom w:val="single" w:sz="6" w:space="0" w:color="BFBFBF" w:themeColor="background2"/>
                  </w:tcBorders>
                  <w:shd w:val="clear" w:color="auto" w:fill="D9D9D9" w:themeFill="background1" w:themeFillShade="D9"/>
                  <w:vAlign w:val="bottom"/>
                </w:tcPr>
                <w:p w14:paraId="7427EE1E" w14:textId="77777777" w:rsidR="00EB5504" w:rsidRPr="00C3201E" w:rsidRDefault="00EB5504" w:rsidP="006D73B3">
                  <w:pPr>
                    <w:pStyle w:val="TableColumnHeading"/>
                  </w:pPr>
                  <w:r w:rsidRPr="00C3201E">
                    <w:br/>
                    <w:t>Promotion</w:t>
                  </w:r>
                </w:p>
              </w:tc>
              <w:tc>
                <w:tcPr>
                  <w:tcW w:w="585" w:type="pct"/>
                  <w:tcBorders>
                    <w:top w:val="single" w:sz="6" w:space="0" w:color="BFBFBF" w:themeColor="background2"/>
                    <w:bottom w:val="single" w:sz="6" w:space="0" w:color="BFBFBF" w:themeColor="background2"/>
                  </w:tcBorders>
                  <w:shd w:val="clear" w:color="auto" w:fill="D9D9D9" w:themeFill="background1" w:themeFillShade="D9"/>
                  <w:vAlign w:val="bottom"/>
                </w:tcPr>
                <w:p w14:paraId="3AE6E6F1" w14:textId="77777777" w:rsidR="00EB5504" w:rsidRPr="00C3201E" w:rsidRDefault="00EB5504" w:rsidP="006D73B3">
                  <w:pPr>
                    <w:pStyle w:val="TableColumnHeading"/>
                  </w:pPr>
                  <w:r w:rsidRPr="00C3201E">
                    <w:br/>
                    <w:t>Transfer</w:t>
                  </w:r>
                </w:p>
              </w:tc>
              <w:tc>
                <w:tcPr>
                  <w:tcW w:w="726" w:type="pct"/>
                  <w:tcBorders>
                    <w:top w:val="single" w:sz="6" w:space="0" w:color="BFBFBF" w:themeColor="background2"/>
                    <w:bottom w:val="single" w:sz="6" w:space="0" w:color="BFBFBF" w:themeColor="background2"/>
                  </w:tcBorders>
                  <w:shd w:val="clear" w:color="auto" w:fill="D9D9D9" w:themeFill="background1" w:themeFillShade="D9"/>
                  <w:vAlign w:val="bottom"/>
                </w:tcPr>
                <w:p w14:paraId="473670B6" w14:textId="77777777" w:rsidR="00EB5504" w:rsidRPr="00C3201E" w:rsidRDefault="00EB5504" w:rsidP="006D73B3">
                  <w:pPr>
                    <w:pStyle w:val="TableColumnHeading"/>
                  </w:pPr>
                  <w:r w:rsidRPr="00C3201E">
                    <w:br/>
                    <w:t>Resignation</w:t>
                  </w:r>
                </w:p>
              </w:tc>
              <w:tc>
                <w:tcPr>
                  <w:tcW w:w="645" w:type="pct"/>
                  <w:tcBorders>
                    <w:top w:val="single" w:sz="6" w:space="0" w:color="BFBFBF" w:themeColor="background2"/>
                    <w:bottom w:val="single" w:sz="6" w:space="0" w:color="BFBFBF" w:themeColor="background2"/>
                  </w:tcBorders>
                  <w:shd w:val="clear" w:color="auto" w:fill="D9D9D9" w:themeFill="background1" w:themeFillShade="D9"/>
                  <w:vAlign w:val="bottom"/>
                </w:tcPr>
                <w:p w14:paraId="0E8EC2B2" w14:textId="77777777" w:rsidR="00EB5504" w:rsidRPr="00C3201E" w:rsidRDefault="00EB5504" w:rsidP="006D73B3">
                  <w:pPr>
                    <w:pStyle w:val="TableColumnHeading"/>
                  </w:pPr>
                  <w:r w:rsidRPr="00C3201E">
                    <w:t>Invalidity</w:t>
                  </w:r>
                  <w:r w:rsidRPr="00C3201E">
                    <w:br/>
                    <w:t>Retirement</w:t>
                  </w:r>
                </w:p>
              </w:tc>
              <w:tc>
                <w:tcPr>
                  <w:tcW w:w="403" w:type="pct"/>
                  <w:tcBorders>
                    <w:top w:val="single" w:sz="6" w:space="0" w:color="BFBFBF" w:themeColor="background2"/>
                    <w:bottom w:val="single" w:sz="6" w:space="0" w:color="BFBFBF" w:themeColor="background2"/>
                  </w:tcBorders>
                  <w:shd w:val="clear" w:color="auto" w:fill="D9D9D9" w:themeFill="background1" w:themeFillShade="D9"/>
                  <w:vAlign w:val="bottom"/>
                </w:tcPr>
                <w:p w14:paraId="15CFF292" w14:textId="77777777" w:rsidR="00EB5504" w:rsidRPr="00C3201E" w:rsidRDefault="00EB5504" w:rsidP="006D73B3">
                  <w:pPr>
                    <w:pStyle w:val="TableColumnHeading"/>
                  </w:pPr>
                  <w:r w:rsidRPr="00C3201E">
                    <w:br/>
                    <w:t>RP</w:t>
                  </w:r>
                  <w:r w:rsidRPr="00C3201E">
                    <w:rPr>
                      <w:b/>
                      <w:position w:val="6"/>
                    </w:rPr>
                    <w:t>a</w:t>
                  </w:r>
                </w:p>
              </w:tc>
              <w:tc>
                <w:tcPr>
                  <w:tcW w:w="403" w:type="pct"/>
                  <w:tcBorders>
                    <w:top w:val="single" w:sz="6" w:space="0" w:color="BFBFBF" w:themeColor="background2"/>
                    <w:bottom w:val="single" w:sz="6" w:space="0" w:color="BFBFBF" w:themeColor="background2"/>
                  </w:tcBorders>
                  <w:shd w:val="clear" w:color="auto" w:fill="D9D9D9" w:themeFill="background1" w:themeFillShade="D9"/>
                  <w:vAlign w:val="bottom"/>
                </w:tcPr>
                <w:p w14:paraId="65997E96" w14:textId="77777777" w:rsidR="00EB5504" w:rsidRPr="00C3201E" w:rsidRDefault="00EB5504" w:rsidP="006D73B3">
                  <w:pPr>
                    <w:pStyle w:val="TableColumnHeading"/>
                  </w:pPr>
                  <w:r w:rsidRPr="00C3201E">
                    <w:br/>
                    <w:t>Other</w:t>
                  </w:r>
                </w:p>
              </w:tc>
              <w:tc>
                <w:tcPr>
                  <w:tcW w:w="403" w:type="pct"/>
                  <w:tcBorders>
                    <w:top w:val="single" w:sz="6" w:space="0" w:color="BFBFBF" w:themeColor="background2"/>
                    <w:bottom w:val="single" w:sz="6" w:space="0" w:color="BFBFBF" w:themeColor="background2"/>
                  </w:tcBorders>
                  <w:shd w:val="clear" w:color="auto" w:fill="D9D9D9" w:themeFill="background1" w:themeFillShade="D9"/>
                  <w:vAlign w:val="bottom"/>
                </w:tcPr>
                <w:p w14:paraId="4C9A3F7F" w14:textId="77777777" w:rsidR="00EB5504" w:rsidRPr="00C3201E" w:rsidRDefault="00EB5504" w:rsidP="006D73B3">
                  <w:pPr>
                    <w:pStyle w:val="TableColumnHeading"/>
                  </w:pPr>
                  <w:r w:rsidRPr="00C3201E">
                    <w:br/>
                    <w:t>Total</w:t>
                  </w:r>
                </w:p>
              </w:tc>
            </w:tr>
            <w:tr w:rsidR="00EB5504" w:rsidRPr="00777640" w14:paraId="750CE87B" w14:textId="77777777" w:rsidTr="006D73B3">
              <w:tc>
                <w:tcPr>
                  <w:tcW w:w="1190" w:type="pct"/>
                  <w:tcBorders>
                    <w:top w:val="single" w:sz="6" w:space="0" w:color="BFBFBF" w:themeColor="background2"/>
                  </w:tcBorders>
                </w:tcPr>
                <w:p w14:paraId="371C2462" w14:textId="77777777" w:rsidR="00EB5504" w:rsidRPr="00C3201E" w:rsidRDefault="00EB5504" w:rsidP="006D73B3">
                  <w:pPr>
                    <w:pStyle w:val="TableBodyText"/>
                    <w:spacing w:before="40"/>
                    <w:jc w:val="left"/>
                  </w:pPr>
                  <w:r w:rsidRPr="00C3201E">
                    <w:t>SES</w:t>
                  </w:r>
                </w:p>
              </w:tc>
              <w:tc>
                <w:tcPr>
                  <w:tcW w:w="645" w:type="pct"/>
                  <w:tcBorders>
                    <w:top w:val="single" w:sz="6" w:space="0" w:color="BFBFBF" w:themeColor="background2"/>
                  </w:tcBorders>
                </w:tcPr>
                <w:p w14:paraId="4DAC8BD5" w14:textId="77777777" w:rsidR="00EB5504" w:rsidRPr="00C3201E" w:rsidRDefault="00EB5504" w:rsidP="006D73B3">
                  <w:pPr>
                    <w:pStyle w:val="TableBodyText"/>
                    <w:spacing w:before="40"/>
                  </w:pPr>
                  <w:r>
                    <w:t>0</w:t>
                  </w:r>
                </w:p>
              </w:tc>
              <w:tc>
                <w:tcPr>
                  <w:tcW w:w="585" w:type="pct"/>
                  <w:tcBorders>
                    <w:top w:val="single" w:sz="6" w:space="0" w:color="BFBFBF" w:themeColor="background2"/>
                  </w:tcBorders>
                </w:tcPr>
                <w:p w14:paraId="6F7D481D" w14:textId="77777777" w:rsidR="00EB5504" w:rsidRPr="00C3201E" w:rsidRDefault="00EB5504" w:rsidP="006D73B3">
                  <w:pPr>
                    <w:pStyle w:val="TableBodyText"/>
                    <w:spacing w:before="40"/>
                  </w:pPr>
                  <w:r>
                    <w:t>1</w:t>
                  </w:r>
                </w:p>
              </w:tc>
              <w:tc>
                <w:tcPr>
                  <w:tcW w:w="726" w:type="pct"/>
                  <w:tcBorders>
                    <w:top w:val="single" w:sz="6" w:space="0" w:color="BFBFBF" w:themeColor="background2"/>
                  </w:tcBorders>
                </w:tcPr>
                <w:p w14:paraId="3444634B" w14:textId="77777777" w:rsidR="00EB5504" w:rsidRPr="00C3201E" w:rsidRDefault="00EB5504" w:rsidP="006D73B3">
                  <w:pPr>
                    <w:pStyle w:val="TableBodyText"/>
                    <w:spacing w:before="40"/>
                  </w:pPr>
                  <w:r>
                    <w:t>1</w:t>
                  </w:r>
                </w:p>
              </w:tc>
              <w:tc>
                <w:tcPr>
                  <w:tcW w:w="645" w:type="pct"/>
                  <w:tcBorders>
                    <w:top w:val="single" w:sz="6" w:space="0" w:color="BFBFBF" w:themeColor="background2"/>
                  </w:tcBorders>
                </w:tcPr>
                <w:p w14:paraId="3EA1F74F" w14:textId="77777777" w:rsidR="00EB5504" w:rsidRPr="00C3201E" w:rsidRDefault="00EB5504" w:rsidP="006D73B3">
                  <w:pPr>
                    <w:pStyle w:val="TableBodyText"/>
                    <w:spacing w:before="40"/>
                  </w:pPr>
                  <w:r>
                    <w:t>0</w:t>
                  </w:r>
                </w:p>
              </w:tc>
              <w:tc>
                <w:tcPr>
                  <w:tcW w:w="403" w:type="pct"/>
                  <w:tcBorders>
                    <w:top w:val="single" w:sz="6" w:space="0" w:color="BFBFBF" w:themeColor="background2"/>
                  </w:tcBorders>
                </w:tcPr>
                <w:p w14:paraId="66995AFA" w14:textId="77777777" w:rsidR="00EB5504" w:rsidRPr="00C3201E" w:rsidRDefault="00EB5504" w:rsidP="006D73B3">
                  <w:pPr>
                    <w:pStyle w:val="TableBodyText"/>
                    <w:spacing w:before="40"/>
                  </w:pPr>
                  <w:r>
                    <w:t>0</w:t>
                  </w:r>
                </w:p>
              </w:tc>
              <w:tc>
                <w:tcPr>
                  <w:tcW w:w="403" w:type="pct"/>
                  <w:tcBorders>
                    <w:top w:val="single" w:sz="6" w:space="0" w:color="BFBFBF" w:themeColor="background2"/>
                  </w:tcBorders>
                </w:tcPr>
                <w:p w14:paraId="24441B63" w14:textId="77777777" w:rsidR="00EB5504" w:rsidRPr="00C3201E" w:rsidRDefault="00EB5504" w:rsidP="006D73B3">
                  <w:pPr>
                    <w:pStyle w:val="TableBodyText"/>
                    <w:spacing w:before="40"/>
                  </w:pPr>
                  <w:r>
                    <w:t>0</w:t>
                  </w:r>
                </w:p>
              </w:tc>
              <w:tc>
                <w:tcPr>
                  <w:tcW w:w="403" w:type="pct"/>
                  <w:tcBorders>
                    <w:top w:val="single" w:sz="6" w:space="0" w:color="BFBFBF" w:themeColor="background2"/>
                  </w:tcBorders>
                </w:tcPr>
                <w:p w14:paraId="63DB7463" w14:textId="77777777" w:rsidR="00EB5504" w:rsidRPr="00C3201E" w:rsidRDefault="00EB5504" w:rsidP="006D73B3">
                  <w:pPr>
                    <w:pStyle w:val="TableBodyText"/>
                    <w:spacing w:before="40"/>
                  </w:pPr>
                  <w:r>
                    <w:t>2</w:t>
                  </w:r>
                </w:p>
              </w:tc>
            </w:tr>
            <w:tr w:rsidR="00EB5504" w:rsidRPr="00777640" w14:paraId="0B399491" w14:textId="77777777" w:rsidTr="006D73B3">
              <w:tc>
                <w:tcPr>
                  <w:tcW w:w="1190" w:type="pct"/>
                </w:tcPr>
                <w:p w14:paraId="0B3FB3D1" w14:textId="77777777" w:rsidR="00EB5504" w:rsidRPr="00C3201E" w:rsidRDefault="00EB5504" w:rsidP="006D73B3">
                  <w:pPr>
                    <w:pStyle w:val="TableBodyText"/>
                    <w:spacing w:before="40"/>
                    <w:jc w:val="left"/>
                    <w:rPr>
                      <w:lang w:eastAsia="en-US"/>
                    </w:rPr>
                  </w:pPr>
                  <w:r w:rsidRPr="00C3201E">
                    <w:t>Staff Level 4</w:t>
                  </w:r>
                </w:p>
              </w:tc>
              <w:tc>
                <w:tcPr>
                  <w:tcW w:w="645" w:type="pct"/>
                </w:tcPr>
                <w:p w14:paraId="25E21997" w14:textId="77777777" w:rsidR="00EB5504" w:rsidRPr="00C3201E" w:rsidRDefault="00EB5504" w:rsidP="006D73B3">
                  <w:pPr>
                    <w:pStyle w:val="TableBodyText"/>
                    <w:spacing w:before="40"/>
                  </w:pPr>
                  <w:r>
                    <w:t>0</w:t>
                  </w:r>
                </w:p>
              </w:tc>
              <w:tc>
                <w:tcPr>
                  <w:tcW w:w="585" w:type="pct"/>
                </w:tcPr>
                <w:p w14:paraId="6DFC8653" w14:textId="77777777" w:rsidR="00EB5504" w:rsidRPr="00C3201E" w:rsidRDefault="00EB5504" w:rsidP="006D73B3">
                  <w:pPr>
                    <w:pStyle w:val="TableBodyText"/>
                    <w:spacing w:before="40"/>
                  </w:pPr>
                  <w:r>
                    <w:t>4</w:t>
                  </w:r>
                </w:p>
              </w:tc>
              <w:tc>
                <w:tcPr>
                  <w:tcW w:w="726" w:type="pct"/>
                </w:tcPr>
                <w:p w14:paraId="0BBA2181" w14:textId="77777777" w:rsidR="00EB5504" w:rsidRPr="00C3201E" w:rsidRDefault="00EB5504" w:rsidP="006D73B3">
                  <w:pPr>
                    <w:pStyle w:val="TableBodyText"/>
                    <w:spacing w:before="40"/>
                  </w:pPr>
                  <w:r>
                    <w:t>3</w:t>
                  </w:r>
                </w:p>
              </w:tc>
              <w:tc>
                <w:tcPr>
                  <w:tcW w:w="645" w:type="pct"/>
                </w:tcPr>
                <w:p w14:paraId="7EA4155F" w14:textId="77777777" w:rsidR="00EB5504" w:rsidRPr="00C3201E" w:rsidRDefault="00EB5504" w:rsidP="006D73B3">
                  <w:pPr>
                    <w:pStyle w:val="TableBodyText"/>
                    <w:spacing w:before="40"/>
                  </w:pPr>
                  <w:r>
                    <w:t>0</w:t>
                  </w:r>
                </w:p>
              </w:tc>
              <w:tc>
                <w:tcPr>
                  <w:tcW w:w="403" w:type="pct"/>
                </w:tcPr>
                <w:p w14:paraId="77D4D099" w14:textId="77777777" w:rsidR="00EB5504" w:rsidRPr="00C3201E" w:rsidRDefault="00EB5504" w:rsidP="006D73B3">
                  <w:pPr>
                    <w:pStyle w:val="TableBodyText"/>
                    <w:spacing w:before="40"/>
                  </w:pPr>
                  <w:r>
                    <w:t>0</w:t>
                  </w:r>
                </w:p>
              </w:tc>
              <w:tc>
                <w:tcPr>
                  <w:tcW w:w="403" w:type="pct"/>
                </w:tcPr>
                <w:p w14:paraId="3A537DC9" w14:textId="77777777" w:rsidR="00EB5504" w:rsidRPr="00C3201E" w:rsidRDefault="00EB5504" w:rsidP="006D73B3">
                  <w:pPr>
                    <w:pStyle w:val="TableBodyText"/>
                    <w:spacing w:before="40"/>
                  </w:pPr>
                  <w:r>
                    <w:t>0</w:t>
                  </w:r>
                </w:p>
              </w:tc>
              <w:tc>
                <w:tcPr>
                  <w:tcW w:w="403" w:type="pct"/>
                </w:tcPr>
                <w:p w14:paraId="300D59C5" w14:textId="77777777" w:rsidR="00EB5504" w:rsidRPr="00C3201E" w:rsidRDefault="00EB5504" w:rsidP="006D73B3">
                  <w:pPr>
                    <w:pStyle w:val="TableBodyText"/>
                    <w:spacing w:before="40"/>
                  </w:pPr>
                  <w:r>
                    <w:t>7</w:t>
                  </w:r>
                </w:p>
              </w:tc>
            </w:tr>
            <w:tr w:rsidR="00EB5504" w:rsidRPr="00777640" w14:paraId="47B4FB9A" w14:textId="77777777" w:rsidTr="006D73B3">
              <w:tc>
                <w:tcPr>
                  <w:tcW w:w="1190" w:type="pct"/>
                </w:tcPr>
                <w:p w14:paraId="3B05226B" w14:textId="77777777" w:rsidR="00EB5504" w:rsidRPr="00C3201E" w:rsidRDefault="00EB5504" w:rsidP="006D73B3">
                  <w:pPr>
                    <w:pStyle w:val="TableBodyText"/>
                    <w:spacing w:before="40"/>
                    <w:jc w:val="left"/>
                    <w:rPr>
                      <w:lang w:eastAsia="en-US"/>
                    </w:rPr>
                  </w:pPr>
                  <w:r w:rsidRPr="00C3201E">
                    <w:t>Staff Level 3</w:t>
                  </w:r>
                </w:p>
              </w:tc>
              <w:tc>
                <w:tcPr>
                  <w:tcW w:w="645" w:type="pct"/>
                </w:tcPr>
                <w:p w14:paraId="4F062EFF" w14:textId="77777777" w:rsidR="00EB5504" w:rsidRPr="00C3201E" w:rsidRDefault="00EB5504" w:rsidP="006D73B3">
                  <w:pPr>
                    <w:pStyle w:val="TableBodyText"/>
                    <w:spacing w:before="40"/>
                  </w:pPr>
                  <w:r>
                    <w:t>0</w:t>
                  </w:r>
                </w:p>
              </w:tc>
              <w:tc>
                <w:tcPr>
                  <w:tcW w:w="585" w:type="pct"/>
                </w:tcPr>
                <w:p w14:paraId="3B45DB75" w14:textId="77777777" w:rsidR="00EB5504" w:rsidRPr="00C3201E" w:rsidRDefault="00EB5504" w:rsidP="006D73B3">
                  <w:pPr>
                    <w:pStyle w:val="TableBodyText"/>
                    <w:spacing w:before="40"/>
                  </w:pPr>
                  <w:r>
                    <w:t>5</w:t>
                  </w:r>
                </w:p>
              </w:tc>
              <w:tc>
                <w:tcPr>
                  <w:tcW w:w="726" w:type="pct"/>
                </w:tcPr>
                <w:p w14:paraId="0200E3C9" w14:textId="77777777" w:rsidR="00EB5504" w:rsidRPr="00C3201E" w:rsidRDefault="00EB5504" w:rsidP="006D73B3">
                  <w:pPr>
                    <w:pStyle w:val="TableBodyText"/>
                    <w:spacing w:before="40"/>
                  </w:pPr>
                  <w:r>
                    <w:t>2</w:t>
                  </w:r>
                </w:p>
              </w:tc>
              <w:tc>
                <w:tcPr>
                  <w:tcW w:w="645" w:type="pct"/>
                </w:tcPr>
                <w:p w14:paraId="772F460C" w14:textId="77777777" w:rsidR="00EB5504" w:rsidRPr="00C3201E" w:rsidRDefault="00EB5504" w:rsidP="006D73B3">
                  <w:pPr>
                    <w:pStyle w:val="TableBodyText"/>
                    <w:spacing w:before="40"/>
                  </w:pPr>
                  <w:r>
                    <w:t>0</w:t>
                  </w:r>
                </w:p>
              </w:tc>
              <w:tc>
                <w:tcPr>
                  <w:tcW w:w="403" w:type="pct"/>
                </w:tcPr>
                <w:p w14:paraId="6B9F24C2" w14:textId="77777777" w:rsidR="00EB5504" w:rsidRPr="00C3201E" w:rsidRDefault="00EB5504" w:rsidP="006D73B3">
                  <w:pPr>
                    <w:pStyle w:val="TableBodyText"/>
                    <w:spacing w:before="40"/>
                  </w:pPr>
                  <w:r>
                    <w:t>1</w:t>
                  </w:r>
                </w:p>
              </w:tc>
              <w:tc>
                <w:tcPr>
                  <w:tcW w:w="403" w:type="pct"/>
                </w:tcPr>
                <w:p w14:paraId="535214B2" w14:textId="77777777" w:rsidR="00EB5504" w:rsidRPr="00C3201E" w:rsidRDefault="00EB5504" w:rsidP="006D73B3">
                  <w:pPr>
                    <w:pStyle w:val="TableBodyText"/>
                    <w:spacing w:before="40"/>
                  </w:pPr>
                  <w:r>
                    <w:t>1</w:t>
                  </w:r>
                </w:p>
              </w:tc>
              <w:tc>
                <w:tcPr>
                  <w:tcW w:w="403" w:type="pct"/>
                </w:tcPr>
                <w:p w14:paraId="0EF0D200" w14:textId="77777777" w:rsidR="00EB5504" w:rsidRPr="00C3201E" w:rsidRDefault="00EB5504" w:rsidP="006D73B3">
                  <w:pPr>
                    <w:pStyle w:val="TableBodyText"/>
                    <w:spacing w:before="40"/>
                  </w:pPr>
                  <w:r>
                    <w:t>9</w:t>
                  </w:r>
                </w:p>
              </w:tc>
            </w:tr>
            <w:tr w:rsidR="00EB5504" w:rsidRPr="00777640" w14:paraId="204CABA3" w14:textId="77777777" w:rsidTr="006D73B3">
              <w:tc>
                <w:tcPr>
                  <w:tcW w:w="1190" w:type="pct"/>
                </w:tcPr>
                <w:p w14:paraId="0525263B" w14:textId="77777777" w:rsidR="00EB5504" w:rsidRPr="00C3201E" w:rsidRDefault="00EB5504" w:rsidP="006D73B3">
                  <w:pPr>
                    <w:pStyle w:val="TableBodyText"/>
                    <w:spacing w:before="40"/>
                    <w:jc w:val="left"/>
                    <w:rPr>
                      <w:lang w:eastAsia="en-US"/>
                    </w:rPr>
                  </w:pPr>
                  <w:r w:rsidRPr="00C3201E">
                    <w:t>Staff Level 2</w:t>
                  </w:r>
                </w:p>
              </w:tc>
              <w:tc>
                <w:tcPr>
                  <w:tcW w:w="645" w:type="pct"/>
                </w:tcPr>
                <w:p w14:paraId="7D384C65" w14:textId="77777777" w:rsidR="00EB5504" w:rsidRPr="00C3201E" w:rsidRDefault="00EB5504" w:rsidP="006D73B3">
                  <w:pPr>
                    <w:pStyle w:val="TableBodyText"/>
                    <w:spacing w:before="40"/>
                  </w:pPr>
                  <w:r>
                    <w:t>0</w:t>
                  </w:r>
                </w:p>
              </w:tc>
              <w:tc>
                <w:tcPr>
                  <w:tcW w:w="585" w:type="pct"/>
                </w:tcPr>
                <w:p w14:paraId="73D7A9E9" w14:textId="77777777" w:rsidR="00EB5504" w:rsidRPr="00C3201E" w:rsidRDefault="00EB5504" w:rsidP="006D73B3">
                  <w:pPr>
                    <w:pStyle w:val="TableBodyText"/>
                    <w:spacing w:before="40"/>
                  </w:pPr>
                  <w:r>
                    <w:t>3</w:t>
                  </w:r>
                </w:p>
              </w:tc>
              <w:tc>
                <w:tcPr>
                  <w:tcW w:w="726" w:type="pct"/>
                </w:tcPr>
                <w:p w14:paraId="339E4D27" w14:textId="77777777" w:rsidR="00EB5504" w:rsidRPr="00C3201E" w:rsidRDefault="00EB5504" w:rsidP="006D73B3">
                  <w:pPr>
                    <w:pStyle w:val="TableBodyText"/>
                    <w:spacing w:before="40"/>
                  </w:pPr>
                  <w:r>
                    <w:t>6</w:t>
                  </w:r>
                </w:p>
              </w:tc>
              <w:tc>
                <w:tcPr>
                  <w:tcW w:w="645" w:type="pct"/>
                </w:tcPr>
                <w:p w14:paraId="5B028E3C" w14:textId="77777777" w:rsidR="00EB5504" w:rsidRPr="00C3201E" w:rsidRDefault="00EB5504" w:rsidP="006D73B3">
                  <w:pPr>
                    <w:pStyle w:val="TableBodyText"/>
                    <w:spacing w:before="40"/>
                  </w:pPr>
                  <w:r>
                    <w:t>0</w:t>
                  </w:r>
                </w:p>
              </w:tc>
              <w:tc>
                <w:tcPr>
                  <w:tcW w:w="403" w:type="pct"/>
                </w:tcPr>
                <w:p w14:paraId="0C176F10" w14:textId="77777777" w:rsidR="00EB5504" w:rsidRPr="00C3201E" w:rsidRDefault="00EB5504" w:rsidP="006D73B3">
                  <w:pPr>
                    <w:pStyle w:val="TableBodyText"/>
                    <w:spacing w:before="40"/>
                  </w:pPr>
                  <w:r>
                    <w:t>1</w:t>
                  </w:r>
                </w:p>
              </w:tc>
              <w:tc>
                <w:tcPr>
                  <w:tcW w:w="403" w:type="pct"/>
                </w:tcPr>
                <w:p w14:paraId="7A0C756D" w14:textId="77777777" w:rsidR="00EB5504" w:rsidRPr="00C3201E" w:rsidRDefault="00EB5504" w:rsidP="006D73B3">
                  <w:pPr>
                    <w:pStyle w:val="TableBodyText"/>
                    <w:spacing w:before="40"/>
                  </w:pPr>
                  <w:r>
                    <w:t>0</w:t>
                  </w:r>
                </w:p>
              </w:tc>
              <w:tc>
                <w:tcPr>
                  <w:tcW w:w="403" w:type="pct"/>
                </w:tcPr>
                <w:p w14:paraId="4B01D4C7" w14:textId="77777777" w:rsidR="00EB5504" w:rsidRPr="00C3201E" w:rsidRDefault="00EB5504" w:rsidP="006D73B3">
                  <w:pPr>
                    <w:pStyle w:val="TableBodyText"/>
                    <w:spacing w:before="40"/>
                  </w:pPr>
                  <w:r>
                    <w:t>10</w:t>
                  </w:r>
                </w:p>
              </w:tc>
            </w:tr>
            <w:tr w:rsidR="00EB5504" w:rsidRPr="00777640" w14:paraId="3FDD02A5" w14:textId="77777777" w:rsidTr="006D73B3">
              <w:tc>
                <w:tcPr>
                  <w:tcW w:w="1190" w:type="pct"/>
                </w:tcPr>
                <w:p w14:paraId="386161C9" w14:textId="77777777" w:rsidR="00EB5504" w:rsidRPr="00C3201E" w:rsidRDefault="00EB5504" w:rsidP="006D73B3">
                  <w:pPr>
                    <w:pStyle w:val="TableBodyText"/>
                    <w:spacing w:before="40"/>
                    <w:jc w:val="left"/>
                    <w:rPr>
                      <w:lang w:eastAsia="en-US"/>
                    </w:rPr>
                  </w:pPr>
                  <w:r w:rsidRPr="00C3201E">
                    <w:t>Staff Level 1</w:t>
                  </w:r>
                </w:p>
              </w:tc>
              <w:tc>
                <w:tcPr>
                  <w:tcW w:w="645" w:type="pct"/>
                </w:tcPr>
                <w:p w14:paraId="0AF12022" w14:textId="77777777" w:rsidR="00EB5504" w:rsidRPr="00C3201E" w:rsidRDefault="00EB5504" w:rsidP="006D73B3">
                  <w:pPr>
                    <w:pStyle w:val="TableBodyText"/>
                    <w:spacing w:before="40"/>
                  </w:pPr>
                  <w:r>
                    <w:t>0</w:t>
                  </w:r>
                </w:p>
              </w:tc>
              <w:tc>
                <w:tcPr>
                  <w:tcW w:w="585" w:type="pct"/>
                </w:tcPr>
                <w:p w14:paraId="5F6A7019" w14:textId="77777777" w:rsidR="00EB5504" w:rsidRPr="00C3201E" w:rsidRDefault="00EB5504" w:rsidP="006D73B3">
                  <w:pPr>
                    <w:pStyle w:val="TableBodyText"/>
                    <w:spacing w:before="40"/>
                  </w:pPr>
                  <w:r>
                    <w:t>0</w:t>
                  </w:r>
                </w:p>
              </w:tc>
              <w:tc>
                <w:tcPr>
                  <w:tcW w:w="726" w:type="pct"/>
                </w:tcPr>
                <w:p w14:paraId="115B4E52" w14:textId="77777777" w:rsidR="00EB5504" w:rsidRPr="00C3201E" w:rsidRDefault="00EB5504" w:rsidP="006D73B3">
                  <w:pPr>
                    <w:pStyle w:val="TableBodyText"/>
                    <w:spacing w:before="40"/>
                  </w:pPr>
                  <w:r>
                    <w:t>0</w:t>
                  </w:r>
                </w:p>
              </w:tc>
              <w:tc>
                <w:tcPr>
                  <w:tcW w:w="645" w:type="pct"/>
                </w:tcPr>
                <w:p w14:paraId="76D84E17" w14:textId="77777777" w:rsidR="00EB5504" w:rsidRPr="00C3201E" w:rsidRDefault="00EB5504" w:rsidP="006D73B3">
                  <w:pPr>
                    <w:pStyle w:val="TableBodyText"/>
                    <w:spacing w:before="40"/>
                  </w:pPr>
                  <w:r>
                    <w:t>0</w:t>
                  </w:r>
                </w:p>
              </w:tc>
              <w:tc>
                <w:tcPr>
                  <w:tcW w:w="403" w:type="pct"/>
                </w:tcPr>
                <w:p w14:paraId="6338D24C" w14:textId="77777777" w:rsidR="00EB5504" w:rsidRPr="00C3201E" w:rsidRDefault="00EB5504" w:rsidP="006D73B3">
                  <w:pPr>
                    <w:pStyle w:val="TableBodyText"/>
                    <w:spacing w:before="40"/>
                  </w:pPr>
                  <w:r>
                    <w:t>0</w:t>
                  </w:r>
                </w:p>
              </w:tc>
              <w:tc>
                <w:tcPr>
                  <w:tcW w:w="403" w:type="pct"/>
                </w:tcPr>
                <w:p w14:paraId="15E896E3" w14:textId="77777777" w:rsidR="00EB5504" w:rsidRPr="00C3201E" w:rsidRDefault="00EB5504" w:rsidP="006D73B3">
                  <w:pPr>
                    <w:pStyle w:val="TableBodyText"/>
                    <w:spacing w:before="40"/>
                  </w:pPr>
                  <w:r>
                    <w:t>0</w:t>
                  </w:r>
                </w:p>
              </w:tc>
              <w:tc>
                <w:tcPr>
                  <w:tcW w:w="403" w:type="pct"/>
                </w:tcPr>
                <w:p w14:paraId="16F13DD0" w14:textId="77777777" w:rsidR="00EB5504" w:rsidRPr="00C3201E" w:rsidRDefault="00EB5504" w:rsidP="006D73B3">
                  <w:pPr>
                    <w:pStyle w:val="TableBodyText"/>
                    <w:spacing w:before="40"/>
                  </w:pPr>
                  <w:r>
                    <w:t>0</w:t>
                  </w:r>
                </w:p>
              </w:tc>
            </w:tr>
            <w:tr w:rsidR="00EB5504" w:rsidRPr="00777640" w14:paraId="011B5A7C" w14:textId="77777777" w:rsidTr="006D73B3">
              <w:tc>
                <w:tcPr>
                  <w:tcW w:w="1190" w:type="pct"/>
                  <w:shd w:val="clear" w:color="auto" w:fill="D9D9D9" w:themeFill="background1" w:themeFillShade="D9"/>
                </w:tcPr>
                <w:p w14:paraId="1CBB429E" w14:textId="77777777" w:rsidR="00EB5504" w:rsidRPr="00C3201E" w:rsidRDefault="00EB5504" w:rsidP="006D73B3">
                  <w:pPr>
                    <w:pStyle w:val="TableBodyText"/>
                    <w:spacing w:before="40"/>
                    <w:jc w:val="left"/>
                    <w:rPr>
                      <w:b/>
                    </w:rPr>
                  </w:pPr>
                  <w:r w:rsidRPr="00C3201E">
                    <w:rPr>
                      <w:b/>
                    </w:rPr>
                    <w:t>Total</w:t>
                  </w:r>
                </w:p>
              </w:tc>
              <w:tc>
                <w:tcPr>
                  <w:tcW w:w="645" w:type="pct"/>
                  <w:shd w:val="clear" w:color="auto" w:fill="D9D9D9" w:themeFill="background1" w:themeFillShade="D9"/>
                </w:tcPr>
                <w:p w14:paraId="56F77699" w14:textId="77777777" w:rsidR="00EB5504" w:rsidRPr="00C3201E" w:rsidRDefault="00EB5504" w:rsidP="006D73B3">
                  <w:pPr>
                    <w:pStyle w:val="TableBodyText"/>
                    <w:spacing w:before="40"/>
                    <w:rPr>
                      <w:b/>
                    </w:rPr>
                  </w:pPr>
                  <w:r>
                    <w:rPr>
                      <w:b/>
                    </w:rPr>
                    <w:t>0</w:t>
                  </w:r>
                </w:p>
              </w:tc>
              <w:tc>
                <w:tcPr>
                  <w:tcW w:w="585" w:type="pct"/>
                  <w:shd w:val="clear" w:color="auto" w:fill="D9D9D9" w:themeFill="background1" w:themeFillShade="D9"/>
                </w:tcPr>
                <w:p w14:paraId="6E8DA532" w14:textId="77777777" w:rsidR="00EB5504" w:rsidRPr="00C3201E" w:rsidRDefault="00EB5504" w:rsidP="006D73B3">
                  <w:pPr>
                    <w:pStyle w:val="TableBodyText"/>
                    <w:spacing w:before="40"/>
                    <w:rPr>
                      <w:b/>
                    </w:rPr>
                  </w:pPr>
                  <w:r>
                    <w:rPr>
                      <w:b/>
                    </w:rPr>
                    <w:t>13</w:t>
                  </w:r>
                </w:p>
              </w:tc>
              <w:tc>
                <w:tcPr>
                  <w:tcW w:w="726" w:type="pct"/>
                  <w:shd w:val="clear" w:color="auto" w:fill="D9D9D9" w:themeFill="background1" w:themeFillShade="D9"/>
                </w:tcPr>
                <w:p w14:paraId="4B07524B" w14:textId="77777777" w:rsidR="00EB5504" w:rsidRPr="00C3201E" w:rsidRDefault="00EB5504" w:rsidP="006D73B3">
                  <w:pPr>
                    <w:pStyle w:val="TableBodyText"/>
                    <w:spacing w:before="40"/>
                    <w:rPr>
                      <w:b/>
                    </w:rPr>
                  </w:pPr>
                  <w:r>
                    <w:rPr>
                      <w:b/>
                    </w:rPr>
                    <w:t>12</w:t>
                  </w:r>
                </w:p>
              </w:tc>
              <w:tc>
                <w:tcPr>
                  <w:tcW w:w="645" w:type="pct"/>
                  <w:shd w:val="clear" w:color="auto" w:fill="D9D9D9" w:themeFill="background1" w:themeFillShade="D9"/>
                </w:tcPr>
                <w:p w14:paraId="72ECED12" w14:textId="77777777" w:rsidR="00EB5504" w:rsidRPr="00C3201E" w:rsidRDefault="00EB5504" w:rsidP="006D73B3">
                  <w:pPr>
                    <w:pStyle w:val="TableBodyText"/>
                    <w:spacing w:before="40"/>
                    <w:rPr>
                      <w:b/>
                    </w:rPr>
                  </w:pPr>
                  <w:r>
                    <w:rPr>
                      <w:b/>
                    </w:rPr>
                    <w:t>0</w:t>
                  </w:r>
                </w:p>
              </w:tc>
              <w:tc>
                <w:tcPr>
                  <w:tcW w:w="403" w:type="pct"/>
                  <w:shd w:val="clear" w:color="auto" w:fill="D9D9D9" w:themeFill="background1" w:themeFillShade="D9"/>
                </w:tcPr>
                <w:p w14:paraId="064FC5FA" w14:textId="77777777" w:rsidR="00EB5504" w:rsidRPr="00C3201E" w:rsidRDefault="00EB5504" w:rsidP="006D73B3">
                  <w:pPr>
                    <w:pStyle w:val="TableBodyText"/>
                    <w:spacing w:before="40"/>
                    <w:rPr>
                      <w:b/>
                    </w:rPr>
                  </w:pPr>
                  <w:r>
                    <w:rPr>
                      <w:b/>
                    </w:rPr>
                    <w:t>2</w:t>
                  </w:r>
                </w:p>
              </w:tc>
              <w:tc>
                <w:tcPr>
                  <w:tcW w:w="403" w:type="pct"/>
                  <w:shd w:val="clear" w:color="auto" w:fill="D9D9D9" w:themeFill="background1" w:themeFillShade="D9"/>
                </w:tcPr>
                <w:p w14:paraId="3D6AB3CE" w14:textId="77777777" w:rsidR="00EB5504" w:rsidRPr="00C3201E" w:rsidRDefault="00EB5504" w:rsidP="006D73B3">
                  <w:pPr>
                    <w:pStyle w:val="TableBodyText"/>
                    <w:spacing w:before="40"/>
                    <w:rPr>
                      <w:b/>
                    </w:rPr>
                  </w:pPr>
                  <w:r>
                    <w:rPr>
                      <w:b/>
                    </w:rPr>
                    <w:t>1</w:t>
                  </w:r>
                </w:p>
              </w:tc>
              <w:tc>
                <w:tcPr>
                  <w:tcW w:w="403" w:type="pct"/>
                  <w:shd w:val="clear" w:color="auto" w:fill="D9D9D9" w:themeFill="background1" w:themeFillShade="D9"/>
                </w:tcPr>
                <w:p w14:paraId="4180B137" w14:textId="77777777" w:rsidR="00EB5504" w:rsidRPr="00C3201E" w:rsidRDefault="00EB5504" w:rsidP="006D73B3">
                  <w:pPr>
                    <w:pStyle w:val="TableBodyText"/>
                    <w:spacing w:before="40"/>
                    <w:rPr>
                      <w:b/>
                    </w:rPr>
                  </w:pPr>
                  <w:r>
                    <w:rPr>
                      <w:b/>
                    </w:rPr>
                    <w:t>28</w:t>
                  </w:r>
                </w:p>
              </w:tc>
            </w:tr>
            <w:tr w:rsidR="00EB5504" w:rsidRPr="00777640" w14:paraId="61B2CF84" w14:textId="77777777" w:rsidTr="006D73B3">
              <w:tc>
                <w:tcPr>
                  <w:tcW w:w="1190" w:type="pct"/>
                  <w:tcBorders>
                    <w:bottom w:val="single" w:sz="4" w:space="0" w:color="BFBFBF" w:themeColor="background2"/>
                  </w:tcBorders>
                </w:tcPr>
                <w:p w14:paraId="116AEFD0" w14:textId="77777777" w:rsidR="00EB5504" w:rsidRPr="00C3201E" w:rsidRDefault="00EB5504" w:rsidP="006D73B3">
                  <w:pPr>
                    <w:pStyle w:val="TableBodyText"/>
                    <w:spacing w:before="40"/>
                    <w:jc w:val="left"/>
                    <w:rPr>
                      <w:lang w:eastAsia="en-US"/>
                    </w:rPr>
                  </w:pPr>
                  <w:r w:rsidRPr="00C3201E">
                    <w:t>Corresponding totals at 30 June 201</w:t>
                  </w:r>
                  <w:r>
                    <w:t>7</w:t>
                  </w:r>
                </w:p>
              </w:tc>
              <w:tc>
                <w:tcPr>
                  <w:tcW w:w="645" w:type="pct"/>
                  <w:tcBorders>
                    <w:bottom w:val="single" w:sz="4" w:space="0" w:color="BFBFBF" w:themeColor="background2"/>
                  </w:tcBorders>
                  <w:vAlign w:val="center"/>
                </w:tcPr>
                <w:p w14:paraId="4E7EAAD9" w14:textId="77777777" w:rsidR="00EB5504" w:rsidRPr="00C3201E" w:rsidRDefault="00EB5504" w:rsidP="006D73B3">
                  <w:pPr>
                    <w:pStyle w:val="TableBodyText"/>
                    <w:spacing w:before="40"/>
                  </w:pPr>
                  <w:r>
                    <w:t>1</w:t>
                  </w:r>
                </w:p>
              </w:tc>
              <w:tc>
                <w:tcPr>
                  <w:tcW w:w="585" w:type="pct"/>
                  <w:tcBorders>
                    <w:bottom w:val="single" w:sz="4" w:space="0" w:color="BFBFBF" w:themeColor="background2"/>
                  </w:tcBorders>
                  <w:vAlign w:val="center"/>
                </w:tcPr>
                <w:p w14:paraId="6C6D1338" w14:textId="77777777" w:rsidR="00EB5504" w:rsidRPr="00C3201E" w:rsidRDefault="00EB5504" w:rsidP="006D73B3">
                  <w:pPr>
                    <w:pStyle w:val="TableBodyText"/>
                    <w:spacing w:before="40"/>
                  </w:pPr>
                  <w:r>
                    <w:t>6</w:t>
                  </w:r>
                </w:p>
              </w:tc>
              <w:tc>
                <w:tcPr>
                  <w:tcW w:w="726" w:type="pct"/>
                  <w:tcBorders>
                    <w:bottom w:val="single" w:sz="4" w:space="0" w:color="BFBFBF" w:themeColor="background2"/>
                  </w:tcBorders>
                  <w:vAlign w:val="center"/>
                </w:tcPr>
                <w:p w14:paraId="2F873F56" w14:textId="77777777" w:rsidR="00EB5504" w:rsidRPr="00C3201E" w:rsidRDefault="00EB5504" w:rsidP="006D73B3">
                  <w:pPr>
                    <w:pStyle w:val="TableBodyText"/>
                    <w:spacing w:before="40"/>
                  </w:pPr>
                  <w:r>
                    <w:t>10</w:t>
                  </w:r>
                </w:p>
              </w:tc>
              <w:tc>
                <w:tcPr>
                  <w:tcW w:w="645" w:type="pct"/>
                  <w:tcBorders>
                    <w:bottom w:val="single" w:sz="4" w:space="0" w:color="BFBFBF" w:themeColor="background2"/>
                  </w:tcBorders>
                  <w:vAlign w:val="center"/>
                </w:tcPr>
                <w:p w14:paraId="7295809C" w14:textId="77777777" w:rsidR="00EB5504" w:rsidRPr="00C3201E" w:rsidRDefault="00EB5504" w:rsidP="006D73B3">
                  <w:pPr>
                    <w:pStyle w:val="TableBodyText"/>
                    <w:spacing w:before="40"/>
                  </w:pPr>
                  <w:r w:rsidRPr="00C3201E">
                    <w:t>0</w:t>
                  </w:r>
                </w:p>
              </w:tc>
              <w:tc>
                <w:tcPr>
                  <w:tcW w:w="403" w:type="pct"/>
                  <w:tcBorders>
                    <w:bottom w:val="single" w:sz="4" w:space="0" w:color="BFBFBF" w:themeColor="background2"/>
                  </w:tcBorders>
                  <w:vAlign w:val="center"/>
                </w:tcPr>
                <w:p w14:paraId="6C73CD9E" w14:textId="77777777" w:rsidR="00EB5504" w:rsidRPr="00C3201E" w:rsidRDefault="00EB5504" w:rsidP="006D73B3">
                  <w:pPr>
                    <w:pStyle w:val="TableBodyText"/>
                    <w:spacing w:before="40"/>
                  </w:pPr>
                  <w:r>
                    <w:t>0</w:t>
                  </w:r>
                </w:p>
              </w:tc>
              <w:tc>
                <w:tcPr>
                  <w:tcW w:w="403" w:type="pct"/>
                  <w:tcBorders>
                    <w:bottom w:val="single" w:sz="4" w:space="0" w:color="BFBFBF" w:themeColor="background2"/>
                  </w:tcBorders>
                  <w:vAlign w:val="center"/>
                </w:tcPr>
                <w:p w14:paraId="31A4046F" w14:textId="77777777" w:rsidR="00EB5504" w:rsidRPr="00C3201E" w:rsidRDefault="00EB5504" w:rsidP="006D73B3">
                  <w:pPr>
                    <w:pStyle w:val="TableBodyText"/>
                    <w:spacing w:before="40"/>
                  </w:pPr>
                  <w:r w:rsidRPr="00C3201E">
                    <w:t>0</w:t>
                  </w:r>
                </w:p>
              </w:tc>
              <w:tc>
                <w:tcPr>
                  <w:tcW w:w="403" w:type="pct"/>
                  <w:tcBorders>
                    <w:bottom w:val="single" w:sz="4" w:space="0" w:color="BFBFBF" w:themeColor="background2"/>
                  </w:tcBorders>
                  <w:vAlign w:val="center"/>
                </w:tcPr>
                <w:p w14:paraId="7C4AEEA9" w14:textId="77777777" w:rsidR="00EB5504" w:rsidRPr="00C3201E" w:rsidRDefault="00EB5504" w:rsidP="006D73B3">
                  <w:pPr>
                    <w:pStyle w:val="TableBodyText"/>
                    <w:spacing w:before="40"/>
                  </w:pPr>
                  <w:r>
                    <w:t>17</w:t>
                  </w:r>
                </w:p>
              </w:tc>
            </w:tr>
          </w:tbl>
          <w:p w14:paraId="23CFDA30" w14:textId="77777777" w:rsidR="00EB5504" w:rsidRDefault="00EB5504" w:rsidP="006D73B3">
            <w:pPr>
              <w:pStyle w:val="Box"/>
            </w:pPr>
          </w:p>
        </w:tc>
      </w:tr>
      <w:tr w:rsidR="00EB5504" w14:paraId="3C428A3D" w14:textId="77777777" w:rsidTr="006D73B3">
        <w:trPr>
          <w:cantSplit/>
        </w:trPr>
        <w:tc>
          <w:tcPr>
            <w:tcW w:w="8787" w:type="dxa"/>
            <w:tcBorders>
              <w:top w:val="nil"/>
              <w:left w:val="nil"/>
              <w:bottom w:val="nil"/>
              <w:right w:val="nil"/>
            </w:tcBorders>
            <w:shd w:val="clear" w:color="auto" w:fill="auto"/>
          </w:tcPr>
          <w:p w14:paraId="225F4764" w14:textId="77777777" w:rsidR="00EB5504" w:rsidRDefault="00EB5504" w:rsidP="006D73B3">
            <w:pPr>
              <w:pStyle w:val="Note"/>
              <w:rPr>
                <w:i/>
              </w:rPr>
            </w:pPr>
            <w:r w:rsidRPr="008E77FE">
              <w:rPr>
                <w:rStyle w:val="NoteLabel"/>
              </w:rPr>
              <w:t>a</w:t>
            </w:r>
            <w:r>
              <w:t xml:space="preserve"> </w:t>
            </w:r>
            <w:r w:rsidRPr="00D46722">
              <w:t>Redundancy Package</w:t>
            </w:r>
            <w:r>
              <w:t>.</w:t>
            </w:r>
          </w:p>
        </w:tc>
      </w:tr>
      <w:tr w:rsidR="00EB5504" w14:paraId="1D0C4418" w14:textId="77777777" w:rsidTr="006D73B3">
        <w:tblPrEx>
          <w:tblLook w:val="04A0" w:firstRow="1" w:lastRow="0" w:firstColumn="1" w:lastColumn="0" w:noHBand="0" w:noVBand="1"/>
        </w:tblPrEx>
        <w:trPr>
          <w:cantSplit/>
        </w:trPr>
        <w:tc>
          <w:tcPr>
            <w:tcW w:w="8787" w:type="dxa"/>
            <w:tcBorders>
              <w:top w:val="nil"/>
              <w:left w:val="nil"/>
              <w:bottom w:val="single" w:sz="6" w:space="0" w:color="78A22F"/>
              <w:right w:val="nil"/>
            </w:tcBorders>
          </w:tcPr>
          <w:p w14:paraId="5FBE27DD" w14:textId="77777777" w:rsidR="00EB5504" w:rsidRDefault="00EB5504" w:rsidP="006D73B3">
            <w:pPr>
              <w:pStyle w:val="Box"/>
              <w:spacing w:before="0" w:line="120" w:lineRule="exact"/>
              <w:rPr>
                <w:highlight w:val="yellow"/>
              </w:rPr>
            </w:pPr>
          </w:p>
        </w:tc>
      </w:tr>
      <w:tr w:rsidR="00EB5504" w14:paraId="7830C0E3" w14:textId="77777777" w:rsidTr="006D73B3">
        <w:tblPrEx>
          <w:tblLook w:val="04A0" w:firstRow="1" w:lastRow="0" w:firstColumn="1" w:lastColumn="0" w:noHBand="0" w:noVBand="1"/>
        </w:tblPrEx>
        <w:tc>
          <w:tcPr>
            <w:tcW w:w="8787" w:type="dxa"/>
            <w:tcBorders>
              <w:top w:val="single" w:sz="6" w:space="0" w:color="78A22F"/>
              <w:left w:val="nil"/>
              <w:bottom w:val="nil"/>
              <w:right w:val="nil"/>
            </w:tcBorders>
          </w:tcPr>
          <w:p w14:paraId="7A9D1B64" w14:textId="77777777" w:rsidR="00EB5504" w:rsidRDefault="00EB5504" w:rsidP="006D73B3">
            <w:pPr>
              <w:pStyle w:val="BoxSpaceBelow"/>
              <w:rPr>
                <w:highlight w:val="yellow"/>
              </w:rPr>
            </w:pPr>
          </w:p>
        </w:tc>
      </w:tr>
    </w:tbl>
    <w:p w14:paraId="0164C485" w14:textId="77777777" w:rsidR="00EB5504" w:rsidRDefault="00EB5504" w:rsidP="00EB5504">
      <w:pPr>
        <w:pStyle w:val="BodyText"/>
        <w:rPr>
          <w:rFonts w:ascii="Arial" w:hAnsi="Arial"/>
          <w:sz w:val="32"/>
        </w:rPr>
      </w:pPr>
      <w:r>
        <w:br w:type="page"/>
      </w:r>
    </w:p>
    <w:p w14:paraId="11D3E621" w14:textId="77777777" w:rsidR="00EB5504" w:rsidRDefault="00EB5504" w:rsidP="0006653C">
      <w:pPr>
        <w:pStyle w:val="Heading2"/>
        <w:spacing w:after="360"/>
      </w:pPr>
      <w:r>
        <w:lastRenderedPageBreak/>
        <w:t>Annex B</w:t>
      </w:r>
    </w:p>
    <w:p w14:paraId="1B697FEE" w14:textId="1E98F9A3" w:rsidR="00EB5504" w:rsidRDefault="00EB5504" w:rsidP="00EB5504">
      <w:pPr>
        <w:pStyle w:val="BoxSpaceAbove"/>
      </w:pPr>
    </w:p>
    <w:tbl>
      <w:tblPr>
        <w:tblW w:w="5081" w:type="pct"/>
        <w:tblInd w:w="-142"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design element: contains a nested table with data/information."/>
      </w:tblPr>
      <w:tblGrid>
        <w:gridCol w:w="8931"/>
      </w:tblGrid>
      <w:tr w:rsidR="00EB5504" w14:paraId="545A6B16" w14:textId="77777777" w:rsidTr="0087605C">
        <w:trPr>
          <w:tblHeader/>
        </w:trPr>
        <w:tc>
          <w:tcPr>
            <w:tcW w:w="5000" w:type="pct"/>
            <w:tcBorders>
              <w:top w:val="nil"/>
              <w:left w:val="nil"/>
              <w:bottom w:val="single" w:sz="4" w:space="0" w:color="78A42F"/>
              <w:right w:val="nil"/>
            </w:tcBorders>
            <w:shd w:val="clear" w:color="auto" w:fill="auto"/>
          </w:tcPr>
          <w:p w14:paraId="395D88EB" w14:textId="77777777" w:rsidR="00EB5504" w:rsidRPr="00784A05" w:rsidRDefault="00EB5504" w:rsidP="006D73B3">
            <w:pPr>
              <w:pStyle w:val="TableTitle"/>
            </w:pPr>
            <w:r>
              <w:t>Agency Resource Statement — 2017-18</w:t>
            </w:r>
          </w:p>
        </w:tc>
      </w:tr>
      <w:tr w:rsidR="00EB5504" w14:paraId="3376F26B" w14:textId="77777777" w:rsidTr="0087605C">
        <w:tc>
          <w:tcPr>
            <w:tcW w:w="5000" w:type="pct"/>
            <w:tcBorders>
              <w:top w:val="single" w:sz="4" w:space="0" w:color="78A42F"/>
              <w:left w:val="nil"/>
              <w:bottom w:val="nil"/>
              <w:right w:val="nil"/>
            </w:tcBorders>
            <w:shd w:val="clear" w:color="auto" w:fill="auto"/>
          </w:tcPr>
          <w:tbl>
            <w:tblPr>
              <w:tblW w:w="8789" w:type="dxa"/>
              <w:tblLayout w:type="fixed"/>
              <w:tblCellMar>
                <w:top w:w="28" w:type="dxa"/>
                <w:left w:w="0" w:type="dxa"/>
                <w:right w:w="0" w:type="dxa"/>
              </w:tblCellMar>
              <w:tblLook w:val="0000" w:firstRow="0" w:lastRow="0" w:firstColumn="0" w:lastColumn="0" w:noHBand="0" w:noVBand="0"/>
            </w:tblPr>
            <w:tblGrid>
              <w:gridCol w:w="4111"/>
              <w:gridCol w:w="1588"/>
              <w:gridCol w:w="1333"/>
              <w:gridCol w:w="1757"/>
            </w:tblGrid>
            <w:tr w:rsidR="00EB5504" w14:paraId="32D9FBD2" w14:textId="77777777" w:rsidTr="0087605C">
              <w:trPr>
                <w:tblHeader/>
              </w:trPr>
              <w:tc>
                <w:tcPr>
                  <w:tcW w:w="4111" w:type="dxa"/>
                  <w:tcBorders>
                    <w:top w:val="single" w:sz="6" w:space="0" w:color="BFBFBF"/>
                    <w:bottom w:val="single" w:sz="6" w:space="0" w:color="BFBFBF"/>
                  </w:tcBorders>
                  <w:shd w:val="clear" w:color="auto" w:fill="BFBFBF" w:themeFill="background1" w:themeFillShade="BF"/>
                  <w:tcMar>
                    <w:top w:w="28" w:type="dxa"/>
                  </w:tcMar>
                </w:tcPr>
                <w:p w14:paraId="2BCB06B5" w14:textId="77777777" w:rsidR="00EB5504" w:rsidRDefault="00EB5504" w:rsidP="006D73B3">
                  <w:pPr>
                    <w:pStyle w:val="TableColumnHeading"/>
                    <w:jc w:val="left"/>
                  </w:pPr>
                </w:p>
              </w:tc>
              <w:tc>
                <w:tcPr>
                  <w:tcW w:w="1588" w:type="dxa"/>
                  <w:tcBorders>
                    <w:top w:val="single" w:sz="6" w:space="0" w:color="BFBFBF"/>
                    <w:bottom w:val="single" w:sz="6" w:space="0" w:color="BFBFBF"/>
                  </w:tcBorders>
                  <w:shd w:val="clear" w:color="auto" w:fill="BFBFBF" w:themeFill="background1" w:themeFillShade="BF"/>
                </w:tcPr>
                <w:p w14:paraId="26CD0DD2" w14:textId="77777777" w:rsidR="00EB5504" w:rsidRDefault="00EB5504" w:rsidP="006D73B3">
                  <w:pPr>
                    <w:pStyle w:val="TableColumnHeading"/>
                  </w:pPr>
                  <w:r w:rsidRPr="009314FA">
                    <w:t xml:space="preserve">Actual Available Appropriation </w:t>
                  </w:r>
                  <w:r>
                    <w:t>2017-18</w:t>
                  </w:r>
                </w:p>
              </w:tc>
              <w:tc>
                <w:tcPr>
                  <w:tcW w:w="1333" w:type="dxa"/>
                  <w:tcBorders>
                    <w:top w:val="single" w:sz="6" w:space="0" w:color="BFBFBF"/>
                    <w:bottom w:val="single" w:sz="6" w:space="0" w:color="BFBFBF"/>
                  </w:tcBorders>
                  <w:shd w:val="clear" w:color="auto" w:fill="BFBFBF" w:themeFill="background1" w:themeFillShade="BF"/>
                  <w:tcMar>
                    <w:top w:w="28" w:type="dxa"/>
                  </w:tcMar>
                </w:tcPr>
                <w:p w14:paraId="2397F061" w14:textId="77777777" w:rsidR="00EB5504" w:rsidRDefault="00EB5504" w:rsidP="006D73B3">
                  <w:pPr>
                    <w:pStyle w:val="TableColumnHeading"/>
                  </w:pPr>
                  <w:r w:rsidRPr="00E670C0">
                    <w:t>Payments Made</w:t>
                  </w:r>
                  <w:r w:rsidRPr="00E670C0">
                    <w:br/>
                  </w:r>
                  <w:r>
                    <w:t>2017-18</w:t>
                  </w:r>
                </w:p>
              </w:tc>
              <w:tc>
                <w:tcPr>
                  <w:tcW w:w="1757" w:type="dxa"/>
                  <w:tcBorders>
                    <w:top w:val="single" w:sz="6" w:space="0" w:color="BFBFBF"/>
                    <w:bottom w:val="single" w:sz="6" w:space="0" w:color="BFBFBF"/>
                  </w:tcBorders>
                  <w:shd w:val="clear" w:color="auto" w:fill="BFBFBF" w:themeFill="background1" w:themeFillShade="BF"/>
                  <w:tcMar>
                    <w:top w:w="28" w:type="dxa"/>
                  </w:tcMar>
                </w:tcPr>
                <w:p w14:paraId="16ED90D5" w14:textId="77777777" w:rsidR="00EB5504" w:rsidRDefault="00EB5504" w:rsidP="006D73B3">
                  <w:pPr>
                    <w:pStyle w:val="TableColumnHeading"/>
                    <w:ind w:right="28"/>
                  </w:pPr>
                  <w:r w:rsidRPr="004A4C78">
                    <w:t>Balance Remaining</w:t>
                  </w:r>
                </w:p>
              </w:tc>
            </w:tr>
            <w:tr w:rsidR="00EB5504" w14:paraId="3A08F47F" w14:textId="77777777" w:rsidTr="0087605C">
              <w:tc>
                <w:tcPr>
                  <w:tcW w:w="4111" w:type="dxa"/>
                  <w:tcBorders>
                    <w:top w:val="single" w:sz="6" w:space="0" w:color="BFBFBF"/>
                  </w:tcBorders>
                </w:tcPr>
                <w:p w14:paraId="6F9E62DB" w14:textId="77777777" w:rsidR="00EB5504" w:rsidRDefault="00EB5504" w:rsidP="006D73B3">
                  <w:pPr>
                    <w:pStyle w:val="TableUnitsRow"/>
                    <w:jc w:val="left"/>
                  </w:pPr>
                </w:p>
              </w:tc>
              <w:tc>
                <w:tcPr>
                  <w:tcW w:w="1588" w:type="dxa"/>
                  <w:tcBorders>
                    <w:top w:val="single" w:sz="6" w:space="0" w:color="BFBFBF"/>
                  </w:tcBorders>
                </w:tcPr>
                <w:p w14:paraId="2A4354E9" w14:textId="77777777" w:rsidR="00EB5504" w:rsidRDefault="00EB5504" w:rsidP="006D73B3">
                  <w:pPr>
                    <w:pStyle w:val="TableUnitsRow"/>
                  </w:pPr>
                  <w:r w:rsidRPr="009314FA">
                    <w:t>$</w:t>
                  </w:r>
                  <w:r>
                    <w:t>’</w:t>
                  </w:r>
                  <w:r w:rsidRPr="009314FA">
                    <w:t>000</w:t>
                  </w:r>
                </w:p>
              </w:tc>
              <w:tc>
                <w:tcPr>
                  <w:tcW w:w="1333" w:type="dxa"/>
                  <w:tcBorders>
                    <w:top w:val="single" w:sz="6" w:space="0" w:color="BFBFBF"/>
                  </w:tcBorders>
                </w:tcPr>
                <w:p w14:paraId="741D311A" w14:textId="77777777" w:rsidR="00EB5504" w:rsidRDefault="00EB5504" w:rsidP="006D73B3">
                  <w:pPr>
                    <w:pStyle w:val="TableUnitsRow"/>
                  </w:pPr>
                  <w:r w:rsidRPr="009314FA">
                    <w:t>$</w:t>
                  </w:r>
                  <w:r>
                    <w:t>’</w:t>
                  </w:r>
                  <w:r w:rsidRPr="009314FA">
                    <w:t>000</w:t>
                  </w:r>
                </w:p>
              </w:tc>
              <w:tc>
                <w:tcPr>
                  <w:tcW w:w="1757" w:type="dxa"/>
                  <w:tcBorders>
                    <w:top w:val="single" w:sz="6" w:space="0" w:color="BFBFBF"/>
                  </w:tcBorders>
                </w:tcPr>
                <w:p w14:paraId="1EF1B712" w14:textId="77777777" w:rsidR="00EB5504" w:rsidRDefault="00EB5504" w:rsidP="006D73B3">
                  <w:pPr>
                    <w:pStyle w:val="TableUnitsRow"/>
                    <w:ind w:right="28"/>
                  </w:pPr>
                  <w:r w:rsidRPr="009314FA">
                    <w:t>$</w:t>
                  </w:r>
                  <w:r>
                    <w:t>’</w:t>
                  </w:r>
                  <w:r w:rsidRPr="009314FA">
                    <w:t>000</w:t>
                  </w:r>
                </w:p>
              </w:tc>
            </w:tr>
            <w:tr w:rsidR="00EB5504" w14:paraId="19672963" w14:textId="77777777" w:rsidTr="0087605C">
              <w:tc>
                <w:tcPr>
                  <w:tcW w:w="4111" w:type="dxa"/>
                </w:tcPr>
                <w:p w14:paraId="04988681" w14:textId="77777777" w:rsidR="00EB5504" w:rsidRDefault="00EB5504" w:rsidP="006D73B3">
                  <w:pPr>
                    <w:pStyle w:val="TableBodyText"/>
                    <w:jc w:val="left"/>
                  </w:pPr>
                </w:p>
              </w:tc>
              <w:tc>
                <w:tcPr>
                  <w:tcW w:w="1588" w:type="dxa"/>
                </w:tcPr>
                <w:p w14:paraId="6A6CB896" w14:textId="77777777" w:rsidR="00EB5504" w:rsidRDefault="00EB5504" w:rsidP="006D73B3">
                  <w:pPr>
                    <w:pStyle w:val="TableBodyText"/>
                  </w:pPr>
                  <w:r w:rsidRPr="009314FA">
                    <w:t>(a)</w:t>
                  </w:r>
                </w:p>
              </w:tc>
              <w:tc>
                <w:tcPr>
                  <w:tcW w:w="1333" w:type="dxa"/>
                </w:tcPr>
                <w:p w14:paraId="67F23565" w14:textId="77777777" w:rsidR="00EB5504" w:rsidRDefault="00EB5504" w:rsidP="006D73B3">
                  <w:pPr>
                    <w:pStyle w:val="TableBodyText"/>
                  </w:pPr>
                  <w:r w:rsidRPr="009314FA">
                    <w:t>(b)</w:t>
                  </w:r>
                </w:p>
              </w:tc>
              <w:tc>
                <w:tcPr>
                  <w:tcW w:w="1757" w:type="dxa"/>
                </w:tcPr>
                <w:p w14:paraId="51F75AE7" w14:textId="77777777" w:rsidR="00EB5504" w:rsidRDefault="00EB5504" w:rsidP="006D73B3">
                  <w:pPr>
                    <w:pStyle w:val="TableBodyText"/>
                    <w:ind w:right="28"/>
                  </w:pPr>
                  <w:r w:rsidRPr="009314FA">
                    <w:t>(a-b)</w:t>
                  </w:r>
                </w:p>
              </w:tc>
            </w:tr>
            <w:tr w:rsidR="00EB5504" w14:paraId="5E64C713" w14:textId="77777777" w:rsidTr="0087605C">
              <w:tc>
                <w:tcPr>
                  <w:tcW w:w="4111" w:type="dxa"/>
                  <w:vAlign w:val="bottom"/>
                </w:tcPr>
                <w:p w14:paraId="25AB69CC" w14:textId="77777777" w:rsidR="00EB5504" w:rsidRDefault="00EB5504" w:rsidP="006D73B3">
                  <w:pPr>
                    <w:pStyle w:val="TableBodyText"/>
                    <w:jc w:val="left"/>
                  </w:pPr>
                  <w:r w:rsidRPr="009314FA">
                    <w:rPr>
                      <w:b/>
                    </w:rPr>
                    <w:t>Ordinary Annual Services</w:t>
                  </w:r>
                </w:p>
              </w:tc>
              <w:tc>
                <w:tcPr>
                  <w:tcW w:w="1588" w:type="dxa"/>
                </w:tcPr>
                <w:p w14:paraId="3C067EBE" w14:textId="77777777" w:rsidR="00EB5504" w:rsidRDefault="00EB5504" w:rsidP="006D73B3">
                  <w:pPr>
                    <w:pStyle w:val="TableBodyText"/>
                  </w:pPr>
                </w:p>
              </w:tc>
              <w:tc>
                <w:tcPr>
                  <w:tcW w:w="1333" w:type="dxa"/>
                </w:tcPr>
                <w:p w14:paraId="60390B60" w14:textId="77777777" w:rsidR="00EB5504" w:rsidRDefault="00EB5504" w:rsidP="006D73B3">
                  <w:pPr>
                    <w:pStyle w:val="TableBodyText"/>
                  </w:pPr>
                </w:p>
              </w:tc>
              <w:tc>
                <w:tcPr>
                  <w:tcW w:w="1757" w:type="dxa"/>
                </w:tcPr>
                <w:p w14:paraId="07763F3D" w14:textId="77777777" w:rsidR="00EB5504" w:rsidRDefault="00EB5504" w:rsidP="006D73B3">
                  <w:pPr>
                    <w:pStyle w:val="TableBodyText"/>
                    <w:ind w:right="28"/>
                  </w:pPr>
                </w:p>
              </w:tc>
            </w:tr>
            <w:tr w:rsidR="00EB5504" w14:paraId="69C5D473" w14:textId="77777777" w:rsidTr="0087605C">
              <w:tc>
                <w:tcPr>
                  <w:tcW w:w="4111" w:type="dxa"/>
                  <w:vAlign w:val="bottom"/>
                </w:tcPr>
                <w:p w14:paraId="5B35FB6B" w14:textId="77777777" w:rsidR="00EB5504" w:rsidRDefault="00EB5504" w:rsidP="006D73B3">
                  <w:pPr>
                    <w:pStyle w:val="TableBodyText"/>
                    <w:jc w:val="left"/>
                  </w:pPr>
                  <w:r w:rsidRPr="009314FA">
                    <w:rPr>
                      <w:b/>
                    </w:rPr>
                    <w:t>Departmental appropriation</w:t>
                  </w:r>
                  <w:r w:rsidRPr="009314FA">
                    <w:rPr>
                      <w:rStyle w:val="NoteLabel"/>
                    </w:rPr>
                    <w:t>1</w:t>
                  </w:r>
                </w:p>
              </w:tc>
              <w:tc>
                <w:tcPr>
                  <w:tcW w:w="1588" w:type="dxa"/>
                </w:tcPr>
                <w:p w14:paraId="40FB17B4" w14:textId="77777777" w:rsidR="00EB5504" w:rsidRDefault="00EB5504" w:rsidP="006D73B3">
                  <w:pPr>
                    <w:pStyle w:val="TableBodyText"/>
                  </w:pPr>
                </w:p>
              </w:tc>
              <w:tc>
                <w:tcPr>
                  <w:tcW w:w="1333" w:type="dxa"/>
                </w:tcPr>
                <w:p w14:paraId="7BC93A71" w14:textId="77777777" w:rsidR="00EB5504" w:rsidRDefault="00EB5504" w:rsidP="006D73B3">
                  <w:pPr>
                    <w:pStyle w:val="TableBodyText"/>
                  </w:pPr>
                </w:p>
              </w:tc>
              <w:tc>
                <w:tcPr>
                  <w:tcW w:w="1757" w:type="dxa"/>
                </w:tcPr>
                <w:p w14:paraId="71D3EA06" w14:textId="77777777" w:rsidR="00EB5504" w:rsidRDefault="00EB5504" w:rsidP="006D73B3">
                  <w:pPr>
                    <w:pStyle w:val="TableBodyText"/>
                    <w:ind w:right="28"/>
                  </w:pPr>
                </w:p>
              </w:tc>
            </w:tr>
            <w:tr w:rsidR="00EB5504" w14:paraId="413761FD" w14:textId="77777777" w:rsidTr="0087605C">
              <w:tc>
                <w:tcPr>
                  <w:tcW w:w="4111" w:type="dxa"/>
                  <w:vAlign w:val="bottom"/>
                </w:tcPr>
                <w:p w14:paraId="65742BBF" w14:textId="77777777" w:rsidR="00EB5504" w:rsidRDefault="00EB5504" w:rsidP="006D73B3">
                  <w:pPr>
                    <w:pStyle w:val="TableBodyText"/>
                    <w:jc w:val="left"/>
                  </w:pPr>
                  <w:r w:rsidRPr="009314FA">
                    <w:t>Prior year Departmental appropriation</w:t>
                  </w:r>
                </w:p>
              </w:tc>
              <w:tc>
                <w:tcPr>
                  <w:tcW w:w="1588" w:type="dxa"/>
                  <w:vAlign w:val="bottom"/>
                </w:tcPr>
                <w:p w14:paraId="34BF34C6" w14:textId="77777777" w:rsidR="00EB5504" w:rsidRDefault="00EB5504" w:rsidP="006D73B3">
                  <w:pPr>
                    <w:pStyle w:val="TableBodyText"/>
                  </w:pPr>
                  <w:r>
                    <w:t xml:space="preserve">29 </w:t>
                  </w:r>
                  <w:r w:rsidRPr="006F0B51">
                    <w:t>555</w:t>
                  </w:r>
                </w:p>
              </w:tc>
              <w:tc>
                <w:tcPr>
                  <w:tcW w:w="1333" w:type="dxa"/>
                  <w:vAlign w:val="bottom"/>
                </w:tcPr>
                <w:p w14:paraId="26586979" w14:textId="77777777" w:rsidR="00EB5504" w:rsidRDefault="00EB5504" w:rsidP="006D73B3">
                  <w:pPr>
                    <w:pStyle w:val="TableBodyText"/>
                  </w:pPr>
                </w:p>
              </w:tc>
              <w:tc>
                <w:tcPr>
                  <w:tcW w:w="1757" w:type="dxa"/>
                  <w:vAlign w:val="bottom"/>
                </w:tcPr>
                <w:p w14:paraId="28D2FCC2" w14:textId="77777777" w:rsidR="00EB5504" w:rsidRDefault="00EB5504" w:rsidP="006D73B3">
                  <w:pPr>
                    <w:pStyle w:val="TableBodyText"/>
                    <w:ind w:right="28"/>
                  </w:pPr>
                </w:p>
              </w:tc>
            </w:tr>
            <w:tr w:rsidR="00EB5504" w14:paraId="0B1BB19E" w14:textId="77777777" w:rsidTr="0087605C">
              <w:tc>
                <w:tcPr>
                  <w:tcW w:w="4111" w:type="dxa"/>
                  <w:vAlign w:val="bottom"/>
                </w:tcPr>
                <w:p w14:paraId="04B6F3A4" w14:textId="77777777" w:rsidR="00EB5504" w:rsidRDefault="00EB5504" w:rsidP="006D73B3">
                  <w:pPr>
                    <w:pStyle w:val="TableBodyText"/>
                    <w:jc w:val="left"/>
                  </w:pPr>
                  <w:r w:rsidRPr="009314FA">
                    <w:t xml:space="preserve">Departmental appropriation </w:t>
                  </w:r>
                  <w:r>
                    <w:t>2016-17</w:t>
                  </w:r>
                </w:p>
              </w:tc>
              <w:tc>
                <w:tcPr>
                  <w:tcW w:w="1588" w:type="dxa"/>
                  <w:vAlign w:val="bottom"/>
                </w:tcPr>
                <w:p w14:paraId="79AD8E0D" w14:textId="77777777" w:rsidR="00EB5504" w:rsidRDefault="00EB5504" w:rsidP="006D73B3">
                  <w:pPr>
                    <w:pStyle w:val="TableBodyText"/>
                  </w:pPr>
                  <w:r>
                    <w:rPr>
                      <w:rFonts w:cs="Arial"/>
                      <w:color w:val="000000"/>
                      <w:szCs w:val="18"/>
                    </w:rPr>
                    <w:t>35 134</w:t>
                  </w:r>
                </w:p>
              </w:tc>
              <w:tc>
                <w:tcPr>
                  <w:tcW w:w="1333" w:type="dxa"/>
                  <w:vAlign w:val="bottom"/>
                </w:tcPr>
                <w:p w14:paraId="122F80C3" w14:textId="77777777" w:rsidR="00EB5504" w:rsidRDefault="00EB5504" w:rsidP="006D73B3">
                  <w:pPr>
                    <w:pStyle w:val="TableBodyText"/>
                  </w:pPr>
                  <w:r>
                    <w:t xml:space="preserve">32 </w:t>
                  </w:r>
                  <w:r w:rsidRPr="006F0B51">
                    <w:t>617</w:t>
                  </w:r>
                </w:p>
              </w:tc>
              <w:tc>
                <w:tcPr>
                  <w:tcW w:w="1757" w:type="dxa"/>
                  <w:vAlign w:val="bottom"/>
                </w:tcPr>
                <w:p w14:paraId="436B6C04" w14:textId="77777777" w:rsidR="00EB5504" w:rsidRDefault="00EB5504" w:rsidP="006D73B3">
                  <w:pPr>
                    <w:pStyle w:val="TableBodyText"/>
                    <w:ind w:right="28"/>
                  </w:pPr>
                </w:p>
              </w:tc>
            </w:tr>
            <w:tr w:rsidR="00EB5504" w14:paraId="6F146B89" w14:textId="77777777" w:rsidTr="0087605C">
              <w:tc>
                <w:tcPr>
                  <w:tcW w:w="4111" w:type="dxa"/>
                  <w:vAlign w:val="bottom"/>
                </w:tcPr>
                <w:p w14:paraId="4079BDE9" w14:textId="77777777" w:rsidR="00EB5504" w:rsidRDefault="00EB5504" w:rsidP="006D73B3">
                  <w:pPr>
                    <w:pStyle w:val="TableBodyText"/>
                    <w:jc w:val="left"/>
                  </w:pPr>
                  <w:r w:rsidRPr="009314FA">
                    <w:rPr>
                      <w:b/>
                    </w:rPr>
                    <w:t>S.</w:t>
                  </w:r>
                  <w:r>
                    <w:rPr>
                      <w:b/>
                    </w:rPr>
                    <w:t>74</w:t>
                  </w:r>
                  <w:r w:rsidRPr="009314FA">
                    <w:rPr>
                      <w:b/>
                    </w:rPr>
                    <w:t xml:space="preserve"> Relevant agency receipts</w:t>
                  </w:r>
                  <w:r w:rsidRPr="00D46722">
                    <w:rPr>
                      <w:rStyle w:val="NoteLabel"/>
                    </w:rPr>
                    <w:t>2</w:t>
                  </w:r>
                </w:p>
              </w:tc>
              <w:tc>
                <w:tcPr>
                  <w:tcW w:w="1588" w:type="dxa"/>
                  <w:tcBorders>
                    <w:bottom w:val="single" w:sz="4" w:space="0" w:color="BFBFBF" w:themeColor="background1" w:themeShade="BF"/>
                  </w:tcBorders>
                  <w:vAlign w:val="bottom"/>
                </w:tcPr>
                <w:p w14:paraId="19776060" w14:textId="77777777" w:rsidR="00EB5504" w:rsidRDefault="00EB5504" w:rsidP="006D73B3">
                  <w:pPr>
                    <w:pStyle w:val="TableBodyText"/>
                  </w:pPr>
                  <w:r>
                    <w:rPr>
                      <w:rFonts w:cs="Arial"/>
                      <w:color w:val="000000"/>
                      <w:szCs w:val="18"/>
                    </w:rPr>
                    <w:t>1 009</w:t>
                  </w:r>
                </w:p>
              </w:tc>
              <w:tc>
                <w:tcPr>
                  <w:tcW w:w="1333" w:type="dxa"/>
                  <w:tcBorders>
                    <w:bottom w:val="single" w:sz="4" w:space="0" w:color="BFBFBF" w:themeColor="background1" w:themeShade="BF"/>
                  </w:tcBorders>
                  <w:vAlign w:val="bottom"/>
                </w:tcPr>
                <w:p w14:paraId="13B8F65B" w14:textId="77777777" w:rsidR="00EB5504" w:rsidRDefault="00EB5504" w:rsidP="006D73B3">
                  <w:pPr>
                    <w:pStyle w:val="TableBodyText"/>
                  </w:pPr>
                  <w:r>
                    <w:rPr>
                      <w:rFonts w:cs="Arial"/>
                      <w:color w:val="000000"/>
                      <w:szCs w:val="18"/>
                    </w:rPr>
                    <w:t>1 009</w:t>
                  </w:r>
                </w:p>
              </w:tc>
              <w:tc>
                <w:tcPr>
                  <w:tcW w:w="1757" w:type="dxa"/>
                  <w:tcBorders>
                    <w:bottom w:val="single" w:sz="4" w:space="0" w:color="BFBFBF" w:themeColor="background1" w:themeShade="BF"/>
                  </w:tcBorders>
                  <w:vAlign w:val="bottom"/>
                </w:tcPr>
                <w:p w14:paraId="39CFAC5E" w14:textId="77777777" w:rsidR="00EB5504" w:rsidRDefault="00EB5504" w:rsidP="006D73B3">
                  <w:pPr>
                    <w:pStyle w:val="TableBodyText"/>
                    <w:ind w:right="28"/>
                  </w:pPr>
                </w:p>
              </w:tc>
            </w:tr>
            <w:tr w:rsidR="00EB5504" w14:paraId="116892AF" w14:textId="77777777" w:rsidTr="0087605C">
              <w:tc>
                <w:tcPr>
                  <w:tcW w:w="4111" w:type="dxa"/>
                  <w:vAlign w:val="bottom"/>
                </w:tcPr>
                <w:p w14:paraId="7D6E5B5B" w14:textId="77777777" w:rsidR="00EB5504" w:rsidRDefault="00EB5504" w:rsidP="006D73B3">
                  <w:pPr>
                    <w:pStyle w:val="TableBodyText"/>
                    <w:spacing w:before="60"/>
                    <w:jc w:val="left"/>
                  </w:pPr>
                  <w:r w:rsidRPr="004A4C78">
                    <w:rPr>
                      <w:b/>
                    </w:rPr>
                    <w:t>Total ordinary annual services</w:t>
                  </w:r>
                </w:p>
              </w:tc>
              <w:tc>
                <w:tcPr>
                  <w:tcW w:w="1588" w:type="dxa"/>
                  <w:tcBorders>
                    <w:top w:val="single" w:sz="4" w:space="0" w:color="BFBFBF" w:themeColor="background1" w:themeShade="BF"/>
                    <w:bottom w:val="single" w:sz="4" w:space="0" w:color="BFBFBF" w:themeColor="background1" w:themeShade="BF"/>
                  </w:tcBorders>
                </w:tcPr>
                <w:p w14:paraId="0DB3A42E" w14:textId="77777777" w:rsidR="00EB5504" w:rsidRDefault="00EB5504" w:rsidP="006D73B3">
                  <w:pPr>
                    <w:pStyle w:val="TableBodyText"/>
                    <w:spacing w:before="60"/>
                  </w:pPr>
                  <w:r>
                    <w:rPr>
                      <w:rFonts w:cs="Arial"/>
                      <w:color w:val="000000"/>
                      <w:szCs w:val="18"/>
                    </w:rPr>
                    <w:t>65 698</w:t>
                  </w:r>
                </w:p>
              </w:tc>
              <w:tc>
                <w:tcPr>
                  <w:tcW w:w="1333" w:type="dxa"/>
                  <w:tcBorders>
                    <w:top w:val="single" w:sz="4" w:space="0" w:color="BFBFBF" w:themeColor="background1" w:themeShade="BF"/>
                    <w:bottom w:val="single" w:sz="4" w:space="0" w:color="BFBFBF" w:themeColor="background1" w:themeShade="BF"/>
                  </w:tcBorders>
                </w:tcPr>
                <w:p w14:paraId="3FAE1E66" w14:textId="77777777" w:rsidR="00EB5504" w:rsidRDefault="00EB5504" w:rsidP="006D73B3">
                  <w:pPr>
                    <w:pStyle w:val="TableBodyText"/>
                    <w:spacing w:before="60"/>
                  </w:pPr>
                  <w:r>
                    <w:rPr>
                      <w:rFonts w:cs="Arial"/>
                      <w:color w:val="000000"/>
                      <w:szCs w:val="18"/>
                    </w:rPr>
                    <w:t>33 626</w:t>
                  </w:r>
                </w:p>
              </w:tc>
              <w:tc>
                <w:tcPr>
                  <w:tcW w:w="1757" w:type="dxa"/>
                  <w:tcBorders>
                    <w:top w:val="single" w:sz="4" w:space="0" w:color="BFBFBF" w:themeColor="background1" w:themeShade="BF"/>
                    <w:bottom w:val="single" w:sz="4" w:space="0" w:color="BFBFBF" w:themeColor="background1" w:themeShade="BF"/>
                  </w:tcBorders>
                </w:tcPr>
                <w:p w14:paraId="15D116E8" w14:textId="77777777" w:rsidR="00EB5504" w:rsidRDefault="00EB5504" w:rsidP="006D73B3">
                  <w:pPr>
                    <w:pStyle w:val="TableBodyText"/>
                    <w:spacing w:before="60"/>
                    <w:ind w:right="28"/>
                  </w:pPr>
                  <w:r>
                    <w:rPr>
                      <w:rFonts w:cs="Arial"/>
                      <w:color w:val="000000"/>
                      <w:szCs w:val="18"/>
                    </w:rPr>
                    <w:t>32 072</w:t>
                  </w:r>
                </w:p>
              </w:tc>
            </w:tr>
            <w:tr w:rsidR="00EB5504" w14:paraId="15DEBD63" w14:textId="77777777" w:rsidTr="0087605C">
              <w:tc>
                <w:tcPr>
                  <w:tcW w:w="4111" w:type="dxa"/>
                  <w:vAlign w:val="center"/>
                </w:tcPr>
                <w:p w14:paraId="73CFF33A" w14:textId="77777777" w:rsidR="00EB5504" w:rsidRDefault="00EB5504" w:rsidP="006D73B3">
                  <w:pPr>
                    <w:pStyle w:val="TableBodyText"/>
                    <w:jc w:val="left"/>
                  </w:pPr>
                </w:p>
              </w:tc>
              <w:tc>
                <w:tcPr>
                  <w:tcW w:w="1588" w:type="dxa"/>
                  <w:tcBorders>
                    <w:top w:val="single" w:sz="4" w:space="0" w:color="BFBFBF" w:themeColor="background1" w:themeShade="BF"/>
                    <w:bottom w:val="single" w:sz="4" w:space="0" w:color="BFBFBF" w:themeColor="background1" w:themeShade="BF"/>
                  </w:tcBorders>
                </w:tcPr>
                <w:p w14:paraId="0BB2E5FE" w14:textId="77777777" w:rsidR="00EB5504" w:rsidRDefault="00EB5504" w:rsidP="006D73B3">
                  <w:pPr>
                    <w:pStyle w:val="TableBodyText"/>
                  </w:pPr>
                </w:p>
              </w:tc>
              <w:tc>
                <w:tcPr>
                  <w:tcW w:w="1333" w:type="dxa"/>
                  <w:tcBorders>
                    <w:top w:val="single" w:sz="4" w:space="0" w:color="BFBFBF" w:themeColor="background1" w:themeShade="BF"/>
                    <w:bottom w:val="single" w:sz="4" w:space="0" w:color="BFBFBF" w:themeColor="background1" w:themeShade="BF"/>
                  </w:tcBorders>
                </w:tcPr>
                <w:p w14:paraId="692E06BB" w14:textId="77777777" w:rsidR="00EB5504" w:rsidRDefault="00EB5504" w:rsidP="006D73B3">
                  <w:pPr>
                    <w:pStyle w:val="TableBodyText"/>
                  </w:pPr>
                </w:p>
              </w:tc>
              <w:tc>
                <w:tcPr>
                  <w:tcW w:w="1757" w:type="dxa"/>
                  <w:tcBorders>
                    <w:top w:val="single" w:sz="4" w:space="0" w:color="BFBFBF" w:themeColor="background1" w:themeShade="BF"/>
                    <w:bottom w:val="single" w:sz="4" w:space="0" w:color="BFBFBF" w:themeColor="background1" w:themeShade="BF"/>
                  </w:tcBorders>
                </w:tcPr>
                <w:p w14:paraId="25C51C63" w14:textId="77777777" w:rsidR="00EB5504" w:rsidRDefault="00EB5504" w:rsidP="006D73B3">
                  <w:pPr>
                    <w:pStyle w:val="TableBodyText"/>
                    <w:ind w:right="28"/>
                  </w:pPr>
                </w:p>
              </w:tc>
            </w:tr>
            <w:tr w:rsidR="00EB5504" w14:paraId="27EE9EC7" w14:textId="77777777" w:rsidTr="0087605C">
              <w:tc>
                <w:tcPr>
                  <w:tcW w:w="4111" w:type="dxa"/>
                  <w:vAlign w:val="center"/>
                </w:tcPr>
                <w:p w14:paraId="1D143404" w14:textId="77777777" w:rsidR="00EB5504" w:rsidRDefault="00EB5504" w:rsidP="006D73B3">
                  <w:pPr>
                    <w:pStyle w:val="TableBodyText"/>
                    <w:spacing w:before="40"/>
                    <w:jc w:val="left"/>
                  </w:pPr>
                  <w:r w:rsidRPr="009314FA">
                    <w:rPr>
                      <w:b/>
                    </w:rPr>
                    <w:t>Total Resourcing and Payments</w:t>
                  </w:r>
                </w:p>
              </w:tc>
              <w:tc>
                <w:tcPr>
                  <w:tcW w:w="1588" w:type="dxa"/>
                  <w:tcBorders>
                    <w:top w:val="single" w:sz="4" w:space="0" w:color="BFBFBF" w:themeColor="background1" w:themeShade="BF"/>
                    <w:bottom w:val="double" w:sz="4" w:space="0" w:color="auto"/>
                  </w:tcBorders>
                </w:tcPr>
                <w:p w14:paraId="2B1C4802" w14:textId="77777777" w:rsidR="00EB5504" w:rsidRDefault="00EB5504" w:rsidP="006D73B3">
                  <w:pPr>
                    <w:pStyle w:val="TableBodyText"/>
                    <w:spacing w:before="40"/>
                  </w:pPr>
                  <w:r>
                    <w:rPr>
                      <w:rFonts w:cs="Arial"/>
                      <w:b/>
                      <w:bCs/>
                      <w:color w:val="000000"/>
                      <w:szCs w:val="18"/>
                    </w:rPr>
                    <w:t>65 698</w:t>
                  </w:r>
                </w:p>
              </w:tc>
              <w:tc>
                <w:tcPr>
                  <w:tcW w:w="1333" w:type="dxa"/>
                  <w:tcBorders>
                    <w:top w:val="single" w:sz="4" w:space="0" w:color="BFBFBF" w:themeColor="background1" w:themeShade="BF"/>
                    <w:bottom w:val="double" w:sz="4" w:space="0" w:color="auto"/>
                  </w:tcBorders>
                </w:tcPr>
                <w:p w14:paraId="7703444C" w14:textId="77777777" w:rsidR="00EB5504" w:rsidRDefault="00EB5504" w:rsidP="006D73B3">
                  <w:pPr>
                    <w:pStyle w:val="TableBodyText"/>
                    <w:spacing w:before="40"/>
                  </w:pPr>
                  <w:r>
                    <w:rPr>
                      <w:rFonts w:cs="Arial"/>
                      <w:b/>
                      <w:bCs/>
                      <w:color w:val="000000"/>
                      <w:szCs w:val="18"/>
                    </w:rPr>
                    <w:t>33 626</w:t>
                  </w:r>
                </w:p>
              </w:tc>
              <w:tc>
                <w:tcPr>
                  <w:tcW w:w="1757" w:type="dxa"/>
                  <w:tcBorders>
                    <w:top w:val="single" w:sz="4" w:space="0" w:color="BFBFBF" w:themeColor="background1" w:themeShade="BF"/>
                    <w:bottom w:val="double" w:sz="4" w:space="0" w:color="auto"/>
                  </w:tcBorders>
                </w:tcPr>
                <w:p w14:paraId="53601410" w14:textId="77777777" w:rsidR="00EB5504" w:rsidRDefault="00EB5504" w:rsidP="006D73B3">
                  <w:pPr>
                    <w:pStyle w:val="TableBodyText"/>
                    <w:spacing w:before="40"/>
                    <w:ind w:right="28"/>
                  </w:pPr>
                  <w:r>
                    <w:rPr>
                      <w:rFonts w:cs="Arial"/>
                      <w:b/>
                      <w:bCs/>
                      <w:color w:val="000000"/>
                      <w:szCs w:val="18"/>
                    </w:rPr>
                    <w:t>32 072</w:t>
                  </w:r>
                </w:p>
              </w:tc>
            </w:tr>
          </w:tbl>
          <w:p w14:paraId="084E0087" w14:textId="77777777" w:rsidR="00EB5504" w:rsidRDefault="00EB5504" w:rsidP="006D73B3">
            <w:pPr>
              <w:pStyle w:val="Box"/>
            </w:pPr>
          </w:p>
        </w:tc>
      </w:tr>
      <w:tr w:rsidR="00EB5504" w14:paraId="00D6869E" w14:textId="77777777" w:rsidTr="0087605C">
        <w:trPr>
          <w:trHeight w:hRule="exact" w:val="170"/>
        </w:trPr>
        <w:tc>
          <w:tcPr>
            <w:tcW w:w="5000" w:type="pct"/>
            <w:tcBorders>
              <w:top w:val="nil"/>
              <w:left w:val="nil"/>
              <w:bottom w:val="single" w:sz="4" w:space="0" w:color="BFBFBF" w:themeColor="background1" w:themeShade="BF"/>
              <w:right w:val="nil"/>
            </w:tcBorders>
            <w:shd w:val="clear" w:color="auto" w:fill="auto"/>
          </w:tcPr>
          <w:p w14:paraId="753EAF43" w14:textId="77777777" w:rsidR="00EB5504" w:rsidRDefault="00EB5504" w:rsidP="006D73B3">
            <w:pPr>
              <w:pStyle w:val="TableColumnHeading"/>
              <w:spacing w:before="40" w:after="40" w:line="120" w:lineRule="atLeast"/>
              <w:jc w:val="left"/>
            </w:pPr>
          </w:p>
        </w:tc>
      </w:tr>
      <w:tr w:rsidR="00EB5504" w14:paraId="60127E9F" w14:textId="77777777" w:rsidTr="0087605C">
        <w:tc>
          <w:tcPr>
            <w:tcW w:w="5000" w:type="pct"/>
            <w:tcBorders>
              <w:top w:val="single" w:sz="4" w:space="0" w:color="BFBFBF" w:themeColor="background1" w:themeShade="BF"/>
              <w:left w:val="nil"/>
              <w:bottom w:val="nil"/>
              <w:right w:val="nil"/>
            </w:tcBorders>
            <w:shd w:val="clear" w:color="auto" w:fill="auto"/>
          </w:tcPr>
          <w:p w14:paraId="40F716D1" w14:textId="77777777" w:rsidR="00EB5504" w:rsidRDefault="00EB5504" w:rsidP="006D73B3">
            <w:pPr>
              <w:pStyle w:val="Note"/>
              <w:tabs>
                <w:tab w:val="right" w:pos="8789"/>
              </w:tabs>
              <w:ind w:left="737" w:right="-138" w:hanging="737"/>
            </w:pPr>
            <w:r w:rsidRPr="004818CF">
              <w:rPr>
                <w:rStyle w:val="NoteLabel"/>
              </w:rPr>
              <w:t xml:space="preserve">1 </w:t>
            </w:r>
            <w:r w:rsidRPr="004818CF">
              <w:t xml:space="preserve">Appropriation Bill (No.1) </w:t>
            </w:r>
            <w:r>
              <w:t>2016</w:t>
            </w:r>
            <w:r>
              <w:noBreakHyphen/>
              <w:t>17.</w:t>
            </w:r>
          </w:p>
          <w:p w14:paraId="62332B56" w14:textId="77777777" w:rsidR="00EB5504" w:rsidRDefault="00EB5504" w:rsidP="006D73B3">
            <w:pPr>
              <w:pStyle w:val="Note"/>
              <w:rPr>
                <w:i/>
              </w:rPr>
            </w:pPr>
            <w:r w:rsidRPr="004818CF">
              <w:rPr>
                <w:rStyle w:val="NoteLabel"/>
              </w:rPr>
              <w:t xml:space="preserve">2 </w:t>
            </w:r>
            <w:r w:rsidRPr="004818CF">
              <w:t xml:space="preserve">Receipts received under section 74 of the </w:t>
            </w:r>
            <w:r w:rsidRPr="004818CF">
              <w:rPr>
                <w:i/>
              </w:rPr>
              <w:t xml:space="preserve">Public Governance, Performance and </w:t>
            </w:r>
            <w:r>
              <w:rPr>
                <w:i/>
              </w:rPr>
              <w:t>A</w:t>
            </w:r>
            <w:r w:rsidRPr="004818CF">
              <w:rPr>
                <w:i/>
              </w:rPr>
              <w:t>ccountability Act 2013</w:t>
            </w:r>
            <w:r w:rsidRPr="004818CF">
              <w:t>.</w:t>
            </w:r>
            <w:r w:rsidRPr="008E77FE">
              <w:rPr>
                <w:rStyle w:val="NoteLabel"/>
              </w:rPr>
              <w:t>a</w:t>
            </w:r>
            <w:r>
              <w:t xml:space="preserve"> A note. </w:t>
            </w:r>
            <w:r>
              <w:rPr>
                <w:rStyle w:val="NoteLabel"/>
              </w:rPr>
              <w:t>b</w:t>
            </w:r>
            <w:r>
              <w:t xml:space="preserve"> A note.</w:t>
            </w:r>
          </w:p>
        </w:tc>
      </w:tr>
      <w:tr w:rsidR="00EB5504" w14:paraId="03B209F6" w14:textId="77777777" w:rsidTr="0087605C">
        <w:tc>
          <w:tcPr>
            <w:tcW w:w="5000" w:type="pct"/>
            <w:tcBorders>
              <w:top w:val="nil"/>
              <w:left w:val="nil"/>
              <w:bottom w:val="single" w:sz="6" w:space="0" w:color="78A22F"/>
              <w:right w:val="nil"/>
            </w:tcBorders>
            <w:shd w:val="clear" w:color="auto" w:fill="auto"/>
          </w:tcPr>
          <w:p w14:paraId="409087AF" w14:textId="77777777" w:rsidR="00EB5504" w:rsidRDefault="00EB5504" w:rsidP="006D73B3">
            <w:pPr>
              <w:pStyle w:val="Box"/>
              <w:spacing w:before="0" w:line="120" w:lineRule="exact"/>
            </w:pPr>
          </w:p>
        </w:tc>
      </w:tr>
      <w:tr w:rsidR="00EB5504" w:rsidRPr="000863A5" w14:paraId="6721C3F3" w14:textId="77777777" w:rsidTr="0087605C">
        <w:tc>
          <w:tcPr>
            <w:tcW w:w="5000" w:type="pct"/>
            <w:tcBorders>
              <w:top w:val="single" w:sz="6" w:space="0" w:color="78A22F"/>
              <w:left w:val="nil"/>
              <w:bottom w:val="nil"/>
              <w:right w:val="nil"/>
            </w:tcBorders>
          </w:tcPr>
          <w:p w14:paraId="6034DD7C" w14:textId="6DAD9EAE" w:rsidR="00EB5504" w:rsidRPr="00626D32" w:rsidRDefault="00EB5504" w:rsidP="006D73B3">
            <w:pPr>
              <w:pStyle w:val="BoxSpaceBelow"/>
            </w:pPr>
          </w:p>
        </w:tc>
      </w:tr>
    </w:tbl>
    <w:p w14:paraId="15671C51" w14:textId="77777777" w:rsidR="00EB5504" w:rsidRDefault="00EB5504" w:rsidP="00EB5504">
      <w:pPr>
        <w:pStyle w:val="BodyText"/>
      </w:pPr>
    </w:p>
    <w:p w14:paraId="2FB61D81" w14:textId="77777777" w:rsidR="00EB5504" w:rsidRDefault="00EB5504" w:rsidP="00EB5504">
      <w:pPr>
        <w:pStyle w:val="Heading2"/>
        <w:spacing w:before="240" w:line="240" w:lineRule="auto"/>
        <w:rPr>
          <w:noProof/>
        </w:rPr>
      </w:pPr>
      <w:r>
        <w:lastRenderedPageBreak/>
        <w:t>Annex C</w:t>
      </w:r>
    </w:p>
    <w:p w14:paraId="78969BAD" w14:textId="77777777" w:rsidR="00EB5504" w:rsidRPr="0008097B" w:rsidRDefault="00EB5504" w:rsidP="00EB5504">
      <w:pPr>
        <w:pStyle w:val="BodyText"/>
        <w:ind w:left="-426"/>
      </w:pPr>
      <w:r>
        <w:rPr>
          <w:noProof/>
        </w:rPr>
        <w:drawing>
          <wp:inline distT="0" distB="0" distL="0" distR="0" wp14:anchorId="39ACC548" wp14:editId="008A5691">
            <wp:extent cx="5581015" cy="8194040"/>
            <wp:effectExtent l="0" t="0" r="635" b="0"/>
            <wp:docPr id="8" name="Picture 8" descr="Fraud control certifif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1015" cy="8194040"/>
                    </a:xfrm>
                    <a:prstGeom prst="rect">
                      <a:avLst/>
                    </a:prstGeom>
                  </pic:spPr>
                </pic:pic>
              </a:graphicData>
            </a:graphic>
          </wp:inline>
        </w:drawing>
      </w:r>
    </w:p>
    <w:p w14:paraId="44DF366E" w14:textId="77777777" w:rsidR="00EB5504" w:rsidRPr="00563FA8" w:rsidRDefault="00EB5504" w:rsidP="00EB5504">
      <w:pPr>
        <w:pStyle w:val="Heading2"/>
        <w:spacing w:before="240"/>
      </w:pPr>
      <w:r w:rsidRPr="00563FA8">
        <w:lastRenderedPageBreak/>
        <w:t>Annex D</w:t>
      </w:r>
    </w:p>
    <w:p w14:paraId="4237FA18" w14:textId="77777777" w:rsidR="00EB5504" w:rsidRDefault="00EB5504" w:rsidP="00EB5504">
      <w:pPr>
        <w:pStyle w:val="Heading3"/>
      </w:pPr>
      <w:r w:rsidRPr="0048116C">
        <w:t>Compliance index</w:t>
      </w:r>
    </w:p>
    <w:p w14:paraId="78824647" w14:textId="77777777" w:rsidR="00EB5504" w:rsidRPr="005B1793" w:rsidRDefault="00EB5504" w:rsidP="00EB5504">
      <w:pPr>
        <w:pStyle w:val="BodyText"/>
        <w:spacing w:before="480"/>
      </w:pPr>
      <w:r>
        <w:t>T</w:t>
      </w:r>
      <w:r w:rsidRPr="005B1793">
        <w:t xml:space="preserve">his table </w:t>
      </w:r>
      <w:r>
        <w:t xml:space="preserve">is included </w:t>
      </w:r>
      <w:r w:rsidRPr="005B1793">
        <w:t>as an aid of access</w:t>
      </w:r>
      <w:r>
        <w:t>, as required by the PGPA Rule</w:t>
      </w:r>
      <w:r w:rsidRPr="005B1793">
        <w:t xml:space="preserve">. </w:t>
      </w:r>
    </w:p>
    <w:p w14:paraId="38CF10A6" w14:textId="77777777" w:rsidR="00EB5504" w:rsidRDefault="00EB5504" w:rsidP="00EB5504">
      <w:pPr>
        <w:pStyle w:val="BoxSpaceAbove"/>
      </w:pPr>
    </w:p>
    <w:tbl>
      <w:tblPr>
        <w:tblW w:w="8789" w:type="dxa"/>
        <w:shd w:val="clear" w:color="auto" w:fill="FFFFFF"/>
        <w:tblCellMar>
          <w:left w:w="0" w:type="dxa"/>
          <w:right w:w="0" w:type="dxa"/>
        </w:tblCellMar>
        <w:tblLook w:val="04A0" w:firstRow="1" w:lastRow="0" w:firstColumn="1" w:lastColumn="0" w:noHBand="0" w:noVBand="1"/>
      </w:tblPr>
      <w:tblGrid>
        <w:gridCol w:w="888"/>
        <w:gridCol w:w="6342"/>
        <w:gridCol w:w="1559"/>
      </w:tblGrid>
      <w:tr w:rsidR="00EB5504" w:rsidRPr="006D73B3" w14:paraId="04FCC485" w14:textId="77777777" w:rsidTr="006D73B3">
        <w:trPr>
          <w:trHeight w:val="482"/>
          <w:tblHeader/>
        </w:trPr>
        <w:tc>
          <w:tcPr>
            <w:tcW w:w="888" w:type="dxa"/>
            <w:tcBorders>
              <w:top w:val="single" w:sz="6" w:space="0" w:color="78A22F"/>
              <w:bottom w:val="single" w:sz="6" w:space="0" w:color="BFBFBF" w:themeColor="background1" w:themeShade="BF"/>
            </w:tcBorders>
            <w:shd w:val="clear" w:color="auto" w:fill="FFFFFF"/>
            <w:tcMar>
              <w:top w:w="0" w:type="dxa"/>
              <w:left w:w="108" w:type="dxa"/>
              <w:bottom w:w="0" w:type="dxa"/>
              <w:right w:w="108" w:type="dxa"/>
            </w:tcMar>
            <w:hideMark/>
          </w:tcPr>
          <w:p w14:paraId="7ABE77B5" w14:textId="77777777" w:rsidR="00EB5504" w:rsidRPr="006D73B3" w:rsidRDefault="00EB5504" w:rsidP="006D73B3">
            <w:pPr>
              <w:pStyle w:val="TableColumnHeading"/>
            </w:pPr>
            <w:r w:rsidRPr="006D73B3">
              <w:t>Part of Report</w:t>
            </w:r>
          </w:p>
        </w:tc>
        <w:tc>
          <w:tcPr>
            <w:tcW w:w="6342" w:type="dxa"/>
            <w:tcBorders>
              <w:top w:val="single" w:sz="6" w:space="0" w:color="78A22F"/>
              <w:bottom w:val="single" w:sz="6" w:space="0" w:color="BFBFBF" w:themeColor="background1" w:themeShade="BF"/>
            </w:tcBorders>
            <w:shd w:val="clear" w:color="auto" w:fill="FFFFFF"/>
            <w:tcMar>
              <w:top w:w="0" w:type="dxa"/>
              <w:left w:w="108" w:type="dxa"/>
              <w:bottom w:w="0" w:type="dxa"/>
              <w:right w:w="108" w:type="dxa"/>
            </w:tcMar>
            <w:vAlign w:val="bottom"/>
            <w:hideMark/>
          </w:tcPr>
          <w:p w14:paraId="78035EED" w14:textId="77777777" w:rsidR="00EB5504" w:rsidRPr="006D73B3" w:rsidRDefault="00EB5504" w:rsidP="006D73B3">
            <w:pPr>
              <w:pStyle w:val="TableColumnHeading"/>
              <w:jc w:val="left"/>
            </w:pPr>
            <w:r w:rsidRPr="006D73B3">
              <w:t>Description</w:t>
            </w:r>
          </w:p>
        </w:tc>
        <w:tc>
          <w:tcPr>
            <w:tcW w:w="1559" w:type="dxa"/>
            <w:tcBorders>
              <w:top w:val="single" w:sz="6" w:space="0" w:color="78A22F"/>
              <w:bottom w:val="single" w:sz="6" w:space="0" w:color="BFBFBF" w:themeColor="background1" w:themeShade="BF"/>
            </w:tcBorders>
            <w:shd w:val="clear" w:color="auto" w:fill="FFFFFF"/>
            <w:tcMar>
              <w:top w:w="0" w:type="dxa"/>
              <w:left w:w="108" w:type="dxa"/>
              <w:bottom w:w="0" w:type="dxa"/>
              <w:right w:w="108" w:type="dxa"/>
            </w:tcMar>
            <w:vAlign w:val="bottom"/>
            <w:hideMark/>
          </w:tcPr>
          <w:p w14:paraId="345D93D3" w14:textId="77777777" w:rsidR="00EB5504" w:rsidRPr="006D73B3" w:rsidRDefault="00EB5504" w:rsidP="006D73B3">
            <w:pPr>
              <w:pStyle w:val="TableColumnHeading"/>
            </w:pPr>
            <w:r w:rsidRPr="006D73B3">
              <w:t>Page location</w:t>
            </w:r>
          </w:p>
        </w:tc>
      </w:tr>
      <w:tr w:rsidR="00EB5504" w:rsidRPr="00612238" w14:paraId="77414023" w14:textId="77777777" w:rsidTr="006D73B3">
        <w:trPr>
          <w:cantSplit/>
          <w:trHeight w:val="483"/>
        </w:trPr>
        <w:tc>
          <w:tcPr>
            <w:tcW w:w="7230" w:type="dxa"/>
            <w:gridSpan w:val="2"/>
            <w:tcBorders>
              <w:top w:val="single" w:sz="6" w:space="0" w:color="BFBFBF" w:themeColor="background1" w:themeShade="BF"/>
            </w:tcBorders>
            <w:shd w:val="clear" w:color="auto" w:fill="FFFFFF"/>
            <w:tcMar>
              <w:top w:w="0" w:type="dxa"/>
              <w:left w:w="108" w:type="dxa"/>
              <w:bottom w:w="0" w:type="dxa"/>
              <w:right w:w="108" w:type="dxa"/>
            </w:tcMar>
            <w:vAlign w:val="center"/>
            <w:hideMark/>
          </w:tcPr>
          <w:p w14:paraId="700BE500" w14:textId="77777777" w:rsidR="00EB5504" w:rsidRPr="0076558B" w:rsidRDefault="00EB5504" w:rsidP="006D73B3">
            <w:pPr>
              <w:pStyle w:val="TableBodyText"/>
              <w:jc w:val="left"/>
            </w:pPr>
            <w:r w:rsidRPr="0076558B">
              <w:t>Letter of transmittal</w:t>
            </w:r>
          </w:p>
        </w:tc>
        <w:tc>
          <w:tcPr>
            <w:tcW w:w="1559" w:type="dxa"/>
            <w:tcBorders>
              <w:top w:val="single" w:sz="6" w:space="0" w:color="BFBFBF" w:themeColor="background1" w:themeShade="BF"/>
            </w:tcBorders>
            <w:shd w:val="clear" w:color="auto" w:fill="FFFFFF"/>
            <w:tcMar>
              <w:top w:w="0" w:type="dxa"/>
              <w:left w:w="108" w:type="dxa"/>
              <w:bottom w:w="0" w:type="dxa"/>
              <w:right w:w="108" w:type="dxa"/>
            </w:tcMar>
            <w:vAlign w:val="center"/>
          </w:tcPr>
          <w:p w14:paraId="135D242B" w14:textId="0E2F0B66" w:rsidR="00EB5504" w:rsidRPr="0076558B" w:rsidRDefault="009350FF" w:rsidP="006D73B3">
            <w:pPr>
              <w:pStyle w:val="TableBodyText"/>
            </w:pPr>
            <w:r>
              <w:t>iii</w:t>
            </w:r>
          </w:p>
        </w:tc>
      </w:tr>
      <w:tr w:rsidR="00EB5504" w:rsidRPr="00612238" w14:paraId="10AF5427" w14:textId="77777777" w:rsidTr="006D73B3">
        <w:trPr>
          <w:cantSplit/>
          <w:trHeight w:val="430"/>
        </w:trPr>
        <w:tc>
          <w:tcPr>
            <w:tcW w:w="7230" w:type="dxa"/>
            <w:gridSpan w:val="2"/>
            <w:shd w:val="clear" w:color="auto" w:fill="FFFFFF"/>
            <w:tcMar>
              <w:top w:w="0" w:type="dxa"/>
              <w:left w:w="108" w:type="dxa"/>
              <w:bottom w:w="0" w:type="dxa"/>
              <w:right w:w="108" w:type="dxa"/>
            </w:tcMar>
            <w:vAlign w:val="center"/>
            <w:hideMark/>
          </w:tcPr>
          <w:p w14:paraId="1D46799A" w14:textId="77777777" w:rsidR="00EB5504" w:rsidRPr="0076558B" w:rsidRDefault="00EB5504" w:rsidP="006D73B3">
            <w:pPr>
              <w:pStyle w:val="TableBodyText"/>
              <w:jc w:val="left"/>
            </w:pPr>
            <w:r w:rsidRPr="0076558B">
              <w:t>Aids to access</w:t>
            </w:r>
          </w:p>
        </w:tc>
        <w:tc>
          <w:tcPr>
            <w:tcW w:w="1559" w:type="dxa"/>
            <w:shd w:val="clear" w:color="auto" w:fill="FFFFFF"/>
            <w:tcMar>
              <w:top w:w="0" w:type="dxa"/>
              <w:left w:w="108" w:type="dxa"/>
              <w:bottom w:w="0" w:type="dxa"/>
              <w:right w:w="108" w:type="dxa"/>
            </w:tcMar>
            <w:vAlign w:val="center"/>
          </w:tcPr>
          <w:p w14:paraId="33B3B83A" w14:textId="77777777" w:rsidR="00EB5504" w:rsidRPr="0076558B" w:rsidRDefault="00EB5504" w:rsidP="006D73B3">
            <w:pPr>
              <w:pStyle w:val="TableBodyText"/>
            </w:pPr>
          </w:p>
        </w:tc>
      </w:tr>
      <w:tr w:rsidR="00EB5504" w:rsidRPr="00612238" w14:paraId="602A123A" w14:textId="77777777" w:rsidTr="006D73B3">
        <w:trPr>
          <w:cantSplit/>
          <w:trHeight w:val="67"/>
        </w:trPr>
        <w:tc>
          <w:tcPr>
            <w:tcW w:w="888" w:type="dxa"/>
            <w:shd w:val="clear" w:color="auto" w:fill="FFFFFF"/>
            <w:tcMar>
              <w:top w:w="0" w:type="dxa"/>
              <w:left w:w="108" w:type="dxa"/>
              <w:bottom w:w="0" w:type="dxa"/>
              <w:right w:w="108" w:type="dxa"/>
            </w:tcMar>
            <w:hideMark/>
          </w:tcPr>
          <w:p w14:paraId="313C0FCB"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6836BE5A" w14:textId="77777777" w:rsidR="00EB5504" w:rsidRPr="0076558B" w:rsidRDefault="00EB5504" w:rsidP="006D73B3">
            <w:pPr>
              <w:pStyle w:val="TableBodyText"/>
              <w:jc w:val="left"/>
            </w:pPr>
            <w:r w:rsidRPr="0076558B">
              <w:t>Table of contents</w:t>
            </w:r>
          </w:p>
        </w:tc>
        <w:tc>
          <w:tcPr>
            <w:tcW w:w="1559" w:type="dxa"/>
            <w:shd w:val="clear" w:color="auto" w:fill="FFFFFF"/>
            <w:tcMar>
              <w:top w:w="0" w:type="dxa"/>
              <w:left w:w="108" w:type="dxa"/>
              <w:bottom w:w="0" w:type="dxa"/>
              <w:right w:w="108" w:type="dxa"/>
            </w:tcMar>
            <w:vAlign w:val="center"/>
          </w:tcPr>
          <w:p w14:paraId="17317A35" w14:textId="2C376054" w:rsidR="00EB5504" w:rsidRPr="0076558B" w:rsidRDefault="00B301D3" w:rsidP="006D73B3">
            <w:pPr>
              <w:pStyle w:val="TableBodyText"/>
            </w:pPr>
            <w:r>
              <w:t>ix</w:t>
            </w:r>
          </w:p>
        </w:tc>
      </w:tr>
      <w:tr w:rsidR="00EB5504" w:rsidRPr="00612238" w14:paraId="4250BACA" w14:textId="77777777" w:rsidTr="006D73B3">
        <w:trPr>
          <w:cantSplit/>
          <w:trHeight w:val="67"/>
        </w:trPr>
        <w:tc>
          <w:tcPr>
            <w:tcW w:w="888" w:type="dxa"/>
            <w:shd w:val="clear" w:color="auto" w:fill="FFFFFF"/>
            <w:tcMar>
              <w:top w:w="0" w:type="dxa"/>
              <w:left w:w="108" w:type="dxa"/>
              <w:bottom w:w="0" w:type="dxa"/>
              <w:right w:w="108" w:type="dxa"/>
            </w:tcMar>
            <w:hideMark/>
          </w:tcPr>
          <w:p w14:paraId="490A2625"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25662293" w14:textId="77777777" w:rsidR="00EB5504" w:rsidRPr="0076558B" w:rsidRDefault="00EB5504" w:rsidP="006D73B3">
            <w:pPr>
              <w:pStyle w:val="TableBodyText"/>
              <w:jc w:val="left"/>
            </w:pPr>
            <w:r w:rsidRPr="0076558B">
              <w:t>Index</w:t>
            </w:r>
          </w:p>
        </w:tc>
        <w:tc>
          <w:tcPr>
            <w:tcW w:w="1559" w:type="dxa"/>
            <w:shd w:val="clear" w:color="auto" w:fill="FFFFFF"/>
            <w:tcMar>
              <w:top w:w="0" w:type="dxa"/>
              <w:left w:w="108" w:type="dxa"/>
              <w:bottom w:w="0" w:type="dxa"/>
              <w:right w:w="108" w:type="dxa"/>
            </w:tcMar>
            <w:vAlign w:val="center"/>
          </w:tcPr>
          <w:p w14:paraId="5A491FAB" w14:textId="591F82F5" w:rsidR="00EB5504" w:rsidRPr="0076558B" w:rsidRDefault="00EB044B" w:rsidP="006D73B3">
            <w:pPr>
              <w:pStyle w:val="TableBodyText"/>
            </w:pPr>
            <w:r>
              <w:t>71</w:t>
            </w:r>
          </w:p>
        </w:tc>
      </w:tr>
      <w:tr w:rsidR="00EB5504" w:rsidRPr="00612238" w14:paraId="29CD27D6" w14:textId="77777777" w:rsidTr="006D73B3">
        <w:trPr>
          <w:cantSplit/>
          <w:trHeight w:val="67"/>
        </w:trPr>
        <w:tc>
          <w:tcPr>
            <w:tcW w:w="888" w:type="dxa"/>
            <w:shd w:val="clear" w:color="auto" w:fill="FFFFFF"/>
            <w:tcMar>
              <w:top w:w="0" w:type="dxa"/>
              <w:left w:w="108" w:type="dxa"/>
              <w:bottom w:w="0" w:type="dxa"/>
              <w:right w:w="108" w:type="dxa"/>
            </w:tcMar>
            <w:hideMark/>
          </w:tcPr>
          <w:p w14:paraId="2E1A9ECA"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4E4A8931" w14:textId="77777777" w:rsidR="00EB5504" w:rsidRPr="0076558B" w:rsidRDefault="00EB5504" w:rsidP="006D73B3">
            <w:pPr>
              <w:pStyle w:val="TableBodyText"/>
              <w:jc w:val="left"/>
            </w:pPr>
            <w:r w:rsidRPr="0076558B">
              <w:t>Glossary</w:t>
            </w:r>
          </w:p>
        </w:tc>
        <w:tc>
          <w:tcPr>
            <w:tcW w:w="1559" w:type="dxa"/>
            <w:shd w:val="clear" w:color="auto" w:fill="FFFFFF"/>
            <w:tcMar>
              <w:top w:w="0" w:type="dxa"/>
              <w:left w:w="108" w:type="dxa"/>
              <w:bottom w:w="0" w:type="dxa"/>
              <w:right w:w="108" w:type="dxa"/>
            </w:tcMar>
            <w:vAlign w:val="center"/>
          </w:tcPr>
          <w:p w14:paraId="1C7E0687" w14:textId="28EFC992" w:rsidR="00EB5504" w:rsidRPr="0076558B" w:rsidRDefault="00EB044B" w:rsidP="006D73B3">
            <w:pPr>
              <w:pStyle w:val="TableBodyText"/>
            </w:pPr>
            <w:r>
              <w:t>x</w:t>
            </w:r>
          </w:p>
        </w:tc>
      </w:tr>
      <w:tr w:rsidR="00EB5504" w:rsidRPr="00612238" w14:paraId="7B4122FF" w14:textId="77777777" w:rsidTr="006D73B3">
        <w:trPr>
          <w:cantSplit/>
          <w:trHeight w:val="67"/>
        </w:trPr>
        <w:tc>
          <w:tcPr>
            <w:tcW w:w="888" w:type="dxa"/>
            <w:shd w:val="clear" w:color="auto" w:fill="FFFFFF"/>
            <w:tcMar>
              <w:top w:w="0" w:type="dxa"/>
              <w:left w:w="108" w:type="dxa"/>
              <w:bottom w:w="0" w:type="dxa"/>
              <w:right w:w="108" w:type="dxa"/>
            </w:tcMar>
            <w:hideMark/>
          </w:tcPr>
          <w:p w14:paraId="3E7DF876"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01B197CB" w14:textId="77777777" w:rsidR="00EB5504" w:rsidRPr="0076558B" w:rsidRDefault="00EB5504" w:rsidP="006D73B3">
            <w:pPr>
              <w:pStyle w:val="TableBodyText"/>
              <w:jc w:val="left"/>
            </w:pPr>
            <w:r w:rsidRPr="0076558B">
              <w:t>List of requirements</w:t>
            </w:r>
          </w:p>
        </w:tc>
        <w:tc>
          <w:tcPr>
            <w:tcW w:w="1559" w:type="dxa"/>
            <w:shd w:val="clear" w:color="auto" w:fill="FFFFFF"/>
            <w:tcMar>
              <w:top w:w="0" w:type="dxa"/>
              <w:left w:w="108" w:type="dxa"/>
              <w:bottom w:w="0" w:type="dxa"/>
              <w:right w:w="108" w:type="dxa"/>
            </w:tcMar>
            <w:vAlign w:val="center"/>
          </w:tcPr>
          <w:p w14:paraId="151900D2" w14:textId="1214B458" w:rsidR="00EB5504" w:rsidRPr="0076558B" w:rsidRDefault="00EB044B" w:rsidP="006D73B3">
            <w:pPr>
              <w:pStyle w:val="TableBodyText"/>
            </w:pPr>
            <w:r>
              <w:t>40</w:t>
            </w:r>
          </w:p>
        </w:tc>
      </w:tr>
      <w:tr w:rsidR="00EB5504" w:rsidRPr="00612238" w14:paraId="20A6A5CB" w14:textId="77777777" w:rsidTr="006D73B3">
        <w:trPr>
          <w:cantSplit/>
          <w:trHeight w:val="67"/>
        </w:trPr>
        <w:tc>
          <w:tcPr>
            <w:tcW w:w="888" w:type="dxa"/>
            <w:shd w:val="clear" w:color="auto" w:fill="FFFFFF"/>
            <w:tcMar>
              <w:top w:w="0" w:type="dxa"/>
              <w:left w:w="108" w:type="dxa"/>
              <w:bottom w:w="0" w:type="dxa"/>
              <w:right w:w="108" w:type="dxa"/>
            </w:tcMar>
            <w:hideMark/>
          </w:tcPr>
          <w:p w14:paraId="0CE89603"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51CFB0DA" w14:textId="77777777" w:rsidR="00EB5504" w:rsidRPr="0076558B" w:rsidRDefault="00EB5504" w:rsidP="006D73B3">
            <w:pPr>
              <w:pStyle w:val="TableBodyText"/>
              <w:jc w:val="left"/>
            </w:pPr>
            <w:r w:rsidRPr="0076558B">
              <w:t>Contact officer</w:t>
            </w:r>
          </w:p>
        </w:tc>
        <w:tc>
          <w:tcPr>
            <w:tcW w:w="1559" w:type="dxa"/>
            <w:shd w:val="clear" w:color="auto" w:fill="FFFFFF"/>
            <w:tcMar>
              <w:top w:w="0" w:type="dxa"/>
              <w:left w:w="108" w:type="dxa"/>
              <w:bottom w:w="0" w:type="dxa"/>
              <w:right w:w="108" w:type="dxa"/>
            </w:tcMar>
            <w:vAlign w:val="center"/>
          </w:tcPr>
          <w:p w14:paraId="27C08B24" w14:textId="3F574054" w:rsidR="00EB5504" w:rsidRPr="0076558B" w:rsidRDefault="00EB044B" w:rsidP="006D73B3">
            <w:pPr>
              <w:pStyle w:val="TableBodyText"/>
            </w:pPr>
            <w:r>
              <w:t>34</w:t>
            </w:r>
          </w:p>
        </w:tc>
      </w:tr>
      <w:tr w:rsidR="00EB5504" w:rsidRPr="00612238" w14:paraId="437003BD" w14:textId="77777777" w:rsidTr="006D73B3">
        <w:trPr>
          <w:cantSplit/>
          <w:trHeight w:val="67"/>
        </w:trPr>
        <w:tc>
          <w:tcPr>
            <w:tcW w:w="888" w:type="dxa"/>
            <w:shd w:val="clear" w:color="auto" w:fill="FFFFFF"/>
            <w:tcMar>
              <w:top w:w="0" w:type="dxa"/>
              <w:left w:w="108" w:type="dxa"/>
              <w:bottom w:w="0" w:type="dxa"/>
              <w:right w:w="108" w:type="dxa"/>
            </w:tcMar>
            <w:hideMark/>
          </w:tcPr>
          <w:p w14:paraId="34331BB0"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27B9F898" w14:textId="77777777" w:rsidR="00EB5504" w:rsidRPr="0076558B" w:rsidRDefault="00EB5504" w:rsidP="006D73B3">
            <w:pPr>
              <w:pStyle w:val="TableBodyText"/>
              <w:jc w:val="left"/>
            </w:pPr>
            <w:r w:rsidRPr="0076558B">
              <w:t>Internet addresses</w:t>
            </w:r>
          </w:p>
        </w:tc>
        <w:tc>
          <w:tcPr>
            <w:tcW w:w="1559" w:type="dxa"/>
            <w:shd w:val="clear" w:color="auto" w:fill="FFFFFF"/>
            <w:tcMar>
              <w:top w:w="0" w:type="dxa"/>
              <w:left w:w="108" w:type="dxa"/>
              <w:bottom w:w="0" w:type="dxa"/>
              <w:right w:w="108" w:type="dxa"/>
            </w:tcMar>
            <w:vAlign w:val="center"/>
          </w:tcPr>
          <w:p w14:paraId="2482A7E7" w14:textId="28FD062D" w:rsidR="00EB5504" w:rsidRPr="0076558B" w:rsidRDefault="0053025F" w:rsidP="006D73B3">
            <w:pPr>
              <w:pStyle w:val="TableBodyText"/>
            </w:pPr>
            <w:r>
              <w:t>34</w:t>
            </w:r>
          </w:p>
        </w:tc>
      </w:tr>
      <w:tr w:rsidR="00EB5504" w:rsidRPr="00612238" w14:paraId="2B01C572" w14:textId="77777777" w:rsidTr="006D73B3">
        <w:trPr>
          <w:cantSplit/>
          <w:trHeight w:val="446"/>
        </w:trPr>
        <w:tc>
          <w:tcPr>
            <w:tcW w:w="7230" w:type="dxa"/>
            <w:gridSpan w:val="2"/>
            <w:shd w:val="clear" w:color="auto" w:fill="FFFFFF"/>
            <w:tcMar>
              <w:top w:w="0" w:type="dxa"/>
              <w:left w:w="108" w:type="dxa"/>
              <w:bottom w:w="0" w:type="dxa"/>
              <w:right w:w="108" w:type="dxa"/>
            </w:tcMar>
            <w:vAlign w:val="center"/>
            <w:hideMark/>
          </w:tcPr>
          <w:p w14:paraId="3B4C33B1" w14:textId="77777777" w:rsidR="00EB5504" w:rsidRPr="0076558B" w:rsidRDefault="00EB5504" w:rsidP="006D73B3">
            <w:pPr>
              <w:pStyle w:val="TableBodyText"/>
              <w:jc w:val="left"/>
            </w:pPr>
            <w:r w:rsidRPr="0076558B">
              <w:t>Review by accountable authority</w:t>
            </w:r>
          </w:p>
        </w:tc>
        <w:tc>
          <w:tcPr>
            <w:tcW w:w="1559" w:type="dxa"/>
            <w:shd w:val="clear" w:color="auto" w:fill="FFFFFF"/>
            <w:tcMar>
              <w:top w:w="0" w:type="dxa"/>
              <w:left w:w="108" w:type="dxa"/>
              <w:bottom w:w="0" w:type="dxa"/>
              <w:right w:w="108" w:type="dxa"/>
            </w:tcMar>
            <w:vAlign w:val="center"/>
            <w:hideMark/>
          </w:tcPr>
          <w:p w14:paraId="7567D275" w14:textId="77777777" w:rsidR="00EB5504" w:rsidRPr="0076558B" w:rsidRDefault="00EB5504" w:rsidP="006D73B3">
            <w:pPr>
              <w:pStyle w:val="TableBodyText"/>
            </w:pPr>
            <w:r w:rsidRPr="0076558B">
              <w:t> </w:t>
            </w:r>
          </w:p>
        </w:tc>
      </w:tr>
      <w:tr w:rsidR="00EB5504" w:rsidRPr="00612238" w14:paraId="13219F61" w14:textId="77777777" w:rsidTr="006D73B3">
        <w:trPr>
          <w:cantSplit/>
          <w:trHeight w:val="67"/>
        </w:trPr>
        <w:tc>
          <w:tcPr>
            <w:tcW w:w="888" w:type="dxa"/>
            <w:shd w:val="clear" w:color="auto" w:fill="FFFFFF"/>
            <w:tcMar>
              <w:top w:w="0" w:type="dxa"/>
              <w:left w:w="108" w:type="dxa"/>
              <w:bottom w:w="0" w:type="dxa"/>
              <w:right w:w="108" w:type="dxa"/>
            </w:tcMar>
            <w:hideMark/>
          </w:tcPr>
          <w:p w14:paraId="7E007276"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72342714" w14:textId="77777777" w:rsidR="00EB5504" w:rsidRPr="0076558B" w:rsidRDefault="00EB5504" w:rsidP="006D73B3">
            <w:pPr>
              <w:pStyle w:val="TableBodyText"/>
              <w:jc w:val="left"/>
            </w:pPr>
            <w:r w:rsidRPr="0076558B">
              <w:t xml:space="preserve">Review by the accountable authority </w:t>
            </w:r>
          </w:p>
        </w:tc>
        <w:tc>
          <w:tcPr>
            <w:tcW w:w="1559" w:type="dxa"/>
            <w:shd w:val="clear" w:color="auto" w:fill="FFFFFF"/>
            <w:tcMar>
              <w:top w:w="0" w:type="dxa"/>
              <w:left w:w="108" w:type="dxa"/>
              <w:bottom w:w="0" w:type="dxa"/>
              <w:right w:w="108" w:type="dxa"/>
            </w:tcMar>
            <w:vAlign w:val="center"/>
            <w:hideMark/>
          </w:tcPr>
          <w:p w14:paraId="55CC212D" w14:textId="613CC665" w:rsidR="00EB5504" w:rsidRPr="0076558B" w:rsidRDefault="00751441" w:rsidP="00751441">
            <w:pPr>
              <w:pStyle w:val="TableBodyText"/>
            </w:pPr>
            <w:r>
              <w:t xml:space="preserve">vii, </w:t>
            </w:r>
            <w:r w:rsidR="00AE4AE4">
              <w:t>8</w:t>
            </w:r>
          </w:p>
        </w:tc>
      </w:tr>
      <w:tr w:rsidR="00EB5504" w:rsidRPr="00612238" w14:paraId="7A8F60B0" w14:textId="77777777" w:rsidTr="006D73B3">
        <w:trPr>
          <w:cantSplit/>
          <w:trHeight w:val="501"/>
        </w:trPr>
        <w:tc>
          <w:tcPr>
            <w:tcW w:w="8789" w:type="dxa"/>
            <w:gridSpan w:val="3"/>
            <w:shd w:val="clear" w:color="auto" w:fill="FFFFFF"/>
            <w:tcMar>
              <w:top w:w="0" w:type="dxa"/>
              <w:left w:w="108" w:type="dxa"/>
              <w:bottom w:w="0" w:type="dxa"/>
              <w:right w:w="108" w:type="dxa"/>
            </w:tcMar>
            <w:vAlign w:val="center"/>
            <w:hideMark/>
          </w:tcPr>
          <w:p w14:paraId="0BEC1286" w14:textId="77777777" w:rsidR="00EB5504" w:rsidRPr="0076558B" w:rsidRDefault="00EB5504" w:rsidP="006D73B3">
            <w:pPr>
              <w:pStyle w:val="TableBodyText"/>
              <w:jc w:val="left"/>
            </w:pPr>
            <w:r w:rsidRPr="0076558B">
              <w:t>Overview of the entity</w:t>
            </w:r>
          </w:p>
        </w:tc>
      </w:tr>
      <w:tr w:rsidR="00EB5504" w:rsidRPr="00612238" w14:paraId="7847AEF0" w14:textId="77777777" w:rsidTr="006D73B3">
        <w:trPr>
          <w:cantSplit/>
          <w:trHeight w:val="67"/>
        </w:trPr>
        <w:tc>
          <w:tcPr>
            <w:tcW w:w="888" w:type="dxa"/>
            <w:shd w:val="clear" w:color="auto" w:fill="FFFFFF"/>
            <w:tcMar>
              <w:top w:w="0" w:type="dxa"/>
              <w:left w:w="108" w:type="dxa"/>
              <w:bottom w:w="0" w:type="dxa"/>
              <w:right w:w="108" w:type="dxa"/>
            </w:tcMar>
            <w:hideMark/>
          </w:tcPr>
          <w:p w14:paraId="697D411D"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0537D513" w14:textId="77777777" w:rsidR="00EB5504" w:rsidRPr="0076558B" w:rsidRDefault="00EB5504" w:rsidP="006D73B3">
            <w:pPr>
              <w:pStyle w:val="TableBodyText"/>
              <w:jc w:val="left"/>
            </w:pPr>
            <w:r w:rsidRPr="0076558B">
              <w:t>Role and functions of the Commission</w:t>
            </w:r>
          </w:p>
        </w:tc>
        <w:tc>
          <w:tcPr>
            <w:tcW w:w="1559" w:type="dxa"/>
            <w:shd w:val="clear" w:color="auto" w:fill="FFFFFF"/>
            <w:tcMar>
              <w:top w:w="0" w:type="dxa"/>
              <w:left w:w="108" w:type="dxa"/>
              <w:bottom w:w="0" w:type="dxa"/>
              <w:right w:w="108" w:type="dxa"/>
            </w:tcMar>
          </w:tcPr>
          <w:p w14:paraId="49F5DDB8" w14:textId="633C419F" w:rsidR="00EB5504" w:rsidRPr="0076558B" w:rsidRDefault="00987E4B" w:rsidP="006D73B3">
            <w:pPr>
              <w:pStyle w:val="TableBodyText"/>
            </w:pPr>
            <w:r>
              <w:t>21</w:t>
            </w:r>
          </w:p>
        </w:tc>
      </w:tr>
      <w:tr w:rsidR="00EB5504" w:rsidRPr="00612238" w14:paraId="4DD0344E" w14:textId="77777777" w:rsidTr="006D73B3">
        <w:trPr>
          <w:cantSplit/>
          <w:trHeight w:val="67"/>
        </w:trPr>
        <w:tc>
          <w:tcPr>
            <w:tcW w:w="888" w:type="dxa"/>
            <w:shd w:val="clear" w:color="auto" w:fill="FFFFFF"/>
            <w:tcMar>
              <w:top w:w="0" w:type="dxa"/>
              <w:left w:w="108" w:type="dxa"/>
              <w:bottom w:w="0" w:type="dxa"/>
              <w:right w:w="108" w:type="dxa"/>
            </w:tcMar>
            <w:hideMark/>
          </w:tcPr>
          <w:p w14:paraId="710F17E2"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6B142C1D" w14:textId="77777777" w:rsidR="00EB5504" w:rsidRPr="0076558B" w:rsidRDefault="00EB5504" w:rsidP="006D73B3">
            <w:pPr>
              <w:pStyle w:val="TableBodyText"/>
              <w:jc w:val="left"/>
            </w:pPr>
            <w:r w:rsidRPr="0076558B">
              <w:t>Organisational structure</w:t>
            </w:r>
          </w:p>
        </w:tc>
        <w:tc>
          <w:tcPr>
            <w:tcW w:w="1559" w:type="dxa"/>
            <w:shd w:val="clear" w:color="auto" w:fill="FFFFFF"/>
            <w:tcMar>
              <w:top w:w="0" w:type="dxa"/>
              <w:left w:w="108" w:type="dxa"/>
              <w:bottom w:w="0" w:type="dxa"/>
              <w:right w:w="108" w:type="dxa"/>
            </w:tcMar>
          </w:tcPr>
          <w:p w14:paraId="7FED4DD7" w14:textId="4A8EB592" w:rsidR="00EB5504" w:rsidRPr="0076558B" w:rsidRDefault="005A4831" w:rsidP="006D73B3">
            <w:pPr>
              <w:pStyle w:val="TableBodyText"/>
            </w:pPr>
            <w:r>
              <w:t>22</w:t>
            </w:r>
          </w:p>
        </w:tc>
      </w:tr>
      <w:tr w:rsidR="00EB5504" w:rsidRPr="00612238" w14:paraId="30F15028" w14:textId="77777777" w:rsidTr="006D73B3">
        <w:trPr>
          <w:cantSplit/>
          <w:trHeight w:val="67"/>
        </w:trPr>
        <w:tc>
          <w:tcPr>
            <w:tcW w:w="888" w:type="dxa"/>
            <w:shd w:val="clear" w:color="auto" w:fill="FFFFFF"/>
            <w:tcMar>
              <w:top w:w="0" w:type="dxa"/>
              <w:left w:w="108" w:type="dxa"/>
              <w:bottom w:w="0" w:type="dxa"/>
              <w:right w:w="108" w:type="dxa"/>
            </w:tcMar>
            <w:hideMark/>
          </w:tcPr>
          <w:p w14:paraId="47737046"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32A70266" w14:textId="77777777" w:rsidR="00EB5504" w:rsidRPr="0076558B" w:rsidRDefault="00EB5504" w:rsidP="006D73B3">
            <w:pPr>
              <w:pStyle w:val="TableBodyText"/>
              <w:jc w:val="left"/>
            </w:pPr>
            <w:r w:rsidRPr="0076558B">
              <w:t>Outcomes and programmes</w:t>
            </w:r>
          </w:p>
        </w:tc>
        <w:tc>
          <w:tcPr>
            <w:tcW w:w="1559" w:type="dxa"/>
            <w:shd w:val="clear" w:color="auto" w:fill="FFFFFF"/>
            <w:tcMar>
              <w:top w:w="0" w:type="dxa"/>
              <w:left w:w="108" w:type="dxa"/>
              <w:bottom w:w="0" w:type="dxa"/>
              <w:right w:w="108" w:type="dxa"/>
            </w:tcMar>
          </w:tcPr>
          <w:p w14:paraId="4C13DC25" w14:textId="62436E3F" w:rsidR="00EB5504" w:rsidRPr="0076558B" w:rsidRDefault="005E21E7" w:rsidP="006D73B3">
            <w:pPr>
              <w:pStyle w:val="TableBodyText"/>
            </w:pPr>
            <w:r>
              <w:t>7</w:t>
            </w:r>
          </w:p>
        </w:tc>
      </w:tr>
      <w:tr w:rsidR="00EB5504" w:rsidRPr="00612238" w14:paraId="569F03F2" w14:textId="77777777" w:rsidTr="006D73B3">
        <w:trPr>
          <w:cantSplit/>
          <w:trHeight w:val="67"/>
        </w:trPr>
        <w:tc>
          <w:tcPr>
            <w:tcW w:w="888" w:type="dxa"/>
            <w:shd w:val="clear" w:color="auto" w:fill="FFFFFF"/>
            <w:tcMar>
              <w:top w:w="0" w:type="dxa"/>
              <w:left w:w="108" w:type="dxa"/>
              <w:bottom w:w="0" w:type="dxa"/>
              <w:right w:w="108" w:type="dxa"/>
            </w:tcMar>
            <w:hideMark/>
          </w:tcPr>
          <w:p w14:paraId="349CEAC5"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02E7520D" w14:textId="77777777" w:rsidR="00EB5504" w:rsidRPr="0076558B" w:rsidRDefault="00EB5504" w:rsidP="006D73B3">
            <w:pPr>
              <w:pStyle w:val="TableBodyText"/>
              <w:jc w:val="left"/>
            </w:pPr>
            <w:r w:rsidRPr="0076558B">
              <w:t>Purpose of the Commission as included in corporate plan</w:t>
            </w:r>
          </w:p>
        </w:tc>
        <w:tc>
          <w:tcPr>
            <w:tcW w:w="1559" w:type="dxa"/>
            <w:shd w:val="clear" w:color="auto" w:fill="FFFFFF"/>
            <w:tcMar>
              <w:top w:w="0" w:type="dxa"/>
              <w:left w:w="108" w:type="dxa"/>
              <w:bottom w:w="0" w:type="dxa"/>
              <w:right w:w="108" w:type="dxa"/>
            </w:tcMar>
          </w:tcPr>
          <w:p w14:paraId="7F435EF6" w14:textId="4FE94F09" w:rsidR="00EB5504" w:rsidRPr="0076558B" w:rsidRDefault="005E21E7" w:rsidP="006D73B3">
            <w:pPr>
              <w:pStyle w:val="TableBodyText"/>
            </w:pPr>
            <w:r>
              <w:t>1</w:t>
            </w:r>
          </w:p>
        </w:tc>
      </w:tr>
      <w:tr w:rsidR="00EB5504" w:rsidRPr="00612238" w14:paraId="56CAAA44" w14:textId="77777777" w:rsidTr="006D73B3">
        <w:trPr>
          <w:cantSplit/>
          <w:trHeight w:val="67"/>
        </w:trPr>
        <w:tc>
          <w:tcPr>
            <w:tcW w:w="888" w:type="dxa"/>
            <w:shd w:val="clear" w:color="auto" w:fill="FFFFFF"/>
            <w:tcMar>
              <w:top w:w="0" w:type="dxa"/>
              <w:left w:w="108" w:type="dxa"/>
              <w:bottom w:w="0" w:type="dxa"/>
              <w:right w:w="108" w:type="dxa"/>
            </w:tcMar>
            <w:hideMark/>
          </w:tcPr>
          <w:p w14:paraId="2D674025"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6D148E20" w14:textId="77777777" w:rsidR="00EB5504" w:rsidRPr="0076558B" w:rsidRDefault="00EB5504" w:rsidP="006D73B3">
            <w:pPr>
              <w:pStyle w:val="TableBodyText"/>
              <w:jc w:val="left"/>
            </w:pPr>
            <w:r w:rsidRPr="0076558B">
              <w:t>Outline of the structure of the portfolio of the entity</w:t>
            </w:r>
          </w:p>
        </w:tc>
        <w:tc>
          <w:tcPr>
            <w:tcW w:w="1559" w:type="dxa"/>
            <w:shd w:val="clear" w:color="auto" w:fill="FFFFFF"/>
            <w:tcMar>
              <w:top w:w="0" w:type="dxa"/>
              <w:left w:w="108" w:type="dxa"/>
              <w:bottom w:w="0" w:type="dxa"/>
              <w:right w:w="108" w:type="dxa"/>
            </w:tcMar>
          </w:tcPr>
          <w:p w14:paraId="489D54CA" w14:textId="4489F88A" w:rsidR="00EB5504" w:rsidRPr="0076558B" w:rsidRDefault="005E21E7" w:rsidP="006D73B3">
            <w:pPr>
              <w:pStyle w:val="TableBodyText"/>
            </w:pPr>
            <w:r>
              <w:t>Not applicable</w:t>
            </w:r>
          </w:p>
        </w:tc>
      </w:tr>
      <w:tr w:rsidR="00EB5504" w:rsidRPr="00612238" w14:paraId="4E1E9411" w14:textId="77777777" w:rsidTr="006D73B3">
        <w:trPr>
          <w:cantSplit/>
          <w:trHeight w:val="67"/>
        </w:trPr>
        <w:tc>
          <w:tcPr>
            <w:tcW w:w="888" w:type="dxa"/>
            <w:shd w:val="clear" w:color="auto" w:fill="FFFFFF"/>
            <w:tcMar>
              <w:top w:w="0" w:type="dxa"/>
              <w:left w:w="108" w:type="dxa"/>
              <w:bottom w:w="0" w:type="dxa"/>
              <w:right w:w="108" w:type="dxa"/>
            </w:tcMar>
            <w:hideMark/>
          </w:tcPr>
          <w:p w14:paraId="37F2C739"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77D1AB59" w14:textId="77777777" w:rsidR="00EB5504" w:rsidRPr="0076558B" w:rsidRDefault="00EB5504" w:rsidP="006D73B3">
            <w:pPr>
              <w:pStyle w:val="TableBodyText"/>
              <w:jc w:val="left"/>
            </w:pPr>
            <w:r w:rsidRPr="0076558B">
              <w:t xml:space="preserve">Changes in outcomes or programs administered by the Commission </w:t>
            </w:r>
          </w:p>
        </w:tc>
        <w:tc>
          <w:tcPr>
            <w:tcW w:w="1559" w:type="dxa"/>
            <w:shd w:val="clear" w:color="auto" w:fill="FFFFFF"/>
            <w:tcMar>
              <w:top w:w="0" w:type="dxa"/>
              <w:left w:w="108" w:type="dxa"/>
              <w:bottom w:w="0" w:type="dxa"/>
              <w:right w:w="108" w:type="dxa"/>
            </w:tcMar>
          </w:tcPr>
          <w:p w14:paraId="41A766C6" w14:textId="7C10B207" w:rsidR="00EB5504" w:rsidRPr="0076558B" w:rsidRDefault="005E21E7" w:rsidP="006D73B3">
            <w:pPr>
              <w:pStyle w:val="TableBodyText"/>
            </w:pPr>
            <w:r>
              <w:t>Not applicable</w:t>
            </w:r>
          </w:p>
        </w:tc>
      </w:tr>
      <w:tr w:rsidR="00EB5504" w:rsidRPr="00612238" w14:paraId="54C84742" w14:textId="77777777" w:rsidTr="006D73B3">
        <w:trPr>
          <w:cantSplit/>
          <w:trHeight w:val="517"/>
        </w:trPr>
        <w:tc>
          <w:tcPr>
            <w:tcW w:w="7230" w:type="dxa"/>
            <w:gridSpan w:val="2"/>
            <w:shd w:val="clear" w:color="auto" w:fill="FFFFFF"/>
            <w:tcMar>
              <w:top w:w="0" w:type="dxa"/>
              <w:left w:w="108" w:type="dxa"/>
              <w:bottom w:w="0" w:type="dxa"/>
              <w:right w:w="108" w:type="dxa"/>
            </w:tcMar>
            <w:vAlign w:val="center"/>
            <w:hideMark/>
          </w:tcPr>
          <w:p w14:paraId="06233DBA" w14:textId="77777777" w:rsidR="00EB5504" w:rsidRPr="0076558B" w:rsidRDefault="00EB5504" w:rsidP="006D73B3">
            <w:pPr>
              <w:pStyle w:val="TableBodyText"/>
              <w:jc w:val="left"/>
            </w:pPr>
            <w:r w:rsidRPr="0076558B">
              <w:t>Report on the Performance of the entity</w:t>
            </w:r>
          </w:p>
        </w:tc>
        <w:tc>
          <w:tcPr>
            <w:tcW w:w="1559" w:type="dxa"/>
            <w:shd w:val="clear" w:color="auto" w:fill="FFFFFF"/>
            <w:tcMar>
              <w:top w:w="0" w:type="dxa"/>
              <w:left w:w="108" w:type="dxa"/>
              <w:bottom w:w="0" w:type="dxa"/>
              <w:right w:w="108" w:type="dxa"/>
            </w:tcMar>
            <w:vAlign w:val="center"/>
            <w:hideMark/>
          </w:tcPr>
          <w:p w14:paraId="1103AB1E" w14:textId="77777777" w:rsidR="00EB5504" w:rsidRPr="0076558B" w:rsidRDefault="00EB5504" w:rsidP="006D73B3">
            <w:pPr>
              <w:pStyle w:val="TableBodyText"/>
              <w:jc w:val="left"/>
            </w:pPr>
            <w:r w:rsidRPr="0076558B">
              <w:t> </w:t>
            </w:r>
          </w:p>
        </w:tc>
      </w:tr>
      <w:tr w:rsidR="00EB5504" w:rsidRPr="00612238" w14:paraId="528B871A" w14:textId="77777777" w:rsidTr="006D73B3">
        <w:trPr>
          <w:cantSplit/>
          <w:trHeight w:val="67"/>
        </w:trPr>
        <w:tc>
          <w:tcPr>
            <w:tcW w:w="7230" w:type="dxa"/>
            <w:gridSpan w:val="2"/>
            <w:shd w:val="clear" w:color="auto" w:fill="FFFFFF"/>
            <w:tcMar>
              <w:top w:w="0" w:type="dxa"/>
              <w:left w:w="108" w:type="dxa"/>
              <w:bottom w:w="0" w:type="dxa"/>
              <w:right w:w="108" w:type="dxa"/>
            </w:tcMar>
            <w:hideMark/>
          </w:tcPr>
          <w:p w14:paraId="22629302" w14:textId="77777777" w:rsidR="00EB5504" w:rsidRPr="0076558B" w:rsidRDefault="00EB5504" w:rsidP="006D73B3">
            <w:pPr>
              <w:pStyle w:val="TableBodyText"/>
              <w:spacing w:before="80"/>
              <w:jc w:val="left"/>
              <w:rPr>
                <w:b/>
              </w:rPr>
            </w:pPr>
            <w:r w:rsidRPr="0076558B">
              <w:rPr>
                <w:b/>
                <w:i/>
                <w:iCs/>
              </w:rPr>
              <w:t>Annual performance Statements</w:t>
            </w:r>
          </w:p>
        </w:tc>
        <w:tc>
          <w:tcPr>
            <w:tcW w:w="1559" w:type="dxa"/>
            <w:shd w:val="clear" w:color="auto" w:fill="FFFFFF"/>
            <w:tcMar>
              <w:top w:w="0" w:type="dxa"/>
              <w:left w:w="108" w:type="dxa"/>
              <w:bottom w:w="0" w:type="dxa"/>
              <w:right w:w="108" w:type="dxa"/>
            </w:tcMar>
            <w:hideMark/>
          </w:tcPr>
          <w:p w14:paraId="3AAE7A03" w14:textId="77777777" w:rsidR="00EB5504" w:rsidRPr="0076558B" w:rsidRDefault="00EB5504" w:rsidP="006D73B3">
            <w:pPr>
              <w:pStyle w:val="TableBodyText"/>
            </w:pPr>
            <w:r w:rsidRPr="0076558B">
              <w:t> </w:t>
            </w:r>
          </w:p>
        </w:tc>
      </w:tr>
      <w:tr w:rsidR="00EB5504" w:rsidRPr="00612238" w14:paraId="1A3749D0" w14:textId="77777777" w:rsidTr="006D73B3">
        <w:trPr>
          <w:cantSplit/>
          <w:trHeight w:val="67"/>
        </w:trPr>
        <w:tc>
          <w:tcPr>
            <w:tcW w:w="888" w:type="dxa"/>
            <w:shd w:val="clear" w:color="auto" w:fill="FFFFFF"/>
            <w:tcMar>
              <w:top w:w="0" w:type="dxa"/>
              <w:left w:w="108" w:type="dxa"/>
              <w:bottom w:w="0" w:type="dxa"/>
              <w:right w:w="108" w:type="dxa"/>
            </w:tcMar>
            <w:hideMark/>
          </w:tcPr>
          <w:p w14:paraId="4DCACB42"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77E48282" w14:textId="77777777" w:rsidR="00EB5504" w:rsidRPr="0076558B" w:rsidRDefault="00EB5504" w:rsidP="006D73B3">
            <w:pPr>
              <w:pStyle w:val="TableBodyText"/>
              <w:jc w:val="left"/>
            </w:pPr>
            <w:r w:rsidRPr="0076558B">
              <w:t>Annual performance statement</w:t>
            </w:r>
          </w:p>
        </w:tc>
        <w:tc>
          <w:tcPr>
            <w:tcW w:w="1559" w:type="dxa"/>
            <w:shd w:val="clear" w:color="auto" w:fill="FFFFFF"/>
            <w:tcMar>
              <w:top w:w="0" w:type="dxa"/>
              <w:left w:w="108" w:type="dxa"/>
              <w:bottom w:w="0" w:type="dxa"/>
              <w:right w:w="108" w:type="dxa"/>
            </w:tcMar>
            <w:hideMark/>
          </w:tcPr>
          <w:p w14:paraId="146FA5C6" w14:textId="278AA5F7" w:rsidR="00EB5504" w:rsidRPr="0076558B" w:rsidRDefault="005E21E7" w:rsidP="006D73B3">
            <w:pPr>
              <w:pStyle w:val="TableBodyText"/>
            </w:pPr>
            <w:r>
              <w:t>1</w:t>
            </w:r>
          </w:p>
        </w:tc>
      </w:tr>
      <w:tr w:rsidR="00EB5504" w:rsidRPr="00612238" w14:paraId="5F031026" w14:textId="77777777" w:rsidTr="006D73B3">
        <w:trPr>
          <w:cantSplit/>
          <w:trHeight w:val="67"/>
        </w:trPr>
        <w:tc>
          <w:tcPr>
            <w:tcW w:w="8789" w:type="dxa"/>
            <w:gridSpan w:val="3"/>
            <w:shd w:val="clear" w:color="auto" w:fill="FFFFFF"/>
            <w:tcMar>
              <w:top w:w="0" w:type="dxa"/>
              <w:left w:w="108" w:type="dxa"/>
              <w:bottom w:w="0" w:type="dxa"/>
              <w:right w:w="108" w:type="dxa"/>
            </w:tcMar>
            <w:hideMark/>
          </w:tcPr>
          <w:p w14:paraId="561782D5" w14:textId="77777777" w:rsidR="00EB5504" w:rsidRPr="0076558B" w:rsidRDefault="00EB5504" w:rsidP="006D73B3">
            <w:pPr>
              <w:pStyle w:val="TableBodyText"/>
              <w:spacing w:before="80"/>
              <w:jc w:val="left"/>
              <w:rPr>
                <w:b/>
              </w:rPr>
            </w:pPr>
            <w:r w:rsidRPr="0076558B">
              <w:rPr>
                <w:b/>
                <w:i/>
                <w:iCs/>
              </w:rPr>
              <w:t>Report on Financial Performance</w:t>
            </w:r>
          </w:p>
        </w:tc>
      </w:tr>
      <w:tr w:rsidR="00EB5504" w:rsidRPr="00612238" w14:paraId="037454D1" w14:textId="77777777" w:rsidTr="006D73B3">
        <w:trPr>
          <w:cantSplit/>
          <w:trHeight w:val="67"/>
        </w:trPr>
        <w:tc>
          <w:tcPr>
            <w:tcW w:w="888" w:type="dxa"/>
            <w:shd w:val="clear" w:color="auto" w:fill="FFFFFF"/>
            <w:tcMar>
              <w:top w:w="0" w:type="dxa"/>
              <w:left w:w="108" w:type="dxa"/>
              <w:bottom w:w="0" w:type="dxa"/>
              <w:right w:w="108" w:type="dxa"/>
            </w:tcMar>
            <w:hideMark/>
          </w:tcPr>
          <w:p w14:paraId="138F7BCA"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028CC323" w14:textId="77777777" w:rsidR="00EB5504" w:rsidRPr="0076558B" w:rsidRDefault="00EB5504" w:rsidP="006D73B3">
            <w:pPr>
              <w:pStyle w:val="TableBodyText"/>
              <w:jc w:val="left"/>
            </w:pPr>
            <w:r w:rsidRPr="0076558B">
              <w:t>Discussion and analysis of financial performance</w:t>
            </w:r>
          </w:p>
        </w:tc>
        <w:tc>
          <w:tcPr>
            <w:tcW w:w="1559" w:type="dxa"/>
            <w:shd w:val="clear" w:color="auto" w:fill="FFFFFF"/>
            <w:tcMar>
              <w:top w:w="0" w:type="dxa"/>
              <w:left w:w="108" w:type="dxa"/>
              <w:bottom w:w="0" w:type="dxa"/>
              <w:right w:w="108" w:type="dxa"/>
            </w:tcMar>
          </w:tcPr>
          <w:p w14:paraId="6D26C584" w14:textId="01DCD31E" w:rsidR="00EB5504" w:rsidRPr="0076558B" w:rsidRDefault="009379A5" w:rsidP="006D73B3">
            <w:pPr>
              <w:pStyle w:val="TableBodyText"/>
            </w:pPr>
            <w:r>
              <w:t>31</w:t>
            </w:r>
          </w:p>
        </w:tc>
      </w:tr>
      <w:tr w:rsidR="00EB5504" w:rsidRPr="00612238" w14:paraId="2F439334" w14:textId="77777777" w:rsidTr="006D73B3">
        <w:trPr>
          <w:cantSplit/>
          <w:trHeight w:val="67"/>
        </w:trPr>
        <w:tc>
          <w:tcPr>
            <w:tcW w:w="888" w:type="dxa"/>
            <w:shd w:val="clear" w:color="auto" w:fill="FFFFFF"/>
            <w:tcMar>
              <w:top w:w="0" w:type="dxa"/>
              <w:left w:w="108" w:type="dxa"/>
              <w:bottom w:w="0" w:type="dxa"/>
              <w:right w:w="108" w:type="dxa"/>
            </w:tcMar>
            <w:hideMark/>
          </w:tcPr>
          <w:p w14:paraId="20E683B6"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46578FEB" w14:textId="77777777" w:rsidR="00EB5504" w:rsidRPr="0076558B" w:rsidRDefault="00EB5504" w:rsidP="006D73B3">
            <w:pPr>
              <w:pStyle w:val="TableBodyText"/>
              <w:jc w:val="left"/>
            </w:pPr>
            <w:r w:rsidRPr="0076558B">
              <w:t>Table summarising total resources and total payments</w:t>
            </w:r>
          </w:p>
        </w:tc>
        <w:tc>
          <w:tcPr>
            <w:tcW w:w="1559" w:type="dxa"/>
            <w:shd w:val="clear" w:color="auto" w:fill="FFFFFF"/>
            <w:tcMar>
              <w:top w:w="0" w:type="dxa"/>
              <w:left w:w="108" w:type="dxa"/>
              <w:bottom w:w="0" w:type="dxa"/>
              <w:right w:w="108" w:type="dxa"/>
            </w:tcMar>
          </w:tcPr>
          <w:p w14:paraId="28390A0E" w14:textId="0F9BE12C" w:rsidR="00EB5504" w:rsidRPr="0076558B" w:rsidRDefault="009379A5" w:rsidP="006D73B3">
            <w:pPr>
              <w:pStyle w:val="TableBodyText"/>
            </w:pPr>
            <w:r>
              <w:t>23</w:t>
            </w:r>
          </w:p>
        </w:tc>
      </w:tr>
      <w:tr w:rsidR="00EB5504" w:rsidRPr="00612238" w14:paraId="1B18E5B4" w14:textId="77777777" w:rsidTr="006D73B3">
        <w:trPr>
          <w:cantSplit/>
          <w:trHeight w:val="67"/>
        </w:trPr>
        <w:tc>
          <w:tcPr>
            <w:tcW w:w="888" w:type="dxa"/>
            <w:shd w:val="clear" w:color="auto" w:fill="FFFFFF"/>
            <w:tcMar>
              <w:top w:w="0" w:type="dxa"/>
              <w:left w:w="108" w:type="dxa"/>
              <w:bottom w:w="0" w:type="dxa"/>
              <w:right w:w="108" w:type="dxa"/>
            </w:tcMar>
            <w:hideMark/>
          </w:tcPr>
          <w:p w14:paraId="4E72FCBE"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2C56F079" w14:textId="77777777" w:rsidR="00EB5504" w:rsidRPr="0076558B" w:rsidRDefault="00EB5504" w:rsidP="006D73B3">
            <w:pPr>
              <w:pStyle w:val="TableBodyText"/>
              <w:jc w:val="left"/>
            </w:pPr>
            <w:r w:rsidRPr="0076558B">
              <w:t>Significant changes in the financial results</w:t>
            </w:r>
          </w:p>
        </w:tc>
        <w:tc>
          <w:tcPr>
            <w:tcW w:w="1559" w:type="dxa"/>
            <w:shd w:val="clear" w:color="auto" w:fill="FFFFFF"/>
            <w:tcMar>
              <w:top w:w="0" w:type="dxa"/>
              <w:left w:w="108" w:type="dxa"/>
              <w:bottom w:w="0" w:type="dxa"/>
              <w:right w:w="108" w:type="dxa"/>
            </w:tcMar>
          </w:tcPr>
          <w:p w14:paraId="1E541791" w14:textId="5ECEE0E2" w:rsidR="00EB5504" w:rsidRPr="0076558B" w:rsidRDefault="009379A5" w:rsidP="006D73B3">
            <w:pPr>
              <w:pStyle w:val="TableBodyText"/>
            </w:pPr>
            <w:r>
              <w:t>Not applicable</w:t>
            </w:r>
          </w:p>
        </w:tc>
      </w:tr>
      <w:tr w:rsidR="00EB5504" w:rsidRPr="00612238" w14:paraId="5EB0DFD6" w14:textId="77777777" w:rsidTr="006D73B3">
        <w:trPr>
          <w:cantSplit/>
          <w:trHeight w:val="485"/>
        </w:trPr>
        <w:tc>
          <w:tcPr>
            <w:tcW w:w="8789" w:type="dxa"/>
            <w:gridSpan w:val="3"/>
            <w:shd w:val="clear" w:color="auto" w:fill="FFFFFF"/>
            <w:tcMar>
              <w:top w:w="0" w:type="dxa"/>
              <w:left w:w="108" w:type="dxa"/>
              <w:bottom w:w="0" w:type="dxa"/>
              <w:right w:w="108" w:type="dxa"/>
            </w:tcMar>
            <w:vAlign w:val="center"/>
            <w:hideMark/>
          </w:tcPr>
          <w:p w14:paraId="2530DD92" w14:textId="77777777" w:rsidR="00EB5504" w:rsidRPr="0076558B" w:rsidRDefault="00EB5504" w:rsidP="006D73B3">
            <w:pPr>
              <w:pStyle w:val="TableBodyText"/>
              <w:jc w:val="left"/>
            </w:pPr>
            <w:r w:rsidRPr="0076558B">
              <w:t>Management and Accountability</w:t>
            </w:r>
          </w:p>
        </w:tc>
      </w:tr>
      <w:tr w:rsidR="00EB5504" w:rsidRPr="00612238" w14:paraId="763FC01F" w14:textId="77777777" w:rsidTr="006D73B3">
        <w:trPr>
          <w:cantSplit/>
          <w:trHeight w:val="67"/>
        </w:trPr>
        <w:tc>
          <w:tcPr>
            <w:tcW w:w="8789" w:type="dxa"/>
            <w:gridSpan w:val="3"/>
            <w:shd w:val="clear" w:color="auto" w:fill="FFFFFF"/>
            <w:tcMar>
              <w:top w:w="0" w:type="dxa"/>
              <w:left w:w="108" w:type="dxa"/>
              <w:bottom w:w="0" w:type="dxa"/>
              <w:right w:w="108" w:type="dxa"/>
            </w:tcMar>
            <w:hideMark/>
          </w:tcPr>
          <w:p w14:paraId="4287FE9E" w14:textId="77777777" w:rsidR="00EB5504" w:rsidRPr="0076558B" w:rsidRDefault="00EB5504" w:rsidP="006D73B3">
            <w:pPr>
              <w:pStyle w:val="TableBodyText"/>
              <w:spacing w:before="80"/>
              <w:jc w:val="left"/>
              <w:rPr>
                <w:b/>
              </w:rPr>
            </w:pPr>
            <w:r w:rsidRPr="0076558B">
              <w:rPr>
                <w:b/>
                <w:i/>
                <w:iCs/>
              </w:rPr>
              <w:t>Corporate Governance</w:t>
            </w:r>
          </w:p>
        </w:tc>
      </w:tr>
      <w:tr w:rsidR="00EB5504" w:rsidRPr="00612238" w14:paraId="3A7198D1" w14:textId="77777777" w:rsidTr="006D73B3">
        <w:trPr>
          <w:cantSplit/>
          <w:trHeight w:val="67"/>
        </w:trPr>
        <w:tc>
          <w:tcPr>
            <w:tcW w:w="888" w:type="dxa"/>
            <w:shd w:val="clear" w:color="auto" w:fill="FFFFFF"/>
            <w:tcMar>
              <w:top w:w="0" w:type="dxa"/>
              <w:left w:w="108" w:type="dxa"/>
              <w:bottom w:w="0" w:type="dxa"/>
              <w:right w:w="108" w:type="dxa"/>
            </w:tcMar>
            <w:hideMark/>
          </w:tcPr>
          <w:p w14:paraId="06BA6578"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37D357FA" w14:textId="77777777" w:rsidR="00EB5504" w:rsidRPr="0076558B" w:rsidRDefault="00EB5504" w:rsidP="006D73B3">
            <w:pPr>
              <w:pStyle w:val="TableBodyText"/>
              <w:jc w:val="left"/>
            </w:pPr>
            <w:r w:rsidRPr="0076558B">
              <w:t>Information on fraud control</w:t>
            </w:r>
          </w:p>
        </w:tc>
        <w:tc>
          <w:tcPr>
            <w:tcW w:w="1559" w:type="dxa"/>
            <w:shd w:val="clear" w:color="auto" w:fill="FFFFFF"/>
            <w:tcMar>
              <w:top w:w="0" w:type="dxa"/>
              <w:left w:w="108" w:type="dxa"/>
              <w:bottom w:w="0" w:type="dxa"/>
              <w:right w:w="108" w:type="dxa"/>
            </w:tcMar>
          </w:tcPr>
          <w:p w14:paraId="41E2F22E" w14:textId="317569F9" w:rsidR="00EB5504" w:rsidRPr="0076558B" w:rsidRDefault="00C834F4" w:rsidP="006D73B3">
            <w:pPr>
              <w:pStyle w:val="TableBodyText"/>
            </w:pPr>
            <w:r>
              <w:t>25</w:t>
            </w:r>
          </w:p>
        </w:tc>
      </w:tr>
      <w:tr w:rsidR="00EB5504" w:rsidRPr="00612238" w14:paraId="321EF953" w14:textId="77777777" w:rsidTr="006D73B3">
        <w:trPr>
          <w:cantSplit/>
          <w:trHeight w:val="67"/>
        </w:trPr>
        <w:tc>
          <w:tcPr>
            <w:tcW w:w="888" w:type="dxa"/>
            <w:shd w:val="clear" w:color="auto" w:fill="FFFFFF"/>
            <w:tcMar>
              <w:top w:w="0" w:type="dxa"/>
              <w:left w:w="108" w:type="dxa"/>
              <w:bottom w:w="0" w:type="dxa"/>
              <w:right w:w="108" w:type="dxa"/>
            </w:tcMar>
            <w:hideMark/>
          </w:tcPr>
          <w:p w14:paraId="3300560E"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2EF21F8B" w14:textId="77777777" w:rsidR="00EB5504" w:rsidRPr="0076558B" w:rsidRDefault="00EB5504" w:rsidP="006D73B3">
            <w:pPr>
              <w:pStyle w:val="TableBodyText"/>
              <w:jc w:val="left"/>
            </w:pPr>
            <w:r w:rsidRPr="0076558B">
              <w:t>Fraud control certification</w:t>
            </w:r>
          </w:p>
        </w:tc>
        <w:tc>
          <w:tcPr>
            <w:tcW w:w="1559" w:type="dxa"/>
            <w:shd w:val="clear" w:color="auto" w:fill="FFFFFF"/>
            <w:tcMar>
              <w:top w:w="0" w:type="dxa"/>
              <w:left w:w="108" w:type="dxa"/>
              <w:bottom w:w="0" w:type="dxa"/>
              <w:right w:w="108" w:type="dxa"/>
            </w:tcMar>
          </w:tcPr>
          <w:p w14:paraId="19B0E3C7" w14:textId="006F451C" w:rsidR="00EB5504" w:rsidRPr="0076558B" w:rsidRDefault="00C834F4" w:rsidP="006D73B3">
            <w:pPr>
              <w:pStyle w:val="TableBodyText"/>
            </w:pPr>
            <w:r>
              <w:t>39</w:t>
            </w:r>
          </w:p>
        </w:tc>
      </w:tr>
      <w:tr w:rsidR="00EB5504" w:rsidRPr="00612238" w14:paraId="458D3B8E" w14:textId="77777777" w:rsidTr="006D73B3">
        <w:trPr>
          <w:cantSplit/>
          <w:trHeight w:val="67"/>
        </w:trPr>
        <w:tc>
          <w:tcPr>
            <w:tcW w:w="888" w:type="dxa"/>
            <w:shd w:val="clear" w:color="auto" w:fill="FFFFFF"/>
            <w:tcMar>
              <w:top w:w="0" w:type="dxa"/>
              <w:left w:w="108" w:type="dxa"/>
              <w:bottom w:w="0" w:type="dxa"/>
              <w:right w:w="108" w:type="dxa"/>
            </w:tcMar>
            <w:hideMark/>
          </w:tcPr>
          <w:p w14:paraId="694FA92F" w14:textId="77777777" w:rsidR="00EB5504" w:rsidRPr="0076558B" w:rsidRDefault="00EB5504" w:rsidP="006D73B3">
            <w:pPr>
              <w:pStyle w:val="TableBodyText"/>
            </w:pPr>
            <w:r w:rsidRPr="0076558B">
              <w:t> </w:t>
            </w:r>
          </w:p>
        </w:tc>
        <w:tc>
          <w:tcPr>
            <w:tcW w:w="6342" w:type="dxa"/>
            <w:shd w:val="clear" w:color="auto" w:fill="FFFFFF"/>
            <w:tcMar>
              <w:top w:w="0" w:type="dxa"/>
              <w:left w:w="108" w:type="dxa"/>
              <w:bottom w:w="0" w:type="dxa"/>
              <w:right w:w="108" w:type="dxa"/>
            </w:tcMar>
            <w:hideMark/>
          </w:tcPr>
          <w:p w14:paraId="301A6D95" w14:textId="77777777" w:rsidR="00EB5504" w:rsidRPr="0076558B" w:rsidRDefault="00EB5504" w:rsidP="006D73B3">
            <w:pPr>
              <w:pStyle w:val="TableBodyText"/>
              <w:jc w:val="left"/>
            </w:pPr>
            <w:r w:rsidRPr="0076558B">
              <w:t>Governance structures</w:t>
            </w:r>
          </w:p>
        </w:tc>
        <w:tc>
          <w:tcPr>
            <w:tcW w:w="1559" w:type="dxa"/>
            <w:shd w:val="clear" w:color="auto" w:fill="FFFFFF"/>
            <w:tcMar>
              <w:top w:w="0" w:type="dxa"/>
              <w:left w:w="108" w:type="dxa"/>
              <w:bottom w:w="0" w:type="dxa"/>
              <w:right w:w="108" w:type="dxa"/>
            </w:tcMar>
          </w:tcPr>
          <w:p w14:paraId="00EAAA20" w14:textId="47BAF9DF" w:rsidR="00EB5504" w:rsidRPr="0076558B" w:rsidRDefault="00C834F4" w:rsidP="006D73B3">
            <w:pPr>
              <w:pStyle w:val="TableBodyText"/>
            </w:pPr>
            <w:r>
              <w:t>24</w:t>
            </w:r>
          </w:p>
        </w:tc>
      </w:tr>
      <w:tr w:rsidR="00EB5504" w:rsidRPr="00612238" w14:paraId="5BAEF2F7" w14:textId="77777777" w:rsidTr="006D73B3">
        <w:trPr>
          <w:cantSplit/>
          <w:trHeight w:val="67"/>
        </w:trPr>
        <w:tc>
          <w:tcPr>
            <w:tcW w:w="888" w:type="dxa"/>
            <w:tcBorders>
              <w:bottom w:val="single" w:sz="6" w:space="0" w:color="78A22F"/>
            </w:tcBorders>
            <w:shd w:val="clear" w:color="auto" w:fill="FFFFFF"/>
            <w:tcMar>
              <w:top w:w="0" w:type="dxa"/>
              <w:left w:w="108" w:type="dxa"/>
              <w:bottom w:w="0" w:type="dxa"/>
              <w:right w:w="108" w:type="dxa"/>
            </w:tcMar>
            <w:hideMark/>
          </w:tcPr>
          <w:p w14:paraId="56329DB0" w14:textId="77777777" w:rsidR="00EB5504" w:rsidRPr="0076558B" w:rsidRDefault="00EB5504" w:rsidP="006D73B3">
            <w:pPr>
              <w:pStyle w:val="TableBodyText"/>
            </w:pPr>
            <w:r w:rsidRPr="0076558B">
              <w:t> </w:t>
            </w:r>
          </w:p>
        </w:tc>
        <w:tc>
          <w:tcPr>
            <w:tcW w:w="6342" w:type="dxa"/>
            <w:tcBorders>
              <w:bottom w:val="single" w:sz="6" w:space="0" w:color="78A22F"/>
            </w:tcBorders>
            <w:shd w:val="clear" w:color="auto" w:fill="FFFFFF"/>
            <w:tcMar>
              <w:top w:w="0" w:type="dxa"/>
              <w:left w:w="108" w:type="dxa"/>
              <w:bottom w:w="0" w:type="dxa"/>
              <w:right w:w="108" w:type="dxa"/>
            </w:tcMar>
            <w:hideMark/>
          </w:tcPr>
          <w:p w14:paraId="6ED84BD7" w14:textId="77777777" w:rsidR="00EB5504" w:rsidRPr="0076558B" w:rsidRDefault="00EB5504" w:rsidP="006D73B3">
            <w:pPr>
              <w:pStyle w:val="TableBodyText"/>
              <w:jc w:val="left"/>
            </w:pPr>
            <w:r>
              <w:t xml:space="preserve">Non </w:t>
            </w:r>
            <w:r w:rsidRPr="0076558B">
              <w:t>compliance with Finance law</w:t>
            </w:r>
          </w:p>
        </w:tc>
        <w:tc>
          <w:tcPr>
            <w:tcW w:w="1559" w:type="dxa"/>
            <w:tcBorders>
              <w:bottom w:val="single" w:sz="6" w:space="0" w:color="78A22F"/>
            </w:tcBorders>
            <w:shd w:val="clear" w:color="auto" w:fill="FFFFFF"/>
            <w:tcMar>
              <w:top w:w="0" w:type="dxa"/>
              <w:left w:w="108" w:type="dxa"/>
              <w:bottom w:w="0" w:type="dxa"/>
              <w:right w:w="108" w:type="dxa"/>
            </w:tcMar>
          </w:tcPr>
          <w:p w14:paraId="7AE26E50" w14:textId="6B10AA6A" w:rsidR="00EB5504" w:rsidRPr="0076558B" w:rsidRDefault="00C834F4" w:rsidP="006D73B3">
            <w:pPr>
              <w:pStyle w:val="TableBodyText"/>
            </w:pPr>
            <w:r>
              <w:t>Not applicable</w:t>
            </w:r>
          </w:p>
        </w:tc>
      </w:tr>
    </w:tbl>
    <w:p w14:paraId="61ABC9F7" w14:textId="77777777" w:rsidR="00EB5504" w:rsidRDefault="00EB5504" w:rsidP="00EB5504">
      <w:r>
        <w:br w:type="page"/>
      </w:r>
    </w:p>
    <w:tbl>
      <w:tblPr>
        <w:tblW w:w="8789" w:type="dxa"/>
        <w:shd w:val="clear" w:color="auto" w:fill="FFFFFF"/>
        <w:tblCellMar>
          <w:left w:w="0" w:type="dxa"/>
          <w:right w:w="0" w:type="dxa"/>
        </w:tblCellMar>
        <w:tblLook w:val="04A0" w:firstRow="1" w:lastRow="0" w:firstColumn="1" w:lastColumn="0" w:noHBand="0" w:noVBand="1"/>
      </w:tblPr>
      <w:tblGrid>
        <w:gridCol w:w="6"/>
        <w:gridCol w:w="883"/>
        <w:gridCol w:w="6341"/>
        <w:gridCol w:w="1559"/>
      </w:tblGrid>
      <w:tr w:rsidR="00EB5504" w:rsidRPr="00612238" w14:paraId="3A38E6B4" w14:textId="77777777" w:rsidTr="006D73B3">
        <w:trPr>
          <w:trHeight w:val="483"/>
          <w:tblHeader/>
        </w:trPr>
        <w:tc>
          <w:tcPr>
            <w:tcW w:w="889" w:type="dxa"/>
            <w:gridSpan w:val="2"/>
            <w:tcBorders>
              <w:top w:val="single" w:sz="6" w:space="0" w:color="78A22F"/>
              <w:bottom w:val="single" w:sz="6" w:space="0" w:color="BFBFBF" w:themeColor="background1" w:themeShade="BF"/>
            </w:tcBorders>
            <w:shd w:val="clear" w:color="auto" w:fill="FFFFFF"/>
            <w:tcMar>
              <w:top w:w="0" w:type="dxa"/>
              <w:left w:w="108" w:type="dxa"/>
              <w:bottom w:w="0" w:type="dxa"/>
              <w:right w:w="108" w:type="dxa"/>
            </w:tcMar>
            <w:hideMark/>
          </w:tcPr>
          <w:p w14:paraId="166FF993" w14:textId="77777777" w:rsidR="00EB5504" w:rsidRPr="00612238" w:rsidRDefault="00EB5504" w:rsidP="006D73B3">
            <w:pPr>
              <w:pStyle w:val="TableColumnHeading"/>
            </w:pPr>
            <w:r w:rsidRPr="00612238">
              <w:lastRenderedPageBreak/>
              <w:t>Part of Report</w:t>
            </w:r>
          </w:p>
        </w:tc>
        <w:tc>
          <w:tcPr>
            <w:tcW w:w="6341" w:type="dxa"/>
            <w:tcBorders>
              <w:top w:val="single" w:sz="6" w:space="0" w:color="78A22F"/>
              <w:bottom w:val="single" w:sz="6" w:space="0" w:color="BFBFBF" w:themeColor="background1" w:themeShade="BF"/>
            </w:tcBorders>
            <w:shd w:val="clear" w:color="auto" w:fill="FFFFFF"/>
            <w:tcMar>
              <w:top w:w="0" w:type="dxa"/>
              <w:left w:w="108" w:type="dxa"/>
              <w:bottom w:w="0" w:type="dxa"/>
              <w:right w:w="108" w:type="dxa"/>
            </w:tcMar>
            <w:hideMark/>
          </w:tcPr>
          <w:p w14:paraId="60C64502" w14:textId="77777777" w:rsidR="00EB5504" w:rsidRPr="00612238" w:rsidRDefault="00EB5504" w:rsidP="006D73B3">
            <w:pPr>
              <w:pStyle w:val="TableColumnHeading"/>
              <w:jc w:val="left"/>
            </w:pPr>
            <w:r>
              <w:br/>
            </w:r>
            <w:r w:rsidRPr="00612238">
              <w:t>Description</w:t>
            </w:r>
          </w:p>
        </w:tc>
        <w:tc>
          <w:tcPr>
            <w:tcW w:w="1559" w:type="dxa"/>
            <w:tcBorders>
              <w:top w:val="single" w:sz="6" w:space="0" w:color="78A22F"/>
              <w:bottom w:val="single" w:sz="6" w:space="0" w:color="BFBFBF" w:themeColor="background1" w:themeShade="BF"/>
            </w:tcBorders>
            <w:shd w:val="clear" w:color="auto" w:fill="FFFFFF"/>
            <w:tcMar>
              <w:top w:w="0" w:type="dxa"/>
              <w:left w:w="108" w:type="dxa"/>
              <w:bottom w:w="0" w:type="dxa"/>
              <w:right w:w="108" w:type="dxa"/>
            </w:tcMar>
            <w:hideMark/>
          </w:tcPr>
          <w:p w14:paraId="315237F1" w14:textId="77777777" w:rsidR="00EB5504" w:rsidRPr="00612238" w:rsidRDefault="00EB5504" w:rsidP="006D73B3">
            <w:pPr>
              <w:pStyle w:val="TableColumnHeading"/>
            </w:pPr>
            <w:r>
              <w:br/>
              <w:t>Page location</w:t>
            </w:r>
          </w:p>
        </w:tc>
      </w:tr>
      <w:tr w:rsidR="00EB5504" w:rsidRPr="007D2822" w14:paraId="31322A72" w14:textId="77777777" w:rsidTr="006D73B3">
        <w:trPr>
          <w:cantSplit/>
          <w:trHeight w:val="67"/>
        </w:trPr>
        <w:tc>
          <w:tcPr>
            <w:tcW w:w="8789" w:type="dxa"/>
            <w:gridSpan w:val="4"/>
            <w:tcBorders>
              <w:top w:val="single" w:sz="6" w:space="0" w:color="BFBFBF" w:themeColor="background1" w:themeShade="BF"/>
            </w:tcBorders>
            <w:shd w:val="clear" w:color="auto" w:fill="FFFFFF"/>
            <w:tcMar>
              <w:top w:w="0" w:type="dxa"/>
              <w:left w:w="108" w:type="dxa"/>
              <w:bottom w:w="0" w:type="dxa"/>
              <w:right w:w="108" w:type="dxa"/>
            </w:tcMar>
            <w:hideMark/>
          </w:tcPr>
          <w:p w14:paraId="33F74C2D" w14:textId="77777777" w:rsidR="00EB5504" w:rsidRPr="007D2822" w:rsidRDefault="00EB5504" w:rsidP="006D73B3">
            <w:pPr>
              <w:pStyle w:val="TableBodyText"/>
              <w:spacing w:before="80"/>
              <w:jc w:val="left"/>
              <w:rPr>
                <w:b/>
              </w:rPr>
            </w:pPr>
            <w:r w:rsidRPr="007D2822">
              <w:rPr>
                <w:b/>
                <w:i/>
                <w:iCs/>
              </w:rPr>
              <w:t>External Scrutiny</w:t>
            </w:r>
          </w:p>
        </w:tc>
      </w:tr>
      <w:tr w:rsidR="00EB5504" w:rsidRPr="007D2822" w14:paraId="3DA5BBC9" w14:textId="77777777" w:rsidTr="006D73B3">
        <w:trPr>
          <w:cantSplit/>
          <w:trHeight w:val="67"/>
        </w:trPr>
        <w:tc>
          <w:tcPr>
            <w:tcW w:w="889" w:type="dxa"/>
            <w:gridSpan w:val="2"/>
            <w:shd w:val="clear" w:color="auto" w:fill="FFFFFF"/>
            <w:tcMar>
              <w:top w:w="0" w:type="dxa"/>
              <w:left w:w="108" w:type="dxa"/>
              <w:bottom w:w="0" w:type="dxa"/>
              <w:right w:w="108" w:type="dxa"/>
            </w:tcMar>
            <w:hideMark/>
          </w:tcPr>
          <w:p w14:paraId="6C9337EB" w14:textId="77777777" w:rsidR="00EB5504" w:rsidRPr="007D2822" w:rsidRDefault="00EB5504" w:rsidP="006D73B3">
            <w:pPr>
              <w:pStyle w:val="TableBodyText"/>
              <w:jc w:val="left"/>
            </w:pPr>
            <w:r w:rsidRPr="007D2822">
              <w:t> </w:t>
            </w:r>
          </w:p>
        </w:tc>
        <w:tc>
          <w:tcPr>
            <w:tcW w:w="6341" w:type="dxa"/>
            <w:shd w:val="clear" w:color="auto" w:fill="FFFFFF"/>
            <w:tcMar>
              <w:top w:w="0" w:type="dxa"/>
              <w:left w:w="108" w:type="dxa"/>
              <w:bottom w:w="0" w:type="dxa"/>
              <w:right w:w="108" w:type="dxa"/>
            </w:tcMar>
            <w:hideMark/>
          </w:tcPr>
          <w:p w14:paraId="66D530C6" w14:textId="77777777" w:rsidR="00EB5504" w:rsidRPr="007D2822" w:rsidRDefault="00EB5504" w:rsidP="006D73B3">
            <w:pPr>
              <w:pStyle w:val="TableBodyText"/>
              <w:jc w:val="left"/>
            </w:pPr>
            <w:r w:rsidRPr="007D2822">
              <w:t>Significant developments in external scrutiny</w:t>
            </w:r>
          </w:p>
        </w:tc>
        <w:tc>
          <w:tcPr>
            <w:tcW w:w="1559" w:type="dxa"/>
            <w:shd w:val="clear" w:color="auto" w:fill="FFFFFF"/>
            <w:tcMar>
              <w:top w:w="0" w:type="dxa"/>
              <w:left w:w="108" w:type="dxa"/>
              <w:bottom w:w="0" w:type="dxa"/>
              <w:right w:w="108" w:type="dxa"/>
            </w:tcMar>
          </w:tcPr>
          <w:p w14:paraId="1BBD0641" w14:textId="10B2013E" w:rsidR="00EB5504" w:rsidRPr="007D2822" w:rsidRDefault="00C66EE2" w:rsidP="006D73B3">
            <w:pPr>
              <w:pStyle w:val="TableBodyText"/>
            </w:pPr>
            <w:r>
              <w:t>26</w:t>
            </w:r>
          </w:p>
        </w:tc>
      </w:tr>
      <w:tr w:rsidR="00EB5504" w:rsidRPr="007D2822" w14:paraId="188FA7CE" w14:textId="77777777" w:rsidTr="006D73B3">
        <w:trPr>
          <w:cantSplit/>
          <w:trHeight w:val="67"/>
        </w:trPr>
        <w:tc>
          <w:tcPr>
            <w:tcW w:w="889" w:type="dxa"/>
            <w:gridSpan w:val="2"/>
            <w:shd w:val="clear" w:color="auto" w:fill="FFFFFF"/>
            <w:tcMar>
              <w:top w:w="0" w:type="dxa"/>
              <w:left w:w="108" w:type="dxa"/>
              <w:bottom w:w="0" w:type="dxa"/>
              <w:right w:w="108" w:type="dxa"/>
            </w:tcMar>
            <w:hideMark/>
          </w:tcPr>
          <w:p w14:paraId="1A21F580" w14:textId="77777777" w:rsidR="00EB5504" w:rsidRPr="007D2822" w:rsidRDefault="00EB5504" w:rsidP="006D73B3">
            <w:pPr>
              <w:pStyle w:val="TableBodyText"/>
              <w:jc w:val="left"/>
            </w:pPr>
            <w:r w:rsidRPr="007D2822">
              <w:rPr>
                <w:i/>
                <w:iCs/>
              </w:rPr>
              <w:t> </w:t>
            </w:r>
          </w:p>
        </w:tc>
        <w:tc>
          <w:tcPr>
            <w:tcW w:w="6341" w:type="dxa"/>
            <w:shd w:val="clear" w:color="auto" w:fill="FFFFFF"/>
            <w:tcMar>
              <w:top w:w="0" w:type="dxa"/>
              <w:left w:w="108" w:type="dxa"/>
              <w:bottom w:w="0" w:type="dxa"/>
              <w:right w:w="108" w:type="dxa"/>
            </w:tcMar>
            <w:hideMark/>
          </w:tcPr>
          <w:p w14:paraId="23D3DD0F" w14:textId="77777777" w:rsidR="00EB5504" w:rsidRPr="007D2822" w:rsidRDefault="00EB5504" w:rsidP="006D73B3">
            <w:pPr>
              <w:pStyle w:val="TableBodyText"/>
              <w:jc w:val="left"/>
            </w:pPr>
            <w:r w:rsidRPr="007D2822">
              <w:t>Judicial decisions and decisions of administrative tribunals and by the Australian Information Commissioner .</w:t>
            </w:r>
          </w:p>
        </w:tc>
        <w:tc>
          <w:tcPr>
            <w:tcW w:w="1559" w:type="dxa"/>
            <w:shd w:val="clear" w:color="auto" w:fill="FFFFFF"/>
            <w:tcMar>
              <w:top w:w="0" w:type="dxa"/>
              <w:left w:w="108" w:type="dxa"/>
              <w:bottom w:w="0" w:type="dxa"/>
              <w:right w:w="108" w:type="dxa"/>
            </w:tcMar>
          </w:tcPr>
          <w:p w14:paraId="11D44CB6" w14:textId="17E65B9A" w:rsidR="00EB5504" w:rsidRPr="007D2822" w:rsidRDefault="00C66EE2" w:rsidP="006D73B3">
            <w:pPr>
              <w:pStyle w:val="TableBodyText"/>
            </w:pPr>
            <w:r>
              <w:t>Not applicable</w:t>
            </w:r>
          </w:p>
        </w:tc>
      </w:tr>
      <w:tr w:rsidR="00EB5504" w:rsidRPr="007D2822" w14:paraId="7C6A0674" w14:textId="77777777" w:rsidTr="006D73B3">
        <w:trPr>
          <w:cantSplit/>
          <w:trHeight w:val="67"/>
        </w:trPr>
        <w:tc>
          <w:tcPr>
            <w:tcW w:w="889" w:type="dxa"/>
            <w:gridSpan w:val="2"/>
            <w:shd w:val="clear" w:color="auto" w:fill="FFFFFF"/>
            <w:tcMar>
              <w:top w:w="0" w:type="dxa"/>
              <w:left w:w="108" w:type="dxa"/>
              <w:bottom w:w="0" w:type="dxa"/>
              <w:right w:w="108" w:type="dxa"/>
            </w:tcMar>
            <w:hideMark/>
          </w:tcPr>
          <w:p w14:paraId="5A253A77" w14:textId="77777777" w:rsidR="00EB5504" w:rsidRPr="007D2822" w:rsidRDefault="00EB5504" w:rsidP="006D73B3">
            <w:pPr>
              <w:pStyle w:val="TableBodyText"/>
              <w:jc w:val="left"/>
            </w:pPr>
            <w:r w:rsidRPr="007D2822">
              <w:rPr>
                <w:i/>
                <w:iCs/>
              </w:rPr>
              <w:t> </w:t>
            </w:r>
          </w:p>
        </w:tc>
        <w:tc>
          <w:tcPr>
            <w:tcW w:w="6341" w:type="dxa"/>
            <w:shd w:val="clear" w:color="auto" w:fill="FFFFFF"/>
            <w:tcMar>
              <w:top w:w="0" w:type="dxa"/>
              <w:left w:w="108" w:type="dxa"/>
              <w:bottom w:w="0" w:type="dxa"/>
              <w:right w:w="108" w:type="dxa"/>
            </w:tcMar>
            <w:hideMark/>
          </w:tcPr>
          <w:p w14:paraId="6140BCA6" w14:textId="77777777" w:rsidR="00EB5504" w:rsidRPr="007D2822" w:rsidRDefault="00EB5504" w:rsidP="006D73B3">
            <w:pPr>
              <w:pStyle w:val="TableBodyText"/>
              <w:jc w:val="left"/>
            </w:pPr>
            <w:r w:rsidRPr="007D2822">
              <w:t>Reports on operations of the Commission by the Auditor</w:t>
            </w:r>
            <w:r w:rsidRPr="007D2822">
              <w:noBreakHyphen/>
              <w:t>General), a Parliamentary Committee, or the Commonwealth Ombudsman.</w:t>
            </w:r>
          </w:p>
        </w:tc>
        <w:tc>
          <w:tcPr>
            <w:tcW w:w="1559" w:type="dxa"/>
            <w:shd w:val="clear" w:color="auto" w:fill="FFFFFF"/>
            <w:tcMar>
              <w:top w:w="0" w:type="dxa"/>
              <w:left w:w="108" w:type="dxa"/>
              <w:bottom w:w="0" w:type="dxa"/>
              <w:right w:w="108" w:type="dxa"/>
            </w:tcMar>
          </w:tcPr>
          <w:p w14:paraId="0B9208D8" w14:textId="7B54DFA2" w:rsidR="00EB5504" w:rsidRPr="007D2822" w:rsidRDefault="00C66EE2" w:rsidP="006D73B3">
            <w:pPr>
              <w:pStyle w:val="TableBodyText"/>
            </w:pPr>
            <w:r>
              <w:t>26</w:t>
            </w:r>
          </w:p>
        </w:tc>
      </w:tr>
      <w:tr w:rsidR="00EB5504" w:rsidRPr="007D2822" w14:paraId="7EDCA3C7" w14:textId="77777777" w:rsidTr="006D73B3">
        <w:trPr>
          <w:cantSplit/>
          <w:trHeight w:val="67"/>
        </w:trPr>
        <w:tc>
          <w:tcPr>
            <w:tcW w:w="889" w:type="dxa"/>
            <w:gridSpan w:val="2"/>
            <w:shd w:val="clear" w:color="auto" w:fill="FFFFFF"/>
            <w:tcMar>
              <w:top w:w="0" w:type="dxa"/>
              <w:left w:w="108" w:type="dxa"/>
              <w:bottom w:w="0" w:type="dxa"/>
              <w:right w:w="108" w:type="dxa"/>
            </w:tcMar>
            <w:hideMark/>
          </w:tcPr>
          <w:p w14:paraId="0A8694FE" w14:textId="77777777" w:rsidR="00EB5504" w:rsidRPr="007D2822" w:rsidRDefault="00EB5504" w:rsidP="006D73B3">
            <w:pPr>
              <w:pStyle w:val="TableBodyText"/>
              <w:jc w:val="left"/>
            </w:pPr>
            <w:r w:rsidRPr="007D2822">
              <w:rPr>
                <w:i/>
                <w:iCs/>
              </w:rPr>
              <w:t> </w:t>
            </w:r>
          </w:p>
        </w:tc>
        <w:tc>
          <w:tcPr>
            <w:tcW w:w="6341" w:type="dxa"/>
            <w:shd w:val="clear" w:color="auto" w:fill="FFFFFF"/>
            <w:tcMar>
              <w:top w:w="0" w:type="dxa"/>
              <w:left w:w="108" w:type="dxa"/>
              <w:bottom w:w="0" w:type="dxa"/>
              <w:right w:w="108" w:type="dxa"/>
            </w:tcMar>
            <w:hideMark/>
          </w:tcPr>
          <w:p w14:paraId="680E89B2" w14:textId="77777777" w:rsidR="00EB5504" w:rsidRPr="007D2822" w:rsidRDefault="00EB5504" w:rsidP="006D73B3">
            <w:pPr>
              <w:pStyle w:val="TableBodyText"/>
              <w:jc w:val="left"/>
            </w:pPr>
            <w:r w:rsidRPr="007D2822">
              <w:t>Information on any capability reviews on the entity that were released during the period.</w:t>
            </w:r>
          </w:p>
        </w:tc>
        <w:tc>
          <w:tcPr>
            <w:tcW w:w="1559" w:type="dxa"/>
            <w:shd w:val="clear" w:color="auto" w:fill="FFFFFF"/>
            <w:tcMar>
              <w:top w:w="0" w:type="dxa"/>
              <w:left w:w="108" w:type="dxa"/>
              <w:bottom w:w="0" w:type="dxa"/>
              <w:right w:w="108" w:type="dxa"/>
            </w:tcMar>
          </w:tcPr>
          <w:p w14:paraId="10C55F10" w14:textId="02144F01" w:rsidR="00EB5504" w:rsidRPr="007D2822" w:rsidRDefault="00C66EE2" w:rsidP="006D73B3">
            <w:pPr>
              <w:pStyle w:val="TableBodyText"/>
            </w:pPr>
            <w:r>
              <w:t>Not applicable</w:t>
            </w:r>
          </w:p>
        </w:tc>
      </w:tr>
      <w:tr w:rsidR="00EB5504" w:rsidRPr="007D2822" w14:paraId="71254230" w14:textId="77777777" w:rsidTr="006D73B3">
        <w:trPr>
          <w:cantSplit/>
          <w:trHeight w:val="67"/>
        </w:trPr>
        <w:tc>
          <w:tcPr>
            <w:tcW w:w="8789" w:type="dxa"/>
            <w:gridSpan w:val="4"/>
            <w:shd w:val="clear" w:color="auto" w:fill="FFFFFF"/>
            <w:tcMar>
              <w:top w:w="0" w:type="dxa"/>
              <w:left w:w="108" w:type="dxa"/>
              <w:bottom w:w="0" w:type="dxa"/>
              <w:right w:w="108" w:type="dxa"/>
            </w:tcMar>
            <w:hideMark/>
          </w:tcPr>
          <w:p w14:paraId="7184079F" w14:textId="77777777" w:rsidR="00EB5504" w:rsidRPr="007D2822" w:rsidRDefault="00EB5504" w:rsidP="006D73B3">
            <w:pPr>
              <w:pStyle w:val="TableBodyText"/>
              <w:spacing w:before="80"/>
              <w:jc w:val="left"/>
              <w:rPr>
                <w:b/>
              </w:rPr>
            </w:pPr>
            <w:r w:rsidRPr="007D2822">
              <w:rPr>
                <w:b/>
                <w:i/>
                <w:iCs/>
              </w:rPr>
              <w:t>Management of Human Resources</w:t>
            </w:r>
          </w:p>
        </w:tc>
      </w:tr>
      <w:tr w:rsidR="00EB5504" w:rsidRPr="007D2822" w14:paraId="0BBBE3C1" w14:textId="77777777" w:rsidTr="006D73B3">
        <w:trPr>
          <w:cantSplit/>
          <w:trHeight w:val="67"/>
        </w:trPr>
        <w:tc>
          <w:tcPr>
            <w:tcW w:w="889" w:type="dxa"/>
            <w:gridSpan w:val="2"/>
            <w:shd w:val="clear" w:color="auto" w:fill="FFFFFF"/>
            <w:tcMar>
              <w:top w:w="0" w:type="dxa"/>
              <w:left w:w="108" w:type="dxa"/>
              <w:bottom w:w="0" w:type="dxa"/>
              <w:right w:w="108" w:type="dxa"/>
            </w:tcMar>
            <w:hideMark/>
          </w:tcPr>
          <w:p w14:paraId="3D692D24" w14:textId="77777777" w:rsidR="00EB5504" w:rsidRPr="007D2822" w:rsidRDefault="00EB5504" w:rsidP="006D73B3">
            <w:pPr>
              <w:pStyle w:val="TableBodyText"/>
              <w:jc w:val="left"/>
            </w:pPr>
            <w:r w:rsidRPr="007D2822">
              <w:t> </w:t>
            </w:r>
          </w:p>
        </w:tc>
        <w:tc>
          <w:tcPr>
            <w:tcW w:w="6341" w:type="dxa"/>
            <w:shd w:val="clear" w:color="auto" w:fill="FFFFFF"/>
            <w:tcMar>
              <w:top w:w="0" w:type="dxa"/>
              <w:left w:w="108" w:type="dxa"/>
              <w:bottom w:w="0" w:type="dxa"/>
              <w:right w:w="108" w:type="dxa"/>
            </w:tcMar>
            <w:hideMark/>
          </w:tcPr>
          <w:p w14:paraId="06F581BE" w14:textId="77777777" w:rsidR="00EB5504" w:rsidRPr="007D2822" w:rsidRDefault="00EB5504" w:rsidP="006D73B3">
            <w:pPr>
              <w:pStyle w:val="TableBodyText"/>
              <w:jc w:val="left"/>
            </w:pPr>
            <w:r w:rsidRPr="007D2822">
              <w:t xml:space="preserve">Effectiveness in managing and developing employees </w:t>
            </w:r>
          </w:p>
        </w:tc>
        <w:tc>
          <w:tcPr>
            <w:tcW w:w="1559" w:type="dxa"/>
            <w:shd w:val="clear" w:color="auto" w:fill="FFFFFF"/>
            <w:tcMar>
              <w:top w:w="0" w:type="dxa"/>
              <w:left w:w="108" w:type="dxa"/>
              <w:bottom w:w="0" w:type="dxa"/>
              <w:right w:w="108" w:type="dxa"/>
            </w:tcMar>
          </w:tcPr>
          <w:p w14:paraId="137F0A54" w14:textId="2683E1F2" w:rsidR="00EB5504" w:rsidRPr="007D2822" w:rsidRDefault="007531CB" w:rsidP="007531CB">
            <w:pPr>
              <w:pStyle w:val="TableBodyText"/>
            </w:pPr>
            <w:r>
              <w:t>27-30</w:t>
            </w:r>
          </w:p>
        </w:tc>
      </w:tr>
      <w:tr w:rsidR="00EB5504" w:rsidRPr="007D2822" w14:paraId="4656A0A0" w14:textId="77777777" w:rsidTr="006D73B3">
        <w:trPr>
          <w:cantSplit/>
          <w:trHeight w:val="67"/>
        </w:trPr>
        <w:tc>
          <w:tcPr>
            <w:tcW w:w="889" w:type="dxa"/>
            <w:gridSpan w:val="2"/>
            <w:shd w:val="clear" w:color="auto" w:fill="FFFFFF"/>
            <w:tcMar>
              <w:top w:w="0" w:type="dxa"/>
              <w:left w:w="108" w:type="dxa"/>
              <w:bottom w:w="0" w:type="dxa"/>
              <w:right w:w="108" w:type="dxa"/>
            </w:tcMar>
            <w:hideMark/>
          </w:tcPr>
          <w:p w14:paraId="421D0F2C" w14:textId="77777777" w:rsidR="00EB5504" w:rsidRPr="007D2822" w:rsidRDefault="00EB5504" w:rsidP="006D73B3">
            <w:pPr>
              <w:pStyle w:val="TableBodyText"/>
              <w:jc w:val="left"/>
            </w:pPr>
            <w:r w:rsidRPr="007D2822">
              <w:rPr>
                <w:i/>
                <w:iCs/>
              </w:rPr>
              <w:t> </w:t>
            </w:r>
          </w:p>
        </w:tc>
        <w:tc>
          <w:tcPr>
            <w:tcW w:w="6341" w:type="dxa"/>
            <w:shd w:val="clear" w:color="auto" w:fill="FFFFFF"/>
            <w:tcMar>
              <w:top w:w="0" w:type="dxa"/>
              <w:left w:w="108" w:type="dxa"/>
              <w:bottom w:w="0" w:type="dxa"/>
              <w:right w:w="108" w:type="dxa"/>
            </w:tcMar>
            <w:hideMark/>
          </w:tcPr>
          <w:p w14:paraId="6FDBDD54" w14:textId="77777777" w:rsidR="00EB5504" w:rsidRPr="007D2822" w:rsidRDefault="00EB5504" w:rsidP="006D73B3">
            <w:pPr>
              <w:pStyle w:val="TableBodyText"/>
              <w:jc w:val="left"/>
            </w:pPr>
            <w:r w:rsidRPr="007D2822">
              <w:t>Statistics on staffing</w:t>
            </w:r>
          </w:p>
        </w:tc>
        <w:tc>
          <w:tcPr>
            <w:tcW w:w="1559" w:type="dxa"/>
            <w:shd w:val="clear" w:color="auto" w:fill="FFFFFF"/>
            <w:tcMar>
              <w:top w:w="0" w:type="dxa"/>
              <w:left w:w="108" w:type="dxa"/>
              <w:bottom w:w="0" w:type="dxa"/>
              <w:right w:w="108" w:type="dxa"/>
            </w:tcMar>
          </w:tcPr>
          <w:p w14:paraId="60C6D141" w14:textId="797F62A4" w:rsidR="00EB5504" w:rsidRPr="007D2822" w:rsidRDefault="00532CB4" w:rsidP="006D73B3">
            <w:pPr>
              <w:pStyle w:val="TableBodyText"/>
            </w:pPr>
            <w:r>
              <w:t>36</w:t>
            </w:r>
          </w:p>
        </w:tc>
      </w:tr>
      <w:tr w:rsidR="00EB5504" w:rsidRPr="007D2822" w14:paraId="40FD7025" w14:textId="77777777" w:rsidTr="006D73B3">
        <w:trPr>
          <w:cantSplit/>
          <w:trHeight w:val="67"/>
        </w:trPr>
        <w:tc>
          <w:tcPr>
            <w:tcW w:w="889" w:type="dxa"/>
            <w:gridSpan w:val="2"/>
            <w:shd w:val="clear" w:color="auto" w:fill="FFFFFF"/>
            <w:tcMar>
              <w:top w:w="0" w:type="dxa"/>
              <w:left w:w="108" w:type="dxa"/>
              <w:bottom w:w="0" w:type="dxa"/>
              <w:right w:w="108" w:type="dxa"/>
            </w:tcMar>
          </w:tcPr>
          <w:p w14:paraId="045CF731" w14:textId="77777777" w:rsidR="00EB5504" w:rsidRPr="007D2822" w:rsidRDefault="00EB5504" w:rsidP="006D73B3">
            <w:pPr>
              <w:pStyle w:val="TableBodyText"/>
              <w:jc w:val="left"/>
              <w:rPr>
                <w:i/>
                <w:iCs/>
              </w:rPr>
            </w:pPr>
          </w:p>
        </w:tc>
        <w:tc>
          <w:tcPr>
            <w:tcW w:w="6341" w:type="dxa"/>
            <w:shd w:val="clear" w:color="auto" w:fill="FFFFFF"/>
            <w:tcMar>
              <w:top w:w="0" w:type="dxa"/>
              <w:left w:w="108" w:type="dxa"/>
              <w:bottom w:w="0" w:type="dxa"/>
              <w:right w:w="108" w:type="dxa"/>
            </w:tcMar>
          </w:tcPr>
          <w:p w14:paraId="7D83B6D6" w14:textId="77777777" w:rsidR="00EB5504" w:rsidRPr="007D2822" w:rsidRDefault="00EB5504" w:rsidP="006D73B3">
            <w:pPr>
              <w:pStyle w:val="TableBodyText"/>
              <w:jc w:val="left"/>
            </w:pPr>
            <w:r w:rsidRPr="007D2822">
              <w:t>Employees who identify as Indigenous</w:t>
            </w:r>
          </w:p>
        </w:tc>
        <w:tc>
          <w:tcPr>
            <w:tcW w:w="1559" w:type="dxa"/>
            <w:shd w:val="clear" w:color="auto" w:fill="FFFFFF"/>
            <w:tcMar>
              <w:top w:w="0" w:type="dxa"/>
              <w:left w:w="108" w:type="dxa"/>
              <w:bottom w:w="0" w:type="dxa"/>
              <w:right w:w="108" w:type="dxa"/>
            </w:tcMar>
          </w:tcPr>
          <w:p w14:paraId="410A3E1B" w14:textId="26F82C0F" w:rsidR="00EB5504" w:rsidRPr="007D2822" w:rsidRDefault="00532CB4" w:rsidP="006D73B3">
            <w:pPr>
              <w:pStyle w:val="TableBodyText"/>
            </w:pPr>
            <w:r>
              <w:t>30</w:t>
            </w:r>
          </w:p>
        </w:tc>
      </w:tr>
      <w:tr w:rsidR="00EB5504" w:rsidRPr="007D2822" w14:paraId="0AFB755D" w14:textId="77777777" w:rsidTr="006D73B3">
        <w:trPr>
          <w:cantSplit/>
          <w:trHeight w:val="67"/>
        </w:trPr>
        <w:tc>
          <w:tcPr>
            <w:tcW w:w="889" w:type="dxa"/>
            <w:gridSpan w:val="2"/>
            <w:shd w:val="clear" w:color="auto" w:fill="FFFFFF"/>
            <w:tcMar>
              <w:top w:w="0" w:type="dxa"/>
              <w:left w:w="108" w:type="dxa"/>
              <w:bottom w:w="0" w:type="dxa"/>
              <w:right w:w="108" w:type="dxa"/>
            </w:tcMar>
            <w:hideMark/>
          </w:tcPr>
          <w:p w14:paraId="55C40937" w14:textId="77777777" w:rsidR="00EB5504" w:rsidRPr="007D2822" w:rsidRDefault="00EB5504" w:rsidP="006D73B3">
            <w:pPr>
              <w:pStyle w:val="TableBodyText"/>
              <w:jc w:val="left"/>
            </w:pPr>
            <w:r w:rsidRPr="007D2822">
              <w:rPr>
                <w:i/>
                <w:iCs/>
              </w:rPr>
              <w:t> </w:t>
            </w:r>
          </w:p>
        </w:tc>
        <w:tc>
          <w:tcPr>
            <w:tcW w:w="6341" w:type="dxa"/>
            <w:shd w:val="clear" w:color="auto" w:fill="FFFFFF"/>
            <w:tcMar>
              <w:top w:w="0" w:type="dxa"/>
              <w:left w:w="108" w:type="dxa"/>
              <w:bottom w:w="0" w:type="dxa"/>
              <w:right w:w="108" w:type="dxa"/>
            </w:tcMar>
            <w:hideMark/>
          </w:tcPr>
          <w:p w14:paraId="5CA271A6" w14:textId="77777777" w:rsidR="00EB5504" w:rsidRPr="007D2822" w:rsidRDefault="00EB5504" w:rsidP="006D73B3">
            <w:pPr>
              <w:pStyle w:val="TableBodyText"/>
              <w:jc w:val="left"/>
            </w:pPr>
            <w:r w:rsidRPr="007D2822">
              <w:t>Information on workplace agreements</w:t>
            </w:r>
          </w:p>
        </w:tc>
        <w:tc>
          <w:tcPr>
            <w:tcW w:w="1559" w:type="dxa"/>
            <w:shd w:val="clear" w:color="auto" w:fill="FFFFFF"/>
            <w:tcMar>
              <w:top w:w="0" w:type="dxa"/>
              <w:left w:w="108" w:type="dxa"/>
              <w:bottom w:w="0" w:type="dxa"/>
              <w:right w:w="108" w:type="dxa"/>
            </w:tcMar>
          </w:tcPr>
          <w:p w14:paraId="5EEED202" w14:textId="7C202312" w:rsidR="00EB5504" w:rsidRPr="007D2822" w:rsidRDefault="000348EF" w:rsidP="00E904FA">
            <w:pPr>
              <w:pStyle w:val="TableBodyText"/>
            </w:pPr>
            <w:r>
              <w:t>2</w:t>
            </w:r>
            <w:r w:rsidR="00E904FA">
              <w:t>7</w:t>
            </w:r>
          </w:p>
        </w:tc>
      </w:tr>
      <w:tr w:rsidR="00EB5504" w:rsidRPr="007D2822" w14:paraId="5CBE43A3" w14:textId="77777777" w:rsidTr="006D73B3">
        <w:trPr>
          <w:cantSplit/>
          <w:trHeight w:val="67"/>
        </w:trPr>
        <w:tc>
          <w:tcPr>
            <w:tcW w:w="889" w:type="dxa"/>
            <w:gridSpan w:val="2"/>
            <w:shd w:val="clear" w:color="auto" w:fill="FFFFFF"/>
            <w:tcMar>
              <w:top w:w="0" w:type="dxa"/>
              <w:left w:w="108" w:type="dxa"/>
              <w:bottom w:w="0" w:type="dxa"/>
              <w:right w:w="108" w:type="dxa"/>
            </w:tcMar>
            <w:hideMark/>
          </w:tcPr>
          <w:p w14:paraId="6BD23412" w14:textId="77777777" w:rsidR="00EB5504" w:rsidRPr="007D2822" w:rsidRDefault="00EB5504" w:rsidP="006D73B3">
            <w:pPr>
              <w:pStyle w:val="TableBodyText"/>
              <w:jc w:val="left"/>
            </w:pPr>
            <w:r w:rsidRPr="007D2822">
              <w:rPr>
                <w:i/>
                <w:iCs/>
              </w:rPr>
              <w:t> </w:t>
            </w:r>
          </w:p>
        </w:tc>
        <w:tc>
          <w:tcPr>
            <w:tcW w:w="6341" w:type="dxa"/>
            <w:shd w:val="clear" w:color="auto" w:fill="FFFFFF"/>
            <w:tcMar>
              <w:top w:w="0" w:type="dxa"/>
              <w:left w:w="108" w:type="dxa"/>
              <w:bottom w:w="0" w:type="dxa"/>
              <w:right w:w="108" w:type="dxa"/>
            </w:tcMar>
            <w:hideMark/>
          </w:tcPr>
          <w:p w14:paraId="7A2474B9" w14:textId="77777777" w:rsidR="00EB5504" w:rsidRPr="007D2822" w:rsidRDefault="00EB5504" w:rsidP="006D73B3">
            <w:pPr>
              <w:pStyle w:val="TableBodyText"/>
              <w:jc w:val="left"/>
            </w:pPr>
            <w:r w:rsidRPr="007D2822">
              <w:t>Salary ranges available by classification level</w:t>
            </w:r>
          </w:p>
        </w:tc>
        <w:tc>
          <w:tcPr>
            <w:tcW w:w="1559" w:type="dxa"/>
            <w:shd w:val="clear" w:color="auto" w:fill="FFFFFF"/>
            <w:tcMar>
              <w:top w:w="0" w:type="dxa"/>
              <w:left w:w="108" w:type="dxa"/>
              <w:bottom w:w="0" w:type="dxa"/>
              <w:right w:w="108" w:type="dxa"/>
            </w:tcMar>
          </w:tcPr>
          <w:p w14:paraId="639EC37B" w14:textId="0D05EABB" w:rsidR="00EB5504" w:rsidRPr="007D2822" w:rsidRDefault="000348EF" w:rsidP="006D73B3">
            <w:pPr>
              <w:pStyle w:val="TableBodyText"/>
            </w:pPr>
            <w:r>
              <w:t>37</w:t>
            </w:r>
          </w:p>
        </w:tc>
      </w:tr>
      <w:tr w:rsidR="00EB5504" w:rsidRPr="007D2822" w14:paraId="14D074F5" w14:textId="77777777" w:rsidTr="006D73B3">
        <w:trPr>
          <w:cantSplit/>
          <w:trHeight w:val="67"/>
        </w:trPr>
        <w:tc>
          <w:tcPr>
            <w:tcW w:w="889" w:type="dxa"/>
            <w:gridSpan w:val="2"/>
            <w:shd w:val="clear" w:color="auto" w:fill="FFFFFF"/>
            <w:tcMar>
              <w:top w:w="0" w:type="dxa"/>
              <w:left w:w="108" w:type="dxa"/>
              <w:bottom w:w="0" w:type="dxa"/>
              <w:right w:w="108" w:type="dxa"/>
            </w:tcMar>
            <w:hideMark/>
          </w:tcPr>
          <w:p w14:paraId="0A35AB05" w14:textId="77777777" w:rsidR="00EB5504" w:rsidRPr="007D2822" w:rsidRDefault="00EB5504" w:rsidP="006D73B3">
            <w:pPr>
              <w:pStyle w:val="TableBodyText"/>
              <w:jc w:val="left"/>
            </w:pPr>
          </w:p>
        </w:tc>
        <w:tc>
          <w:tcPr>
            <w:tcW w:w="6341" w:type="dxa"/>
            <w:shd w:val="clear" w:color="auto" w:fill="FFFFFF"/>
            <w:tcMar>
              <w:top w:w="0" w:type="dxa"/>
              <w:left w:w="108" w:type="dxa"/>
              <w:bottom w:w="0" w:type="dxa"/>
              <w:right w:w="108" w:type="dxa"/>
            </w:tcMar>
            <w:hideMark/>
          </w:tcPr>
          <w:p w14:paraId="47EE9A62" w14:textId="77777777" w:rsidR="00EB5504" w:rsidRPr="007D2822" w:rsidRDefault="00EB5504" w:rsidP="006D73B3">
            <w:pPr>
              <w:pStyle w:val="TableBodyText"/>
              <w:jc w:val="left"/>
            </w:pPr>
            <w:r w:rsidRPr="007D2822">
              <w:t>Description of non</w:t>
            </w:r>
            <w:r w:rsidRPr="007D2822">
              <w:noBreakHyphen/>
              <w:t>salary benefits</w:t>
            </w:r>
          </w:p>
        </w:tc>
        <w:tc>
          <w:tcPr>
            <w:tcW w:w="1559" w:type="dxa"/>
            <w:shd w:val="clear" w:color="auto" w:fill="FFFFFF"/>
            <w:tcMar>
              <w:top w:w="0" w:type="dxa"/>
              <w:left w:w="108" w:type="dxa"/>
              <w:bottom w:w="0" w:type="dxa"/>
              <w:right w:w="108" w:type="dxa"/>
            </w:tcMar>
          </w:tcPr>
          <w:p w14:paraId="27A58AF4" w14:textId="370ABAF6" w:rsidR="00EB5504" w:rsidRPr="007D2822" w:rsidRDefault="000348EF" w:rsidP="006D73B3">
            <w:pPr>
              <w:pStyle w:val="TableBodyText"/>
            </w:pPr>
            <w:r>
              <w:t>28</w:t>
            </w:r>
          </w:p>
        </w:tc>
      </w:tr>
      <w:tr w:rsidR="00EB5504" w:rsidRPr="007D2822" w14:paraId="3AB45240" w14:textId="77777777" w:rsidTr="006D73B3">
        <w:trPr>
          <w:cantSplit/>
          <w:trHeight w:val="67"/>
        </w:trPr>
        <w:tc>
          <w:tcPr>
            <w:tcW w:w="889" w:type="dxa"/>
            <w:gridSpan w:val="2"/>
            <w:shd w:val="clear" w:color="auto" w:fill="FFFFFF"/>
            <w:tcMar>
              <w:top w:w="0" w:type="dxa"/>
              <w:left w:w="108" w:type="dxa"/>
              <w:bottom w:w="0" w:type="dxa"/>
              <w:right w:w="108" w:type="dxa"/>
            </w:tcMar>
            <w:hideMark/>
          </w:tcPr>
          <w:p w14:paraId="1C2384F7" w14:textId="77777777" w:rsidR="00EB5504" w:rsidRPr="007D2822" w:rsidRDefault="00EB5504" w:rsidP="006D73B3">
            <w:pPr>
              <w:pStyle w:val="TableBodyText"/>
              <w:jc w:val="left"/>
            </w:pPr>
            <w:r w:rsidRPr="007D2822">
              <w:rPr>
                <w:i/>
                <w:iCs/>
              </w:rPr>
              <w:t> </w:t>
            </w:r>
          </w:p>
        </w:tc>
        <w:tc>
          <w:tcPr>
            <w:tcW w:w="6341" w:type="dxa"/>
            <w:shd w:val="clear" w:color="auto" w:fill="FFFFFF"/>
            <w:tcMar>
              <w:top w:w="0" w:type="dxa"/>
              <w:left w:w="108" w:type="dxa"/>
              <w:bottom w:w="0" w:type="dxa"/>
              <w:right w:w="108" w:type="dxa"/>
            </w:tcMar>
            <w:hideMark/>
          </w:tcPr>
          <w:p w14:paraId="19B0C6C8" w14:textId="77777777" w:rsidR="00EB5504" w:rsidRPr="007D2822" w:rsidRDefault="00EB5504" w:rsidP="006D73B3">
            <w:pPr>
              <w:pStyle w:val="TableBodyText"/>
              <w:jc w:val="left"/>
            </w:pPr>
            <w:r w:rsidRPr="007D2822">
              <w:t>Performance pay</w:t>
            </w:r>
          </w:p>
        </w:tc>
        <w:tc>
          <w:tcPr>
            <w:tcW w:w="1559" w:type="dxa"/>
            <w:shd w:val="clear" w:color="auto" w:fill="FFFFFF"/>
            <w:tcMar>
              <w:top w:w="0" w:type="dxa"/>
              <w:left w:w="108" w:type="dxa"/>
              <w:bottom w:w="0" w:type="dxa"/>
              <w:right w:w="108" w:type="dxa"/>
            </w:tcMar>
          </w:tcPr>
          <w:p w14:paraId="2DC6B256" w14:textId="31B33D98" w:rsidR="00EB5504" w:rsidRPr="007D2822" w:rsidRDefault="000348EF" w:rsidP="006D73B3">
            <w:pPr>
              <w:pStyle w:val="TableBodyText"/>
            </w:pPr>
            <w:r>
              <w:t>Not applicable</w:t>
            </w:r>
          </w:p>
        </w:tc>
      </w:tr>
      <w:tr w:rsidR="00EB5504" w:rsidRPr="007D2822" w14:paraId="49AB8EA4" w14:textId="77777777" w:rsidTr="006D73B3">
        <w:trPr>
          <w:cantSplit/>
          <w:trHeight w:val="67"/>
        </w:trPr>
        <w:tc>
          <w:tcPr>
            <w:tcW w:w="7230" w:type="dxa"/>
            <w:gridSpan w:val="3"/>
            <w:shd w:val="clear" w:color="auto" w:fill="FFFFFF"/>
            <w:tcMar>
              <w:top w:w="0" w:type="dxa"/>
              <w:left w:w="108" w:type="dxa"/>
              <w:bottom w:w="0" w:type="dxa"/>
              <w:right w:w="108" w:type="dxa"/>
            </w:tcMar>
            <w:hideMark/>
          </w:tcPr>
          <w:p w14:paraId="32C44641" w14:textId="77777777" w:rsidR="00EB5504" w:rsidRPr="007D2822" w:rsidRDefault="00EB5504" w:rsidP="006D73B3">
            <w:pPr>
              <w:pStyle w:val="TableBodyText"/>
              <w:spacing w:before="80"/>
              <w:jc w:val="left"/>
              <w:rPr>
                <w:b/>
              </w:rPr>
            </w:pPr>
            <w:r w:rsidRPr="007D2822">
              <w:rPr>
                <w:b/>
                <w:i/>
                <w:iCs/>
              </w:rPr>
              <w:t>Assets Management</w:t>
            </w:r>
          </w:p>
        </w:tc>
        <w:tc>
          <w:tcPr>
            <w:tcW w:w="1559" w:type="dxa"/>
            <w:shd w:val="clear" w:color="auto" w:fill="FFFFFF"/>
            <w:tcMar>
              <w:top w:w="0" w:type="dxa"/>
              <w:left w:w="108" w:type="dxa"/>
              <w:bottom w:w="0" w:type="dxa"/>
              <w:right w:w="108" w:type="dxa"/>
            </w:tcMar>
            <w:vAlign w:val="center"/>
          </w:tcPr>
          <w:p w14:paraId="2EC7FFC2" w14:textId="77777777" w:rsidR="00EB5504" w:rsidRPr="007D2822" w:rsidRDefault="00EB5504" w:rsidP="006D73B3">
            <w:pPr>
              <w:pStyle w:val="TableBodyText"/>
              <w:rPr>
                <w:b/>
              </w:rPr>
            </w:pPr>
          </w:p>
        </w:tc>
      </w:tr>
      <w:tr w:rsidR="00EB5504" w:rsidRPr="007D2822" w14:paraId="3B065495" w14:textId="77777777" w:rsidTr="006D73B3">
        <w:trPr>
          <w:cantSplit/>
          <w:trHeight w:val="67"/>
        </w:trPr>
        <w:tc>
          <w:tcPr>
            <w:tcW w:w="889" w:type="dxa"/>
            <w:gridSpan w:val="2"/>
            <w:shd w:val="clear" w:color="auto" w:fill="FFFFFF"/>
            <w:tcMar>
              <w:top w:w="0" w:type="dxa"/>
              <w:left w:w="108" w:type="dxa"/>
              <w:bottom w:w="0" w:type="dxa"/>
              <w:right w:w="108" w:type="dxa"/>
            </w:tcMar>
            <w:hideMark/>
          </w:tcPr>
          <w:p w14:paraId="558C0943" w14:textId="77777777" w:rsidR="00EB5504" w:rsidRPr="007D2822" w:rsidRDefault="00EB5504" w:rsidP="006D73B3">
            <w:pPr>
              <w:pStyle w:val="TableBodyText"/>
              <w:jc w:val="left"/>
            </w:pPr>
            <w:r w:rsidRPr="007D2822">
              <w:t> </w:t>
            </w:r>
          </w:p>
        </w:tc>
        <w:tc>
          <w:tcPr>
            <w:tcW w:w="6341" w:type="dxa"/>
            <w:shd w:val="clear" w:color="auto" w:fill="FFFFFF"/>
            <w:tcMar>
              <w:top w:w="0" w:type="dxa"/>
              <w:left w:w="108" w:type="dxa"/>
              <w:bottom w:w="0" w:type="dxa"/>
              <w:right w:w="108" w:type="dxa"/>
            </w:tcMar>
            <w:hideMark/>
          </w:tcPr>
          <w:p w14:paraId="784C2774" w14:textId="77777777" w:rsidR="00EB5504" w:rsidRPr="007D2822" w:rsidRDefault="00EB5504" w:rsidP="006D73B3">
            <w:pPr>
              <w:pStyle w:val="TableBodyText"/>
              <w:jc w:val="left"/>
            </w:pPr>
            <w:r w:rsidRPr="007D2822">
              <w:t>Effectiveness where asset management is a significant part of the entity’s activities</w:t>
            </w:r>
          </w:p>
        </w:tc>
        <w:tc>
          <w:tcPr>
            <w:tcW w:w="1559" w:type="dxa"/>
            <w:shd w:val="clear" w:color="auto" w:fill="FFFFFF"/>
            <w:tcMar>
              <w:top w:w="0" w:type="dxa"/>
              <w:left w:w="108" w:type="dxa"/>
              <w:bottom w:w="0" w:type="dxa"/>
              <w:right w:w="108" w:type="dxa"/>
            </w:tcMar>
            <w:vAlign w:val="center"/>
          </w:tcPr>
          <w:p w14:paraId="1C927E5C" w14:textId="00E9C6EC" w:rsidR="00EB5504" w:rsidRPr="007D2822" w:rsidRDefault="003E13C3" w:rsidP="006D73B3">
            <w:pPr>
              <w:pStyle w:val="TableBodyText"/>
            </w:pPr>
            <w:r>
              <w:t>Not applicable</w:t>
            </w:r>
          </w:p>
        </w:tc>
      </w:tr>
      <w:tr w:rsidR="00EB5504" w:rsidRPr="007D2822" w14:paraId="577C2A05" w14:textId="77777777" w:rsidTr="006D73B3">
        <w:trPr>
          <w:cantSplit/>
          <w:trHeight w:val="67"/>
        </w:trPr>
        <w:tc>
          <w:tcPr>
            <w:tcW w:w="7230" w:type="dxa"/>
            <w:gridSpan w:val="3"/>
            <w:shd w:val="clear" w:color="auto" w:fill="FFFFFF"/>
            <w:tcMar>
              <w:top w:w="0" w:type="dxa"/>
              <w:left w:w="108" w:type="dxa"/>
              <w:bottom w:w="0" w:type="dxa"/>
              <w:right w:w="108" w:type="dxa"/>
            </w:tcMar>
            <w:hideMark/>
          </w:tcPr>
          <w:p w14:paraId="7CE7A4B4" w14:textId="77777777" w:rsidR="00EB5504" w:rsidRPr="007D2822" w:rsidRDefault="00EB5504" w:rsidP="006D73B3">
            <w:pPr>
              <w:pStyle w:val="TableBodyText"/>
              <w:spacing w:before="80"/>
              <w:jc w:val="left"/>
              <w:rPr>
                <w:b/>
              </w:rPr>
            </w:pPr>
            <w:r w:rsidRPr="007D2822">
              <w:rPr>
                <w:b/>
                <w:i/>
                <w:iCs/>
              </w:rPr>
              <w:t>Purchasing</w:t>
            </w:r>
          </w:p>
        </w:tc>
        <w:tc>
          <w:tcPr>
            <w:tcW w:w="1559" w:type="dxa"/>
            <w:shd w:val="clear" w:color="auto" w:fill="FFFFFF"/>
            <w:tcMar>
              <w:top w:w="0" w:type="dxa"/>
              <w:left w:w="108" w:type="dxa"/>
              <w:bottom w:w="0" w:type="dxa"/>
              <w:right w:w="108" w:type="dxa"/>
            </w:tcMar>
            <w:hideMark/>
          </w:tcPr>
          <w:p w14:paraId="5DA67FA8" w14:textId="77777777" w:rsidR="00EB5504" w:rsidRPr="007D2822" w:rsidRDefault="00EB5504" w:rsidP="006D73B3">
            <w:pPr>
              <w:pStyle w:val="TableBodyText"/>
              <w:jc w:val="left"/>
              <w:rPr>
                <w:b/>
              </w:rPr>
            </w:pPr>
            <w:r w:rsidRPr="007D2822">
              <w:rPr>
                <w:b/>
              </w:rPr>
              <w:t> </w:t>
            </w:r>
          </w:p>
        </w:tc>
      </w:tr>
      <w:tr w:rsidR="00EB5504" w:rsidRPr="007D2822" w14:paraId="222CE57F" w14:textId="77777777" w:rsidTr="006D73B3">
        <w:trPr>
          <w:cantSplit/>
          <w:trHeight w:val="67"/>
        </w:trPr>
        <w:tc>
          <w:tcPr>
            <w:tcW w:w="889" w:type="dxa"/>
            <w:gridSpan w:val="2"/>
            <w:shd w:val="clear" w:color="auto" w:fill="FFFFFF"/>
            <w:tcMar>
              <w:top w:w="0" w:type="dxa"/>
              <w:left w:w="108" w:type="dxa"/>
              <w:bottom w:w="0" w:type="dxa"/>
              <w:right w:w="108" w:type="dxa"/>
            </w:tcMar>
            <w:hideMark/>
          </w:tcPr>
          <w:p w14:paraId="5164E16D" w14:textId="77777777" w:rsidR="00EB5504" w:rsidRPr="007D2822" w:rsidRDefault="00EB5504" w:rsidP="006D73B3">
            <w:pPr>
              <w:pStyle w:val="TableBodyText"/>
              <w:jc w:val="left"/>
            </w:pPr>
            <w:r w:rsidRPr="007D2822">
              <w:t> </w:t>
            </w:r>
          </w:p>
        </w:tc>
        <w:tc>
          <w:tcPr>
            <w:tcW w:w="6341" w:type="dxa"/>
            <w:shd w:val="clear" w:color="auto" w:fill="FFFFFF"/>
            <w:tcMar>
              <w:top w:w="0" w:type="dxa"/>
              <w:left w:w="108" w:type="dxa"/>
              <w:bottom w:w="0" w:type="dxa"/>
              <w:right w:w="108" w:type="dxa"/>
            </w:tcMar>
            <w:hideMark/>
          </w:tcPr>
          <w:p w14:paraId="2628E3BF" w14:textId="77777777" w:rsidR="00EB5504" w:rsidRPr="007D2822" w:rsidRDefault="00EB5504" w:rsidP="006D73B3">
            <w:pPr>
              <w:pStyle w:val="TableBodyText"/>
              <w:jc w:val="left"/>
            </w:pPr>
            <w:r w:rsidRPr="007D2822">
              <w:t xml:space="preserve">An assessment of performance against the </w:t>
            </w:r>
            <w:r w:rsidRPr="007D2822">
              <w:rPr>
                <w:i/>
                <w:iCs/>
              </w:rPr>
              <w:t>Commonwealth Procurement Rules</w:t>
            </w:r>
          </w:p>
        </w:tc>
        <w:tc>
          <w:tcPr>
            <w:tcW w:w="1559" w:type="dxa"/>
            <w:shd w:val="clear" w:color="auto" w:fill="FFFFFF"/>
            <w:tcMar>
              <w:top w:w="0" w:type="dxa"/>
              <w:left w:w="108" w:type="dxa"/>
              <w:bottom w:w="0" w:type="dxa"/>
              <w:right w:w="108" w:type="dxa"/>
            </w:tcMar>
          </w:tcPr>
          <w:p w14:paraId="09B5E55D" w14:textId="3B9B4C4D" w:rsidR="00EB5504" w:rsidRPr="007D2822" w:rsidRDefault="003E13C3" w:rsidP="00A20C30">
            <w:pPr>
              <w:pStyle w:val="TableBodyText"/>
            </w:pPr>
            <w:r>
              <w:t>3</w:t>
            </w:r>
            <w:r w:rsidR="00A20C30">
              <w:t>1</w:t>
            </w:r>
          </w:p>
        </w:tc>
      </w:tr>
      <w:tr w:rsidR="00EB5504" w:rsidRPr="007D2822" w14:paraId="14AAC78C" w14:textId="77777777" w:rsidTr="006D73B3">
        <w:trPr>
          <w:cantSplit/>
          <w:trHeight w:val="343"/>
        </w:trPr>
        <w:tc>
          <w:tcPr>
            <w:tcW w:w="7230" w:type="dxa"/>
            <w:gridSpan w:val="3"/>
            <w:shd w:val="clear" w:color="auto" w:fill="FFFFFF"/>
            <w:tcMar>
              <w:top w:w="0" w:type="dxa"/>
              <w:left w:w="108" w:type="dxa"/>
              <w:bottom w:w="0" w:type="dxa"/>
              <w:right w:w="108" w:type="dxa"/>
            </w:tcMar>
            <w:hideMark/>
          </w:tcPr>
          <w:p w14:paraId="2F6D0245" w14:textId="77777777" w:rsidR="00EB5504" w:rsidRPr="007D2822" w:rsidRDefault="00EB5504" w:rsidP="006D73B3">
            <w:pPr>
              <w:pStyle w:val="TableBodyText"/>
              <w:spacing w:before="80"/>
              <w:jc w:val="left"/>
              <w:rPr>
                <w:b/>
              </w:rPr>
            </w:pPr>
            <w:r w:rsidRPr="007D2822">
              <w:rPr>
                <w:b/>
                <w:i/>
                <w:iCs/>
              </w:rPr>
              <w:t>Consultants</w:t>
            </w:r>
          </w:p>
        </w:tc>
        <w:tc>
          <w:tcPr>
            <w:tcW w:w="1559" w:type="dxa"/>
            <w:shd w:val="clear" w:color="auto" w:fill="FFFFFF"/>
            <w:tcMar>
              <w:top w:w="0" w:type="dxa"/>
              <w:left w:w="108" w:type="dxa"/>
              <w:bottom w:w="0" w:type="dxa"/>
              <w:right w:w="108" w:type="dxa"/>
            </w:tcMar>
          </w:tcPr>
          <w:p w14:paraId="03FCCF56" w14:textId="77777777" w:rsidR="00EB5504" w:rsidRPr="007D2822" w:rsidRDefault="00EB5504" w:rsidP="006D73B3">
            <w:pPr>
              <w:pStyle w:val="TableBodyText"/>
              <w:rPr>
                <w:b/>
              </w:rPr>
            </w:pPr>
          </w:p>
        </w:tc>
      </w:tr>
      <w:tr w:rsidR="00EB5504" w:rsidRPr="007D2822" w14:paraId="49B3A037" w14:textId="77777777" w:rsidTr="006D73B3">
        <w:trPr>
          <w:cantSplit/>
          <w:trHeight w:val="67"/>
        </w:trPr>
        <w:tc>
          <w:tcPr>
            <w:tcW w:w="889" w:type="dxa"/>
            <w:gridSpan w:val="2"/>
            <w:shd w:val="clear" w:color="auto" w:fill="FFFFFF"/>
            <w:tcMar>
              <w:top w:w="0" w:type="dxa"/>
              <w:left w:w="108" w:type="dxa"/>
              <w:bottom w:w="0" w:type="dxa"/>
              <w:right w:w="108" w:type="dxa"/>
            </w:tcMar>
            <w:hideMark/>
          </w:tcPr>
          <w:p w14:paraId="76B60D43" w14:textId="77777777" w:rsidR="00EB5504" w:rsidRPr="007D2822" w:rsidRDefault="00EB5504" w:rsidP="006D73B3">
            <w:pPr>
              <w:pStyle w:val="TableBodyText"/>
              <w:jc w:val="left"/>
            </w:pPr>
            <w:r w:rsidRPr="007D2822">
              <w:t> </w:t>
            </w:r>
          </w:p>
        </w:tc>
        <w:tc>
          <w:tcPr>
            <w:tcW w:w="6341" w:type="dxa"/>
            <w:shd w:val="clear" w:color="auto" w:fill="FFFFFF"/>
            <w:tcMar>
              <w:top w:w="0" w:type="dxa"/>
              <w:left w:w="108" w:type="dxa"/>
              <w:bottom w:w="0" w:type="dxa"/>
              <w:right w:w="108" w:type="dxa"/>
            </w:tcMar>
            <w:hideMark/>
          </w:tcPr>
          <w:p w14:paraId="4127C783" w14:textId="77777777" w:rsidR="00EB5504" w:rsidRPr="007D2822" w:rsidRDefault="00EB5504" w:rsidP="006D73B3">
            <w:pPr>
              <w:pStyle w:val="TableBodyText"/>
              <w:jc w:val="left"/>
            </w:pPr>
            <w:r w:rsidRPr="007D2822">
              <w:t>New and ongoing consultancies</w:t>
            </w:r>
          </w:p>
        </w:tc>
        <w:tc>
          <w:tcPr>
            <w:tcW w:w="1559" w:type="dxa"/>
            <w:shd w:val="clear" w:color="auto" w:fill="FFFFFF"/>
            <w:tcMar>
              <w:top w:w="0" w:type="dxa"/>
              <w:left w:w="108" w:type="dxa"/>
              <w:bottom w:w="0" w:type="dxa"/>
              <w:right w:w="108" w:type="dxa"/>
            </w:tcMar>
          </w:tcPr>
          <w:p w14:paraId="2E1DD651" w14:textId="2860DA0F" w:rsidR="00EB5504" w:rsidRPr="007D2822" w:rsidRDefault="003E13C3" w:rsidP="006D73B3">
            <w:pPr>
              <w:pStyle w:val="TableBodyText"/>
            </w:pPr>
            <w:r>
              <w:t>32</w:t>
            </w:r>
          </w:p>
        </w:tc>
      </w:tr>
      <w:tr w:rsidR="00EB5504" w:rsidRPr="007D2822" w14:paraId="136BEABC" w14:textId="77777777" w:rsidTr="006D73B3">
        <w:trPr>
          <w:cantSplit/>
          <w:trHeight w:val="67"/>
        </w:trPr>
        <w:tc>
          <w:tcPr>
            <w:tcW w:w="7230" w:type="dxa"/>
            <w:gridSpan w:val="3"/>
            <w:shd w:val="clear" w:color="auto" w:fill="FFFFFF"/>
            <w:tcMar>
              <w:top w:w="0" w:type="dxa"/>
              <w:left w:w="108" w:type="dxa"/>
              <w:bottom w:w="0" w:type="dxa"/>
              <w:right w:w="108" w:type="dxa"/>
            </w:tcMar>
            <w:hideMark/>
          </w:tcPr>
          <w:p w14:paraId="0B164011" w14:textId="77777777" w:rsidR="00EB5504" w:rsidRPr="007D2822" w:rsidRDefault="00EB5504" w:rsidP="006D73B3">
            <w:pPr>
              <w:pStyle w:val="TableBodyText"/>
              <w:spacing w:before="80"/>
              <w:jc w:val="left"/>
              <w:rPr>
                <w:b/>
              </w:rPr>
            </w:pPr>
            <w:r w:rsidRPr="007D2822">
              <w:rPr>
                <w:b/>
                <w:i/>
                <w:iCs/>
              </w:rPr>
              <w:t>Australian National Audit Office (ANAO) Access Clauses</w:t>
            </w:r>
          </w:p>
        </w:tc>
        <w:tc>
          <w:tcPr>
            <w:tcW w:w="1559" w:type="dxa"/>
            <w:shd w:val="clear" w:color="auto" w:fill="FFFFFF"/>
            <w:tcMar>
              <w:top w:w="0" w:type="dxa"/>
              <w:left w:w="108" w:type="dxa"/>
              <w:bottom w:w="0" w:type="dxa"/>
              <w:right w:w="108" w:type="dxa"/>
            </w:tcMar>
          </w:tcPr>
          <w:p w14:paraId="6FA476BC" w14:textId="77777777" w:rsidR="00EB5504" w:rsidRPr="007D2822" w:rsidRDefault="00EB5504" w:rsidP="006D73B3">
            <w:pPr>
              <w:pStyle w:val="TableBodyText"/>
              <w:rPr>
                <w:b/>
              </w:rPr>
            </w:pPr>
          </w:p>
        </w:tc>
      </w:tr>
      <w:tr w:rsidR="00EB5504" w:rsidRPr="007D2822" w14:paraId="0CA9FCF3" w14:textId="77777777" w:rsidTr="006D73B3">
        <w:trPr>
          <w:cantSplit/>
          <w:trHeight w:val="67"/>
        </w:trPr>
        <w:tc>
          <w:tcPr>
            <w:tcW w:w="889" w:type="dxa"/>
            <w:gridSpan w:val="2"/>
            <w:shd w:val="clear" w:color="auto" w:fill="FFFFFF"/>
            <w:tcMar>
              <w:top w:w="0" w:type="dxa"/>
              <w:left w:w="108" w:type="dxa"/>
              <w:bottom w:w="0" w:type="dxa"/>
              <w:right w:w="108" w:type="dxa"/>
            </w:tcMar>
            <w:hideMark/>
          </w:tcPr>
          <w:p w14:paraId="2E18D915" w14:textId="77777777" w:rsidR="00EB5504" w:rsidRPr="007D2822" w:rsidRDefault="00EB5504" w:rsidP="006D73B3">
            <w:pPr>
              <w:pStyle w:val="TableBodyText"/>
              <w:jc w:val="left"/>
            </w:pPr>
            <w:r w:rsidRPr="007D2822">
              <w:rPr>
                <w:i/>
                <w:iCs/>
              </w:rPr>
              <w:t> </w:t>
            </w:r>
          </w:p>
        </w:tc>
        <w:tc>
          <w:tcPr>
            <w:tcW w:w="6341" w:type="dxa"/>
            <w:shd w:val="clear" w:color="auto" w:fill="FFFFFF"/>
            <w:tcMar>
              <w:top w:w="0" w:type="dxa"/>
              <w:left w:w="108" w:type="dxa"/>
              <w:bottom w:w="0" w:type="dxa"/>
              <w:right w:w="108" w:type="dxa"/>
            </w:tcMar>
            <w:hideMark/>
          </w:tcPr>
          <w:p w14:paraId="0A4CC99B" w14:textId="77777777" w:rsidR="00EB5504" w:rsidRPr="007D2822" w:rsidRDefault="00EB5504" w:rsidP="006D73B3">
            <w:pPr>
              <w:pStyle w:val="TableBodyText"/>
              <w:jc w:val="left"/>
            </w:pPr>
            <w:r w:rsidRPr="007D2822">
              <w:t>Contracts &gt; $100 000 excluding ANAO access</w:t>
            </w:r>
          </w:p>
        </w:tc>
        <w:tc>
          <w:tcPr>
            <w:tcW w:w="1559" w:type="dxa"/>
            <w:shd w:val="clear" w:color="auto" w:fill="FFFFFF"/>
            <w:tcMar>
              <w:top w:w="0" w:type="dxa"/>
              <w:left w:w="108" w:type="dxa"/>
              <w:bottom w:w="0" w:type="dxa"/>
              <w:right w:w="108" w:type="dxa"/>
            </w:tcMar>
          </w:tcPr>
          <w:p w14:paraId="3EDF0405" w14:textId="269A2A5C" w:rsidR="00EB5504" w:rsidRPr="007D2822" w:rsidRDefault="003E13C3" w:rsidP="006D73B3">
            <w:pPr>
              <w:pStyle w:val="TableBodyText"/>
            </w:pPr>
            <w:r>
              <w:t>Not applicable</w:t>
            </w:r>
          </w:p>
        </w:tc>
      </w:tr>
      <w:tr w:rsidR="00EB5504" w:rsidRPr="007D2822" w14:paraId="3228E2D1" w14:textId="77777777" w:rsidTr="006D73B3">
        <w:trPr>
          <w:cantSplit/>
          <w:trHeight w:val="67"/>
        </w:trPr>
        <w:tc>
          <w:tcPr>
            <w:tcW w:w="7230" w:type="dxa"/>
            <w:gridSpan w:val="3"/>
            <w:shd w:val="clear" w:color="auto" w:fill="FFFFFF"/>
            <w:tcMar>
              <w:top w:w="0" w:type="dxa"/>
              <w:left w:w="108" w:type="dxa"/>
              <w:bottom w:w="0" w:type="dxa"/>
              <w:right w:w="108" w:type="dxa"/>
            </w:tcMar>
            <w:hideMark/>
          </w:tcPr>
          <w:p w14:paraId="7059B48A" w14:textId="77777777" w:rsidR="00EB5504" w:rsidRPr="007D2822" w:rsidRDefault="00EB5504" w:rsidP="006D73B3">
            <w:pPr>
              <w:pStyle w:val="TableBodyText"/>
              <w:spacing w:before="80"/>
              <w:jc w:val="left"/>
              <w:rPr>
                <w:b/>
              </w:rPr>
            </w:pPr>
            <w:r w:rsidRPr="007D2822">
              <w:rPr>
                <w:b/>
                <w:i/>
                <w:iCs/>
              </w:rPr>
              <w:t>Exempt contracts</w:t>
            </w:r>
          </w:p>
        </w:tc>
        <w:tc>
          <w:tcPr>
            <w:tcW w:w="1559" w:type="dxa"/>
            <w:shd w:val="clear" w:color="auto" w:fill="FFFFFF"/>
            <w:tcMar>
              <w:top w:w="0" w:type="dxa"/>
              <w:left w:w="108" w:type="dxa"/>
              <w:bottom w:w="0" w:type="dxa"/>
              <w:right w:w="108" w:type="dxa"/>
            </w:tcMar>
          </w:tcPr>
          <w:p w14:paraId="3C70102A" w14:textId="77777777" w:rsidR="00EB5504" w:rsidRPr="007D2822" w:rsidRDefault="00EB5504" w:rsidP="006D73B3">
            <w:pPr>
              <w:pStyle w:val="TableBodyText"/>
              <w:rPr>
                <w:b/>
              </w:rPr>
            </w:pPr>
          </w:p>
        </w:tc>
      </w:tr>
      <w:tr w:rsidR="00EB5504" w:rsidRPr="007D2822" w14:paraId="44B43113" w14:textId="77777777" w:rsidTr="006D73B3">
        <w:trPr>
          <w:cantSplit/>
          <w:trHeight w:val="67"/>
        </w:trPr>
        <w:tc>
          <w:tcPr>
            <w:tcW w:w="889" w:type="dxa"/>
            <w:gridSpan w:val="2"/>
            <w:shd w:val="clear" w:color="auto" w:fill="FFFFFF"/>
            <w:tcMar>
              <w:top w:w="0" w:type="dxa"/>
              <w:left w:w="108" w:type="dxa"/>
              <w:bottom w:w="0" w:type="dxa"/>
              <w:right w:w="108" w:type="dxa"/>
            </w:tcMar>
            <w:hideMark/>
          </w:tcPr>
          <w:p w14:paraId="6592314F" w14:textId="77777777" w:rsidR="00EB5504" w:rsidRPr="007D2822" w:rsidRDefault="00EB5504" w:rsidP="006D73B3">
            <w:pPr>
              <w:pStyle w:val="TableBodyText"/>
              <w:jc w:val="left"/>
            </w:pPr>
            <w:r w:rsidRPr="007D2822">
              <w:t> </w:t>
            </w:r>
          </w:p>
        </w:tc>
        <w:tc>
          <w:tcPr>
            <w:tcW w:w="6341" w:type="dxa"/>
            <w:shd w:val="clear" w:color="auto" w:fill="FFFFFF"/>
            <w:tcMar>
              <w:top w:w="0" w:type="dxa"/>
              <w:left w:w="108" w:type="dxa"/>
              <w:bottom w:w="0" w:type="dxa"/>
              <w:right w:w="108" w:type="dxa"/>
            </w:tcMar>
            <w:hideMark/>
          </w:tcPr>
          <w:p w14:paraId="347A852F" w14:textId="77777777" w:rsidR="00EB5504" w:rsidRPr="007D2822" w:rsidRDefault="00EB5504" w:rsidP="006D73B3">
            <w:pPr>
              <w:pStyle w:val="TableBodyText"/>
              <w:jc w:val="left"/>
            </w:pPr>
            <w:r w:rsidRPr="007D2822">
              <w:t xml:space="preserve">Contracts &gt; $10 000 exempted from being published in AusTender </w:t>
            </w:r>
          </w:p>
        </w:tc>
        <w:tc>
          <w:tcPr>
            <w:tcW w:w="1559" w:type="dxa"/>
            <w:shd w:val="clear" w:color="auto" w:fill="FFFFFF"/>
            <w:tcMar>
              <w:top w:w="0" w:type="dxa"/>
              <w:left w:w="108" w:type="dxa"/>
              <w:bottom w:w="0" w:type="dxa"/>
              <w:right w:w="108" w:type="dxa"/>
            </w:tcMar>
          </w:tcPr>
          <w:p w14:paraId="5B541B9D" w14:textId="0357D066" w:rsidR="00EB5504" w:rsidRPr="007D2822" w:rsidRDefault="003E13C3" w:rsidP="006D73B3">
            <w:pPr>
              <w:pStyle w:val="TableBodyText"/>
            </w:pPr>
            <w:r>
              <w:t>Not applicable</w:t>
            </w:r>
          </w:p>
        </w:tc>
      </w:tr>
      <w:tr w:rsidR="00EB5504" w:rsidRPr="007D2822" w14:paraId="1D7E2E39" w14:textId="77777777" w:rsidTr="006D73B3">
        <w:trPr>
          <w:cantSplit/>
          <w:trHeight w:val="67"/>
        </w:trPr>
        <w:tc>
          <w:tcPr>
            <w:tcW w:w="7230" w:type="dxa"/>
            <w:gridSpan w:val="3"/>
            <w:shd w:val="clear" w:color="auto" w:fill="FFFFFF"/>
            <w:tcMar>
              <w:top w:w="0" w:type="dxa"/>
              <w:left w:w="108" w:type="dxa"/>
              <w:bottom w:w="0" w:type="dxa"/>
              <w:right w:w="108" w:type="dxa"/>
            </w:tcMar>
            <w:hideMark/>
          </w:tcPr>
          <w:p w14:paraId="4FCB73FA" w14:textId="77777777" w:rsidR="00EB5504" w:rsidRPr="007D2822" w:rsidRDefault="00EB5504" w:rsidP="006D73B3">
            <w:pPr>
              <w:pStyle w:val="TableBodyText"/>
              <w:spacing w:before="80"/>
              <w:jc w:val="left"/>
              <w:rPr>
                <w:b/>
              </w:rPr>
            </w:pPr>
            <w:r w:rsidRPr="007D2822">
              <w:rPr>
                <w:b/>
                <w:i/>
                <w:iCs/>
              </w:rPr>
              <w:t>Small business</w:t>
            </w:r>
          </w:p>
        </w:tc>
        <w:tc>
          <w:tcPr>
            <w:tcW w:w="1559" w:type="dxa"/>
            <w:shd w:val="clear" w:color="auto" w:fill="FFFFFF"/>
            <w:tcMar>
              <w:top w:w="0" w:type="dxa"/>
              <w:left w:w="108" w:type="dxa"/>
              <w:bottom w:w="0" w:type="dxa"/>
              <w:right w:w="108" w:type="dxa"/>
            </w:tcMar>
          </w:tcPr>
          <w:p w14:paraId="4B2D2200" w14:textId="77777777" w:rsidR="00EB5504" w:rsidRPr="007D2822" w:rsidRDefault="00EB5504" w:rsidP="006D73B3">
            <w:pPr>
              <w:pStyle w:val="TableBodyText"/>
              <w:rPr>
                <w:b/>
              </w:rPr>
            </w:pPr>
          </w:p>
        </w:tc>
      </w:tr>
      <w:tr w:rsidR="00EB5504" w:rsidRPr="007D2822" w14:paraId="1879098E" w14:textId="77777777" w:rsidTr="006D73B3">
        <w:trPr>
          <w:cantSplit/>
          <w:trHeight w:val="67"/>
        </w:trPr>
        <w:tc>
          <w:tcPr>
            <w:tcW w:w="889" w:type="dxa"/>
            <w:gridSpan w:val="2"/>
            <w:shd w:val="clear" w:color="auto" w:fill="FFFFFF"/>
            <w:tcMar>
              <w:top w:w="0" w:type="dxa"/>
              <w:left w:w="108" w:type="dxa"/>
              <w:bottom w:w="0" w:type="dxa"/>
              <w:right w:w="108" w:type="dxa"/>
            </w:tcMar>
            <w:hideMark/>
          </w:tcPr>
          <w:p w14:paraId="0CBFFA7B" w14:textId="77777777" w:rsidR="00EB5504" w:rsidRPr="007D2822" w:rsidRDefault="00EB5504" w:rsidP="006D73B3">
            <w:pPr>
              <w:pStyle w:val="TableBodyText"/>
              <w:jc w:val="left"/>
            </w:pPr>
            <w:r w:rsidRPr="007D2822">
              <w:t> </w:t>
            </w:r>
          </w:p>
        </w:tc>
        <w:tc>
          <w:tcPr>
            <w:tcW w:w="6341" w:type="dxa"/>
            <w:shd w:val="clear" w:color="auto" w:fill="FFFFFF"/>
            <w:tcMar>
              <w:top w:w="0" w:type="dxa"/>
              <w:left w:w="108" w:type="dxa"/>
              <w:bottom w:w="0" w:type="dxa"/>
              <w:right w:w="108" w:type="dxa"/>
            </w:tcMar>
            <w:hideMark/>
          </w:tcPr>
          <w:p w14:paraId="3BF8F5E2" w14:textId="77777777" w:rsidR="00EB5504" w:rsidRPr="007D2822" w:rsidRDefault="00EB5504" w:rsidP="006D73B3">
            <w:pPr>
              <w:pStyle w:val="TableBodyText"/>
              <w:jc w:val="left"/>
            </w:pPr>
            <w:r w:rsidRPr="007D2822">
              <w:t xml:space="preserve">Procurement initiatives in support of small business </w:t>
            </w:r>
          </w:p>
        </w:tc>
        <w:tc>
          <w:tcPr>
            <w:tcW w:w="1559" w:type="dxa"/>
            <w:shd w:val="clear" w:color="auto" w:fill="FFFFFF"/>
            <w:tcMar>
              <w:top w:w="0" w:type="dxa"/>
              <w:left w:w="108" w:type="dxa"/>
              <w:bottom w:w="0" w:type="dxa"/>
              <w:right w:w="108" w:type="dxa"/>
            </w:tcMar>
          </w:tcPr>
          <w:p w14:paraId="58FDB797" w14:textId="6717690E" w:rsidR="00EB5504" w:rsidRPr="007D2822" w:rsidRDefault="003E13C3" w:rsidP="00A20C30">
            <w:pPr>
              <w:pStyle w:val="TableBodyText"/>
            </w:pPr>
            <w:r>
              <w:t>3</w:t>
            </w:r>
            <w:r w:rsidR="00A20C30">
              <w:t>1</w:t>
            </w:r>
          </w:p>
        </w:tc>
      </w:tr>
      <w:tr w:rsidR="00EB5504" w:rsidRPr="007D2822" w14:paraId="14321DF6" w14:textId="77777777" w:rsidTr="006D73B3">
        <w:trPr>
          <w:cantSplit/>
          <w:trHeight w:val="67"/>
        </w:trPr>
        <w:tc>
          <w:tcPr>
            <w:tcW w:w="7230" w:type="dxa"/>
            <w:gridSpan w:val="3"/>
            <w:shd w:val="clear" w:color="auto" w:fill="FFFFFF"/>
            <w:tcMar>
              <w:top w:w="0" w:type="dxa"/>
              <w:left w:w="108" w:type="dxa"/>
              <w:bottom w:w="0" w:type="dxa"/>
              <w:right w:w="108" w:type="dxa"/>
            </w:tcMar>
            <w:hideMark/>
          </w:tcPr>
          <w:p w14:paraId="76703D10" w14:textId="77777777" w:rsidR="00EB5504" w:rsidRPr="007D2822" w:rsidRDefault="00EB5504" w:rsidP="006D73B3">
            <w:pPr>
              <w:pStyle w:val="TableBodyText"/>
              <w:spacing w:before="80"/>
              <w:jc w:val="left"/>
              <w:rPr>
                <w:b/>
              </w:rPr>
            </w:pPr>
            <w:r w:rsidRPr="007D2822">
              <w:rPr>
                <w:b/>
                <w:i/>
                <w:iCs/>
              </w:rPr>
              <w:t>Financial Statements</w:t>
            </w:r>
          </w:p>
        </w:tc>
        <w:tc>
          <w:tcPr>
            <w:tcW w:w="1559" w:type="dxa"/>
            <w:shd w:val="clear" w:color="auto" w:fill="FFFFFF"/>
            <w:tcMar>
              <w:top w:w="0" w:type="dxa"/>
              <w:left w:w="108" w:type="dxa"/>
              <w:bottom w:w="0" w:type="dxa"/>
              <w:right w:w="108" w:type="dxa"/>
            </w:tcMar>
          </w:tcPr>
          <w:p w14:paraId="4AE37CA8" w14:textId="77777777" w:rsidR="00EB5504" w:rsidRPr="007D2822" w:rsidRDefault="00EB5504" w:rsidP="006D73B3">
            <w:pPr>
              <w:pStyle w:val="TableBodyText"/>
              <w:rPr>
                <w:b/>
              </w:rPr>
            </w:pPr>
          </w:p>
        </w:tc>
      </w:tr>
      <w:tr w:rsidR="00EB5504" w:rsidRPr="007D2822" w14:paraId="4B29F25E" w14:textId="77777777" w:rsidTr="006D73B3">
        <w:trPr>
          <w:cantSplit/>
          <w:trHeight w:val="67"/>
        </w:trPr>
        <w:tc>
          <w:tcPr>
            <w:tcW w:w="889" w:type="dxa"/>
            <w:gridSpan w:val="2"/>
            <w:shd w:val="clear" w:color="auto" w:fill="FFFFFF"/>
            <w:tcMar>
              <w:top w:w="0" w:type="dxa"/>
              <w:left w:w="108" w:type="dxa"/>
              <w:bottom w:w="0" w:type="dxa"/>
              <w:right w:w="108" w:type="dxa"/>
            </w:tcMar>
            <w:hideMark/>
          </w:tcPr>
          <w:p w14:paraId="61B4338B" w14:textId="77777777" w:rsidR="00EB5504" w:rsidRPr="007D2822" w:rsidRDefault="00EB5504" w:rsidP="006D73B3">
            <w:pPr>
              <w:pStyle w:val="TableBodyText"/>
              <w:jc w:val="left"/>
            </w:pPr>
            <w:r w:rsidRPr="007D2822">
              <w:t> </w:t>
            </w:r>
          </w:p>
        </w:tc>
        <w:tc>
          <w:tcPr>
            <w:tcW w:w="6341" w:type="dxa"/>
            <w:shd w:val="clear" w:color="auto" w:fill="FFFFFF"/>
            <w:tcMar>
              <w:top w:w="0" w:type="dxa"/>
              <w:left w:w="108" w:type="dxa"/>
              <w:bottom w:w="0" w:type="dxa"/>
              <w:right w:w="108" w:type="dxa"/>
            </w:tcMar>
            <w:hideMark/>
          </w:tcPr>
          <w:p w14:paraId="592A38C8" w14:textId="77777777" w:rsidR="00EB5504" w:rsidRPr="007D2822" w:rsidRDefault="00EB5504" w:rsidP="006D73B3">
            <w:pPr>
              <w:pStyle w:val="TableBodyText"/>
              <w:jc w:val="left"/>
            </w:pPr>
            <w:r w:rsidRPr="007D2822">
              <w:t>Financial statements</w:t>
            </w:r>
          </w:p>
        </w:tc>
        <w:tc>
          <w:tcPr>
            <w:tcW w:w="1559" w:type="dxa"/>
            <w:shd w:val="clear" w:color="auto" w:fill="FFFFFF"/>
            <w:tcMar>
              <w:top w:w="0" w:type="dxa"/>
              <w:left w:w="108" w:type="dxa"/>
              <w:bottom w:w="0" w:type="dxa"/>
              <w:right w:w="108" w:type="dxa"/>
            </w:tcMar>
          </w:tcPr>
          <w:p w14:paraId="43D12FF7" w14:textId="3E7CD2EE" w:rsidR="00EB5504" w:rsidRPr="007D2822" w:rsidRDefault="003E13C3" w:rsidP="006D73B3">
            <w:pPr>
              <w:pStyle w:val="TableBodyText"/>
            </w:pPr>
            <w:r>
              <w:t>Appendix A</w:t>
            </w:r>
          </w:p>
        </w:tc>
      </w:tr>
      <w:tr w:rsidR="00EB5504" w:rsidRPr="007D2822" w14:paraId="7DE626E1" w14:textId="77777777" w:rsidTr="006D73B3">
        <w:trPr>
          <w:cantSplit/>
          <w:trHeight w:val="482"/>
        </w:trPr>
        <w:tc>
          <w:tcPr>
            <w:tcW w:w="8789" w:type="dxa"/>
            <w:gridSpan w:val="4"/>
            <w:shd w:val="clear" w:color="auto" w:fill="FFFFFF"/>
            <w:tcMar>
              <w:top w:w="0" w:type="dxa"/>
              <w:left w:w="108" w:type="dxa"/>
              <w:bottom w:w="0" w:type="dxa"/>
              <w:right w:w="108" w:type="dxa"/>
            </w:tcMar>
            <w:hideMark/>
          </w:tcPr>
          <w:p w14:paraId="2343DF9C" w14:textId="77777777" w:rsidR="00EB5504" w:rsidRPr="007D2822" w:rsidRDefault="00EB5504" w:rsidP="006D73B3">
            <w:pPr>
              <w:pStyle w:val="TableBodyText"/>
              <w:spacing w:before="80"/>
              <w:jc w:val="left"/>
            </w:pPr>
            <w:r w:rsidRPr="007D2822">
              <w:t>Other Mandatory Information</w:t>
            </w:r>
          </w:p>
        </w:tc>
      </w:tr>
      <w:tr w:rsidR="00EB5504" w:rsidRPr="007D2822" w14:paraId="742E35B5" w14:textId="77777777" w:rsidTr="006D73B3">
        <w:trPr>
          <w:cantSplit/>
          <w:trHeight w:val="67"/>
        </w:trPr>
        <w:tc>
          <w:tcPr>
            <w:tcW w:w="889" w:type="dxa"/>
            <w:gridSpan w:val="2"/>
            <w:shd w:val="clear" w:color="auto" w:fill="FFFFFF"/>
            <w:tcMar>
              <w:top w:w="0" w:type="dxa"/>
              <w:left w:w="108" w:type="dxa"/>
              <w:bottom w:w="0" w:type="dxa"/>
              <w:right w:w="108" w:type="dxa"/>
            </w:tcMar>
            <w:hideMark/>
          </w:tcPr>
          <w:p w14:paraId="016E8352" w14:textId="77777777" w:rsidR="00EB5504" w:rsidRPr="007D2822" w:rsidRDefault="00EB5504" w:rsidP="006D73B3">
            <w:pPr>
              <w:pStyle w:val="TableBodyText"/>
              <w:jc w:val="left"/>
            </w:pPr>
            <w:r w:rsidRPr="007D2822">
              <w:rPr>
                <w:i/>
                <w:iCs/>
              </w:rPr>
              <w:t> </w:t>
            </w:r>
          </w:p>
        </w:tc>
        <w:tc>
          <w:tcPr>
            <w:tcW w:w="6341" w:type="dxa"/>
            <w:shd w:val="clear" w:color="auto" w:fill="FFFFFF"/>
            <w:tcMar>
              <w:top w:w="0" w:type="dxa"/>
              <w:left w:w="108" w:type="dxa"/>
              <w:bottom w:w="0" w:type="dxa"/>
              <w:right w:w="108" w:type="dxa"/>
            </w:tcMar>
            <w:hideMark/>
          </w:tcPr>
          <w:p w14:paraId="07B0A4C1" w14:textId="77777777" w:rsidR="00EB5504" w:rsidRPr="007D2822" w:rsidRDefault="00EB5504" w:rsidP="006D73B3">
            <w:pPr>
              <w:pStyle w:val="TableBodyText"/>
              <w:jc w:val="left"/>
            </w:pPr>
            <w:r w:rsidRPr="007D2822">
              <w:t xml:space="preserve">Advertising </w:t>
            </w:r>
          </w:p>
        </w:tc>
        <w:tc>
          <w:tcPr>
            <w:tcW w:w="1559" w:type="dxa"/>
            <w:shd w:val="clear" w:color="auto" w:fill="FFFFFF"/>
            <w:tcMar>
              <w:top w:w="0" w:type="dxa"/>
              <w:left w:w="108" w:type="dxa"/>
              <w:bottom w:w="0" w:type="dxa"/>
              <w:right w:w="108" w:type="dxa"/>
            </w:tcMar>
          </w:tcPr>
          <w:p w14:paraId="1EAD29ED" w14:textId="55B4CD7A" w:rsidR="00EB5504" w:rsidRPr="007D2822" w:rsidRDefault="003E13C3" w:rsidP="006D73B3">
            <w:pPr>
              <w:pStyle w:val="TableBodyText"/>
            </w:pPr>
            <w:r>
              <w:t>34</w:t>
            </w:r>
          </w:p>
        </w:tc>
      </w:tr>
      <w:tr w:rsidR="00EB5504" w:rsidRPr="007D2822" w14:paraId="12463CF5" w14:textId="77777777" w:rsidTr="006D73B3">
        <w:trPr>
          <w:trHeight w:val="67"/>
        </w:trPr>
        <w:tc>
          <w:tcPr>
            <w:tcW w:w="889" w:type="dxa"/>
            <w:gridSpan w:val="2"/>
            <w:shd w:val="clear" w:color="auto" w:fill="FFFFFF"/>
            <w:tcMar>
              <w:top w:w="0" w:type="dxa"/>
              <w:left w:w="108" w:type="dxa"/>
              <w:bottom w:w="0" w:type="dxa"/>
              <w:right w:w="108" w:type="dxa"/>
            </w:tcMar>
            <w:hideMark/>
          </w:tcPr>
          <w:p w14:paraId="2BCF69B0" w14:textId="77777777" w:rsidR="00EB5504" w:rsidRPr="007D2822" w:rsidRDefault="00EB5504" w:rsidP="006D73B3">
            <w:pPr>
              <w:pStyle w:val="TableBodyText"/>
              <w:jc w:val="left"/>
            </w:pPr>
            <w:r w:rsidRPr="007D2822">
              <w:t> </w:t>
            </w:r>
          </w:p>
        </w:tc>
        <w:tc>
          <w:tcPr>
            <w:tcW w:w="6341" w:type="dxa"/>
            <w:shd w:val="clear" w:color="auto" w:fill="FFFFFF"/>
            <w:tcMar>
              <w:top w:w="0" w:type="dxa"/>
              <w:left w:w="108" w:type="dxa"/>
              <w:bottom w:w="0" w:type="dxa"/>
              <w:right w:w="108" w:type="dxa"/>
            </w:tcMar>
            <w:hideMark/>
          </w:tcPr>
          <w:p w14:paraId="4F1649A5" w14:textId="77777777" w:rsidR="00EB5504" w:rsidRPr="007D2822" w:rsidRDefault="00EB5504" w:rsidP="006D73B3">
            <w:pPr>
              <w:pStyle w:val="TableBodyText"/>
              <w:jc w:val="left"/>
            </w:pPr>
            <w:r w:rsidRPr="007D2822">
              <w:t>Grants</w:t>
            </w:r>
          </w:p>
        </w:tc>
        <w:tc>
          <w:tcPr>
            <w:tcW w:w="1559" w:type="dxa"/>
            <w:shd w:val="clear" w:color="auto" w:fill="FFFFFF"/>
            <w:tcMar>
              <w:top w:w="0" w:type="dxa"/>
              <w:left w:w="108" w:type="dxa"/>
              <w:bottom w:w="0" w:type="dxa"/>
              <w:right w:w="108" w:type="dxa"/>
            </w:tcMar>
          </w:tcPr>
          <w:p w14:paraId="25142E70" w14:textId="143B9312" w:rsidR="00EB5504" w:rsidRPr="007D2822" w:rsidRDefault="003E13C3" w:rsidP="006D73B3">
            <w:pPr>
              <w:pStyle w:val="TableBodyText"/>
            </w:pPr>
            <w:r>
              <w:t>Not applicable</w:t>
            </w:r>
          </w:p>
        </w:tc>
      </w:tr>
      <w:tr w:rsidR="00EB5504" w:rsidRPr="007D2822" w14:paraId="4E8B4E1F" w14:textId="77777777" w:rsidTr="006D73B3">
        <w:trPr>
          <w:trHeight w:val="67"/>
        </w:trPr>
        <w:tc>
          <w:tcPr>
            <w:tcW w:w="889" w:type="dxa"/>
            <w:gridSpan w:val="2"/>
            <w:shd w:val="clear" w:color="auto" w:fill="FFFFFF"/>
            <w:tcMar>
              <w:top w:w="0" w:type="dxa"/>
              <w:left w:w="108" w:type="dxa"/>
              <w:bottom w:w="0" w:type="dxa"/>
              <w:right w:w="108" w:type="dxa"/>
            </w:tcMar>
            <w:hideMark/>
          </w:tcPr>
          <w:p w14:paraId="2B9D344F" w14:textId="77777777" w:rsidR="00EB5504" w:rsidRPr="007D2822" w:rsidRDefault="00EB5504" w:rsidP="006D73B3">
            <w:pPr>
              <w:pStyle w:val="TableBodyText"/>
              <w:jc w:val="left"/>
            </w:pPr>
            <w:r w:rsidRPr="007D2822">
              <w:t> </w:t>
            </w:r>
          </w:p>
        </w:tc>
        <w:tc>
          <w:tcPr>
            <w:tcW w:w="6341" w:type="dxa"/>
            <w:shd w:val="clear" w:color="auto" w:fill="FFFFFF"/>
            <w:tcMar>
              <w:top w:w="0" w:type="dxa"/>
              <w:left w:w="108" w:type="dxa"/>
              <w:bottom w:w="0" w:type="dxa"/>
              <w:right w:w="108" w:type="dxa"/>
            </w:tcMar>
            <w:hideMark/>
          </w:tcPr>
          <w:p w14:paraId="48EC821B" w14:textId="77777777" w:rsidR="00EB5504" w:rsidRPr="007D2822" w:rsidRDefault="00EB5504" w:rsidP="006D73B3">
            <w:pPr>
              <w:pStyle w:val="TableBodyText"/>
              <w:jc w:val="left"/>
            </w:pPr>
            <w:r w:rsidRPr="007D2822">
              <w:t>Disability reporting</w:t>
            </w:r>
          </w:p>
        </w:tc>
        <w:tc>
          <w:tcPr>
            <w:tcW w:w="1559" w:type="dxa"/>
            <w:shd w:val="clear" w:color="auto" w:fill="FFFFFF"/>
            <w:tcMar>
              <w:top w:w="0" w:type="dxa"/>
              <w:left w:w="108" w:type="dxa"/>
              <w:bottom w:w="0" w:type="dxa"/>
              <w:right w:w="108" w:type="dxa"/>
            </w:tcMar>
          </w:tcPr>
          <w:p w14:paraId="3448239F" w14:textId="4C85D388" w:rsidR="00EB5504" w:rsidRPr="007D2822" w:rsidRDefault="003E13C3" w:rsidP="006D73B3">
            <w:pPr>
              <w:pStyle w:val="TableBodyText"/>
            </w:pPr>
            <w:r>
              <w:t>30</w:t>
            </w:r>
          </w:p>
        </w:tc>
      </w:tr>
      <w:tr w:rsidR="00EB5504" w:rsidRPr="007D2822" w14:paraId="615F03B9" w14:textId="77777777" w:rsidTr="006D73B3">
        <w:trPr>
          <w:trHeight w:val="67"/>
        </w:trPr>
        <w:tc>
          <w:tcPr>
            <w:tcW w:w="889" w:type="dxa"/>
            <w:gridSpan w:val="2"/>
            <w:shd w:val="clear" w:color="auto" w:fill="FFFFFF"/>
            <w:tcMar>
              <w:top w:w="0" w:type="dxa"/>
              <w:left w:w="108" w:type="dxa"/>
              <w:bottom w:w="0" w:type="dxa"/>
              <w:right w:w="108" w:type="dxa"/>
            </w:tcMar>
            <w:hideMark/>
          </w:tcPr>
          <w:p w14:paraId="5140E06A" w14:textId="77777777" w:rsidR="00EB5504" w:rsidRPr="007D2822" w:rsidRDefault="00EB5504" w:rsidP="006D73B3">
            <w:pPr>
              <w:pStyle w:val="TableBodyText"/>
              <w:jc w:val="left"/>
            </w:pPr>
            <w:r w:rsidRPr="007D2822">
              <w:t> </w:t>
            </w:r>
          </w:p>
        </w:tc>
        <w:tc>
          <w:tcPr>
            <w:tcW w:w="6341" w:type="dxa"/>
            <w:shd w:val="clear" w:color="auto" w:fill="FFFFFF"/>
            <w:tcMar>
              <w:top w:w="0" w:type="dxa"/>
              <w:left w:w="108" w:type="dxa"/>
              <w:bottom w:w="0" w:type="dxa"/>
              <w:right w:w="108" w:type="dxa"/>
            </w:tcMar>
            <w:hideMark/>
          </w:tcPr>
          <w:p w14:paraId="40EE2497" w14:textId="77777777" w:rsidR="00EB5504" w:rsidRPr="007D2822" w:rsidRDefault="00EB5504" w:rsidP="006D73B3">
            <w:pPr>
              <w:pStyle w:val="TableBodyText"/>
              <w:jc w:val="left"/>
            </w:pPr>
            <w:r w:rsidRPr="007D2822">
              <w:t xml:space="preserve">Information Publication scheme statement </w:t>
            </w:r>
          </w:p>
        </w:tc>
        <w:tc>
          <w:tcPr>
            <w:tcW w:w="1559" w:type="dxa"/>
            <w:shd w:val="clear" w:color="auto" w:fill="FFFFFF"/>
            <w:tcMar>
              <w:top w:w="0" w:type="dxa"/>
              <w:left w:w="108" w:type="dxa"/>
              <w:bottom w:w="0" w:type="dxa"/>
              <w:right w:w="108" w:type="dxa"/>
            </w:tcMar>
          </w:tcPr>
          <w:p w14:paraId="0AFE85C8" w14:textId="4510F8E0" w:rsidR="00EB5504" w:rsidRPr="007D2822" w:rsidRDefault="003E13C3" w:rsidP="006D73B3">
            <w:pPr>
              <w:pStyle w:val="TableBodyText"/>
            </w:pPr>
            <w:r>
              <w:t>34</w:t>
            </w:r>
          </w:p>
        </w:tc>
      </w:tr>
      <w:tr w:rsidR="00EB5504" w:rsidRPr="007D2822" w14:paraId="0343ADEE" w14:textId="77777777" w:rsidTr="006D73B3">
        <w:trPr>
          <w:cantSplit/>
          <w:trHeight w:val="67"/>
        </w:trPr>
        <w:tc>
          <w:tcPr>
            <w:tcW w:w="889" w:type="dxa"/>
            <w:gridSpan w:val="2"/>
            <w:tcBorders>
              <w:bottom w:val="single" w:sz="4" w:space="0" w:color="78A22F" w:themeColor="accent1"/>
            </w:tcBorders>
            <w:shd w:val="clear" w:color="auto" w:fill="FFFFFF"/>
            <w:tcMar>
              <w:top w:w="0" w:type="dxa"/>
              <w:left w:w="108" w:type="dxa"/>
              <w:bottom w:w="0" w:type="dxa"/>
              <w:right w:w="108" w:type="dxa"/>
            </w:tcMar>
            <w:hideMark/>
          </w:tcPr>
          <w:p w14:paraId="151EC7A5" w14:textId="77777777" w:rsidR="00EB5504" w:rsidRPr="007D2822" w:rsidRDefault="00EB5504" w:rsidP="006D73B3">
            <w:pPr>
              <w:pStyle w:val="TableBodyText"/>
              <w:jc w:val="left"/>
            </w:pPr>
            <w:r w:rsidRPr="007D2822">
              <w:t> </w:t>
            </w:r>
          </w:p>
        </w:tc>
        <w:tc>
          <w:tcPr>
            <w:tcW w:w="6341" w:type="dxa"/>
            <w:tcBorders>
              <w:bottom w:val="single" w:sz="4" w:space="0" w:color="78A22F" w:themeColor="accent1"/>
            </w:tcBorders>
            <w:shd w:val="clear" w:color="auto" w:fill="FFFFFF"/>
            <w:tcMar>
              <w:top w:w="0" w:type="dxa"/>
              <w:left w:w="108" w:type="dxa"/>
              <w:bottom w:w="0" w:type="dxa"/>
              <w:right w:w="108" w:type="dxa"/>
            </w:tcMar>
            <w:hideMark/>
          </w:tcPr>
          <w:p w14:paraId="58DDCCF2" w14:textId="77777777" w:rsidR="00EB5504" w:rsidRPr="007D2822" w:rsidRDefault="00EB5504" w:rsidP="006D73B3">
            <w:pPr>
              <w:pStyle w:val="TableBodyText"/>
              <w:jc w:val="left"/>
            </w:pPr>
            <w:r w:rsidRPr="007D2822">
              <w:t>Correction of material errors in previous annual report</w:t>
            </w:r>
          </w:p>
        </w:tc>
        <w:tc>
          <w:tcPr>
            <w:tcW w:w="1559" w:type="dxa"/>
            <w:tcBorders>
              <w:bottom w:val="single" w:sz="4" w:space="0" w:color="78A22F" w:themeColor="accent1"/>
            </w:tcBorders>
            <w:shd w:val="clear" w:color="auto" w:fill="FFFFFF"/>
            <w:tcMar>
              <w:top w:w="0" w:type="dxa"/>
              <w:left w:w="108" w:type="dxa"/>
              <w:bottom w:w="0" w:type="dxa"/>
              <w:right w:w="108" w:type="dxa"/>
            </w:tcMar>
          </w:tcPr>
          <w:p w14:paraId="500C4F1B" w14:textId="37287581" w:rsidR="00EB5504" w:rsidRPr="007D2822" w:rsidRDefault="003E13C3" w:rsidP="006D73B3">
            <w:pPr>
              <w:pStyle w:val="TableBodyText"/>
            </w:pPr>
            <w:r>
              <w:t>Not applicable</w:t>
            </w:r>
          </w:p>
        </w:tc>
      </w:tr>
      <w:tr w:rsidR="00EB5504" w:rsidRPr="007D2822" w14:paraId="773BF76E" w14:textId="77777777" w:rsidTr="006D73B3">
        <w:tblPrEx>
          <w:shd w:val="clear" w:color="auto" w:fill="auto"/>
          <w:tblLook w:val="0000" w:firstRow="0" w:lastRow="0" w:firstColumn="0" w:lastColumn="0" w:noHBand="0" w:noVBand="0"/>
        </w:tblPrEx>
        <w:trPr>
          <w:gridBefore w:val="1"/>
          <w:wBefore w:w="6" w:type="dxa"/>
          <w:tblHeader/>
        </w:trPr>
        <w:tc>
          <w:tcPr>
            <w:tcW w:w="7224" w:type="dxa"/>
            <w:gridSpan w:val="2"/>
          </w:tcPr>
          <w:p w14:paraId="5674453F" w14:textId="77777777" w:rsidR="00EB5504" w:rsidRPr="007D2822" w:rsidRDefault="00EB5504" w:rsidP="006D73B3">
            <w:pPr>
              <w:pStyle w:val="TableBodyText"/>
              <w:jc w:val="left"/>
              <w:rPr>
                <w:rFonts w:ascii="Times New Roman" w:hAnsi="Times New Roman"/>
                <w:i/>
              </w:rPr>
            </w:pPr>
          </w:p>
        </w:tc>
        <w:tc>
          <w:tcPr>
            <w:tcW w:w="1559" w:type="dxa"/>
            <w:shd w:val="clear" w:color="auto" w:fill="auto"/>
            <w:vAlign w:val="center"/>
          </w:tcPr>
          <w:p w14:paraId="45916E29" w14:textId="77777777" w:rsidR="00EB5504" w:rsidRPr="007D2822" w:rsidRDefault="00EB5504" w:rsidP="006D73B3">
            <w:pPr>
              <w:jc w:val="right"/>
              <w:rPr>
                <w:sz w:val="20"/>
                <w:szCs w:val="20"/>
              </w:rPr>
            </w:pPr>
          </w:p>
        </w:tc>
      </w:tr>
      <w:tr w:rsidR="00EB5504" w:rsidRPr="007D2822" w14:paraId="7F40EA4F" w14:textId="77777777" w:rsidTr="006D73B3">
        <w:tblPrEx>
          <w:shd w:val="clear" w:color="auto" w:fill="auto"/>
          <w:tblLook w:val="0000" w:firstRow="0" w:lastRow="0" w:firstColumn="0" w:lastColumn="0" w:noHBand="0" w:noVBand="0"/>
        </w:tblPrEx>
        <w:trPr>
          <w:gridBefore w:val="1"/>
          <w:wBefore w:w="6" w:type="dxa"/>
          <w:tblHeader/>
        </w:trPr>
        <w:tc>
          <w:tcPr>
            <w:tcW w:w="7224" w:type="dxa"/>
            <w:gridSpan w:val="2"/>
          </w:tcPr>
          <w:p w14:paraId="52901D50" w14:textId="77777777" w:rsidR="00EB5504" w:rsidRPr="007D2822" w:rsidRDefault="00EB5504" w:rsidP="006D73B3">
            <w:pPr>
              <w:pStyle w:val="TableBodyText"/>
              <w:jc w:val="left"/>
              <w:rPr>
                <w:rFonts w:ascii="Times New Roman" w:hAnsi="Times New Roman"/>
              </w:rPr>
            </w:pPr>
            <w:r w:rsidRPr="007D2822">
              <w:rPr>
                <w:rFonts w:ascii="Times New Roman" w:hAnsi="Times New Roman"/>
                <w:i/>
              </w:rPr>
              <w:t>Compliance with the Productivity Commission Act</w:t>
            </w:r>
          </w:p>
        </w:tc>
        <w:tc>
          <w:tcPr>
            <w:tcW w:w="1559" w:type="dxa"/>
            <w:shd w:val="clear" w:color="auto" w:fill="auto"/>
            <w:vAlign w:val="center"/>
          </w:tcPr>
          <w:p w14:paraId="7DC164B2" w14:textId="77777777" w:rsidR="00EB5504" w:rsidRPr="007D2822" w:rsidRDefault="00EB5504" w:rsidP="006D73B3">
            <w:pPr>
              <w:jc w:val="right"/>
              <w:rPr>
                <w:sz w:val="20"/>
                <w:szCs w:val="20"/>
              </w:rPr>
            </w:pPr>
          </w:p>
        </w:tc>
      </w:tr>
      <w:tr w:rsidR="00EB5504" w:rsidRPr="007D2822" w14:paraId="35EF16A2" w14:textId="77777777" w:rsidTr="006D73B3">
        <w:tblPrEx>
          <w:shd w:val="clear" w:color="auto" w:fill="auto"/>
          <w:tblLook w:val="0000" w:firstRow="0" w:lastRow="0" w:firstColumn="0" w:lastColumn="0" w:noHBand="0" w:noVBand="0"/>
        </w:tblPrEx>
        <w:trPr>
          <w:gridBefore w:val="1"/>
          <w:wBefore w:w="6" w:type="dxa"/>
        </w:trPr>
        <w:tc>
          <w:tcPr>
            <w:tcW w:w="7224" w:type="dxa"/>
            <w:gridSpan w:val="2"/>
          </w:tcPr>
          <w:p w14:paraId="7869DD65" w14:textId="77777777" w:rsidR="00EB5504" w:rsidRPr="007D2822" w:rsidRDefault="00EB5504" w:rsidP="006D73B3">
            <w:pPr>
              <w:pStyle w:val="TableBodyText"/>
              <w:jc w:val="left"/>
              <w:rPr>
                <w:rFonts w:ascii="Times New Roman" w:hAnsi="Times New Roman"/>
              </w:rPr>
            </w:pPr>
            <w:r w:rsidRPr="007D2822">
              <w:rPr>
                <w:rFonts w:ascii="Times New Roman" w:hAnsi="Times New Roman"/>
              </w:rPr>
              <w:t>The annual report is also prepared in accordance with the general provisions of s.10 of the Productivity Commission Act, as well as the following specific requirements:</w:t>
            </w:r>
          </w:p>
        </w:tc>
        <w:tc>
          <w:tcPr>
            <w:tcW w:w="1559" w:type="dxa"/>
            <w:shd w:val="clear" w:color="auto" w:fill="auto"/>
            <w:vAlign w:val="center"/>
          </w:tcPr>
          <w:p w14:paraId="105F5FE9" w14:textId="77777777" w:rsidR="00EB5504" w:rsidRPr="007D2822" w:rsidRDefault="00EB5504" w:rsidP="006D73B3">
            <w:pPr>
              <w:pStyle w:val="TableBodyText"/>
              <w:spacing w:before="40"/>
              <w:rPr>
                <w:rFonts w:ascii="Times New Roman" w:hAnsi="Times New Roman"/>
                <w:sz w:val="20"/>
              </w:rPr>
            </w:pPr>
          </w:p>
        </w:tc>
      </w:tr>
      <w:tr w:rsidR="00EB5504" w:rsidRPr="007D2822" w14:paraId="288A3CD2" w14:textId="77777777" w:rsidTr="006D73B3">
        <w:tblPrEx>
          <w:shd w:val="clear" w:color="auto" w:fill="auto"/>
          <w:tblLook w:val="0000" w:firstRow="0" w:lastRow="0" w:firstColumn="0" w:lastColumn="0" w:noHBand="0" w:noVBand="0"/>
        </w:tblPrEx>
        <w:trPr>
          <w:gridBefore w:val="1"/>
          <w:wBefore w:w="6" w:type="dxa"/>
        </w:trPr>
        <w:tc>
          <w:tcPr>
            <w:tcW w:w="7224" w:type="dxa"/>
            <w:gridSpan w:val="2"/>
          </w:tcPr>
          <w:p w14:paraId="3044060A" w14:textId="77777777" w:rsidR="00EB5504" w:rsidRPr="007D2822" w:rsidRDefault="00EB5504" w:rsidP="006D73B3">
            <w:pPr>
              <w:pStyle w:val="TableBodyText"/>
              <w:jc w:val="left"/>
              <w:rPr>
                <w:rFonts w:ascii="Times New Roman" w:hAnsi="Times New Roman"/>
              </w:rPr>
            </w:pPr>
            <w:r w:rsidRPr="007D2822">
              <w:rPr>
                <w:rFonts w:ascii="Times New Roman" w:hAnsi="Times New Roman"/>
              </w:rPr>
              <w:t>s.10(1)</w:t>
            </w:r>
            <w:r w:rsidRPr="007D2822">
              <w:rPr>
                <w:rFonts w:ascii="Times New Roman" w:hAnsi="Times New Roman"/>
              </w:rPr>
              <w:tab/>
              <w:t>Commission operations</w:t>
            </w:r>
          </w:p>
        </w:tc>
        <w:tc>
          <w:tcPr>
            <w:tcW w:w="1559" w:type="dxa"/>
            <w:shd w:val="clear" w:color="auto" w:fill="auto"/>
            <w:vAlign w:val="center"/>
          </w:tcPr>
          <w:p w14:paraId="3CA88885" w14:textId="26309E52" w:rsidR="00EB5504" w:rsidRPr="007D2822" w:rsidRDefault="003E13C3" w:rsidP="006D73B3">
            <w:pPr>
              <w:pStyle w:val="TableBodyText"/>
              <w:tabs>
                <w:tab w:val="right" w:pos="8789"/>
              </w:tabs>
              <w:spacing w:before="40"/>
              <w:ind w:hanging="737"/>
              <w:rPr>
                <w:rFonts w:ascii="Times New Roman" w:hAnsi="Times New Roman"/>
                <w:sz w:val="20"/>
              </w:rPr>
            </w:pPr>
            <w:r>
              <w:rPr>
                <w:rFonts w:ascii="Times New Roman" w:hAnsi="Times New Roman"/>
                <w:sz w:val="20"/>
              </w:rPr>
              <w:t>Chapter 1</w:t>
            </w:r>
          </w:p>
        </w:tc>
      </w:tr>
      <w:tr w:rsidR="00EB5504" w:rsidRPr="007D2822" w14:paraId="54D85EA6" w14:textId="77777777" w:rsidTr="006D73B3">
        <w:tblPrEx>
          <w:shd w:val="clear" w:color="auto" w:fill="auto"/>
          <w:tblLook w:val="0000" w:firstRow="0" w:lastRow="0" w:firstColumn="0" w:lastColumn="0" w:noHBand="0" w:noVBand="0"/>
        </w:tblPrEx>
        <w:trPr>
          <w:gridBefore w:val="1"/>
          <w:wBefore w:w="6" w:type="dxa"/>
        </w:trPr>
        <w:tc>
          <w:tcPr>
            <w:tcW w:w="7224" w:type="dxa"/>
            <w:gridSpan w:val="2"/>
          </w:tcPr>
          <w:p w14:paraId="5A4C0A59" w14:textId="77777777" w:rsidR="00EB5504" w:rsidRPr="007D2822" w:rsidRDefault="00EB5504" w:rsidP="006D73B3">
            <w:pPr>
              <w:pStyle w:val="TableBodyText"/>
              <w:jc w:val="left"/>
              <w:rPr>
                <w:rFonts w:ascii="Times New Roman" w:hAnsi="Times New Roman"/>
              </w:rPr>
            </w:pPr>
            <w:r w:rsidRPr="007D2822">
              <w:rPr>
                <w:rFonts w:ascii="Times New Roman" w:hAnsi="Times New Roman"/>
              </w:rPr>
              <w:t>s.10(2)</w:t>
            </w:r>
            <w:r w:rsidRPr="007D2822">
              <w:rPr>
                <w:rFonts w:ascii="Times New Roman" w:hAnsi="Times New Roman"/>
              </w:rPr>
              <w:tab/>
              <w:t xml:space="preserve">matters referred to the Commission </w:t>
            </w:r>
          </w:p>
        </w:tc>
        <w:tc>
          <w:tcPr>
            <w:tcW w:w="1559" w:type="dxa"/>
            <w:shd w:val="clear" w:color="auto" w:fill="auto"/>
            <w:vAlign w:val="center"/>
          </w:tcPr>
          <w:p w14:paraId="3235CBCE" w14:textId="32367C11" w:rsidR="00EB5504" w:rsidRPr="007D2822" w:rsidRDefault="003E13C3" w:rsidP="006D73B3">
            <w:pPr>
              <w:pStyle w:val="TableBodyText"/>
              <w:tabs>
                <w:tab w:val="right" w:pos="8789"/>
              </w:tabs>
              <w:spacing w:before="40"/>
              <w:ind w:hanging="737"/>
              <w:rPr>
                <w:rFonts w:ascii="Times New Roman" w:hAnsi="Times New Roman"/>
                <w:sz w:val="20"/>
              </w:rPr>
            </w:pPr>
            <w:r>
              <w:rPr>
                <w:rFonts w:ascii="Times New Roman" w:hAnsi="Times New Roman"/>
                <w:sz w:val="20"/>
              </w:rPr>
              <w:t>Chapter 2</w:t>
            </w:r>
          </w:p>
        </w:tc>
      </w:tr>
      <w:tr w:rsidR="00EB5504" w:rsidRPr="007D2822" w14:paraId="0DED1642" w14:textId="77777777" w:rsidTr="006D73B3">
        <w:tblPrEx>
          <w:shd w:val="clear" w:color="auto" w:fill="auto"/>
          <w:tblLook w:val="0000" w:firstRow="0" w:lastRow="0" w:firstColumn="0" w:lastColumn="0" w:noHBand="0" w:noVBand="0"/>
        </w:tblPrEx>
        <w:trPr>
          <w:gridBefore w:val="1"/>
          <w:wBefore w:w="6" w:type="dxa"/>
        </w:trPr>
        <w:tc>
          <w:tcPr>
            <w:tcW w:w="7224" w:type="dxa"/>
            <w:gridSpan w:val="2"/>
          </w:tcPr>
          <w:p w14:paraId="0BB3E4B8" w14:textId="77777777" w:rsidR="00EB5504" w:rsidRPr="007D2822" w:rsidRDefault="00EB5504" w:rsidP="006D73B3">
            <w:pPr>
              <w:pStyle w:val="TableBodyText"/>
              <w:jc w:val="left"/>
              <w:rPr>
                <w:rFonts w:ascii="Times New Roman" w:hAnsi="Times New Roman"/>
              </w:rPr>
            </w:pPr>
            <w:r w:rsidRPr="007D2822">
              <w:rPr>
                <w:rFonts w:ascii="Times New Roman" w:hAnsi="Times New Roman"/>
              </w:rPr>
              <w:t>s.10(4)</w:t>
            </w:r>
            <w:r w:rsidRPr="007D2822">
              <w:rPr>
                <w:rFonts w:ascii="Times New Roman" w:hAnsi="Times New Roman"/>
              </w:rPr>
              <w:tab/>
              <w:t>competitive neutrality complaints</w:t>
            </w:r>
          </w:p>
        </w:tc>
        <w:tc>
          <w:tcPr>
            <w:tcW w:w="1559" w:type="dxa"/>
            <w:shd w:val="clear" w:color="auto" w:fill="auto"/>
            <w:vAlign w:val="center"/>
          </w:tcPr>
          <w:p w14:paraId="0F5A153A" w14:textId="3906DE71" w:rsidR="00EB5504" w:rsidRPr="007D2822" w:rsidRDefault="004F1307" w:rsidP="006D73B3">
            <w:pPr>
              <w:pStyle w:val="TableBodyText"/>
              <w:tabs>
                <w:tab w:val="right" w:pos="8789"/>
              </w:tabs>
              <w:spacing w:before="40"/>
              <w:ind w:hanging="737"/>
              <w:rPr>
                <w:rFonts w:ascii="Times New Roman" w:hAnsi="Times New Roman"/>
                <w:sz w:val="20"/>
              </w:rPr>
            </w:pPr>
            <w:r>
              <w:rPr>
                <w:rFonts w:ascii="Times New Roman" w:hAnsi="Times New Roman"/>
                <w:sz w:val="20"/>
              </w:rPr>
              <w:t>12</w:t>
            </w:r>
          </w:p>
        </w:tc>
      </w:tr>
    </w:tbl>
    <w:p w14:paraId="77C03D05" w14:textId="77777777" w:rsidR="00EB5504" w:rsidRDefault="00EB5504" w:rsidP="00EB5504">
      <w:pPr>
        <w:pStyle w:val="BodyText"/>
        <w:sectPr w:rsidR="00EB5504" w:rsidSect="00EB5504">
          <w:headerReference w:type="even" r:id="rId47"/>
          <w:headerReference w:type="default" r:id="rId48"/>
          <w:footerReference w:type="even" r:id="rId49"/>
          <w:footerReference w:type="default" r:id="rId50"/>
          <w:type w:val="oddPage"/>
          <w:pgSz w:w="11907" w:h="16840" w:code="9"/>
          <w:pgMar w:top="1985" w:right="1304" w:bottom="1247" w:left="1814" w:header="1701" w:footer="397" w:gutter="0"/>
          <w:pgNumType w:chapSep="period"/>
          <w:cols w:space="720"/>
          <w:docGrid w:linePitch="360"/>
        </w:sectPr>
      </w:pPr>
      <w:bookmarkStart w:id="19" w:name="_AppendixNotByChapter"/>
      <w:bookmarkEnd w:id="19"/>
    </w:p>
    <w:p w14:paraId="7009709D" w14:textId="77777777" w:rsidR="00EB5504" w:rsidRPr="00556E1D" w:rsidRDefault="00EB5504" w:rsidP="00EB5504">
      <w:pPr>
        <w:pStyle w:val="Heading1"/>
        <w:spacing w:before="200"/>
      </w:pPr>
      <w:r>
        <w:lastRenderedPageBreak/>
        <w:t>A</w:t>
      </w:r>
      <w:r w:rsidRPr="00556E1D">
        <w:tab/>
      </w:r>
      <w:r>
        <w:t>Financial statements</w:t>
      </w:r>
    </w:p>
    <w:p w14:paraId="353219A4" w14:textId="77777777" w:rsidR="00EB5504" w:rsidRPr="00CC2E83" w:rsidRDefault="00EB5504" w:rsidP="00EB5504">
      <w:pPr>
        <w:pStyle w:val="BodyText"/>
        <w:rPr>
          <w:rStyle w:val="BodyTextChar"/>
        </w:rPr>
      </w:pPr>
      <w:r w:rsidRPr="00F13568">
        <w:t xml:space="preserve">This appendix presents the audited financial statements for the Productivity </w:t>
      </w:r>
      <w:r w:rsidRPr="00CC2E83">
        <w:rPr>
          <w:rStyle w:val="BodyTextChar"/>
        </w:rPr>
        <w:t>Commission for 2017-18.</w:t>
      </w:r>
    </w:p>
    <w:p w14:paraId="5E0E83EA" w14:textId="77777777" w:rsidR="00EB5504" w:rsidRPr="00CC2E83" w:rsidRDefault="00EB5504" w:rsidP="00EB5504">
      <w:pPr>
        <w:pStyle w:val="Heading2"/>
      </w:pPr>
      <w:r w:rsidRPr="00CC2E83">
        <w:t>Contents</w:t>
      </w:r>
      <w:r w:rsidRPr="00CC2E83">
        <w:tab/>
      </w:r>
    </w:p>
    <w:p w14:paraId="6DE791F4" w14:textId="0FE06AE0" w:rsidR="00EB5504" w:rsidRPr="00F13568" w:rsidRDefault="006D73B3" w:rsidP="00EB5504">
      <w:pPr>
        <w:pStyle w:val="BodyText"/>
        <w:tabs>
          <w:tab w:val="right" w:pos="8647"/>
        </w:tabs>
      </w:pPr>
      <w:r>
        <w:t>Independent Audit Report</w:t>
      </w:r>
      <w:r>
        <w:tab/>
        <w:t>44</w:t>
      </w:r>
    </w:p>
    <w:p w14:paraId="67D737B2" w14:textId="2F70C14F" w:rsidR="00EB5504" w:rsidRPr="00F13568" w:rsidRDefault="00EB5504" w:rsidP="00EB5504">
      <w:pPr>
        <w:pStyle w:val="BodyText"/>
        <w:tabs>
          <w:tab w:val="right" w:pos="8647"/>
        </w:tabs>
      </w:pPr>
      <w:r w:rsidRPr="00F13568">
        <w:t>Certification</w:t>
      </w:r>
      <w:r w:rsidRPr="00F13568">
        <w:tab/>
        <w:t>4</w:t>
      </w:r>
      <w:r w:rsidR="006D73B3">
        <w:t>6</w:t>
      </w:r>
    </w:p>
    <w:p w14:paraId="4680A3D2" w14:textId="167B0422" w:rsidR="00EB5504" w:rsidRPr="00F13568" w:rsidRDefault="00EB5504" w:rsidP="00EB5504">
      <w:pPr>
        <w:pStyle w:val="BodyText"/>
        <w:tabs>
          <w:tab w:val="right" w:pos="8647"/>
        </w:tabs>
      </w:pPr>
      <w:r>
        <w:t>Statement of Comprehensive Income</w:t>
      </w:r>
      <w:r w:rsidR="006D73B3">
        <w:tab/>
        <w:t>47</w:t>
      </w:r>
    </w:p>
    <w:p w14:paraId="5019884E" w14:textId="092A1B5F" w:rsidR="00EB5504" w:rsidRPr="00F13568" w:rsidRDefault="00EB5504" w:rsidP="00EB5504">
      <w:pPr>
        <w:pStyle w:val="BodyText"/>
        <w:tabs>
          <w:tab w:val="right" w:pos="8647"/>
        </w:tabs>
      </w:pPr>
      <w:r>
        <w:t>Statement of Financial Position</w:t>
      </w:r>
      <w:r w:rsidR="006D73B3">
        <w:tab/>
        <w:t>48</w:t>
      </w:r>
    </w:p>
    <w:p w14:paraId="7E8EEA14" w14:textId="5707FD29" w:rsidR="00EB5504" w:rsidRPr="00F13568" w:rsidRDefault="00EB5504" w:rsidP="00EB5504">
      <w:pPr>
        <w:pStyle w:val="BodyText"/>
        <w:tabs>
          <w:tab w:val="right" w:pos="8647"/>
        </w:tabs>
      </w:pPr>
      <w:r w:rsidRPr="00F13568">
        <w:t xml:space="preserve">Statement </w:t>
      </w:r>
      <w:r>
        <w:t>o</w:t>
      </w:r>
      <w:r w:rsidRPr="00F13568">
        <w:t xml:space="preserve">f Changes </w:t>
      </w:r>
      <w:r>
        <w:t>i</w:t>
      </w:r>
      <w:r w:rsidRPr="00F13568">
        <w:t>n Equity</w:t>
      </w:r>
      <w:r w:rsidRPr="00F13568">
        <w:tab/>
      </w:r>
      <w:r w:rsidR="006862A9">
        <w:t>49</w:t>
      </w:r>
    </w:p>
    <w:p w14:paraId="4BB707FC" w14:textId="2995C1F1" w:rsidR="00EB5504" w:rsidRPr="00F13568" w:rsidRDefault="00EB5504" w:rsidP="00EB5504">
      <w:pPr>
        <w:pStyle w:val="BodyText"/>
        <w:tabs>
          <w:tab w:val="right" w:pos="8647"/>
        </w:tabs>
      </w:pPr>
      <w:r w:rsidRPr="00F13568">
        <w:t>Cash Flow Statement</w:t>
      </w:r>
      <w:r w:rsidRPr="00F13568">
        <w:tab/>
      </w:r>
      <w:r w:rsidR="006862A9">
        <w:t>51</w:t>
      </w:r>
    </w:p>
    <w:p w14:paraId="47BA3F2A" w14:textId="1C7E501D" w:rsidR="00EB5504" w:rsidRDefault="00EB5504" w:rsidP="00EB5504">
      <w:pPr>
        <w:pStyle w:val="BodyText"/>
        <w:tabs>
          <w:tab w:val="right" w:pos="8647"/>
        </w:tabs>
      </w:pPr>
      <w:r>
        <w:t>Overview</w:t>
      </w:r>
      <w:r>
        <w:tab/>
      </w:r>
      <w:r w:rsidR="006862A9">
        <w:t>52</w:t>
      </w:r>
    </w:p>
    <w:p w14:paraId="4F160852" w14:textId="18AEBC53" w:rsidR="00EB5504" w:rsidRDefault="00EB5504" w:rsidP="00EB5504">
      <w:pPr>
        <w:pStyle w:val="BodyText"/>
        <w:tabs>
          <w:tab w:val="right" w:pos="8647"/>
        </w:tabs>
      </w:pPr>
      <w:r w:rsidRPr="00F13568">
        <w:t xml:space="preserve">Notes </w:t>
      </w:r>
      <w:r>
        <w:t>t</w:t>
      </w:r>
      <w:r w:rsidRPr="00F13568">
        <w:t xml:space="preserve">o </w:t>
      </w:r>
      <w:r>
        <w:t>t</w:t>
      </w:r>
      <w:r w:rsidRPr="00F13568">
        <w:t>he Financial Statements</w:t>
      </w:r>
      <w:r w:rsidRPr="00F13568">
        <w:tab/>
      </w:r>
      <w:r w:rsidR="006862A9">
        <w:t>54</w:t>
      </w:r>
    </w:p>
    <w:p w14:paraId="7A6EDCB2" w14:textId="77777777" w:rsidR="00EB5504" w:rsidRPr="00F13568" w:rsidRDefault="00EB5504" w:rsidP="00EB5504">
      <w:pPr>
        <w:pStyle w:val="PCBodyText"/>
      </w:pPr>
      <w:r>
        <w:rPr>
          <w:noProof/>
          <w:lang w:eastAsia="en-AU"/>
        </w:rPr>
        <w:lastRenderedPageBreak/>
        <w:drawing>
          <wp:inline distT="0" distB="0" distL="0" distR="0" wp14:anchorId="72F7477C" wp14:editId="036C609E">
            <wp:extent cx="5581015" cy="8169275"/>
            <wp:effectExtent l="0" t="0" r="635" b="3175"/>
            <wp:docPr id="13" name="Picture 13" descr="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81015" cy="8169275"/>
                    </a:xfrm>
                    <a:prstGeom prst="rect">
                      <a:avLst/>
                    </a:prstGeom>
                  </pic:spPr>
                </pic:pic>
              </a:graphicData>
            </a:graphic>
          </wp:inline>
        </w:drawing>
      </w:r>
      <w:r w:rsidRPr="00F13568">
        <w:br w:type="page"/>
      </w:r>
    </w:p>
    <w:p w14:paraId="0A158038" w14:textId="77777777" w:rsidR="00EB5504" w:rsidRDefault="00EB5504" w:rsidP="00EB5504">
      <w:pPr>
        <w:rPr>
          <w:sz w:val="26"/>
          <w:szCs w:val="20"/>
          <w:lang w:eastAsia="en-US"/>
        </w:rPr>
      </w:pPr>
      <w:r>
        <w:rPr>
          <w:noProof/>
        </w:rPr>
        <w:lastRenderedPageBreak/>
        <w:drawing>
          <wp:inline distT="0" distB="0" distL="0" distR="0" wp14:anchorId="726A6721" wp14:editId="5D74F5F0">
            <wp:extent cx="5581015" cy="8027035"/>
            <wp:effectExtent l="0" t="0" r="635" b="0"/>
            <wp:docPr id="14" name="Picture 14" descr="Auditor's repor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81015" cy="8027035"/>
                    </a:xfrm>
                    <a:prstGeom prst="rect">
                      <a:avLst/>
                    </a:prstGeom>
                  </pic:spPr>
                </pic:pic>
              </a:graphicData>
            </a:graphic>
          </wp:inline>
        </w:drawing>
      </w:r>
      <w:r>
        <w:br w:type="page"/>
      </w:r>
    </w:p>
    <w:tbl>
      <w:tblPr>
        <w:tblW w:w="8789" w:type="dxa"/>
        <w:tblInd w:w="108" w:type="dxa"/>
        <w:tblLayout w:type="fixed"/>
        <w:tblLook w:val="0000" w:firstRow="0" w:lastRow="0" w:firstColumn="0" w:lastColumn="0" w:noHBand="0" w:noVBand="0"/>
      </w:tblPr>
      <w:tblGrid>
        <w:gridCol w:w="3151"/>
        <w:gridCol w:w="1952"/>
        <w:gridCol w:w="426"/>
        <w:gridCol w:w="3260"/>
      </w:tblGrid>
      <w:tr w:rsidR="00EB5504" w:rsidRPr="00F13568" w14:paraId="32E408FB" w14:textId="77777777" w:rsidTr="0006653C">
        <w:trPr>
          <w:cantSplit/>
          <w:trHeight w:hRule="exact" w:val="992"/>
        </w:trPr>
        <w:tc>
          <w:tcPr>
            <w:tcW w:w="3151" w:type="dxa"/>
          </w:tcPr>
          <w:p w14:paraId="5DCF22E4" w14:textId="77777777" w:rsidR="00EB5504" w:rsidRPr="00F13568" w:rsidRDefault="00EB5504" w:rsidP="006D73B3">
            <w:pPr>
              <w:pStyle w:val="PCAddress"/>
              <w:rPr>
                <w:b/>
                <w:i/>
              </w:rPr>
            </w:pPr>
          </w:p>
        </w:tc>
        <w:tc>
          <w:tcPr>
            <w:tcW w:w="1952" w:type="dxa"/>
          </w:tcPr>
          <w:p w14:paraId="6E7A6928" w14:textId="77777777" w:rsidR="00EB5504" w:rsidRPr="00F13568" w:rsidRDefault="00EB5504" w:rsidP="006D73B3">
            <w:pPr>
              <w:pStyle w:val="PCAddress"/>
              <w:rPr>
                <w:b/>
                <w:i/>
              </w:rPr>
            </w:pPr>
          </w:p>
        </w:tc>
        <w:tc>
          <w:tcPr>
            <w:tcW w:w="3686" w:type="dxa"/>
            <w:gridSpan w:val="2"/>
          </w:tcPr>
          <w:p w14:paraId="692105AF" w14:textId="77777777" w:rsidR="00EB5504" w:rsidRPr="00F13568" w:rsidRDefault="00EB5504" w:rsidP="006D73B3">
            <w:pPr>
              <w:pStyle w:val="PCAddress"/>
              <w:rPr>
                <w:b/>
                <w:i/>
              </w:rPr>
            </w:pPr>
            <w:r w:rsidRPr="00F13568">
              <w:rPr>
                <w:noProof/>
                <w:sz w:val="20"/>
              </w:rPr>
              <w:drawing>
                <wp:inline distT="0" distB="0" distL="0" distR="0" wp14:anchorId="559CA3D2" wp14:editId="374F88E9">
                  <wp:extent cx="2038350" cy="600075"/>
                  <wp:effectExtent l="0" t="0" r="0" b="9525"/>
                  <wp:docPr id="15" name="Picture 1" descr="Australian Government Productivi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r="2438"/>
                          <a:stretch>
                            <a:fillRect/>
                          </a:stretch>
                        </pic:blipFill>
                        <pic:spPr bwMode="auto">
                          <a:xfrm>
                            <a:off x="0" y="0"/>
                            <a:ext cx="2038350" cy="600075"/>
                          </a:xfrm>
                          <a:prstGeom prst="rect">
                            <a:avLst/>
                          </a:prstGeom>
                          <a:noFill/>
                          <a:ln>
                            <a:noFill/>
                          </a:ln>
                        </pic:spPr>
                      </pic:pic>
                    </a:graphicData>
                  </a:graphic>
                </wp:inline>
              </w:drawing>
            </w:r>
          </w:p>
        </w:tc>
      </w:tr>
      <w:tr w:rsidR="00EB5504" w:rsidRPr="00F13568" w14:paraId="3FC7AC09" w14:textId="77777777" w:rsidTr="0006653C">
        <w:trPr>
          <w:cantSplit/>
          <w:trHeight w:hRule="exact" w:val="2422"/>
        </w:trPr>
        <w:tc>
          <w:tcPr>
            <w:tcW w:w="5529" w:type="dxa"/>
            <w:gridSpan w:val="3"/>
          </w:tcPr>
          <w:p w14:paraId="71394911" w14:textId="77777777" w:rsidR="00EB5504" w:rsidRPr="00F13568" w:rsidRDefault="00EB5504" w:rsidP="006D73B3">
            <w:pPr>
              <w:pStyle w:val="Reference"/>
            </w:pPr>
            <w:bookmarkStart w:id="20" w:name="YourRef"/>
            <w:bookmarkStart w:id="21" w:name="graphics" w:colFirst="1" w:colLast="1"/>
            <w:bookmarkEnd w:id="20"/>
            <w:r w:rsidRPr="00F13568">
              <w:br/>
            </w:r>
            <w:bookmarkStart w:id="22" w:name="OurRef"/>
            <w:bookmarkEnd w:id="22"/>
          </w:p>
          <w:p w14:paraId="3DB500BF" w14:textId="77777777" w:rsidR="00EB5504" w:rsidRPr="00F13568" w:rsidRDefault="00EB5504" w:rsidP="006D73B3">
            <w:pPr>
              <w:pStyle w:val="Date"/>
            </w:pPr>
          </w:p>
        </w:tc>
        <w:tc>
          <w:tcPr>
            <w:tcW w:w="3260" w:type="dxa"/>
            <w:vAlign w:val="center"/>
          </w:tcPr>
          <w:p w14:paraId="63EA64B2" w14:textId="77777777" w:rsidR="00EB5504" w:rsidRDefault="00EB5504" w:rsidP="006D73B3">
            <w:pPr>
              <w:pStyle w:val="PCAddress"/>
              <w:spacing w:after="0"/>
            </w:pPr>
            <w:r>
              <w:t>Locked Bag 2</w:t>
            </w:r>
          </w:p>
          <w:p w14:paraId="3225DB2E" w14:textId="77777777" w:rsidR="00EB5504" w:rsidRDefault="00EB5504" w:rsidP="006D73B3">
            <w:pPr>
              <w:pStyle w:val="PCAddress"/>
              <w:spacing w:after="0"/>
            </w:pPr>
            <w:r>
              <w:t>Collins Street East</w:t>
            </w:r>
          </w:p>
          <w:p w14:paraId="7156375E" w14:textId="77777777" w:rsidR="00EB5504" w:rsidRDefault="00EB5504" w:rsidP="006D73B3">
            <w:pPr>
              <w:pStyle w:val="PCAddress"/>
            </w:pPr>
            <w:r>
              <w:t>Melbourne  VIC  8003</w:t>
            </w:r>
          </w:p>
          <w:p w14:paraId="1397122E" w14:textId="77777777" w:rsidR="00EB5504" w:rsidRDefault="00EB5504" w:rsidP="006D73B3">
            <w:pPr>
              <w:pStyle w:val="PCAddress"/>
              <w:spacing w:after="0"/>
            </w:pPr>
            <w:r>
              <w:t>Telephone</w:t>
            </w:r>
            <w:r>
              <w:tab/>
              <w:t>03 9653 2100</w:t>
            </w:r>
          </w:p>
          <w:p w14:paraId="25A11A19" w14:textId="77777777" w:rsidR="00EB5504" w:rsidRDefault="00EB5504" w:rsidP="006D73B3">
            <w:pPr>
              <w:pStyle w:val="PCAddress"/>
            </w:pPr>
            <w:r>
              <w:t>Facsimile</w:t>
            </w:r>
            <w:r>
              <w:tab/>
              <w:t>03 9653 2199</w:t>
            </w:r>
          </w:p>
          <w:p w14:paraId="3072EB14" w14:textId="77777777" w:rsidR="00EB5504" w:rsidRDefault="00EB5504" w:rsidP="006D73B3">
            <w:pPr>
              <w:pStyle w:val="PCAddress"/>
            </w:pPr>
            <w:r w:rsidRPr="009B42F4">
              <w:t>www.pc.gov.au</w:t>
            </w:r>
          </w:p>
          <w:p w14:paraId="43B1285F" w14:textId="77777777" w:rsidR="00EB5504" w:rsidRDefault="00EB5504" w:rsidP="006D73B3">
            <w:pPr>
              <w:pStyle w:val="PCAddress"/>
            </w:pPr>
          </w:p>
          <w:p w14:paraId="7E6690A3" w14:textId="355C1554" w:rsidR="00EB5504" w:rsidRPr="00F13568" w:rsidRDefault="00BE6CDC" w:rsidP="006D73B3">
            <w:pPr>
              <w:pStyle w:val="PCAddress"/>
            </w:pPr>
            <w:r>
              <w:rPr>
                <w:b/>
                <w:i/>
                <w:sz w:val="20"/>
                <w:szCs w:val="20"/>
              </w:rPr>
              <w:t>From the Chair</w:t>
            </w:r>
            <w:r w:rsidR="006B5C30">
              <w:rPr>
                <w:b/>
                <w:i/>
                <w:sz w:val="20"/>
                <w:szCs w:val="20"/>
              </w:rPr>
              <w:t>man</w:t>
            </w:r>
            <w:r w:rsidR="00EB5504">
              <w:rPr>
                <w:b/>
                <w:i/>
                <w:sz w:val="20"/>
                <w:szCs w:val="20"/>
              </w:rPr>
              <w:t>’s Office</w:t>
            </w:r>
          </w:p>
        </w:tc>
      </w:tr>
      <w:bookmarkEnd w:id="21"/>
    </w:tbl>
    <w:p w14:paraId="6A1FA19F" w14:textId="77777777" w:rsidR="00EB5504" w:rsidRPr="00F13568" w:rsidRDefault="00EB5504" w:rsidP="00EB5504">
      <w:pPr>
        <w:pStyle w:val="PCBodyText"/>
      </w:pPr>
    </w:p>
    <w:p w14:paraId="5A882E1F" w14:textId="65ACE863" w:rsidR="00EB5504" w:rsidRPr="005C6F43" w:rsidRDefault="00BE6CDC" w:rsidP="005C6F43">
      <w:pPr>
        <w:pStyle w:val="Heading2"/>
        <w:rPr>
          <w:color w:val="78A22F"/>
          <w:sz w:val="28"/>
          <w:szCs w:val="28"/>
        </w:rPr>
      </w:pPr>
      <w:r>
        <w:rPr>
          <w:color w:val="78A22F"/>
          <w:sz w:val="28"/>
          <w:szCs w:val="28"/>
        </w:rPr>
        <w:t>Statement by the Chair</w:t>
      </w:r>
      <w:r w:rsidR="006B5C30">
        <w:rPr>
          <w:color w:val="78A22F"/>
          <w:sz w:val="28"/>
          <w:szCs w:val="28"/>
        </w:rPr>
        <w:t>man</w:t>
      </w:r>
      <w:r w:rsidR="00EB5504" w:rsidRPr="005C6F43">
        <w:rPr>
          <w:color w:val="78A22F"/>
          <w:sz w:val="28"/>
          <w:szCs w:val="28"/>
        </w:rPr>
        <w:t xml:space="preserve"> and Chief Finance Officer</w:t>
      </w:r>
    </w:p>
    <w:p w14:paraId="355E418A" w14:textId="77777777" w:rsidR="00EB5504" w:rsidRPr="00F13568" w:rsidRDefault="00EB5504" w:rsidP="00EB5504">
      <w:pPr>
        <w:pStyle w:val="BodyText"/>
      </w:pPr>
    </w:p>
    <w:p w14:paraId="7C0522A5" w14:textId="77777777" w:rsidR="00EB5504" w:rsidRDefault="00EB5504" w:rsidP="00EB5504">
      <w:pPr>
        <w:pStyle w:val="BodyText"/>
      </w:pPr>
      <w:r w:rsidRPr="00F13568">
        <w:t xml:space="preserve">In our opinion, the attached financial statements for the year ended 30 June </w:t>
      </w:r>
      <w:r>
        <w:t>2018 comply with subsection</w:t>
      </w:r>
      <w:r w:rsidRPr="00F13568">
        <w:t xml:space="preserve"> </w:t>
      </w:r>
      <w:r>
        <w:t xml:space="preserve">42(2) of the </w:t>
      </w:r>
      <w:r w:rsidRPr="00837687">
        <w:rPr>
          <w:i/>
        </w:rPr>
        <w:t>Public Governance, Performance and Accountability Act 2013</w:t>
      </w:r>
      <w:r>
        <w:t xml:space="preserve"> (PGPA Act), and </w:t>
      </w:r>
      <w:r w:rsidRPr="00F13568">
        <w:t xml:space="preserve">are based on properly maintained financial records </w:t>
      </w:r>
      <w:r>
        <w:t>as per subsection 41(2) of the PGPA Act.</w:t>
      </w:r>
    </w:p>
    <w:p w14:paraId="6C0F1A23" w14:textId="77777777" w:rsidR="00EB5504" w:rsidRPr="00F13568" w:rsidRDefault="00EB5504" w:rsidP="00EB5504">
      <w:pPr>
        <w:pStyle w:val="BodyText"/>
      </w:pPr>
      <w:r>
        <w:t>In our opinion, at the date of this statement, there are reasonable grounds to believe that the Productivity Commission will be able to pay its debts as and when they fall due.</w:t>
      </w:r>
    </w:p>
    <w:p w14:paraId="1A6A96D8" w14:textId="77777777" w:rsidR="00EB5504" w:rsidRPr="00F13568" w:rsidRDefault="00EB5504" w:rsidP="00EB5504">
      <w:pPr>
        <w:pStyle w:val="BodyText"/>
      </w:pPr>
      <w:r>
        <w:rPr>
          <w:noProof/>
        </w:rPr>
        <w:drawing>
          <wp:inline distT="0" distB="0" distL="0" distR="0" wp14:anchorId="0B595E3F" wp14:editId="255EA290">
            <wp:extent cx="5581015" cy="1905635"/>
            <wp:effectExtent l="0" t="0" r="635" b="0"/>
            <wp:docPr id="16" name="Picture 16" descr="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81015" cy="1905635"/>
                    </a:xfrm>
                    <a:prstGeom prst="rect">
                      <a:avLst/>
                    </a:prstGeom>
                  </pic:spPr>
                </pic:pic>
              </a:graphicData>
            </a:graphic>
          </wp:inline>
        </w:drawing>
      </w:r>
    </w:p>
    <w:p w14:paraId="0629A621" w14:textId="77777777" w:rsidR="00EB5504" w:rsidRPr="005C6F43" w:rsidRDefault="00EB5504" w:rsidP="00EB5504">
      <w:pPr>
        <w:pStyle w:val="TableTitle"/>
        <w:rPr>
          <w:color w:val="78A22F"/>
          <w:sz w:val="28"/>
        </w:rPr>
      </w:pPr>
      <w:r w:rsidRPr="00F13568">
        <w:br w:type="page"/>
      </w:r>
      <w:r w:rsidRPr="005C6F43">
        <w:rPr>
          <w:color w:val="78A22F"/>
          <w:sz w:val="28"/>
        </w:rPr>
        <w:lastRenderedPageBreak/>
        <w:t>Statement of Comprehensive Income</w:t>
      </w:r>
    </w:p>
    <w:p w14:paraId="06D6E24F" w14:textId="77777777" w:rsidR="00EB5504" w:rsidRPr="00F21DB1" w:rsidRDefault="00EB5504" w:rsidP="00EB5504">
      <w:pPr>
        <w:pStyle w:val="Subtitle"/>
        <w:ind w:left="0"/>
        <w:rPr>
          <w:i/>
        </w:rPr>
      </w:pPr>
      <w:r w:rsidRPr="00F21DB1">
        <w:rPr>
          <w:i/>
        </w:rPr>
        <w:t xml:space="preserve">for the period ended 30 June </w:t>
      </w:r>
      <w:r>
        <w:rPr>
          <w:i/>
        </w:rPr>
        <w:t>2018</w:t>
      </w:r>
    </w:p>
    <w:tbl>
      <w:tblPr>
        <w:tblW w:w="8789" w:type="dxa"/>
        <w:tblCellMar>
          <w:left w:w="0" w:type="dxa"/>
          <w:right w:w="0" w:type="dxa"/>
        </w:tblCellMar>
        <w:tblLook w:val="0000" w:firstRow="0" w:lastRow="0" w:firstColumn="0" w:lastColumn="0" w:noHBand="0" w:noVBand="0"/>
      </w:tblPr>
      <w:tblGrid>
        <w:gridCol w:w="4536"/>
        <w:gridCol w:w="851"/>
        <w:gridCol w:w="1134"/>
        <w:gridCol w:w="1134"/>
        <w:gridCol w:w="1134"/>
      </w:tblGrid>
      <w:tr w:rsidR="00EB5504" w:rsidRPr="00F13568" w14:paraId="33E49B7F" w14:textId="77777777" w:rsidTr="006D73B3">
        <w:tc>
          <w:tcPr>
            <w:tcW w:w="4536" w:type="dxa"/>
            <w:tcBorders>
              <w:top w:val="single" w:sz="6" w:space="0" w:color="auto"/>
              <w:bottom w:val="single" w:sz="6" w:space="0" w:color="auto"/>
            </w:tcBorders>
          </w:tcPr>
          <w:p w14:paraId="7CB4AB84" w14:textId="77777777" w:rsidR="00EB5504" w:rsidRPr="00F13568" w:rsidRDefault="00EB5504" w:rsidP="006D73B3">
            <w:pPr>
              <w:pStyle w:val="TableColumnHeading"/>
              <w:jc w:val="left"/>
            </w:pPr>
          </w:p>
        </w:tc>
        <w:tc>
          <w:tcPr>
            <w:tcW w:w="851" w:type="dxa"/>
            <w:tcBorders>
              <w:top w:val="single" w:sz="6" w:space="0" w:color="auto"/>
              <w:bottom w:val="single" w:sz="6" w:space="0" w:color="auto"/>
            </w:tcBorders>
          </w:tcPr>
          <w:p w14:paraId="3A24D759" w14:textId="77777777" w:rsidR="00EB5504" w:rsidRPr="00F13568" w:rsidRDefault="00EB5504" w:rsidP="006D73B3">
            <w:pPr>
              <w:pStyle w:val="TableColumnHeading"/>
            </w:pPr>
          </w:p>
        </w:tc>
        <w:tc>
          <w:tcPr>
            <w:tcW w:w="1134" w:type="dxa"/>
            <w:tcBorders>
              <w:top w:val="single" w:sz="6" w:space="0" w:color="auto"/>
              <w:bottom w:val="single" w:sz="6" w:space="0" w:color="auto"/>
            </w:tcBorders>
          </w:tcPr>
          <w:p w14:paraId="3266367E" w14:textId="77777777" w:rsidR="00EB5504" w:rsidRPr="00AB7566" w:rsidRDefault="00EB5504" w:rsidP="006D73B3">
            <w:pPr>
              <w:pStyle w:val="TableColumnHeading"/>
              <w:rPr>
                <w:b/>
              </w:rPr>
            </w:pPr>
            <w:r>
              <w:rPr>
                <w:b/>
              </w:rPr>
              <w:t>2018</w:t>
            </w:r>
          </w:p>
        </w:tc>
        <w:tc>
          <w:tcPr>
            <w:tcW w:w="1134" w:type="dxa"/>
            <w:tcBorders>
              <w:top w:val="single" w:sz="6" w:space="0" w:color="auto"/>
              <w:bottom w:val="single" w:sz="6" w:space="0" w:color="auto"/>
            </w:tcBorders>
          </w:tcPr>
          <w:p w14:paraId="16454C5A" w14:textId="77777777" w:rsidR="00EB5504" w:rsidRPr="005D15E0" w:rsidRDefault="00EB5504" w:rsidP="006D73B3">
            <w:pPr>
              <w:pStyle w:val="TableColumnHeading"/>
            </w:pPr>
            <w:r>
              <w:t>2017</w:t>
            </w:r>
          </w:p>
        </w:tc>
        <w:tc>
          <w:tcPr>
            <w:tcW w:w="1134" w:type="dxa"/>
            <w:tcBorders>
              <w:top w:val="single" w:sz="6" w:space="0" w:color="auto"/>
              <w:bottom w:val="single" w:sz="6" w:space="0" w:color="auto"/>
            </w:tcBorders>
          </w:tcPr>
          <w:p w14:paraId="7B8EE498" w14:textId="77777777" w:rsidR="00EB5504" w:rsidRPr="00AB7566" w:rsidRDefault="00EB5504" w:rsidP="006D73B3">
            <w:pPr>
              <w:pStyle w:val="TableColumnHeading"/>
            </w:pPr>
            <w:r>
              <w:t>Original Budget</w:t>
            </w:r>
          </w:p>
        </w:tc>
      </w:tr>
      <w:tr w:rsidR="00EB5504" w:rsidRPr="00F13568" w14:paraId="459EB5F2" w14:textId="77777777" w:rsidTr="006D73B3">
        <w:tc>
          <w:tcPr>
            <w:tcW w:w="4536" w:type="dxa"/>
            <w:tcBorders>
              <w:top w:val="single" w:sz="6" w:space="0" w:color="auto"/>
            </w:tcBorders>
          </w:tcPr>
          <w:p w14:paraId="642E2FC6" w14:textId="77777777" w:rsidR="00EB5504" w:rsidRPr="00F13568" w:rsidRDefault="00EB5504" w:rsidP="006D73B3">
            <w:pPr>
              <w:pStyle w:val="TableUnitsRow"/>
            </w:pPr>
          </w:p>
        </w:tc>
        <w:tc>
          <w:tcPr>
            <w:tcW w:w="851" w:type="dxa"/>
            <w:tcBorders>
              <w:top w:val="single" w:sz="6" w:space="0" w:color="auto"/>
            </w:tcBorders>
          </w:tcPr>
          <w:p w14:paraId="5AEBBA8F" w14:textId="77777777" w:rsidR="00EB5504" w:rsidRPr="00F13568" w:rsidRDefault="00EB5504" w:rsidP="006D73B3">
            <w:pPr>
              <w:pStyle w:val="notel"/>
              <w:spacing w:before="0"/>
              <w:ind w:right="57"/>
            </w:pPr>
            <w:r w:rsidRPr="00F13568">
              <w:t>Notes</w:t>
            </w:r>
          </w:p>
        </w:tc>
        <w:tc>
          <w:tcPr>
            <w:tcW w:w="1134" w:type="dxa"/>
            <w:tcBorders>
              <w:top w:val="single" w:sz="6" w:space="0" w:color="auto"/>
            </w:tcBorders>
          </w:tcPr>
          <w:p w14:paraId="2060F4EA" w14:textId="77777777" w:rsidR="00EB5504" w:rsidRPr="00AB7566" w:rsidRDefault="00EB5504" w:rsidP="006D73B3">
            <w:pPr>
              <w:pStyle w:val="TableUnitsRow"/>
              <w:spacing w:before="0"/>
              <w:rPr>
                <w:b/>
              </w:rPr>
            </w:pPr>
            <w:r w:rsidRPr="00AB7566">
              <w:rPr>
                <w:b/>
              </w:rPr>
              <w:t>$’000</w:t>
            </w:r>
          </w:p>
        </w:tc>
        <w:tc>
          <w:tcPr>
            <w:tcW w:w="1134" w:type="dxa"/>
            <w:tcBorders>
              <w:top w:val="single" w:sz="6" w:space="0" w:color="auto"/>
            </w:tcBorders>
          </w:tcPr>
          <w:p w14:paraId="42A07D3D" w14:textId="77777777" w:rsidR="00EB5504" w:rsidRPr="005D15E0" w:rsidRDefault="00EB5504" w:rsidP="006D73B3">
            <w:pPr>
              <w:pStyle w:val="TableUnitsRow"/>
              <w:spacing w:before="0"/>
            </w:pPr>
            <w:r w:rsidRPr="0007044C">
              <w:t>$’000</w:t>
            </w:r>
          </w:p>
        </w:tc>
        <w:tc>
          <w:tcPr>
            <w:tcW w:w="1134" w:type="dxa"/>
            <w:tcBorders>
              <w:top w:val="single" w:sz="6" w:space="0" w:color="auto"/>
            </w:tcBorders>
          </w:tcPr>
          <w:p w14:paraId="21F16AE6" w14:textId="77777777" w:rsidR="00EB5504" w:rsidRPr="00AB7566" w:rsidRDefault="00EB5504" w:rsidP="006D73B3">
            <w:pPr>
              <w:pStyle w:val="TableUnitsRow"/>
              <w:spacing w:before="0"/>
            </w:pPr>
            <w:r w:rsidRPr="00AB7566">
              <w:t>$’000</w:t>
            </w:r>
          </w:p>
        </w:tc>
      </w:tr>
      <w:tr w:rsidR="00EB5504" w:rsidRPr="00F13568" w14:paraId="60B5C068" w14:textId="77777777" w:rsidTr="006D73B3">
        <w:tc>
          <w:tcPr>
            <w:tcW w:w="4536" w:type="dxa"/>
          </w:tcPr>
          <w:p w14:paraId="74B6EE2F" w14:textId="77777777" w:rsidR="00EB5504" w:rsidRPr="00F13568" w:rsidRDefault="00EB5504" w:rsidP="006D73B3">
            <w:pPr>
              <w:pStyle w:val="TableBodyText"/>
              <w:spacing w:before="80" w:after="0"/>
              <w:ind w:hanging="6"/>
              <w:jc w:val="left"/>
              <w:rPr>
                <w:b/>
              </w:rPr>
            </w:pPr>
            <w:r>
              <w:rPr>
                <w:b/>
              </w:rPr>
              <w:t>NET COST OF SERVICES</w:t>
            </w:r>
          </w:p>
        </w:tc>
        <w:tc>
          <w:tcPr>
            <w:tcW w:w="851" w:type="dxa"/>
          </w:tcPr>
          <w:p w14:paraId="28DC8925" w14:textId="77777777" w:rsidR="00EB5504" w:rsidRPr="00F13568" w:rsidRDefault="00EB5504" w:rsidP="006D73B3">
            <w:pPr>
              <w:pStyle w:val="TableBodyText"/>
            </w:pPr>
          </w:p>
        </w:tc>
        <w:tc>
          <w:tcPr>
            <w:tcW w:w="1134" w:type="dxa"/>
          </w:tcPr>
          <w:p w14:paraId="2F8624E3" w14:textId="77777777" w:rsidR="00EB5504" w:rsidRPr="00AB7566" w:rsidRDefault="00EB5504" w:rsidP="006D73B3">
            <w:pPr>
              <w:pStyle w:val="TableBodyText"/>
              <w:tabs>
                <w:tab w:val="left" w:pos="1418"/>
              </w:tabs>
              <w:rPr>
                <w:b/>
                <w:highlight w:val="yellow"/>
                <w:u w:val="single"/>
              </w:rPr>
            </w:pPr>
          </w:p>
        </w:tc>
        <w:tc>
          <w:tcPr>
            <w:tcW w:w="1134" w:type="dxa"/>
          </w:tcPr>
          <w:p w14:paraId="4841E724" w14:textId="77777777" w:rsidR="00EB5504" w:rsidRPr="005D15E0" w:rsidRDefault="00EB5504" w:rsidP="006D73B3">
            <w:pPr>
              <w:pStyle w:val="TableBodyText"/>
              <w:tabs>
                <w:tab w:val="left" w:pos="1418"/>
              </w:tabs>
              <w:rPr>
                <w:highlight w:val="yellow"/>
                <w:u w:val="single"/>
              </w:rPr>
            </w:pPr>
          </w:p>
        </w:tc>
        <w:tc>
          <w:tcPr>
            <w:tcW w:w="1134" w:type="dxa"/>
          </w:tcPr>
          <w:p w14:paraId="234D1F48" w14:textId="77777777" w:rsidR="00EB5504" w:rsidRPr="00AB7566" w:rsidRDefault="00EB5504" w:rsidP="006D73B3">
            <w:pPr>
              <w:pStyle w:val="TableBodyText"/>
              <w:tabs>
                <w:tab w:val="left" w:pos="1418"/>
              </w:tabs>
              <w:rPr>
                <w:highlight w:val="yellow"/>
                <w:u w:val="single"/>
              </w:rPr>
            </w:pPr>
          </w:p>
        </w:tc>
      </w:tr>
      <w:tr w:rsidR="00EB5504" w:rsidRPr="00F13568" w14:paraId="0502379B" w14:textId="77777777" w:rsidTr="006D73B3">
        <w:tc>
          <w:tcPr>
            <w:tcW w:w="4536" w:type="dxa"/>
          </w:tcPr>
          <w:p w14:paraId="37A338EA" w14:textId="77777777" w:rsidR="00EB5504" w:rsidRPr="00F13568" w:rsidRDefault="00EB5504" w:rsidP="006D73B3">
            <w:pPr>
              <w:pStyle w:val="TableBodyText"/>
              <w:spacing w:before="80" w:after="0"/>
              <w:ind w:hanging="6"/>
              <w:jc w:val="left"/>
              <w:rPr>
                <w:b/>
              </w:rPr>
            </w:pPr>
            <w:r w:rsidRPr="00F13568">
              <w:rPr>
                <w:b/>
              </w:rPr>
              <w:t>Expenses</w:t>
            </w:r>
          </w:p>
        </w:tc>
        <w:tc>
          <w:tcPr>
            <w:tcW w:w="851" w:type="dxa"/>
          </w:tcPr>
          <w:p w14:paraId="0BCB2867" w14:textId="77777777" w:rsidR="00EB5504" w:rsidRPr="00F13568" w:rsidRDefault="00EB5504" w:rsidP="006D73B3">
            <w:pPr>
              <w:pStyle w:val="TableBodyText"/>
            </w:pPr>
          </w:p>
        </w:tc>
        <w:tc>
          <w:tcPr>
            <w:tcW w:w="1134" w:type="dxa"/>
          </w:tcPr>
          <w:p w14:paraId="0BD99E29" w14:textId="77777777" w:rsidR="00EB5504" w:rsidRPr="00AB7566" w:rsidRDefault="00EB5504" w:rsidP="006D73B3">
            <w:pPr>
              <w:pStyle w:val="TableBodyText"/>
              <w:tabs>
                <w:tab w:val="left" w:pos="1418"/>
              </w:tabs>
              <w:rPr>
                <w:b/>
                <w:highlight w:val="yellow"/>
                <w:u w:val="single"/>
              </w:rPr>
            </w:pPr>
          </w:p>
        </w:tc>
        <w:tc>
          <w:tcPr>
            <w:tcW w:w="1134" w:type="dxa"/>
          </w:tcPr>
          <w:p w14:paraId="36953AD9" w14:textId="77777777" w:rsidR="00EB5504" w:rsidRPr="005D15E0" w:rsidRDefault="00EB5504" w:rsidP="006D73B3">
            <w:pPr>
              <w:pStyle w:val="TableBodyText"/>
              <w:tabs>
                <w:tab w:val="left" w:pos="1418"/>
              </w:tabs>
              <w:rPr>
                <w:highlight w:val="yellow"/>
                <w:u w:val="single"/>
              </w:rPr>
            </w:pPr>
          </w:p>
        </w:tc>
        <w:tc>
          <w:tcPr>
            <w:tcW w:w="1134" w:type="dxa"/>
          </w:tcPr>
          <w:p w14:paraId="15FF7A44" w14:textId="77777777" w:rsidR="00EB5504" w:rsidRPr="00AB7566" w:rsidRDefault="00EB5504" w:rsidP="006D73B3">
            <w:pPr>
              <w:pStyle w:val="TableBodyText"/>
              <w:tabs>
                <w:tab w:val="left" w:pos="1418"/>
              </w:tabs>
              <w:rPr>
                <w:highlight w:val="yellow"/>
                <w:u w:val="single"/>
              </w:rPr>
            </w:pPr>
          </w:p>
        </w:tc>
      </w:tr>
      <w:tr w:rsidR="00EB5504" w:rsidRPr="00F13568" w14:paraId="657FF5AC" w14:textId="77777777" w:rsidTr="006D73B3">
        <w:tc>
          <w:tcPr>
            <w:tcW w:w="4536" w:type="dxa"/>
          </w:tcPr>
          <w:p w14:paraId="411BF1ED" w14:textId="77777777" w:rsidR="00EB5504" w:rsidRPr="00F13568" w:rsidRDefault="00EB5504" w:rsidP="006D73B3">
            <w:pPr>
              <w:pStyle w:val="TableBodyText"/>
              <w:spacing w:after="0"/>
              <w:ind w:firstLine="420"/>
              <w:jc w:val="left"/>
            </w:pPr>
            <w:r w:rsidRPr="00F13568">
              <w:t>Employee benefits</w:t>
            </w:r>
          </w:p>
        </w:tc>
        <w:tc>
          <w:tcPr>
            <w:tcW w:w="851" w:type="dxa"/>
          </w:tcPr>
          <w:p w14:paraId="681CE8E9" w14:textId="77777777" w:rsidR="00EB5504" w:rsidRPr="00D83455" w:rsidRDefault="00EB5504" w:rsidP="006D73B3">
            <w:pPr>
              <w:pStyle w:val="TableBodyText"/>
            </w:pPr>
            <w:r w:rsidRPr="00D83455">
              <w:t>1A</w:t>
            </w:r>
          </w:p>
        </w:tc>
        <w:tc>
          <w:tcPr>
            <w:tcW w:w="1134" w:type="dxa"/>
          </w:tcPr>
          <w:p w14:paraId="38202E5A" w14:textId="77777777" w:rsidR="00EB5504" w:rsidRPr="008A2F88" w:rsidRDefault="00EB5504" w:rsidP="006D73B3">
            <w:pPr>
              <w:pStyle w:val="TableBodyText"/>
              <w:tabs>
                <w:tab w:val="left" w:pos="1418"/>
              </w:tabs>
              <w:rPr>
                <w:b/>
              </w:rPr>
            </w:pPr>
            <w:r>
              <w:rPr>
                <w:b/>
              </w:rPr>
              <w:t>24,616</w:t>
            </w:r>
          </w:p>
        </w:tc>
        <w:tc>
          <w:tcPr>
            <w:tcW w:w="1134" w:type="dxa"/>
          </w:tcPr>
          <w:p w14:paraId="459F0843" w14:textId="77777777" w:rsidR="00EB5504" w:rsidRPr="00536E86" w:rsidRDefault="00EB5504" w:rsidP="006D73B3">
            <w:pPr>
              <w:pStyle w:val="TableBodyText"/>
              <w:tabs>
                <w:tab w:val="left" w:pos="1418"/>
              </w:tabs>
            </w:pPr>
            <w:r w:rsidRPr="00536E86">
              <w:t>25,624</w:t>
            </w:r>
          </w:p>
        </w:tc>
        <w:tc>
          <w:tcPr>
            <w:tcW w:w="1134" w:type="dxa"/>
            <w:shd w:val="clear" w:color="auto" w:fill="auto"/>
          </w:tcPr>
          <w:p w14:paraId="010CDCD1" w14:textId="77777777" w:rsidR="00EB5504" w:rsidRPr="00E96704" w:rsidRDefault="00EB5504" w:rsidP="006D73B3">
            <w:pPr>
              <w:pStyle w:val="TableBodyText"/>
              <w:tabs>
                <w:tab w:val="left" w:pos="1418"/>
              </w:tabs>
            </w:pPr>
            <w:r w:rsidRPr="00E96704">
              <w:t>27,565</w:t>
            </w:r>
          </w:p>
        </w:tc>
      </w:tr>
      <w:tr w:rsidR="00EB5504" w:rsidRPr="00F13568" w14:paraId="69041BC4" w14:textId="77777777" w:rsidTr="006D73B3">
        <w:tc>
          <w:tcPr>
            <w:tcW w:w="4536" w:type="dxa"/>
          </w:tcPr>
          <w:p w14:paraId="7900A6B7" w14:textId="77777777" w:rsidR="00EB5504" w:rsidRPr="00F13568" w:rsidRDefault="00EB5504" w:rsidP="006D73B3">
            <w:pPr>
              <w:pStyle w:val="TableBodyText"/>
              <w:spacing w:after="0"/>
              <w:ind w:firstLine="420"/>
              <w:jc w:val="left"/>
            </w:pPr>
            <w:r>
              <w:t>Suppliers</w:t>
            </w:r>
          </w:p>
        </w:tc>
        <w:tc>
          <w:tcPr>
            <w:tcW w:w="851" w:type="dxa"/>
          </w:tcPr>
          <w:p w14:paraId="2908C0FA" w14:textId="77777777" w:rsidR="00EB5504" w:rsidRPr="00D83455" w:rsidRDefault="00EB5504" w:rsidP="006D73B3">
            <w:pPr>
              <w:pStyle w:val="TableBodyText"/>
            </w:pPr>
            <w:r w:rsidRPr="00D83455">
              <w:t>2A</w:t>
            </w:r>
          </w:p>
        </w:tc>
        <w:tc>
          <w:tcPr>
            <w:tcW w:w="1134" w:type="dxa"/>
          </w:tcPr>
          <w:p w14:paraId="4FE01275" w14:textId="77777777" w:rsidR="00EB5504" w:rsidRPr="008A2F88" w:rsidRDefault="00EB5504" w:rsidP="006D73B3">
            <w:pPr>
              <w:pStyle w:val="TableBodyText"/>
              <w:rPr>
                <w:b/>
              </w:rPr>
            </w:pPr>
            <w:r>
              <w:rPr>
                <w:b/>
              </w:rPr>
              <w:t>6,664</w:t>
            </w:r>
          </w:p>
        </w:tc>
        <w:tc>
          <w:tcPr>
            <w:tcW w:w="1134" w:type="dxa"/>
          </w:tcPr>
          <w:p w14:paraId="6230F1F6" w14:textId="77777777" w:rsidR="00EB5504" w:rsidRPr="00536E86" w:rsidRDefault="00EB5504" w:rsidP="006D73B3">
            <w:pPr>
              <w:pStyle w:val="TableBodyText"/>
            </w:pPr>
            <w:r w:rsidRPr="00536E86">
              <w:t>6,291</w:t>
            </w:r>
          </w:p>
        </w:tc>
        <w:tc>
          <w:tcPr>
            <w:tcW w:w="1134" w:type="dxa"/>
            <w:shd w:val="clear" w:color="auto" w:fill="auto"/>
          </w:tcPr>
          <w:p w14:paraId="0ABF53F2" w14:textId="77777777" w:rsidR="00EB5504" w:rsidRPr="00E96704" w:rsidRDefault="00EB5504" w:rsidP="006D73B3">
            <w:pPr>
              <w:pStyle w:val="TableBodyText"/>
            </w:pPr>
            <w:r w:rsidRPr="00E96704">
              <w:t>6,968</w:t>
            </w:r>
          </w:p>
        </w:tc>
      </w:tr>
      <w:tr w:rsidR="00EB5504" w:rsidRPr="00F13568" w14:paraId="6C08FAAE" w14:textId="77777777" w:rsidTr="006D73B3">
        <w:tc>
          <w:tcPr>
            <w:tcW w:w="4536" w:type="dxa"/>
          </w:tcPr>
          <w:p w14:paraId="5DAA1886" w14:textId="77777777" w:rsidR="00EB5504" w:rsidRPr="00F13568" w:rsidRDefault="00EB5504" w:rsidP="006D73B3">
            <w:pPr>
              <w:pStyle w:val="TableBodyText"/>
              <w:spacing w:after="0"/>
              <w:ind w:firstLine="420"/>
              <w:jc w:val="left"/>
            </w:pPr>
            <w:r w:rsidRPr="00F13568">
              <w:t>Depreciation and amortisation</w:t>
            </w:r>
          </w:p>
        </w:tc>
        <w:tc>
          <w:tcPr>
            <w:tcW w:w="851" w:type="dxa"/>
          </w:tcPr>
          <w:p w14:paraId="617BC337" w14:textId="77777777" w:rsidR="00EB5504" w:rsidRPr="00D83455" w:rsidRDefault="00EB5504" w:rsidP="006D73B3">
            <w:pPr>
              <w:pStyle w:val="TableBodyText"/>
            </w:pPr>
            <w:r>
              <w:t>4A</w:t>
            </w:r>
          </w:p>
        </w:tc>
        <w:tc>
          <w:tcPr>
            <w:tcW w:w="1134" w:type="dxa"/>
            <w:shd w:val="clear" w:color="auto" w:fill="auto"/>
          </w:tcPr>
          <w:p w14:paraId="63FCFC74" w14:textId="77777777" w:rsidR="00EB5504" w:rsidRPr="00C46B60" w:rsidRDefault="00EB5504" w:rsidP="006D73B3">
            <w:pPr>
              <w:pStyle w:val="TableBodyText"/>
              <w:rPr>
                <w:b/>
              </w:rPr>
            </w:pPr>
            <w:r w:rsidRPr="00C46B60">
              <w:rPr>
                <w:b/>
              </w:rPr>
              <w:t>1,</w:t>
            </w:r>
            <w:r>
              <w:rPr>
                <w:b/>
              </w:rPr>
              <w:t>09</w:t>
            </w:r>
            <w:r w:rsidRPr="00C46B60">
              <w:rPr>
                <w:b/>
              </w:rPr>
              <w:t>8</w:t>
            </w:r>
          </w:p>
        </w:tc>
        <w:tc>
          <w:tcPr>
            <w:tcW w:w="1134" w:type="dxa"/>
          </w:tcPr>
          <w:p w14:paraId="7B6DE86C" w14:textId="77777777" w:rsidR="00EB5504" w:rsidRPr="00536E86" w:rsidRDefault="00EB5504" w:rsidP="006D73B3">
            <w:pPr>
              <w:pStyle w:val="TableBodyText"/>
            </w:pPr>
            <w:r w:rsidRPr="00536E86">
              <w:t>1,148</w:t>
            </w:r>
          </w:p>
        </w:tc>
        <w:tc>
          <w:tcPr>
            <w:tcW w:w="1134" w:type="dxa"/>
            <w:shd w:val="clear" w:color="auto" w:fill="auto"/>
          </w:tcPr>
          <w:p w14:paraId="427A61DC" w14:textId="77777777" w:rsidR="00EB5504" w:rsidRPr="00E96704" w:rsidRDefault="00EB5504" w:rsidP="006D73B3">
            <w:pPr>
              <w:pStyle w:val="TableBodyText"/>
            </w:pPr>
            <w:r w:rsidRPr="00E96704">
              <w:t>1,053</w:t>
            </w:r>
          </w:p>
        </w:tc>
      </w:tr>
      <w:tr w:rsidR="00EB5504" w:rsidRPr="00016935" w14:paraId="578B6EA2" w14:textId="77777777" w:rsidTr="006D73B3">
        <w:tc>
          <w:tcPr>
            <w:tcW w:w="4536" w:type="dxa"/>
          </w:tcPr>
          <w:p w14:paraId="2F85C32C" w14:textId="77777777" w:rsidR="00EB5504" w:rsidRPr="00F13568" w:rsidRDefault="00EB5504" w:rsidP="006D73B3">
            <w:pPr>
              <w:pStyle w:val="TableBodyText"/>
              <w:spacing w:after="0"/>
              <w:ind w:firstLine="420"/>
              <w:jc w:val="left"/>
            </w:pPr>
            <w:r w:rsidRPr="00F13568">
              <w:t>Finance costs</w:t>
            </w:r>
          </w:p>
        </w:tc>
        <w:tc>
          <w:tcPr>
            <w:tcW w:w="851" w:type="dxa"/>
          </w:tcPr>
          <w:p w14:paraId="399D406F" w14:textId="77777777" w:rsidR="00EB5504" w:rsidRPr="00D83455" w:rsidRDefault="00EB5504" w:rsidP="006D73B3">
            <w:pPr>
              <w:pStyle w:val="TableBodyText"/>
            </w:pPr>
          </w:p>
        </w:tc>
        <w:tc>
          <w:tcPr>
            <w:tcW w:w="1134" w:type="dxa"/>
            <w:shd w:val="clear" w:color="auto" w:fill="auto"/>
          </w:tcPr>
          <w:p w14:paraId="60BDA6CF" w14:textId="77777777" w:rsidR="00EB5504" w:rsidRPr="00C46B60" w:rsidRDefault="00EB5504" w:rsidP="006D73B3">
            <w:pPr>
              <w:pStyle w:val="TableBodyText"/>
              <w:rPr>
                <w:b/>
              </w:rPr>
            </w:pPr>
            <w:r w:rsidRPr="00C46B60">
              <w:rPr>
                <w:b/>
              </w:rPr>
              <w:t xml:space="preserve">      </w:t>
            </w:r>
            <w:r>
              <w:rPr>
                <w:b/>
              </w:rPr>
              <w:t xml:space="preserve"> 11</w:t>
            </w:r>
          </w:p>
        </w:tc>
        <w:tc>
          <w:tcPr>
            <w:tcW w:w="1134" w:type="dxa"/>
          </w:tcPr>
          <w:p w14:paraId="66B52DC9" w14:textId="77777777" w:rsidR="00EB5504" w:rsidRPr="00536E86" w:rsidRDefault="00EB5504" w:rsidP="006D73B3">
            <w:pPr>
              <w:pStyle w:val="TableBodyText"/>
            </w:pPr>
            <w:r w:rsidRPr="00536E86">
              <w:t xml:space="preserve">      37</w:t>
            </w:r>
          </w:p>
        </w:tc>
        <w:tc>
          <w:tcPr>
            <w:tcW w:w="1134" w:type="dxa"/>
            <w:shd w:val="clear" w:color="auto" w:fill="auto"/>
          </w:tcPr>
          <w:p w14:paraId="4FAA6903" w14:textId="77777777" w:rsidR="00EB5504" w:rsidRPr="00E96704" w:rsidRDefault="00EB5504" w:rsidP="006D73B3">
            <w:pPr>
              <w:pStyle w:val="TableBodyText"/>
            </w:pPr>
            <w:r w:rsidRPr="00E96704">
              <w:t xml:space="preserve">      19</w:t>
            </w:r>
          </w:p>
        </w:tc>
      </w:tr>
      <w:tr w:rsidR="00EB5504" w:rsidRPr="00016935" w14:paraId="361A6190" w14:textId="77777777" w:rsidTr="006D73B3">
        <w:tc>
          <w:tcPr>
            <w:tcW w:w="4536" w:type="dxa"/>
          </w:tcPr>
          <w:p w14:paraId="1B200ED3" w14:textId="77777777" w:rsidR="00EB5504" w:rsidRPr="00F13568" w:rsidRDefault="00EB5504" w:rsidP="006D73B3">
            <w:pPr>
              <w:pStyle w:val="TableBodyText"/>
              <w:spacing w:after="0"/>
              <w:ind w:firstLine="420"/>
              <w:jc w:val="left"/>
            </w:pPr>
            <w:r>
              <w:t>Losses from asset sales</w:t>
            </w:r>
          </w:p>
        </w:tc>
        <w:tc>
          <w:tcPr>
            <w:tcW w:w="851" w:type="dxa"/>
          </w:tcPr>
          <w:p w14:paraId="37E5838D" w14:textId="77777777" w:rsidR="00EB5504" w:rsidRPr="00D83455" w:rsidRDefault="00EB5504" w:rsidP="006D73B3">
            <w:pPr>
              <w:pStyle w:val="TableBodyText"/>
            </w:pPr>
          </w:p>
        </w:tc>
        <w:tc>
          <w:tcPr>
            <w:tcW w:w="1134" w:type="dxa"/>
            <w:shd w:val="clear" w:color="auto" w:fill="auto"/>
          </w:tcPr>
          <w:p w14:paraId="7AF49C53" w14:textId="77777777" w:rsidR="00EB5504" w:rsidRPr="00C46B60" w:rsidRDefault="00EB5504" w:rsidP="006D73B3">
            <w:pPr>
              <w:pStyle w:val="TableBodyText"/>
              <w:rPr>
                <w:b/>
                <w:u w:val="single"/>
              </w:rPr>
            </w:pPr>
            <w:r>
              <w:rPr>
                <w:b/>
                <w:u w:val="single"/>
              </w:rPr>
              <w:t xml:space="preserve">    </w:t>
            </w:r>
            <w:r w:rsidRPr="00C46B60">
              <w:rPr>
                <w:b/>
                <w:u w:val="single"/>
              </w:rPr>
              <w:t xml:space="preserve">   </w:t>
            </w:r>
            <w:r>
              <w:rPr>
                <w:b/>
                <w:u w:val="single"/>
              </w:rPr>
              <w:t>12</w:t>
            </w:r>
          </w:p>
        </w:tc>
        <w:tc>
          <w:tcPr>
            <w:tcW w:w="1134" w:type="dxa"/>
          </w:tcPr>
          <w:p w14:paraId="151E0FC5" w14:textId="77777777" w:rsidR="00EB5504" w:rsidRPr="00536E86" w:rsidRDefault="00EB5504" w:rsidP="006D73B3">
            <w:pPr>
              <w:pStyle w:val="TableBodyText"/>
              <w:rPr>
                <w:u w:val="single"/>
              </w:rPr>
            </w:pPr>
            <w:r w:rsidRPr="00536E86">
              <w:rPr>
                <w:u w:val="single"/>
              </w:rPr>
              <w:t xml:space="preserve">        6</w:t>
            </w:r>
          </w:p>
        </w:tc>
        <w:tc>
          <w:tcPr>
            <w:tcW w:w="1134" w:type="dxa"/>
            <w:shd w:val="clear" w:color="auto" w:fill="auto"/>
          </w:tcPr>
          <w:p w14:paraId="3D4FB688" w14:textId="77777777" w:rsidR="00EB5504" w:rsidRPr="00E96704" w:rsidRDefault="00EB5504" w:rsidP="006D73B3">
            <w:pPr>
              <w:pStyle w:val="TableBodyText"/>
              <w:rPr>
                <w:u w:val="single"/>
              </w:rPr>
            </w:pPr>
            <w:r w:rsidRPr="00E96704">
              <w:rPr>
                <w:u w:val="single"/>
              </w:rPr>
              <w:t xml:space="preserve">         -</w:t>
            </w:r>
          </w:p>
        </w:tc>
      </w:tr>
      <w:tr w:rsidR="00EB5504" w:rsidRPr="00F13568" w14:paraId="4CA9005C" w14:textId="77777777" w:rsidTr="006D73B3">
        <w:tc>
          <w:tcPr>
            <w:tcW w:w="4536" w:type="dxa"/>
          </w:tcPr>
          <w:p w14:paraId="2D1DA934" w14:textId="77777777" w:rsidR="00EB5504" w:rsidRPr="00837687" w:rsidRDefault="00EB5504" w:rsidP="006D73B3">
            <w:pPr>
              <w:pStyle w:val="TableBodyText"/>
              <w:spacing w:before="80"/>
              <w:ind w:hanging="6"/>
              <w:jc w:val="left"/>
              <w:rPr>
                <w:b/>
              </w:rPr>
            </w:pPr>
            <w:r w:rsidRPr="00837687">
              <w:rPr>
                <w:b/>
              </w:rPr>
              <w:t>Total Expenses</w:t>
            </w:r>
          </w:p>
        </w:tc>
        <w:tc>
          <w:tcPr>
            <w:tcW w:w="851" w:type="dxa"/>
          </w:tcPr>
          <w:p w14:paraId="65F10C33" w14:textId="77777777" w:rsidR="00EB5504" w:rsidRPr="00D83455" w:rsidRDefault="00EB5504" w:rsidP="006D73B3">
            <w:pPr>
              <w:pStyle w:val="TableBodyText"/>
              <w:spacing w:before="80"/>
              <w:ind w:firstLine="420"/>
              <w:jc w:val="left"/>
              <w:rPr>
                <w:b/>
                <w:i/>
              </w:rPr>
            </w:pPr>
          </w:p>
        </w:tc>
        <w:tc>
          <w:tcPr>
            <w:tcW w:w="1134" w:type="dxa"/>
          </w:tcPr>
          <w:p w14:paraId="6B6DF856" w14:textId="77777777" w:rsidR="00EB5504" w:rsidRPr="00C731C3" w:rsidRDefault="00EB5504" w:rsidP="006D73B3">
            <w:pPr>
              <w:pStyle w:val="TableBodyText"/>
              <w:spacing w:before="80"/>
              <w:rPr>
                <w:b/>
                <w:u w:val="single"/>
              </w:rPr>
            </w:pPr>
            <w:r>
              <w:rPr>
                <w:b/>
                <w:u w:val="single"/>
              </w:rPr>
              <w:t>32,401</w:t>
            </w:r>
          </w:p>
        </w:tc>
        <w:tc>
          <w:tcPr>
            <w:tcW w:w="1134" w:type="dxa"/>
          </w:tcPr>
          <w:p w14:paraId="74DCE616" w14:textId="77777777" w:rsidR="00EB5504" w:rsidRPr="00536E86" w:rsidRDefault="00EB5504" w:rsidP="006D73B3">
            <w:pPr>
              <w:pStyle w:val="TableBodyText"/>
              <w:spacing w:before="80"/>
              <w:rPr>
                <w:u w:val="single"/>
              </w:rPr>
            </w:pPr>
            <w:r w:rsidRPr="00536E86">
              <w:rPr>
                <w:u w:val="single"/>
              </w:rPr>
              <w:t>33,106</w:t>
            </w:r>
          </w:p>
        </w:tc>
        <w:tc>
          <w:tcPr>
            <w:tcW w:w="1134" w:type="dxa"/>
            <w:shd w:val="clear" w:color="auto" w:fill="auto"/>
          </w:tcPr>
          <w:p w14:paraId="5973DB18" w14:textId="77777777" w:rsidR="00EB5504" w:rsidRPr="00E96704" w:rsidRDefault="00EB5504" w:rsidP="006D73B3">
            <w:pPr>
              <w:pStyle w:val="TableBodyText"/>
              <w:spacing w:before="80"/>
              <w:rPr>
                <w:u w:val="single"/>
              </w:rPr>
            </w:pPr>
            <w:r w:rsidRPr="00E96704">
              <w:rPr>
                <w:u w:val="single"/>
              </w:rPr>
              <w:t>35,605</w:t>
            </w:r>
          </w:p>
        </w:tc>
      </w:tr>
      <w:tr w:rsidR="00EB5504" w:rsidRPr="00F13568" w14:paraId="0B975CBE" w14:textId="77777777" w:rsidTr="006D73B3">
        <w:tc>
          <w:tcPr>
            <w:tcW w:w="4536" w:type="dxa"/>
          </w:tcPr>
          <w:p w14:paraId="0A7F9EB2" w14:textId="77777777" w:rsidR="00EB5504" w:rsidRPr="00F13568" w:rsidRDefault="00EB5504" w:rsidP="006D73B3">
            <w:pPr>
              <w:pStyle w:val="TableBodyText"/>
              <w:tabs>
                <w:tab w:val="left" w:pos="426"/>
              </w:tabs>
              <w:jc w:val="left"/>
              <w:rPr>
                <w:b/>
              </w:rPr>
            </w:pPr>
          </w:p>
        </w:tc>
        <w:tc>
          <w:tcPr>
            <w:tcW w:w="851" w:type="dxa"/>
          </w:tcPr>
          <w:p w14:paraId="5CF7BAE6" w14:textId="77777777" w:rsidR="00EB5504" w:rsidRPr="00D83455" w:rsidRDefault="00EB5504" w:rsidP="006D73B3">
            <w:pPr>
              <w:pStyle w:val="TableBodyText"/>
            </w:pPr>
          </w:p>
        </w:tc>
        <w:tc>
          <w:tcPr>
            <w:tcW w:w="1134" w:type="dxa"/>
          </w:tcPr>
          <w:p w14:paraId="26C9F827" w14:textId="77777777" w:rsidR="00EB5504" w:rsidRPr="00AB7566" w:rsidRDefault="00EB5504" w:rsidP="006D73B3">
            <w:pPr>
              <w:pStyle w:val="TableBodyText"/>
              <w:rPr>
                <w:b/>
                <w:highlight w:val="yellow"/>
              </w:rPr>
            </w:pPr>
          </w:p>
        </w:tc>
        <w:tc>
          <w:tcPr>
            <w:tcW w:w="1134" w:type="dxa"/>
          </w:tcPr>
          <w:p w14:paraId="2D41A78B" w14:textId="77777777" w:rsidR="00EB5504" w:rsidRPr="00536E86" w:rsidRDefault="00EB5504" w:rsidP="006D73B3">
            <w:pPr>
              <w:pStyle w:val="TableBodyText"/>
              <w:rPr>
                <w:highlight w:val="yellow"/>
              </w:rPr>
            </w:pPr>
          </w:p>
        </w:tc>
        <w:tc>
          <w:tcPr>
            <w:tcW w:w="1134" w:type="dxa"/>
          </w:tcPr>
          <w:p w14:paraId="4AC53BE3" w14:textId="77777777" w:rsidR="00EB5504" w:rsidRPr="00536E86" w:rsidRDefault="00EB5504" w:rsidP="006D73B3">
            <w:pPr>
              <w:pStyle w:val="TableBodyText"/>
              <w:rPr>
                <w:highlight w:val="yellow"/>
              </w:rPr>
            </w:pPr>
          </w:p>
        </w:tc>
      </w:tr>
      <w:tr w:rsidR="00EB5504" w:rsidRPr="00F13568" w14:paraId="18A194AF" w14:textId="77777777" w:rsidTr="006D73B3">
        <w:tc>
          <w:tcPr>
            <w:tcW w:w="4536" w:type="dxa"/>
          </w:tcPr>
          <w:p w14:paraId="48CDA05E" w14:textId="77777777" w:rsidR="00EB5504" w:rsidRDefault="00EB5504" w:rsidP="006D73B3">
            <w:pPr>
              <w:pStyle w:val="TableBodyText"/>
              <w:tabs>
                <w:tab w:val="left" w:pos="426"/>
              </w:tabs>
              <w:jc w:val="left"/>
              <w:rPr>
                <w:b/>
              </w:rPr>
            </w:pPr>
            <w:r>
              <w:rPr>
                <w:b/>
              </w:rPr>
              <w:t>Own-Source Income</w:t>
            </w:r>
          </w:p>
        </w:tc>
        <w:tc>
          <w:tcPr>
            <w:tcW w:w="851" w:type="dxa"/>
          </w:tcPr>
          <w:p w14:paraId="138E0A98" w14:textId="77777777" w:rsidR="00EB5504" w:rsidRPr="00D83455" w:rsidRDefault="00EB5504" w:rsidP="006D73B3">
            <w:pPr>
              <w:pStyle w:val="TableBodyText"/>
            </w:pPr>
          </w:p>
        </w:tc>
        <w:tc>
          <w:tcPr>
            <w:tcW w:w="1134" w:type="dxa"/>
          </w:tcPr>
          <w:p w14:paraId="4B3937E5" w14:textId="77777777" w:rsidR="00EB5504" w:rsidRPr="00AB7566" w:rsidRDefault="00EB5504" w:rsidP="006D73B3">
            <w:pPr>
              <w:pStyle w:val="TableBodyText"/>
              <w:rPr>
                <w:b/>
                <w:highlight w:val="yellow"/>
              </w:rPr>
            </w:pPr>
          </w:p>
        </w:tc>
        <w:tc>
          <w:tcPr>
            <w:tcW w:w="1134" w:type="dxa"/>
          </w:tcPr>
          <w:p w14:paraId="6D221B63" w14:textId="77777777" w:rsidR="00EB5504" w:rsidRPr="00536E86" w:rsidRDefault="00EB5504" w:rsidP="006D73B3">
            <w:pPr>
              <w:pStyle w:val="TableBodyText"/>
              <w:rPr>
                <w:highlight w:val="yellow"/>
              </w:rPr>
            </w:pPr>
          </w:p>
        </w:tc>
        <w:tc>
          <w:tcPr>
            <w:tcW w:w="1134" w:type="dxa"/>
          </w:tcPr>
          <w:p w14:paraId="5081A4F1" w14:textId="77777777" w:rsidR="00EB5504" w:rsidRPr="00536E86" w:rsidRDefault="00EB5504" w:rsidP="006D73B3">
            <w:pPr>
              <w:pStyle w:val="TableBodyText"/>
              <w:rPr>
                <w:highlight w:val="yellow"/>
              </w:rPr>
            </w:pPr>
          </w:p>
        </w:tc>
      </w:tr>
      <w:tr w:rsidR="00EB5504" w:rsidRPr="00F13568" w14:paraId="0DDBF851" w14:textId="77777777" w:rsidTr="006D73B3">
        <w:tc>
          <w:tcPr>
            <w:tcW w:w="4536" w:type="dxa"/>
          </w:tcPr>
          <w:p w14:paraId="09D1BCF8" w14:textId="77777777" w:rsidR="00EB5504" w:rsidRPr="00F13568" w:rsidRDefault="00EB5504" w:rsidP="006D73B3">
            <w:pPr>
              <w:pStyle w:val="TableBodyText"/>
              <w:tabs>
                <w:tab w:val="left" w:pos="390"/>
              </w:tabs>
              <w:ind w:firstLine="420"/>
              <w:jc w:val="left"/>
            </w:pPr>
            <w:r w:rsidRPr="00F13568">
              <w:t>Sale of goods and rendering of services</w:t>
            </w:r>
          </w:p>
        </w:tc>
        <w:tc>
          <w:tcPr>
            <w:tcW w:w="851" w:type="dxa"/>
          </w:tcPr>
          <w:p w14:paraId="4E4B1CD5" w14:textId="77777777" w:rsidR="00EB5504" w:rsidRPr="00D83455" w:rsidRDefault="00EB5504" w:rsidP="006D73B3">
            <w:pPr>
              <w:pStyle w:val="TableBodyText"/>
            </w:pPr>
            <w:r>
              <w:t>5</w:t>
            </w:r>
            <w:r w:rsidRPr="00D83455">
              <w:t>B</w:t>
            </w:r>
          </w:p>
        </w:tc>
        <w:tc>
          <w:tcPr>
            <w:tcW w:w="1134" w:type="dxa"/>
          </w:tcPr>
          <w:p w14:paraId="329DEDB3" w14:textId="77777777" w:rsidR="00EB5504" w:rsidRPr="009556E2" w:rsidRDefault="00EB5504" w:rsidP="006D73B3">
            <w:pPr>
              <w:pStyle w:val="TableBodyText"/>
              <w:rPr>
                <w:b/>
              </w:rPr>
            </w:pPr>
            <w:r w:rsidRPr="009556E2">
              <w:rPr>
                <w:b/>
              </w:rPr>
              <w:t xml:space="preserve"> </w:t>
            </w:r>
            <w:r>
              <w:rPr>
                <w:b/>
              </w:rPr>
              <w:t xml:space="preserve">    405</w:t>
            </w:r>
          </w:p>
        </w:tc>
        <w:tc>
          <w:tcPr>
            <w:tcW w:w="1134" w:type="dxa"/>
          </w:tcPr>
          <w:p w14:paraId="6FB4A917" w14:textId="77777777" w:rsidR="00EB5504" w:rsidRPr="00536E86" w:rsidRDefault="00EB5504" w:rsidP="006D73B3">
            <w:pPr>
              <w:pStyle w:val="TableBodyText"/>
            </w:pPr>
            <w:r w:rsidRPr="00536E86">
              <w:t xml:space="preserve">     952</w:t>
            </w:r>
          </w:p>
        </w:tc>
        <w:tc>
          <w:tcPr>
            <w:tcW w:w="1134" w:type="dxa"/>
          </w:tcPr>
          <w:p w14:paraId="00C7D8FC" w14:textId="77777777" w:rsidR="00EB5504" w:rsidRPr="00E96704" w:rsidRDefault="00EB5504" w:rsidP="006D73B3">
            <w:pPr>
              <w:pStyle w:val="TableBodyText"/>
            </w:pPr>
            <w:r w:rsidRPr="00E96704">
              <w:t xml:space="preserve">     272</w:t>
            </w:r>
          </w:p>
        </w:tc>
      </w:tr>
      <w:tr w:rsidR="00EB5504" w:rsidRPr="00F13568" w14:paraId="07C49E3B" w14:textId="77777777" w:rsidTr="006D73B3">
        <w:tc>
          <w:tcPr>
            <w:tcW w:w="4536" w:type="dxa"/>
          </w:tcPr>
          <w:p w14:paraId="4AD1FAD1" w14:textId="77777777" w:rsidR="00EB5504" w:rsidRPr="00F13568" w:rsidRDefault="00EB5504" w:rsidP="006D73B3">
            <w:pPr>
              <w:pStyle w:val="TableBodyText"/>
              <w:tabs>
                <w:tab w:val="left" w:pos="390"/>
              </w:tabs>
              <w:ind w:firstLine="420"/>
              <w:jc w:val="left"/>
            </w:pPr>
            <w:r>
              <w:t>Resources received free of charge</w:t>
            </w:r>
          </w:p>
        </w:tc>
        <w:tc>
          <w:tcPr>
            <w:tcW w:w="851" w:type="dxa"/>
          </w:tcPr>
          <w:p w14:paraId="748FFC87" w14:textId="77777777" w:rsidR="00EB5504" w:rsidRPr="00D83455" w:rsidRDefault="00EB5504" w:rsidP="006D73B3">
            <w:pPr>
              <w:pStyle w:val="TableBodyText"/>
            </w:pPr>
          </w:p>
        </w:tc>
        <w:tc>
          <w:tcPr>
            <w:tcW w:w="1134" w:type="dxa"/>
          </w:tcPr>
          <w:p w14:paraId="52D7AC0C" w14:textId="77777777" w:rsidR="00EB5504" w:rsidRPr="005856AA" w:rsidRDefault="00EB5504" w:rsidP="006D73B3">
            <w:pPr>
              <w:pStyle w:val="TableBodyText"/>
              <w:rPr>
                <w:b/>
                <w:u w:val="single"/>
              </w:rPr>
            </w:pPr>
            <w:r w:rsidRPr="005856AA">
              <w:rPr>
                <w:b/>
                <w:u w:val="single"/>
              </w:rPr>
              <w:t xml:space="preserve">       </w:t>
            </w:r>
            <w:r>
              <w:rPr>
                <w:b/>
                <w:u w:val="single"/>
              </w:rPr>
              <w:t>50</w:t>
            </w:r>
          </w:p>
        </w:tc>
        <w:tc>
          <w:tcPr>
            <w:tcW w:w="1134" w:type="dxa"/>
          </w:tcPr>
          <w:p w14:paraId="36F01C81" w14:textId="77777777" w:rsidR="00EB5504" w:rsidRPr="00536E86" w:rsidRDefault="00EB5504" w:rsidP="006D73B3">
            <w:pPr>
              <w:pStyle w:val="TableBodyText"/>
              <w:rPr>
                <w:u w:val="single"/>
              </w:rPr>
            </w:pPr>
            <w:r w:rsidRPr="00536E86">
              <w:rPr>
                <w:u w:val="single"/>
              </w:rPr>
              <w:t xml:space="preserve">       50</w:t>
            </w:r>
          </w:p>
        </w:tc>
        <w:tc>
          <w:tcPr>
            <w:tcW w:w="1134" w:type="dxa"/>
          </w:tcPr>
          <w:p w14:paraId="34825A07" w14:textId="77777777" w:rsidR="00EB5504" w:rsidRPr="00E96704" w:rsidRDefault="00EB5504" w:rsidP="006D73B3">
            <w:pPr>
              <w:pStyle w:val="TableBodyText"/>
              <w:rPr>
                <w:u w:val="single"/>
              </w:rPr>
            </w:pPr>
            <w:r w:rsidRPr="00E96704">
              <w:rPr>
                <w:u w:val="single"/>
              </w:rPr>
              <w:t xml:space="preserve">       50</w:t>
            </w:r>
          </w:p>
        </w:tc>
      </w:tr>
      <w:tr w:rsidR="00EB5504" w:rsidRPr="00F13568" w14:paraId="6D1215DC" w14:textId="77777777" w:rsidTr="006D73B3">
        <w:tc>
          <w:tcPr>
            <w:tcW w:w="4536" w:type="dxa"/>
          </w:tcPr>
          <w:p w14:paraId="1CF6EF30" w14:textId="77777777" w:rsidR="00EB5504" w:rsidRPr="00E14489" w:rsidRDefault="00EB5504" w:rsidP="006D73B3">
            <w:pPr>
              <w:pStyle w:val="TableBodyText"/>
              <w:spacing w:before="80"/>
              <w:ind w:hanging="6"/>
              <w:jc w:val="left"/>
              <w:rPr>
                <w:b/>
              </w:rPr>
            </w:pPr>
            <w:r w:rsidRPr="00E14489">
              <w:rPr>
                <w:b/>
              </w:rPr>
              <w:t>Total own-source income</w:t>
            </w:r>
          </w:p>
        </w:tc>
        <w:tc>
          <w:tcPr>
            <w:tcW w:w="851" w:type="dxa"/>
          </w:tcPr>
          <w:p w14:paraId="4842CF4A" w14:textId="77777777" w:rsidR="00EB5504" w:rsidRPr="00F13568" w:rsidRDefault="00EB5504" w:rsidP="006D73B3">
            <w:pPr>
              <w:pStyle w:val="TableBodyText"/>
              <w:spacing w:before="80"/>
            </w:pPr>
          </w:p>
        </w:tc>
        <w:tc>
          <w:tcPr>
            <w:tcW w:w="1134" w:type="dxa"/>
          </w:tcPr>
          <w:p w14:paraId="46173554" w14:textId="77777777" w:rsidR="00EB5504" w:rsidRPr="00245B30" w:rsidRDefault="00EB5504" w:rsidP="006D73B3">
            <w:pPr>
              <w:pStyle w:val="TableBodyText"/>
              <w:tabs>
                <w:tab w:val="left" w:pos="1418"/>
              </w:tabs>
              <w:spacing w:before="80"/>
              <w:rPr>
                <w:b/>
                <w:highlight w:val="yellow"/>
                <w:u w:val="single"/>
              </w:rPr>
            </w:pPr>
            <w:r w:rsidRPr="008A2F88">
              <w:rPr>
                <w:b/>
                <w:u w:val="single"/>
              </w:rPr>
              <w:t xml:space="preserve">  </w:t>
            </w:r>
            <w:r>
              <w:rPr>
                <w:b/>
                <w:u w:val="single"/>
              </w:rPr>
              <w:t xml:space="preserve">   455</w:t>
            </w:r>
          </w:p>
        </w:tc>
        <w:tc>
          <w:tcPr>
            <w:tcW w:w="1134" w:type="dxa"/>
          </w:tcPr>
          <w:p w14:paraId="0365C37E" w14:textId="77777777" w:rsidR="00EB5504" w:rsidRPr="00536E86" w:rsidRDefault="00EB5504" w:rsidP="006D73B3">
            <w:pPr>
              <w:pStyle w:val="TableBodyText"/>
              <w:tabs>
                <w:tab w:val="left" w:pos="1418"/>
              </w:tabs>
              <w:spacing w:before="80"/>
              <w:rPr>
                <w:highlight w:val="yellow"/>
                <w:u w:val="single"/>
              </w:rPr>
            </w:pPr>
            <w:r w:rsidRPr="00536E86">
              <w:rPr>
                <w:u w:val="single"/>
              </w:rPr>
              <w:t xml:space="preserve">  1,002</w:t>
            </w:r>
          </w:p>
        </w:tc>
        <w:tc>
          <w:tcPr>
            <w:tcW w:w="1134" w:type="dxa"/>
          </w:tcPr>
          <w:p w14:paraId="7209626E" w14:textId="77777777" w:rsidR="00EB5504" w:rsidRPr="00E96704" w:rsidRDefault="00EB5504" w:rsidP="006D73B3">
            <w:pPr>
              <w:pStyle w:val="TableBodyText"/>
              <w:tabs>
                <w:tab w:val="left" w:pos="1418"/>
              </w:tabs>
              <w:spacing w:before="80"/>
              <w:rPr>
                <w:u w:val="single"/>
              </w:rPr>
            </w:pPr>
            <w:r w:rsidRPr="00E96704">
              <w:rPr>
                <w:u w:val="single"/>
              </w:rPr>
              <w:t xml:space="preserve">     322</w:t>
            </w:r>
          </w:p>
        </w:tc>
      </w:tr>
      <w:tr w:rsidR="00EB5504" w:rsidRPr="00F13568" w14:paraId="3FAC3FC9" w14:textId="77777777" w:rsidTr="006D73B3">
        <w:tc>
          <w:tcPr>
            <w:tcW w:w="4536" w:type="dxa"/>
          </w:tcPr>
          <w:p w14:paraId="69DD9B85" w14:textId="77777777" w:rsidR="00EB5504" w:rsidRPr="00B123A5" w:rsidRDefault="00EB5504" w:rsidP="006D73B3">
            <w:pPr>
              <w:pStyle w:val="TableBodyText"/>
              <w:spacing w:before="80" w:after="80"/>
              <w:ind w:hanging="6"/>
              <w:jc w:val="left"/>
              <w:rPr>
                <w:b/>
              </w:rPr>
            </w:pPr>
            <w:r>
              <w:rPr>
                <w:b/>
              </w:rPr>
              <w:t>Net cost of contribution by services</w:t>
            </w:r>
          </w:p>
        </w:tc>
        <w:tc>
          <w:tcPr>
            <w:tcW w:w="851" w:type="dxa"/>
          </w:tcPr>
          <w:p w14:paraId="75A42E3B" w14:textId="77777777" w:rsidR="00EB5504" w:rsidRDefault="00EB5504" w:rsidP="006D73B3">
            <w:pPr>
              <w:pStyle w:val="TableBodyText"/>
            </w:pPr>
          </w:p>
        </w:tc>
        <w:tc>
          <w:tcPr>
            <w:tcW w:w="1134" w:type="dxa"/>
          </w:tcPr>
          <w:p w14:paraId="368E835F" w14:textId="77777777" w:rsidR="00EB5504" w:rsidRPr="00245B30" w:rsidRDefault="00EB5504" w:rsidP="006D73B3">
            <w:pPr>
              <w:pStyle w:val="TableBodyText"/>
              <w:spacing w:before="80"/>
              <w:rPr>
                <w:b/>
                <w:highlight w:val="yellow"/>
                <w:u w:val="single"/>
              </w:rPr>
            </w:pPr>
            <w:r>
              <w:rPr>
                <w:b/>
                <w:u w:val="single"/>
              </w:rPr>
              <w:t>31,946</w:t>
            </w:r>
          </w:p>
        </w:tc>
        <w:tc>
          <w:tcPr>
            <w:tcW w:w="1134" w:type="dxa"/>
          </w:tcPr>
          <w:p w14:paraId="1452A9C2" w14:textId="77777777" w:rsidR="00EB5504" w:rsidRPr="00536E86" w:rsidRDefault="00EB5504" w:rsidP="006D73B3">
            <w:pPr>
              <w:pStyle w:val="TableBodyText"/>
              <w:spacing w:before="80"/>
              <w:rPr>
                <w:highlight w:val="yellow"/>
                <w:u w:val="single"/>
              </w:rPr>
            </w:pPr>
            <w:r w:rsidRPr="00536E86">
              <w:rPr>
                <w:u w:val="single"/>
              </w:rPr>
              <w:t>32,104</w:t>
            </w:r>
          </w:p>
        </w:tc>
        <w:tc>
          <w:tcPr>
            <w:tcW w:w="1134" w:type="dxa"/>
          </w:tcPr>
          <w:p w14:paraId="42472D93" w14:textId="77777777" w:rsidR="00EB5504" w:rsidRPr="00E96704" w:rsidRDefault="00EB5504" w:rsidP="006D73B3">
            <w:pPr>
              <w:pStyle w:val="TableBodyText"/>
              <w:spacing w:before="80"/>
              <w:rPr>
                <w:u w:val="single"/>
              </w:rPr>
            </w:pPr>
            <w:r>
              <w:rPr>
                <w:u w:val="single"/>
              </w:rPr>
              <w:t>35,283</w:t>
            </w:r>
          </w:p>
        </w:tc>
      </w:tr>
      <w:tr w:rsidR="00EB5504" w:rsidRPr="004C2D4A" w14:paraId="112F839B" w14:textId="77777777" w:rsidTr="006D73B3">
        <w:trPr>
          <w:trHeight w:val="129"/>
        </w:trPr>
        <w:tc>
          <w:tcPr>
            <w:tcW w:w="4536" w:type="dxa"/>
          </w:tcPr>
          <w:p w14:paraId="4E17E4A0" w14:textId="77777777" w:rsidR="00EB5504" w:rsidRPr="004C2D4A" w:rsidRDefault="00EB5504" w:rsidP="006D73B3">
            <w:pPr>
              <w:pStyle w:val="TableBodyText"/>
              <w:ind w:firstLine="420"/>
              <w:jc w:val="left"/>
              <w:rPr>
                <w:sz w:val="12"/>
                <w:szCs w:val="12"/>
              </w:rPr>
            </w:pPr>
          </w:p>
        </w:tc>
        <w:tc>
          <w:tcPr>
            <w:tcW w:w="851" w:type="dxa"/>
          </w:tcPr>
          <w:p w14:paraId="05AAA977" w14:textId="77777777" w:rsidR="00EB5504" w:rsidRPr="004C2D4A" w:rsidRDefault="00EB5504" w:rsidP="006D73B3">
            <w:pPr>
              <w:pStyle w:val="TableBodyText"/>
              <w:rPr>
                <w:sz w:val="12"/>
                <w:szCs w:val="12"/>
              </w:rPr>
            </w:pPr>
          </w:p>
        </w:tc>
        <w:tc>
          <w:tcPr>
            <w:tcW w:w="1134" w:type="dxa"/>
          </w:tcPr>
          <w:p w14:paraId="7F33FDD0" w14:textId="77777777" w:rsidR="00EB5504" w:rsidRPr="00AB7566" w:rsidRDefault="00EB5504" w:rsidP="006D73B3">
            <w:pPr>
              <w:pStyle w:val="TableBodyText"/>
              <w:rPr>
                <w:b/>
                <w:sz w:val="12"/>
                <w:szCs w:val="12"/>
                <w:highlight w:val="yellow"/>
              </w:rPr>
            </w:pPr>
          </w:p>
        </w:tc>
        <w:tc>
          <w:tcPr>
            <w:tcW w:w="1134" w:type="dxa"/>
          </w:tcPr>
          <w:p w14:paraId="089D0EA0" w14:textId="77777777" w:rsidR="00EB5504" w:rsidRPr="00536E86" w:rsidRDefault="00EB5504" w:rsidP="006D73B3">
            <w:pPr>
              <w:pStyle w:val="TableBodyText"/>
              <w:rPr>
                <w:sz w:val="12"/>
                <w:szCs w:val="12"/>
                <w:highlight w:val="yellow"/>
              </w:rPr>
            </w:pPr>
          </w:p>
        </w:tc>
        <w:tc>
          <w:tcPr>
            <w:tcW w:w="1134" w:type="dxa"/>
          </w:tcPr>
          <w:p w14:paraId="0C46BF8F" w14:textId="77777777" w:rsidR="00EB5504" w:rsidRPr="00E96704" w:rsidRDefault="00EB5504" w:rsidP="006D73B3">
            <w:pPr>
              <w:pStyle w:val="TableBodyText"/>
              <w:rPr>
                <w:sz w:val="12"/>
                <w:szCs w:val="12"/>
              </w:rPr>
            </w:pPr>
          </w:p>
        </w:tc>
      </w:tr>
      <w:tr w:rsidR="00EB5504" w:rsidRPr="00F13568" w14:paraId="53CC4544" w14:textId="77777777" w:rsidTr="006D73B3">
        <w:tc>
          <w:tcPr>
            <w:tcW w:w="4536" w:type="dxa"/>
          </w:tcPr>
          <w:p w14:paraId="66D87CB1" w14:textId="77777777" w:rsidR="00EB5504" w:rsidRPr="00F13568" w:rsidRDefault="00EB5504" w:rsidP="006D73B3">
            <w:pPr>
              <w:pStyle w:val="TableBodyText"/>
              <w:ind w:firstLine="420"/>
              <w:jc w:val="left"/>
            </w:pPr>
            <w:r w:rsidRPr="00F13568">
              <w:t>Revenue from Government</w:t>
            </w:r>
          </w:p>
        </w:tc>
        <w:tc>
          <w:tcPr>
            <w:tcW w:w="851" w:type="dxa"/>
          </w:tcPr>
          <w:p w14:paraId="1A3472A9" w14:textId="77777777" w:rsidR="00EB5504" w:rsidRPr="00F13568" w:rsidRDefault="00EB5504" w:rsidP="006D73B3">
            <w:pPr>
              <w:pStyle w:val="TableBodyText"/>
            </w:pPr>
          </w:p>
        </w:tc>
        <w:tc>
          <w:tcPr>
            <w:tcW w:w="1134" w:type="dxa"/>
          </w:tcPr>
          <w:p w14:paraId="691F877F" w14:textId="77777777" w:rsidR="00EB5504" w:rsidRPr="00C46B60" w:rsidRDefault="00EB5504" w:rsidP="006D73B3">
            <w:pPr>
              <w:pStyle w:val="TableBodyText"/>
              <w:rPr>
                <w:b/>
                <w:u w:val="single"/>
              </w:rPr>
            </w:pPr>
            <w:r>
              <w:rPr>
                <w:b/>
                <w:u w:val="single"/>
              </w:rPr>
              <w:t>34,304</w:t>
            </w:r>
          </w:p>
        </w:tc>
        <w:tc>
          <w:tcPr>
            <w:tcW w:w="1134" w:type="dxa"/>
          </w:tcPr>
          <w:p w14:paraId="799E05A0" w14:textId="77777777" w:rsidR="00EB5504" w:rsidRPr="00536E86" w:rsidRDefault="00EB5504" w:rsidP="006D73B3">
            <w:pPr>
              <w:pStyle w:val="TableBodyText"/>
              <w:rPr>
                <w:u w:val="single"/>
              </w:rPr>
            </w:pPr>
            <w:r w:rsidRPr="00536E86">
              <w:rPr>
                <w:u w:val="single"/>
              </w:rPr>
              <w:t>33,388</w:t>
            </w:r>
          </w:p>
        </w:tc>
        <w:tc>
          <w:tcPr>
            <w:tcW w:w="1134" w:type="dxa"/>
          </w:tcPr>
          <w:p w14:paraId="3E4AB9F2" w14:textId="77777777" w:rsidR="00EB5504" w:rsidRPr="00E96704" w:rsidRDefault="00EB5504" w:rsidP="006D73B3">
            <w:pPr>
              <w:pStyle w:val="TableBodyText"/>
              <w:rPr>
                <w:u w:val="single"/>
              </w:rPr>
            </w:pPr>
            <w:r w:rsidRPr="00E96704">
              <w:rPr>
                <w:u w:val="single"/>
              </w:rPr>
              <w:t>34,230</w:t>
            </w:r>
          </w:p>
        </w:tc>
      </w:tr>
      <w:tr w:rsidR="00EB5504" w:rsidRPr="00F13568" w14:paraId="1DB1D14B" w14:textId="77777777" w:rsidTr="006D73B3">
        <w:tc>
          <w:tcPr>
            <w:tcW w:w="4536" w:type="dxa"/>
          </w:tcPr>
          <w:p w14:paraId="5E8A1F10" w14:textId="77777777" w:rsidR="00EB5504" w:rsidRPr="00F13568" w:rsidRDefault="00EB5504" w:rsidP="006D73B3">
            <w:pPr>
              <w:pStyle w:val="TableBodyText"/>
              <w:spacing w:before="80" w:after="80"/>
              <w:ind w:hanging="6"/>
              <w:jc w:val="left"/>
              <w:rPr>
                <w:b/>
              </w:rPr>
            </w:pPr>
            <w:r w:rsidRPr="00F13568">
              <w:rPr>
                <w:b/>
              </w:rPr>
              <w:t>Surplus</w:t>
            </w:r>
            <w:r>
              <w:rPr>
                <w:b/>
              </w:rPr>
              <w:t xml:space="preserve"> / (Deficit)</w:t>
            </w:r>
          </w:p>
        </w:tc>
        <w:tc>
          <w:tcPr>
            <w:tcW w:w="851" w:type="dxa"/>
          </w:tcPr>
          <w:p w14:paraId="73D68F16" w14:textId="77777777" w:rsidR="00EB5504" w:rsidRPr="00871628" w:rsidRDefault="00EB5504" w:rsidP="006D73B3">
            <w:pPr>
              <w:pStyle w:val="TableBodyText"/>
            </w:pPr>
          </w:p>
        </w:tc>
        <w:tc>
          <w:tcPr>
            <w:tcW w:w="1134" w:type="dxa"/>
          </w:tcPr>
          <w:p w14:paraId="093C3CE0" w14:textId="77777777" w:rsidR="00EB5504" w:rsidRPr="00C731C3" w:rsidRDefault="00EB5504" w:rsidP="006D73B3">
            <w:pPr>
              <w:pStyle w:val="TableBodyText"/>
              <w:spacing w:before="80" w:after="80"/>
              <w:ind w:hanging="6"/>
              <w:rPr>
                <w:b/>
                <w:u w:val="double"/>
              </w:rPr>
            </w:pPr>
            <w:r>
              <w:rPr>
                <w:b/>
                <w:u w:val="double"/>
              </w:rPr>
              <w:t xml:space="preserve">  2,358</w:t>
            </w:r>
          </w:p>
        </w:tc>
        <w:tc>
          <w:tcPr>
            <w:tcW w:w="1134" w:type="dxa"/>
          </w:tcPr>
          <w:p w14:paraId="66F816D8" w14:textId="77777777" w:rsidR="00EB5504" w:rsidRPr="00536E86" w:rsidRDefault="00EB5504" w:rsidP="006D73B3">
            <w:pPr>
              <w:pStyle w:val="TableBodyText"/>
              <w:spacing w:before="80" w:after="80"/>
              <w:ind w:hanging="6"/>
              <w:rPr>
                <w:u w:val="double"/>
              </w:rPr>
            </w:pPr>
            <w:r w:rsidRPr="00536E86">
              <w:rPr>
                <w:u w:val="double"/>
              </w:rPr>
              <w:t xml:space="preserve">  1,284</w:t>
            </w:r>
          </w:p>
        </w:tc>
        <w:tc>
          <w:tcPr>
            <w:tcW w:w="1134" w:type="dxa"/>
          </w:tcPr>
          <w:p w14:paraId="56914285" w14:textId="77777777" w:rsidR="00EB5504" w:rsidRPr="00E96704" w:rsidRDefault="00EB5504" w:rsidP="006D73B3">
            <w:pPr>
              <w:pStyle w:val="TableBodyText"/>
              <w:spacing w:before="80" w:after="80"/>
              <w:ind w:right="57" w:hanging="6"/>
              <w:rPr>
                <w:u w:val="double"/>
              </w:rPr>
            </w:pPr>
            <w:r w:rsidRPr="00E96704">
              <w:rPr>
                <w:u w:val="double"/>
              </w:rPr>
              <w:t xml:space="preserve"> (1,053)</w:t>
            </w:r>
          </w:p>
        </w:tc>
      </w:tr>
      <w:tr w:rsidR="00EB5504" w:rsidRPr="00C05563" w14:paraId="5D171D5A" w14:textId="77777777" w:rsidTr="006D73B3">
        <w:tc>
          <w:tcPr>
            <w:tcW w:w="4536" w:type="dxa"/>
          </w:tcPr>
          <w:p w14:paraId="49B6F014" w14:textId="77777777" w:rsidR="00EB5504" w:rsidRPr="00C05563" w:rsidRDefault="00EB5504" w:rsidP="006D73B3">
            <w:pPr>
              <w:pStyle w:val="TableBodyText"/>
              <w:ind w:firstLine="420"/>
              <w:jc w:val="left"/>
              <w:rPr>
                <w:b/>
                <w:i/>
              </w:rPr>
            </w:pPr>
          </w:p>
        </w:tc>
        <w:tc>
          <w:tcPr>
            <w:tcW w:w="851" w:type="dxa"/>
          </w:tcPr>
          <w:p w14:paraId="0A251433" w14:textId="77777777" w:rsidR="00EB5504" w:rsidRPr="00871628" w:rsidRDefault="00EB5504" w:rsidP="006D73B3">
            <w:pPr>
              <w:pStyle w:val="TableBodyText"/>
            </w:pPr>
          </w:p>
        </w:tc>
        <w:tc>
          <w:tcPr>
            <w:tcW w:w="1134" w:type="dxa"/>
          </w:tcPr>
          <w:p w14:paraId="4B848F57" w14:textId="77777777" w:rsidR="00EB5504" w:rsidRPr="00C731C3" w:rsidRDefault="00EB5504" w:rsidP="006D73B3">
            <w:pPr>
              <w:pStyle w:val="TableBodyText"/>
              <w:ind w:firstLine="420"/>
              <w:rPr>
                <w:b/>
                <w:i/>
              </w:rPr>
            </w:pPr>
          </w:p>
        </w:tc>
        <w:tc>
          <w:tcPr>
            <w:tcW w:w="1134" w:type="dxa"/>
          </w:tcPr>
          <w:p w14:paraId="377BD9E4" w14:textId="77777777" w:rsidR="00EB5504" w:rsidRPr="00536E86" w:rsidRDefault="00EB5504" w:rsidP="006D73B3">
            <w:pPr>
              <w:pStyle w:val="TableBodyText"/>
              <w:ind w:firstLine="420"/>
              <w:rPr>
                <w:i/>
              </w:rPr>
            </w:pPr>
          </w:p>
        </w:tc>
        <w:tc>
          <w:tcPr>
            <w:tcW w:w="1134" w:type="dxa"/>
          </w:tcPr>
          <w:p w14:paraId="2562DF24" w14:textId="77777777" w:rsidR="00EB5504" w:rsidRPr="00E96704" w:rsidRDefault="00EB5504" w:rsidP="006D73B3">
            <w:pPr>
              <w:pStyle w:val="TableBodyText"/>
              <w:ind w:firstLine="420"/>
              <w:rPr>
                <w:i/>
              </w:rPr>
            </w:pPr>
          </w:p>
        </w:tc>
      </w:tr>
      <w:tr w:rsidR="00EB5504" w:rsidRPr="00C05563" w14:paraId="0C301CD3" w14:textId="77777777" w:rsidTr="006D73B3">
        <w:tc>
          <w:tcPr>
            <w:tcW w:w="4536" w:type="dxa"/>
          </w:tcPr>
          <w:p w14:paraId="5ACDE527" w14:textId="77777777" w:rsidR="00EB5504" w:rsidRPr="00731354" w:rsidRDefault="00EB5504" w:rsidP="006D73B3">
            <w:pPr>
              <w:pStyle w:val="TableBodyText"/>
              <w:ind w:left="0"/>
              <w:jc w:val="left"/>
              <w:rPr>
                <w:b/>
              </w:rPr>
            </w:pPr>
            <w:r>
              <w:rPr>
                <w:b/>
              </w:rPr>
              <w:t>OTHER COMPREHENSIVE INCOME</w:t>
            </w:r>
          </w:p>
        </w:tc>
        <w:tc>
          <w:tcPr>
            <w:tcW w:w="851" w:type="dxa"/>
          </w:tcPr>
          <w:p w14:paraId="27DCF2BE" w14:textId="77777777" w:rsidR="00EB5504" w:rsidRPr="00871628" w:rsidRDefault="00EB5504" w:rsidP="006D73B3">
            <w:pPr>
              <w:pStyle w:val="TableBodyText"/>
            </w:pPr>
          </w:p>
        </w:tc>
        <w:tc>
          <w:tcPr>
            <w:tcW w:w="1134" w:type="dxa"/>
          </w:tcPr>
          <w:p w14:paraId="62593A3D" w14:textId="77777777" w:rsidR="00EB5504" w:rsidRPr="00C731C3" w:rsidRDefault="00EB5504" w:rsidP="006D73B3">
            <w:pPr>
              <w:pStyle w:val="TableBodyText"/>
              <w:ind w:firstLine="420"/>
              <w:rPr>
                <w:b/>
                <w:i/>
              </w:rPr>
            </w:pPr>
          </w:p>
        </w:tc>
        <w:tc>
          <w:tcPr>
            <w:tcW w:w="1134" w:type="dxa"/>
          </w:tcPr>
          <w:p w14:paraId="141C207D" w14:textId="77777777" w:rsidR="00EB5504" w:rsidRPr="00536E86" w:rsidRDefault="00EB5504" w:rsidP="006D73B3">
            <w:pPr>
              <w:pStyle w:val="TableBodyText"/>
              <w:ind w:firstLine="420"/>
              <w:rPr>
                <w:i/>
              </w:rPr>
            </w:pPr>
          </w:p>
        </w:tc>
        <w:tc>
          <w:tcPr>
            <w:tcW w:w="1134" w:type="dxa"/>
          </w:tcPr>
          <w:p w14:paraId="16170539" w14:textId="77777777" w:rsidR="00EB5504" w:rsidRPr="00E96704" w:rsidRDefault="00EB5504" w:rsidP="006D73B3">
            <w:pPr>
              <w:pStyle w:val="TableBodyText"/>
              <w:ind w:firstLine="420"/>
              <w:rPr>
                <w:i/>
              </w:rPr>
            </w:pPr>
          </w:p>
        </w:tc>
      </w:tr>
      <w:tr w:rsidR="00EB5504" w:rsidRPr="00C05563" w14:paraId="41064FF2" w14:textId="77777777" w:rsidTr="006D73B3">
        <w:tc>
          <w:tcPr>
            <w:tcW w:w="4536" w:type="dxa"/>
          </w:tcPr>
          <w:p w14:paraId="2CCE7836" w14:textId="77777777" w:rsidR="00EB5504" w:rsidRPr="00731354" w:rsidRDefault="00EB5504" w:rsidP="006D73B3">
            <w:pPr>
              <w:pStyle w:val="TableBodyText"/>
              <w:ind w:firstLine="420"/>
              <w:jc w:val="left"/>
            </w:pPr>
            <w:r>
              <w:t>Changes in asset revaluation surplus</w:t>
            </w:r>
          </w:p>
        </w:tc>
        <w:tc>
          <w:tcPr>
            <w:tcW w:w="851" w:type="dxa"/>
          </w:tcPr>
          <w:p w14:paraId="07E673E1" w14:textId="77777777" w:rsidR="00EB5504" w:rsidRPr="00871628" w:rsidRDefault="00EB5504" w:rsidP="006D73B3">
            <w:pPr>
              <w:pStyle w:val="TableBodyText"/>
            </w:pPr>
            <w:r>
              <w:t>4A</w:t>
            </w:r>
          </w:p>
        </w:tc>
        <w:tc>
          <w:tcPr>
            <w:tcW w:w="1134" w:type="dxa"/>
          </w:tcPr>
          <w:p w14:paraId="2EF8446C" w14:textId="77777777" w:rsidR="00EB5504" w:rsidRPr="00C46B60" w:rsidRDefault="00EB5504" w:rsidP="006D73B3">
            <w:pPr>
              <w:pStyle w:val="TableBodyText"/>
              <w:ind w:firstLine="420"/>
              <w:rPr>
                <w:b/>
              </w:rPr>
            </w:pPr>
            <w:r>
              <w:rPr>
                <w:b/>
              </w:rPr>
              <w:t>-</w:t>
            </w:r>
          </w:p>
        </w:tc>
        <w:tc>
          <w:tcPr>
            <w:tcW w:w="1134" w:type="dxa"/>
          </w:tcPr>
          <w:p w14:paraId="0565BA3B" w14:textId="77777777" w:rsidR="00EB5504" w:rsidRPr="00536E86" w:rsidRDefault="00EB5504" w:rsidP="006D73B3">
            <w:pPr>
              <w:pStyle w:val="TableBodyText"/>
              <w:ind w:right="57" w:firstLine="420"/>
            </w:pPr>
            <w:r w:rsidRPr="00536E86">
              <w:t>(995)</w:t>
            </w:r>
          </w:p>
        </w:tc>
        <w:tc>
          <w:tcPr>
            <w:tcW w:w="1134" w:type="dxa"/>
          </w:tcPr>
          <w:p w14:paraId="2AA6187D" w14:textId="77777777" w:rsidR="00EB5504" w:rsidRPr="00E96704" w:rsidRDefault="00EB5504" w:rsidP="006D73B3">
            <w:pPr>
              <w:pStyle w:val="TableBodyText"/>
              <w:ind w:firstLine="420"/>
            </w:pPr>
            <w:r w:rsidRPr="00E96704">
              <w:t>-</w:t>
            </w:r>
          </w:p>
        </w:tc>
      </w:tr>
      <w:tr w:rsidR="00EB5504" w:rsidRPr="00C05563" w14:paraId="155F9935" w14:textId="77777777" w:rsidTr="006D73B3">
        <w:tc>
          <w:tcPr>
            <w:tcW w:w="4536" w:type="dxa"/>
          </w:tcPr>
          <w:p w14:paraId="2A35DD45" w14:textId="77777777" w:rsidR="00EB5504" w:rsidRDefault="00EB5504" w:rsidP="006D73B3">
            <w:pPr>
              <w:pStyle w:val="TableBodyText"/>
              <w:ind w:firstLine="420"/>
              <w:jc w:val="left"/>
            </w:pPr>
            <w:r>
              <w:t>Assets transferred</w:t>
            </w:r>
          </w:p>
        </w:tc>
        <w:tc>
          <w:tcPr>
            <w:tcW w:w="851" w:type="dxa"/>
          </w:tcPr>
          <w:p w14:paraId="6F76582F" w14:textId="77777777" w:rsidR="00EB5504" w:rsidRDefault="00EB5504" w:rsidP="006D73B3">
            <w:pPr>
              <w:pStyle w:val="TableBodyText"/>
            </w:pPr>
            <w:r>
              <w:t>4A</w:t>
            </w:r>
          </w:p>
        </w:tc>
        <w:tc>
          <w:tcPr>
            <w:tcW w:w="1134" w:type="dxa"/>
          </w:tcPr>
          <w:p w14:paraId="2A220527" w14:textId="77777777" w:rsidR="00EB5504" w:rsidRPr="007F2178" w:rsidRDefault="00EB5504" w:rsidP="006D73B3">
            <w:pPr>
              <w:pStyle w:val="TableBodyText"/>
              <w:ind w:firstLine="420"/>
              <w:rPr>
                <w:b/>
                <w:u w:val="single"/>
              </w:rPr>
            </w:pPr>
            <w:r>
              <w:rPr>
                <w:b/>
                <w:u w:val="single"/>
              </w:rPr>
              <w:t xml:space="preserve">         </w:t>
            </w:r>
            <w:r w:rsidRPr="007F2178">
              <w:rPr>
                <w:b/>
                <w:u w:val="single"/>
              </w:rPr>
              <w:t>-</w:t>
            </w:r>
          </w:p>
        </w:tc>
        <w:tc>
          <w:tcPr>
            <w:tcW w:w="1134" w:type="dxa"/>
          </w:tcPr>
          <w:p w14:paraId="762C693B" w14:textId="77777777" w:rsidR="00EB5504" w:rsidRPr="007F2178" w:rsidRDefault="00EB5504" w:rsidP="006D73B3">
            <w:pPr>
              <w:pStyle w:val="TableBodyText"/>
              <w:ind w:firstLine="420"/>
              <w:rPr>
                <w:u w:val="single"/>
              </w:rPr>
            </w:pPr>
            <w:r>
              <w:rPr>
                <w:u w:val="single"/>
              </w:rPr>
              <w:t xml:space="preserve"> </w:t>
            </w:r>
            <w:r w:rsidRPr="007F2178">
              <w:rPr>
                <w:u w:val="single"/>
              </w:rPr>
              <w:t>2,108</w:t>
            </w:r>
          </w:p>
        </w:tc>
        <w:tc>
          <w:tcPr>
            <w:tcW w:w="1134" w:type="dxa"/>
          </w:tcPr>
          <w:p w14:paraId="20CDE1E4" w14:textId="77777777" w:rsidR="00EB5504" w:rsidRPr="007F2178" w:rsidRDefault="00EB5504" w:rsidP="006D73B3">
            <w:pPr>
              <w:pStyle w:val="TableBodyText"/>
              <w:ind w:firstLine="420"/>
              <w:rPr>
                <w:u w:val="single"/>
              </w:rPr>
            </w:pPr>
            <w:r>
              <w:rPr>
                <w:u w:val="single"/>
              </w:rPr>
              <w:t xml:space="preserve">         </w:t>
            </w:r>
            <w:r w:rsidRPr="007F2178">
              <w:rPr>
                <w:u w:val="single"/>
              </w:rPr>
              <w:t>-</w:t>
            </w:r>
          </w:p>
        </w:tc>
      </w:tr>
      <w:tr w:rsidR="00EB5504" w:rsidRPr="00C05563" w14:paraId="51998E8A" w14:textId="77777777" w:rsidTr="006D73B3">
        <w:tc>
          <w:tcPr>
            <w:tcW w:w="4536" w:type="dxa"/>
          </w:tcPr>
          <w:p w14:paraId="0F8554A2" w14:textId="77777777" w:rsidR="00EB5504" w:rsidRDefault="00EB5504" w:rsidP="006D73B3">
            <w:pPr>
              <w:pStyle w:val="TableBodyText"/>
              <w:ind w:hanging="6"/>
              <w:jc w:val="left"/>
            </w:pPr>
            <w:r>
              <w:t>Total other comprehensive income</w:t>
            </w:r>
          </w:p>
        </w:tc>
        <w:tc>
          <w:tcPr>
            <w:tcW w:w="851" w:type="dxa"/>
          </w:tcPr>
          <w:p w14:paraId="090C7E2E" w14:textId="77777777" w:rsidR="00EB5504" w:rsidRDefault="00EB5504" w:rsidP="006D73B3">
            <w:pPr>
              <w:pStyle w:val="TableBodyText"/>
            </w:pPr>
          </w:p>
        </w:tc>
        <w:tc>
          <w:tcPr>
            <w:tcW w:w="1134" w:type="dxa"/>
          </w:tcPr>
          <w:p w14:paraId="3F516E72" w14:textId="77777777" w:rsidR="00EB5504" w:rsidRPr="007F2178" w:rsidRDefault="00EB5504" w:rsidP="006D73B3">
            <w:pPr>
              <w:pStyle w:val="TableBodyText"/>
              <w:ind w:firstLine="420"/>
              <w:rPr>
                <w:b/>
                <w:u w:val="single"/>
              </w:rPr>
            </w:pPr>
            <w:r>
              <w:rPr>
                <w:b/>
                <w:u w:val="single"/>
              </w:rPr>
              <w:t xml:space="preserve">         -</w:t>
            </w:r>
          </w:p>
        </w:tc>
        <w:tc>
          <w:tcPr>
            <w:tcW w:w="1134" w:type="dxa"/>
          </w:tcPr>
          <w:p w14:paraId="3206ED0C" w14:textId="77777777" w:rsidR="00EB5504" w:rsidRPr="007F2178" w:rsidRDefault="00EB5504" w:rsidP="006D73B3">
            <w:pPr>
              <w:pStyle w:val="TableBodyText"/>
              <w:ind w:firstLine="420"/>
              <w:rPr>
                <w:u w:val="single"/>
              </w:rPr>
            </w:pPr>
            <w:r>
              <w:rPr>
                <w:u w:val="single"/>
              </w:rPr>
              <w:t xml:space="preserve"> 1,113</w:t>
            </w:r>
          </w:p>
        </w:tc>
        <w:tc>
          <w:tcPr>
            <w:tcW w:w="1134" w:type="dxa"/>
          </w:tcPr>
          <w:p w14:paraId="4EC0B2D6" w14:textId="77777777" w:rsidR="00EB5504" w:rsidRPr="007F2178" w:rsidRDefault="00EB5504" w:rsidP="006D73B3">
            <w:pPr>
              <w:pStyle w:val="TableBodyText"/>
              <w:ind w:firstLine="420"/>
              <w:rPr>
                <w:u w:val="single"/>
              </w:rPr>
            </w:pPr>
            <w:r>
              <w:rPr>
                <w:u w:val="single"/>
              </w:rPr>
              <w:t xml:space="preserve">         -    </w:t>
            </w:r>
          </w:p>
        </w:tc>
      </w:tr>
      <w:tr w:rsidR="00EB5504" w:rsidRPr="00C05563" w14:paraId="2E290526" w14:textId="77777777" w:rsidTr="006D73B3">
        <w:tc>
          <w:tcPr>
            <w:tcW w:w="4536" w:type="dxa"/>
            <w:tcBorders>
              <w:bottom w:val="single" w:sz="6" w:space="0" w:color="auto"/>
            </w:tcBorders>
          </w:tcPr>
          <w:p w14:paraId="0AFE12F6" w14:textId="77777777" w:rsidR="00EB5504" w:rsidRPr="006A6BE9" w:rsidRDefault="00EB5504" w:rsidP="006D73B3">
            <w:pPr>
              <w:pStyle w:val="TableBodyText"/>
              <w:spacing w:before="80" w:after="80"/>
              <w:ind w:hanging="6"/>
              <w:jc w:val="left"/>
              <w:rPr>
                <w:b/>
              </w:rPr>
            </w:pPr>
            <w:r w:rsidRPr="006A6BE9">
              <w:rPr>
                <w:b/>
              </w:rPr>
              <w:t>Total comprehensive income</w:t>
            </w:r>
            <w:r>
              <w:rPr>
                <w:b/>
              </w:rPr>
              <w:t xml:space="preserve"> </w:t>
            </w:r>
          </w:p>
        </w:tc>
        <w:tc>
          <w:tcPr>
            <w:tcW w:w="851" w:type="dxa"/>
            <w:tcBorders>
              <w:bottom w:val="single" w:sz="6" w:space="0" w:color="auto"/>
            </w:tcBorders>
          </w:tcPr>
          <w:p w14:paraId="502A1E24" w14:textId="77777777" w:rsidR="00EB5504" w:rsidRPr="00C05563" w:rsidRDefault="00EB5504" w:rsidP="006D73B3">
            <w:pPr>
              <w:pStyle w:val="TableBodyText"/>
            </w:pPr>
          </w:p>
        </w:tc>
        <w:tc>
          <w:tcPr>
            <w:tcW w:w="1134" w:type="dxa"/>
            <w:tcBorders>
              <w:bottom w:val="single" w:sz="6" w:space="0" w:color="auto"/>
            </w:tcBorders>
          </w:tcPr>
          <w:p w14:paraId="7AD31C72" w14:textId="77777777" w:rsidR="00EB5504" w:rsidRPr="00C731C3" w:rsidRDefault="00EB5504" w:rsidP="006D73B3">
            <w:pPr>
              <w:pStyle w:val="TableBodyText"/>
              <w:spacing w:before="80" w:after="80"/>
              <w:ind w:hanging="6"/>
              <w:rPr>
                <w:b/>
                <w:u w:val="double"/>
              </w:rPr>
            </w:pPr>
            <w:r>
              <w:rPr>
                <w:b/>
                <w:u w:val="double"/>
              </w:rPr>
              <w:t xml:space="preserve">  2,358</w:t>
            </w:r>
          </w:p>
        </w:tc>
        <w:tc>
          <w:tcPr>
            <w:tcW w:w="1134" w:type="dxa"/>
            <w:tcBorders>
              <w:bottom w:val="single" w:sz="6" w:space="0" w:color="auto"/>
            </w:tcBorders>
          </w:tcPr>
          <w:p w14:paraId="0FF74BA9" w14:textId="77777777" w:rsidR="00EB5504" w:rsidRPr="00536E86" w:rsidRDefault="00EB5504" w:rsidP="006D73B3">
            <w:pPr>
              <w:pStyle w:val="TableBodyText"/>
              <w:spacing w:before="80" w:after="80"/>
              <w:ind w:hanging="6"/>
              <w:rPr>
                <w:u w:val="double"/>
              </w:rPr>
            </w:pPr>
            <w:r w:rsidRPr="00536E86">
              <w:rPr>
                <w:u w:val="double"/>
              </w:rPr>
              <w:t xml:space="preserve">  2,397</w:t>
            </w:r>
          </w:p>
        </w:tc>
        <w:tc>
          <w:tcPr>
            <w:tcW w:w="1134" w:type="dxa"/>
            <w:tcBorders>
              <w:bottom w:val="single" w:sz="6" w:space="0" w:color="auto"/>
            </w:tcBorders>
          </w:tcPr>
          <w:p w14:paraId="1D1E4AD1" w14:textId="77777777" w:rsidR="00EB5504" w:rsidRPr="00E96704" w:rsidRDefault="00EB5504" w:rsidP="006D73B3">
            <w:pPr>
              <w:pStyle w:val="TableBodyText"/>
              <w:spacing w:before="80" w:after="80"/>
              <w:ind w:right="57" w:hanging="6"/>
              <w:rPr>
                <w:u w:val="double"/>
              </w:rPr>
            </w:pPr>
            <w:r w:rsidRPr="00E96704">
              <w:rPr>
                <w:u w:val="double"/>
              </w:rPr>
              <w:t xml:space="preserve"> (1,053)</w:t>
            </w:r>
          </w:p>
        </w:tc>
      </w:tr>
    </w:tbl>
    <w:p w14:paraId="76B758BF" w14:textId="77777777" w:rsidR="00EB5504" w:rsidRPr="00F13568" w:rsidRDefault="00EB5504" w:rsidP="00EB5504">
      <w:pPr>
        <w:pStyle w:val="Note"/>
        <w:rPr>
          <w:rStyle w:val="NoteLabel"/>
        </w:rPr>
      </w:pPr>
    </w:p>
    <w:p w14:paraId="72D47E56" w14:textId="77777777" w:rsidR="00EB5504" w:rsidRDefault="00EB5504" w:rsidP="00EB5504">
      <w:pPr>
        <w:pStyle w:val="Note"/>
      </w:pPr>
      <w:r w:rsidRPr="00F13568">
        <w:t xml:space="preserve"> The above statement should be read in conjunction with the accompanying notes.</w:t>
      </w:r>
    </w:p>
    <w:p w14:paraId="5CFF9942" w14:textId="77777777" w:rsidR="00EB5504" w:rsidRDefault="00EB5504" w:rsidP="00EB5504">
      <w:pPr>
        <w:pStyle w:val="BodyText"/>
        <w:rPr>
          <w:rFonts w:ascii="Arial" w:hAnsi="Arial" w:cs="Arial"/>
          <w:b/>
          <w:sz w:val="20"/>
        </w:rPr>
      </w:pPr>
      <w:r>
        <w:rPr>
          <w:rFonts w:ascii="Arial" w:hAnsi="Arial" w:cs="Arial"/>
          <w:b/>
          <w:sz w:val="20"/>
        </w:rPr>
        <w:t>Budget Variances Commentary</w:t>
      </w:r>
    </w:p>
    <w:p w14:paraId="54A76818" w14:textId="77777777" w:rsidR="00EB5504" w:rsidRPr="00181068" w:rsidRDefault="00EB5504" w:rsidP="00EB5504">
      <w:pPr>
        <w:rPr>
          <w:rFonts w:ascii="Arial" w:hAnsi="Arial" w:cs="Arial"/>
          <w:sz w:val="20"/>
          <w:szCs w:val="20"/>
        </w:rPr>
      </w:pPr>
      <w:r>
        <w:rPr>
          <w:rFonts w:ascii="Arial" w:hAnsi="Arial" w:cs="Arial"/>
          <w:sz w:val="20"/>
          <w:szCs w:val="20"/>
        </w:rPr>
        <w:t>The main budget variance is in expenses, which were lower than the Original Budget mainly due to lower than forecast employee related expenses.  Employee expenses were lower primarily as a consequence of lower staffing levels due to higher than anticipated separations and outward secondments.</w:t>
      </w:r>
    </w:p>
    <w:p w14:paraId="355148DF" w14:textId="77777777" w:rsidR="00EB5504" w:rsidRPr="00372906" w:rsidRDefault="00EB5504" w:rsidP="00EB5504">
      <w:pPr>
        <w:pStyle w:val="BodyText"/>
        <w:spacing w:before="120" w:line="240" w:lineRule="atLeast"/>
        <w:rPr>
          <w:rFonts w:ascii="Arial" w:hAnsi="Arial" w:cs="Arial"/>
          <w:sz w:val="20"/>
        </w:rPr>
      </w:pPr>
    </w:p>
    <w:p w14:paraId="0A6558EC" w14:textId="77777777" w:rsidR="00EB5504" w:rsidRPr="005C6F43" w:rsidRDefault="00EB5504" w:rsidP="00EB5504">
      <w:pPr>
        <w:pStyle w:val="TableTitle"/>
        <w:rPr>
          <w:color w:val="78A22F"/>
          <w:sz w:val="28"/>
        </w:rPr>
      </w:pPr>
      <w:r w:rsidRPr="005C6F43">
        <w:rPr>
          <w:color w:val="78A22F"/>
          <w:sz w:val="28"/>
        </w:rPr>
        <w:lastRenderedPageBreak/>
        <w:t>Statement of Financial Position</w:t>
      </w:r>
    </w:p>
    <w:p w14:paraId="6D111B44" w14:textId="77777777" w:rsidR="00EB5504" w:rsidRPr="000B76AC" w:rsidRDefault="00EB5504" w:rsidP="00EB5504">
      <w:pPr>
        <w:pStyle w:val="Subtitle"/>
        <w:tabs>
          <w:tab w:val="left" w:pos="2694"/>
        </w:tabs>
        <w:ind w:hanging="1474"/>
        <w:rPr>
          <w:i/>
        </w:rPr>
      </w:pPr>
      <w:r w:rsidRPr="000B76AC">
        <w:rPr>
          <w:i/>
        </w:rPr>
        <w:t>as at 30 June 2018</w:t>
      </w:r>
    </w:p>
    <w:tbl>
      <w:tblPr>
        <w:tblW w:w="8789" w:type="dxa"/>
        <w:tblLayout w:type="fixed"/>
        <w:tblCellMar>
          <w:left w:w="0" w:type="dxa"/>
          <w:right w:w="0" w:type="dxa"/>
        </w:tblCellMar>
        <w:tblLook w:val="0000" w:firstRow="0" w:lastRow="0" w:firstColumn="0" w:lastColumn="0" w:noHBand="0" w:noVBand="0"/>
      </w:tblPr>
      <w:tblGrid>
        <w:gridCol w:w="4678"/>
        <w:gridCol w:w="709"/>
        <w:gridCol w:w="1134"/>
        <w:gridCol w:w="1134"/>
        <w:gridCol w:w="1134"/>
      </w:tblGrid>
      <w:tr w:rsidR="00EB5504" w:rsidRPr="00F13568" w14:paraId="6030969B" w14:textId="77777777" w:rsidTr="006D73B3">
        <w:tc>
          <w:tcPr>
            <w:tcW w:w="4678" w:type="dxa"/>
            <w:tcBorders>
              <w:top w:val="single" w:sz="6" w:space="0" w:color="auto"/>
              <w:bottom w:val="single" w:sz="6" w:space="0" w:color="auto"/>
            </w:tcBorders>
          </w:tcPr>
          <w:p w14:paraId="444FEF1F" w14:textId="77777777" w:rsidR="00EB5504" w:rsidRPr="00F13568" w:rsidRDefault="00EB5504" w:rsidP="006D73B3">
            <w:pPr>
              <w:pStyle w:val="TableColumnHeading"/>
              <w:jc w:val="left"/>
            </w:pPr>
          </w:p>
        </w:tc>
        <w:tc>
          <w:tcPr>
            <w:tcW w:w="709" w:type="dxa"/>
            <w:tcBorders>
              <w:top w:val="single" w:sz="6" w:space="0" w:color="auto"/>
              <w:bottom w:val="single" w:sz="6" w:space="0" w:color="auto"/>
            </w:tcBorders>
          </w:tcPr>
          <w:p w14:paraId="499555FF" w14:textId="77777777" w:rsidR="00EB5504" w:rsidRPr="00F13568" w:rsidRDefault="00EB5504" w:rsidP="006D73B3">
            <w:pPr>
              <w:pStyle w:val="TableColumnHeading"/>
              <w:ind w:right="-142"/>
            </w:pPr>
          </w:p>
        </w:tc>
        <w:tc>
          <w:tcPr>
            <w:tcW w:w="1134" w:type="dxa"/>
            <w:tcBorders>
              <w:top w:val="single" w:sz="6" w:space="0" w:color="auto"/>
              <w:bottom w:val="single" w:sz="6" w:space="0" w:color="auto"/>
            </w:tcBorders>
          </w:tcPr>
          <w:p w14:paraId="0110FA65" w14:textId="77777777" w:rsidR="00EB5504" w:rsidRPr="00AB7566" w:rsidRDefault="00EB5504" w:rsidP="006D73B3">
            <w:pPr>
              <w:pStyle w:val="TableColumnHeading"/>
              <w:rPr>
                <w:b/>
              </w:rPr>
            </w:pPr>
            <w:r>
              <w:rPr>
                <w:b/>
              </w:rPr>
              <w:t>2018</w:t>
            </w:r>
          </w:p>
        </w:tc>
        <w:tc>
          <w:tcPr>
            <w:tcW w:w="1134" w:type="dxa"/>
            <w:tcBorders>
              <w:top w:val="single" w:sz="6" w:space="0" w:color="auto"/>
              <w:bottom w:val="single" w:sz="6" w:space="0" w:color="auto"/>
            </w:tcBorders>
          </w:tcPr>
          <w:p w14:paraId="0362B79B" w14:textId="77777777" w:rsidR="00EB5504" w:rsidRPr="0007044C" w:rsidRDefault="00EB5504" w:rsidP="006D73B3">
            <w:pPr>
              <w:pStyle w:val="TableColumnHeading"/>
            </w:pPr>
            <w:r>
              <w:t>2017</w:t>
            </w:r>
          </w:p>
        </w:tc>
        <w:tc>
          <w:tcPr>
            <w:tcW w:w="1134" w:type="dxa"/>
            <w:tcBorders>
              <w:top w:val="single" w:sz="6" w:space="0" w:color="auto"/>
              <w:bottom w:val="single" w:sz="6" w:space="0" w:color="auto"/>
            </w:tcBorders>
          </w:tcPr>
          <w:p w14:paraId="7D2A70A6" w14:textId="77777777" w:rsidR="00EB5504" w:rsidRPr="00AB7566" w:rsidRDefault="00EB5504" w:rsidP="006D73B3">
            <w:pPr>
              <w:pStyle w:val="TableColumnHeading"/>
            </w:pPr>
            <w:r>
              <w:t>Original Budget</w:t>
            </w:r>
          </w:p>
        </w:tc>
      </w:tr>
      <w:tr w:rsidR="00EB5504" w:rsidRPr="00F13568" w14:paraId="27F4DD56" w14:textId="77777777" w:rsidTr="006D73B3">
        <w:tc>
          <w:tcPr>
            <w:tcW w:w="4678" w:type="dxa"/>
            <w:tcBorders>
              <w:top w:val="single" w:sz="6" w:space="0" w:color="auto"/>
            </w:tcBorders>
          </w:tcPr>
          <w:p w14:paraId="430EB477" w14:textId="77777777" w:rsidR="00EB5504" w:rsidRPr="00F13568" w:rsidRDefault="00EB5504" w:rsidP="006D73B3">
            <w:pPr>
              <w:pStyle w:val="TableUnitsRow"/>
              <w:spacing w:before="0"/>
              <w:jc w:val="left"/>
            </w:pPr>
          </w:p>
        </w:tc>
        <w:tc>
          <w:tcPr>
            <w:tcW w:w="709" w:type="dxa"/>
            <w:tcBorders>
              <w:top w:val="single" w:sz="6" w:space="0" w:color="auto"/>
            </w:tcBorders>
          </w:tcPr>
          <w:p w14:paraId="262E123F" w14:textId="77777777" w:rsidR="00EB5504" w:rsidRPr="00F13568" w:rsidRDefault="00EB5504" w:rsidP="006D73B3">
            <w:pPr>
              <w:pStyle w:val="TableUnitsRow"/>
              <w:tabs>
                <w:tab w:val="left" w:pos="650"/>
                <w:tab w:val="right" w:pos="769"/>
              </w:tabs>
              <w:spacing w:before="0"/>
              <w:ind w:right="57"/>
              <w:rPr>
                <w:rStyle w:val="NoteLabel"/>
                <w:sz w:val="20"/>
              </w:rPr>
            </w:pPr>
            <w:r w:rsidRPr="00F13568">
              <w:t>Notes</w:t>
            </w:r>
          </w:p>
        </w:tc>
        <w:tc>
          <w:tcPr>
            <w:tcW w:w="1134" w:type="dxa"/>
            <w:tcBorders>
              <w:top w:val="single" w:sz="6" w:space="0" w:color="auto"/>
            </w:tcBorders>
          </w:tcPr>
          <w:p w14:paraId="507ECCA2" w14:textId="77777777" w:rsidR="00EB5504" w:rsidRPr="00AB7566" w:rsidRDefault="00EB5504" w:rsidP="006D73B3">
            <w:pPr>
              <w:pStyle w:val="TableUnitsRow"/>
              <w:spacing w:before="0"/>
              <w:rPr>
                <w:b/>
              </w:rPr>
            </w:pPr>
            <w:r w:rsidRPr="00AB7566">
              <w:rPr>
                <w:b/>
              </w:rPr>
              <w:t>$’000</w:t>
            </w:r>
          </w:p>
        </w:tc>
        <w:tc>
          <w:tcPr>
            <w:tcW w:w="1134" w:type="dxa"/>
            <w:tcBorders>
              <w:top w:val="single" w:sz="6" w:space="0" w:color="auto"/>
            </w:tcBorders>
          </w:tcPr>
          <w:p w14:paraId="2B7D4336" w14:textId="77777777" w:rsidR="00EB5504" w:rsidRPr="0007044C" w:rsidRDefault="00EB5504" w:rsidP="006D73B3">
            <w:pPr>
              <w:pStyle w:val="TableUnitsRow"/>
              <w:spacing w:before="0"/>
            </w:pPr>
            <w:r w:rsidRPr="0007044C">
              <w:t>$’000</w:t>
            </w:r>
          </w:p>
        </w:tc>
        <w:tc>
          <w:tcPr>
            <w:tcW w:w="1134" w:type="dxa"/>
            <w:tcBorders>
              <w:top w:val="single" w:sz="6" w:space="0" w:color="auto"/>
            </w:tcBorders>
          </w:tcPr>
          <w:p w14:paraId="7F8838B8" w14:textId="77777777" w:rsidR="00EB5504" w:rsidRPr="00AB7566" w:rsidRDefault="00EB5504" w:rsidP="006D73B3">
            <w:pPr>
              <w:pStyle w:val="TableUnitsRow"/>
              <w:spacing w:before="0"/>
            </w:pPr>
            <w:r w:rsidRPr="00AB7566">
              <w:t>$’000</w:t>
            </w:r>
          </w:p>
        </w:tc>
      </w:tr>
      <w:tr w:rsidR="00EB5504" w:rsidRPr="00F13568" w14:paraId="49B7008F" w14:textId="77777777" w:rsidTr="006D73B3">
        <w:tc>
          <w:tcPr>
            <w:tcW w:w="4678" w:type="dxa"/>
          </w:tcPr>
          <w:p w14:paraId="77DBF4B2" w14:textId="77777777" w:rsidR="00EB5504" w:rsidRPr="00F13568" w:rsidRDefault="00EB5504" w:rsidP="006D73B3">
            <w:pPr>
              <w:pStyle w:val="TableBodyText"/>
              <w:jc w:val="left"/>
            </w:pPr>
            <w:r w:rsidRPr="00F13568">
              <w:rPr>
                <w:b/>
              </w:rPr>
              <w:t>ASSETS</w:t>
            </w:r>
          </w:p>
        </w:tc>
        <w:tc>
          <w:tcPr>
            <w:tcW w:w="709" w:type="dxa"/>
          </w:tcPr>
          <w:p w14:paraId="4C47434E" w14:textId="77777777" w:rsidR="00EB5504" w:rsidRPr="00F13568" w:rsidRDefault="00EB5504" w:rsidP="006D73B3">
            <w:pPr>
              <w:pStyle w:val="TableBodyText"/>
            </w:pPr>
          </w:p>
        </w:tc>
        <w:tc>
          <w:tcPr>
            <w:tcW w:w="1134" w:type="dxa"/>
          </w:tcPr>
          <w:p w14:paraId="64EDDDE0" w14:textId="77777777" w:rsidR="00EB5504" w:rsidRPr="00AB7566" w:rsidRDefault="00EB5504" w:rsidP="006D73B3">
            <w:pPr>
              <w:pStyle w:val="TableBodyText"/>
              <w:tabs>
                <w:tab w:val="left" w:pos="599"/>
              </w:tabs>
              <w:rPr>
                <w:b/>
                <w:highlight w:val="yellow"/>
              </w:rPr>
            </w:pPr>
          </w:p>
        </w:tc>
        <w:tc>
          <w:tcPr>
            <w:tcW w:w="1134" w:type="dxa"/>
          </w:tcPr>
          <w:p w14:paraId="1465D2B6" w14:textId="77777777" w:rsidR="00EB5504" w:rsidRPr="0007044C" w:rsidRDefault="00EB5504" w:rsidP="006D73B3">
            <w:pPr>
              <w:pStyle w:val="TableBodyText"/>
              <w:tabs>
                <w:tab w:val="left" w:pos="599"/>
              </w:tabs>
              <w:rPr>
                <w:highlight w:val="yellow"/>
              </w:rPr>
            </w:pPr>
          </w:p>
        </w:tc>
        <w:tc>
          <w:tcPr>
            <w:tcW w:w="1134" w:type="dxa"/>
          </w:tcPr>
          <w:p w14:paraId="21515F05" w14:textId="77777777" w:rsidR="00EB5504" w:rsidRPr="00AB7566" w:rsidRDefault="00EB5504" w:rsidP="006D73B3">
            <w:pPr>
              <w:pStyle w:val="TableBodyText"/>
              <w:tabs>
                <w:tab w:val="left" w:pos="599"/>
              </w:tabs>
            </w:pPr>
          </w:p>
        </w:tc>
      </w:tr>
      <w:tr w:rsidR="00EB5504" w:rsidRPr="00F13568" w14:paraId="1DDFDACF" w14:textId="77777777" w:rsidTr="006D73B3">
        <w:tc>
          <w:tcPr>
            <w:tcW w:w="4678" w:type="dxa"/>
          </w:tcPr>
          <w:p w14:paraId="0C9D3B34" w14:textId="77777777" w:rsidR="00EB5504" w:rsidRPr="00F13568" w:rsidRDefault="00EB5504" w:rsidP="006D73B3">
            <w:pPr>
              <w:pStyle w:val="TableBodyText"/>
              <w:ind w:firstLine="420"/>
              <w:jc w:val="left"/>
              <w:rPr>
                <w:b/>
              </w:rPr>
            </w:pPr>
            <w:r w:rsidRPr="00F13568">
              <w:rPr>
                <w:b/>
              </w:rPr>
              <w:t>Financial Assets</w:t>
            </w:r>
          </w:p>
        </w:tc>
        <w:tc>
          <w:tcPr>
            <w:tcW w:w="709" w:type="dxa"/>
          </w:tcPr>
          <w:p w14:paraId="06F4F7C9" w14:textId="77777777" w:rsidR="00EB5504" w:rsidRPr="00F13568" w:rsidRDefault="00EB5504" w:rsidP="006D73B3">
            <w:pPr>
              <w:pStyle w:val="TableBodyText"/>
            </w:pPr>
          </w:p>
        </w:tc>
        <w:tc>
          <w:tcPr>
            <w:tcW w:w="1134" w:type="dxa"/>
          </w:tcPr>
          <w:p w14:paraId="7ED28ED7" w14:textId="77777777" w:rsidR="00EB5504" w:rsidRPr="00AB7566" w:rsidRDefault="00EB5504" w:rsidP="006D73B3">
            <w:pPr>
              <w:pStyle w:val="TableBodyText"/>
              <w:rPr>
                <w:b/>
                <w:highlight w:val="yellow"/>
              </w:rPr>
            </w:pPr>
          </w:p>
        </w:tc>
        <w:tc>
          <w:tcPr>
            <w:tcW w:w="1134" w:type="dxa"/>
          </w:tcPr>
          <w:p w14:paraId="6EBED07A" w14:textId="77777777" w:rsidR="00EB5504" w:rsidRPr="0007044C" w:rsidRDefault="00EB5504" w:rsidP="006D73B3">
            <w:pPr>
              <w:pStyle w:val="TableBodyText"/>
              <w:rPr>
                <w:highlight w:val="yellow"/>
              </w:rPr>
            </w:pPr>
          </w:p>
        </w:tc>
        <w:tc>
          <w:tcPr>
            <w:tcW w:w="1134" w:type="dxa"/>
          </w:tcPr>
          <w:p w14:paraId="2950DA9F" w14:textId="77777777" w:rsidR="00EB5504" w:rsidRPr="00AB7566" w:rsidRDefault="00EB5504" w:rsidP="006D73B3">
            <w:pPr>
              <w:pStyle w:val="TableBodyText"/>
            </w:pPr>
          </w:p>
        </w:tc>
      </w:tr>
      <w:tr w:rsidR="00EB5504" w:rsidRPr="00E96704" w14:paraId="1A2F0B68" w14:textId="77777777" w:rsidTr="006D73B3">
        <w:tc>
          <w:tcPr>
            <w:tcW w:w="4678" w:type="dxa"/>
          </w:tcPr>
          <w:p w14:paraId="2FD9F0E5" w14:textId="77777777" w:rsidR="00EB5504" w:rsidRPr="00F13568" w:rsidRDefault="00EB5504" w:rsidP="006D73B3">
            <w:pPr>
              <w:pStyle w:val="TableBodyText"/>
              <w:ind w:firstLine="703"/>
              <w:jc w:val="left"/>
            </w:pPr>
            <w:r w:rsidRPr="00F13568">
              <w:t>Cash and cash equivalents</w:t>
            </w:r>
          </w:p>
        </w:tc>
        <w:tc>
          <w:tcPr>
            <w:tcW w:w="709" w:type="dxa"/>
          </w:tcPr>
          <w:p w14:paraId="56FB55C9" w14:textId="77777777" w:rsidR="00EB5504" w:rsidRPr="00F13568" w:rsidRDefault="00EB5504" w:rsidP="006D73B3">
            <w:pPr>
              <w:pStyle w:val="TableBodyText"/>
            </w:pPr>
          </w:p>
        </w:tc>
        <w:tc>
          <w:tcPr>
            <w:tcW w:w="1134" w:type="dxa"/>
            <w:shd w:val="clear" w:color="auto" w:fill="auto"/>
          </w:tcPr>
          <w:p w14:paraId="0316DCA3" w14:textId="77777777" w:rsidR="00EB5504" w:rsidRPr="008A2F88" w:rsidRDefault="00EB5504" w:rsidP="006D73B3">
            <w:pPr>
              <w:pStyle w:val="TableBodyText"/>
              <w:rPr>
                <w:b/>
              </w:rPr>
            </w:pPr>
            <w:r>
              <w:rPr>
                <w:b/>
              </w:rPr>
              <w:t>337</w:t>
            </w:r>
          </w:p>
        </w:tc>
        <w:tc>
          <w:tcPr>
            <w:tcW w:w="1134" w:type="dxa"/>
          </w:tcPr>
          <w:p w14:paraId="1F1AF9D0" w14:textId="77777777" w:rsidR="00EB5504" w:rsidRPr="00536E86" w:rsidRDefault="00EB5504" w:rsidP="006D73B3">
            <w:pPr>
              <w:pStyle w:val="TableBodyText"/>
            </w:pPr>
            <w:r w:rsidRPr="00536E86">
              <w:t>428</w:t>
            </w:r>
          </w:p>
        </w:tc>
        <w:tc>
          <w:tcPr>
            <w:tcW w:w="1134" w:type="dxa"/>
          </w:tcPr>
          <w:p w14:paraId="68EE5490" w14:textId="77777777" w:rsidR="00EB5504" w:rsidRPr="00E96704" w:rsidRDefault="00EB5504" w:rsidP="006D73B3">
            <w:pPr>
              <w:pStyle w:val="TableBodyText"/>
            </w:pPr>
            <w:r w:rsidRPr="00E96704">
              <w:t>3</w:t>
            </w:r>
            <w:r>
              <w:t>64</w:t>
            </w:r>
          </w:p>
        </w:tc>
      </w:tr>
      <w:tr w:rsidR="00EB5504" w:rsidRPr="00F13568" w14:paraId="47BC521B" w14:textId="77777777" w:rsidTr="006D73B3">
        <w:tc>
          <w:tcPr>
            <w:tcW w:w="4678" w:type="dxa"/>
          </w:tcPr>
          <w:p w14:paraId="19D54842" w14:textId="77777777" w:rsidR="00EB5504" w:rsidRPr="00F13568" w:rsidRDefault="00EB5504" w:rsidP="006D73B3">
            <w:pPr>
              <w:pStyle w:val="TableBodyText"/>
              <w:ind w:firstLine="703"/>
              <w:jc w:val="left"/>
            </w:pPr>
            <w:r w:rsidRPr="00F13568">
              <w:t>Trade and other receivables</w:t>
            </w:r>
          </w:p>
        </w:tc>
        <w:tc>
          <w:tcPr>
            <w:tcW w:w="709" w:type="dxa"/>
          </w:tcPr>
          <w:p w14:paraId="2641DDA6" w14:textId="77777777" w:rsidR="00EB5504" w:rsidRPr="00D83455" w:rsidRDefault="00EB5504" w:rsidP="006D73B3">
            <w:pPr>
              <w:pStyle w:val="TableBodyText"/>
            </w:pPr>
            <w:r w:rsidRPr="00D83455">
              <w:t>5A</w:t>
            </w:r>
          </w:p>
        </w:tc>
        <w:tc>
          <w:tcPr>
            <w:tcW w:w="1134" w:type="dxa"/>
          </w:tcPr>
          <w:p w14:paraId="47E102B2" w14:textId="77777777" w:rsidR="00EB5504" w:rsidRPr="008A2F88" w:rsidRDefault="00EB5504" w:rsidP="006D73B3">
            <w:pPr>
              <w:pStyle w:val="TableBodyText"/>
              <w:rPr>
                <w:b/>
              </w:rPr>
            </w:pPr>
            <w:r>
              <w:rPr>
                <w:b/>
              </w:rPr>
              <w:t>157</w:t>
            </w:r>
          </w:p>
        </w:tc>
        <w:tc>
          <w:tcPr>
            <w:tcW w:w="1134" w:type="dxa"/>
          </w:tcPr>
          <w:p w14:paraId="1E3134E4" w14:textId="77777777" w:rsidR="00EB5504" w:rsidRPr="00536E86" w:rsidRDefault="00EB5504" w:rsidP="006D73B3">
            <w:pPr>
              <w:pStyle w:val="TableBodyText"/>
            </w:pPr>
            <w:r w:rsidRPr="00536E86">
              <w:t>126</w:t>
            </w:r>
          </w:p>
        </w:tc>
        <w:tc>
          <w:tcPr>
            <w:tcW w:w="1134" w:type="dxa"/>
          </w:tcPr>
          <w:p w14:paraId="60C6DA94" w14:textId="77777777" w:rsidR="00EB5504" w:rsidRPr="006C14B2" w:rsidRDefault="00EB5504" w:rsidP="006D73B3">
            <w:pPr>
              <w:pStyle w:val="TableBodyText"/>
            </w:pPr>
            <w:r w:rsidRPr="006C14B2">
              <w:t>334</w:t>
            </w:r>
          </w:p>
        </w:tc>
      </w:tr>
      <w:tr w:rsidR="00EB5504" w:rsidRPr="00F13568" w14:paraId="335174EE" w14:textId="77777777" w:rsidTr="006D73B3">
        <w:tc>
          <w:tcPr>
            <w:tcW w:w="4678" w:type="dxa"/>
          </w:tcPr>
          <w:p w14:paraId="1EA6B6B1" w14:textId="77777777" w:rsidR="00EB5504" w:rsidRPr="00F13568" w:rsidRDefault="00EB5504" w:rsidP="006D73B3">
            <w:pPr>
              <w:pStyle w:val="TableBodyText"/>
              <w:ind w:firstLine="703"/>
              <w:jc w:val="left"/>
            </w:pPr>
            <w:r>
              <w:t>Appropriation receivables</w:t>
            </w:r>
          </w:p>
        </w:tc>
        <w:tc>
          <w:tcPr>
            <w:tcW w:w="709" w:type="dxa"/>
          </w:tcPr>
          <w:p w14:paraId="7CBB78D1" w14:textId="77777777" w:rsidR="00EB5504" w:rsidRPr="00D83455" w:rsidRDefault="00EB5504" w:rsidP="006D73B3">
            <w:pPr>
              <w:pStyle w:val="TableBodyText"/>
            </w:pPr>
            <w:r>
              <w:t>3B</w:t>
            </w:r>
          </w:p>
        </w:tc>
        <w:tc>
          <w:tcPr>
            <w:tcW w:w="1134" w:type="dxa"/>
          </w:tcPr>
          <w:p w14:paraId="3F16E5EF" w14:textId="77777777" w:rsidR="00EB5504" w:rsidRPr="008A2F88" w:rsidRDefault="00EB5504" w:rsidP="006D73B3">
            <w:pPr>
              <w:pStyle w:val="TableBodyText"/>
              <w:rPr>
                <w:b/>
                <w:u w:val="single"/>
              </w:rPr>
            </w:pPr>
            <w:r>
              <w:rPr>
                <w:b/>
                <w:u w:val="single"/>
              </w:rPr>
              <w:t>31,735</w:t>
            </w:r>
          </w:p>
        </w:tc>
        <w:tc>
          <w:tcPr>
            <w:tcW w:w="1134" w:type="dxa"/>
          </w:tcPr>
          <w:p w14:paraId="6C7FCCFA" w14:textId="77777777" w:rsidR="00EB5504" w:rsidRPr="00536E86" w:rsidRDefault="00EB5504" w:rsidP="006D73B3">
            <w:pPr>
              <w:pStyle w:val="TableBodyText"/>
              <w:rPr>
                <w:u w:val="single"/>
              </w:rPr>
            </w:pPr>
            <w:r w:rsidRPr="00536E86">
              <w:rPr>
                <w:u w:val="single"/>
              </w:rPr>
              <w:t>29,134</w:t>
            </w:r>
          </w:p>
        </w:tc>
        <w:tc>
          <w:tcPr>
            <w:tcW w:w="1134" w:type="dxa"/>
          </w:tcPr>
          <w:p w14:paraId="7DE773C6" w14:textId="77777777" w:rsidR="00EB5504" w:rsidRPr="006C14B2" w:rsidRDefault="00EB5504" w:rsidP="006D73B3">
            <w:pPr>
              <w:pStyle w:val="TableBodyText"/>
              <w:rPr>
                <w:u w:val="single"/>
              </w:rPr>
            </w:pPr>
            <w:r w:rsidRPr="006C14B2">
              <w:rPr>
                <w:u w:val="single"/>
              </w:rPr>
              <w:t>26,586</w:t>
            </w:r>
          </w:p>
        </w:tc>
      </w:tr>
      <w:tr w:rsidR="00EB5504" w:rsidRPr="00F13568" w14:paraId="17552D2F" w14:textId="77777777" w:rsidTr="006D73B3">
        <w:tc>
          <w:tcPr>
            <w:tcW w:w="4678" w:type="dxa"/>
          </w:tcPr>
          <w:p w14:paraId="56FFADFE" w14:textId="77777777" w:rsidR="00EB5504" w:rsidRPr="00E14489" w:rsidRDefault="00EB5504" w:rsidP="006D73B3">
            <w:pPr>
              <w:pStyle w:val="TableBodyText"/>
              <w:spacing w:after="80"/>
              <w:ind w:firstLine="420"/>
              <w:jc w:val="left"/>
              <w:rPr>
                <w:b/>
              </w:rPr>
            </w:pPr>
            <w:r w:rsidRPr="00E14489">
              <w:rPr>
                <w:b/>
              </w:rPr>
              <w:t>Total financial assets</w:t>
            </w:r>
          </w:p>
        </w:tc>
        <w:tc>
          <w:tcPr>
            <w:tcW w:w="709" w:type="dxa"/>
          </w:tcPr>
          <w:p w14:paraId="29C2D9D1" w14:textId="77777777" w:rsidR="00EB5504" w:rsidRPr="00D83455" w:rsidRDefault="00EB5504" w:rsidP="006D73B3">
            <w:pPr>
              <w:pStyle w:val="TableBodyText"/>
              <w:spacing w:after="80"/>
            </w:pPr>
          </w:p>
        </w:tc>
        <w:tc>
          <w:tcPr>
            <w:tcW w:w="1134" w:type="dxa"/>
          </w:tcPr>
          <w:p w14:paraId="332AFA06" w14:textId="77777777" w:rsidR="00EB5504" w:rsidRPr="008A2F88" w:rsidRDefault="00EB5504" w:rsidP="006D73B3">
            <w:pPr>
              <w:pStyle w:val="TableBodyText"/>
              <w:tabs>
                <w:tab w:val="left" w:pos="567"/>
              </w:tabs>
              <w:spacing w:after="80"/>
              <w:rPr>
                <w:b/>
                <w:u w:val="single"/>
              </w:rPr>
            </w:pPr>
            <w:r>
              <w:rPr>
                <w:b/>
                <w:u w:val="single"/>
              </w:rPr>
              <w:t>32,229</w:t>
            </w:r>
          </w:p>
        </w:tc>
        <w:tc>
          <w:tcPr>
            <w:tcW w:w="1134" w:type="dxa"/>
          </w:tcPr>
          <w:p w14:paraId="12C67C84" w14:textId="77777777" w:rsidR="00EB5504" w:rsidRPr="00536E86" w:rsidRDefault="00EB5504" w:rsidP="006D73B3">
            <w:pPr>
              <w:pStyle w:val="TableBodyText"/>
              <w:tabs>
                <w:tab w:val="left" w:pos="567"/>
              </w:tabs>
              <w:spacing w:after="80"/>
              <w:rPr>
                <w:u w:val="single"/>
              </w:rPr>
            </w:pPr>
            <w:r w:rsidRPr="00536E86">
              <w:rPr>
                <w:u w:val="single"/>
              </w:rPr>
              <w:t>29,688</w:t>
            </w:r>
          </w:p>
        </w:tc>
        <w:tc>
          <w:tcPr>
            <w:tcW w:w="1134" w:type="dxa"/>
          </w:tcPr>
          <w:p w14:paraId="63A3A09A" w14:textId="77777777" w:rsidR="00EB5504" w:rsidRPr="00536E86" w:rsidRDefault="00EB5504" w:rsidP="006D73B3">
            <w:pPr>
              <w:pStyle w:val="TableBodyText"/>
              <w:tabs>
                <w:tab w:val="left" w:pos="567"/>
              </w:tabs>
              <w:spacing w:after="80"/>
              <w:rPr>
                <w:highlight w:val="yellow"/>
                <w:u w:val="single"/>
              </w:rPr>
            </w:pPr>
            <w:r w:rsidRPr="006C14B2">
              <w:rPr>
                <w:u w:val="single"/>
              </w:rPr>
              <w:t>27,284</w:t>
            </w:r>
          </w:p>
        </w:tc>
      </w:tr>
      <w:tr w:rsidR="00EB5504" w:rsidRPr="00F13568" w14:paraId="56BDF155" w14:textId="77777777" w:rsidTr="006D73B3">
        <w:tc>
          <w:tcPr>
            <w:tcW w:w="4678" w:type="dxa"/>
          </w:tcPr>
          <w:p w14:paraId="39B31381" w14:textId="77777777" w:rsidR="00EB5504" w:rsidRPr="00F13568" w:rsidRDefault="00EB5504" w:rsidP="006D73B3">
            <w:pPr>
              <w:pStyle w:val="TableBodyText"/>
              <w:spacing w:before="80" w:after="80"/>
              <w:ind w:firstLine="420"/>
              <w:jc w:val="left"/>
              <w:rPr>
                <w:b/>
              </w:rPr>
            </w:pPr>
            <w:r w:rsidRPr="00F13568">
              <w:rPr>
                <w:b/>
              </w:rPr>
              <w:t>Non-Financial Assets</w:t>
            </w:r>
          </w:p>
        </w:tc>
        <w:tc>
          <w:tcPr>
            <w:tcW w:w="709" w:type="dxa"/>
          </w:tcPr>
          <w:p w14:paraId="260014E1" w14:textId="77777777" w:rsidR="00EB5504" w:rsidRPr="00D83455" w:rsidRDefault="00EB5504" w:rsidP="006D73B3">
            <w:pPr>
              <w:pStyle w:val="TableBodyText"/>
              <w:spacing w:before="80" w:after="80"/>
            </w:pPr>
          </w:p>
        </w:tc>
        <w:tc>
          <w:tcPr>
            <w:tcW w:w="1134" w:type="dxa"/>
          </w:tcPr>
          <w:p w14:paraId="6C2DCD7C" w14:textId="77777777" w:rsidR="00EB5504" w:rsidRPr="00251DA8" w:rsidRDefault="00EB5504" w:rsidP="006D73B3">
            <w:pPr>
              <w:pStyle w:val="TableBodyText"/>
              <w:tabs>
                <w:tab w:val="left" w:pos="599"/>
              </w:tabs>
              <w:spacing w:before="80" w:after="80"/>
              <w:rPr>
                <w:b/>
                <w:highlight w:val="yellow"/>
                <w:u w:val="single"/>
              </w:rPr>
            </w:pPr>
          </w:p>
        </w:tc>
        <w:tc>
          <w:tcPr>
            <w:tcW w:w="1134" w:type="dxa"/>
          </w:tcPr>
          <w:p w14:paraId="3430EE68" w14:textId="77777777" w:rsidR="00EB5504" w:rsidRPr="00536E86" w:rsidRDefault="00EB5504" w:rsidP="006D73B3">
            <w:pPr>
              <w:pStyle w:val="TableBodyText"/>
              <w:tabs>
                <w:tab w:val="left" w:pos="599"/>
              </w:tabs>
              <w:spacing w:before="80" w:after="80"/>
              <w:rPr>
                <w:highlight w:val="yellow"/>
                <w:u w:val="single"/>
              </w:rPr>
            </w:pPr>
          </w:p>
        </w:tc>
        <w:tc>
          <w:tcPr>
            <w:tcW w:w="1134" w:type="dxa"/>
          </w:tcPr>
          <w:p w14:paraId="5436D609" w14:textId="77777777" w:rsidR="00EB5504" w:rsidRPr="00536E86" w:rsidRDefault="00EB5504" w:rsidP="006D73B3">
            <w:pPr>
              <w:pStyle w:val="TableBodyText"/>
              <w:tabs>
                <w:tab w:val="left" w:pos="599"/>
              </w:tabs>
              <w:spacing w:before="80" w:after="80"/>
              <w:rPr>
                <w:highlight w:val="yellow"/>
                <w:u w:val="single"/>
              </w:rPr>
            </w:pPr>
          </w:p>
        </w:tc>
      </w:tr>
      <w:tr w:rsidR="00EB5504" w:rsidRPr="00F13568" w14:paraId="7D10A2D3" w14:textId="77777777" w:rsidTr="006D73B3">
        <w:tc>
          <w:tcPr>
            <w:tcW w:w="4678" w:type="dxa"/>
          </w:tcPr>
          <w:p w14:paraId="4FE03075" w14:textId="77777777" w:rsidR="00EB5504" w:rsidRPr="00F13568" w:rsidRDefault="00EB5504" w:rsidP="006D73B3">
            <w:pPr>
              <w:pStyle w:val="TableBodyText"/>
              <w:ind w:firstLine="703"/>
              <w:jc w:val="left"/>
            </w:pPr>
            <w:r>
              <w:t>Leasehold improvements</w:t>
            </w:r>
          </w:p>
        </w:tc>
        <w:tc>
          <w:tcPr>
            <w:tcW w:w="709" w:type="dxa"/>
          </w:tcPr>
          <w:p w14:paraId="66AFC587" w14:textId="77777777" w:rsidR="00EB5504" w:rsidRPr="00D83455" w:rsidRDefault="00EB5504" w:rsidP="006D73B3">
            <w:pPr>
              <w:pStyle w:val="TableBodyText"/>
            </w:pPr>
            <w:r w:rsidRPr="00D83455">
              <w:t>4A</w:t>
            </w:r>
          </w:p>
        </w:tc>
        <w:tc>
          <w:tcPr>
            <w:tcW w:w="1134" w:type="dxa"/>
          </w:tcPr>
          <w:p w14:paraId="0039C1C2" w14:textId="77777777" w:rsidR="00EB5504" w:rsidRPr="00BF263E" w:rsidRDefault="00EB5504" w:rsidP="006D73B3">
            <w:pPr>
              <w:pStyle w:val="TableBodyText"/>
              <w:rPr>
                <w:b/>
              </w:rPr>
            </w:pPr>
            <w:r>
              <w:rPr>
                <w:b/>
              </w:rPr>
              <w:t>3,225</w:t>
            </w:r>
          </w:p>
        </w:tc>
        <w:tc>
          <w:tcPr>
            <w:tcW w:w="1134" w:type="dxa"/>
          </w:tcPr>
          <w:p w14:paraId="42CAF0AA" w14:textId="77777777" w:rsidR="00EB5504" w:rsidRPr="00536E86" w:rsidRDefault="00EB5504" w:rsidP="006D73B3">
            <w:pPr>
              <w:pStyle w:val="TableBodyText"/>
            </w:pPr>
            <w:r w:rsidRPr="00536E86">
              <w:t>3,875</w:t>
            </w:r>
          </w:p>
        </w:tc>
        <w:tc>
          <w:tcPr>
            <w:tcW w:w="1134" w:type="dxa"/>
          </w:tcPr>
          <w:p w14:paraId="7E7F84A5" w14:textId="77777777" w:rsidR="00EB5504" w:rsidRPr="006C14B2" w:rsidRDefault="00EB5504" w:rsidP="006D73B3">
            <w:pPr>
              <w:pStyle w:val="TableBodyText"/>
            </w:pPr>
            <w:r w:rsidRPr="006C14B2">
              <w:t>2,605</w:t>
            </w:r>
          </w:p>
        </w:tc>
      </w:tr>
      <w:tr w:rsidR="00EB5504" w:rsidRPr="00F13568" w14:paraId="7F46003A" w14:textId="77777777" w:rsidTr="006D73B3">
        <w:tc>
          <w:tcPr>
            <w:tcW w:w="4678" w:type="dxa"/>
          </w:tcPr>
          <w:p w14:paraId="024386A5" w14:textId="77777777" w:rsidR="00EB5504" w:rsidRPr="00F13568" w:rsidRDefault="00EB5504" w:rsidP="006D73B3">
            <w:pPr>
              <w:pStyle w:val="TableBodyText"/>
              <w:ind w:firstLine="703"/>
              <w:jc w:val="left"/>
            </w:pPr>
            <w:r>
              <w:t>P</w:t>
            </w:r>
            <w:r w:rsidRPr="00F13568">
              <w:t>lant and equipment</w:t>
            </w:r>
          </w:p>
        </w:tc>
        <w:tc>
          <w:tcPr>
            <w:tcW w:w="709" w:type="dxa"/>
          </w:tcPr>
          <w:p w14:paraId="73912382" w14:textId="77777777" w:rsidR="00EB5504" w:rsidRPr="00D83455" w:rsidRDefault="00EB5504" w:rsidP="006D73B3">
            <w:pPr>
              <w:pStyle w:val="TableBodyText"/>
            </w:pPr>
            <w:r w:rsidRPr="00D83455">
              <w:t>4A</w:t>
            </w:r>
          </w:p>
        </w:tc>
        <w:tc>
          <w:tcPr>
            <w:tcW w:w="1134" w:type="dxa"/>
          </w:tcPr>
          <w:p w14:paraId="220C1B95" w14:textId="77777777" w:rsidR="00EB5504" w:rsidRPr="00BF263E" w:rsidRDefault="00EB5504" w:rsidP="006D73B3">
            <w:pPr>
              <w:pStyle w:val="TableBodyText"/>
              <w:rPr>
                <w:b/>
              </w:rPr>
            </w:pPr>
            <w:r w:rsidRPr="00BF263E">
              <w:rPr>
                <w:b/>
              </w:rPr>
              <w:t>1,0</w:t>
            </w:r>
            <w:r>
              <w:rPr>
                <w:b/>
              </w:rPr>
              <w:t>27</w:t>
            </w:r>
          </w:p>
        </w:tc>
        <w:tc>
          <w:tcPr>
            <w:tcW w:w="1134" w:type="dxa"/>
          </w:tcPr>
          <w:p w14:paraId="458AD628" w14:textId="77777777" w:rsidR="00EB5504" w:rsidRPr="00536E86" w:rsidRDefault="00EB5504" w:rsidP="006D73B3">
            <w:pPr>
              <w:pStyle w:val="TableBodyText"/>
            </w:pPr>
            <w:r w:rsidRPr="00536E86">
              <w:t>1,096</w:t>
            </w:r>
          </w:p>
        </w:tc>
        <w:tc>
          <w:tcPr>
            <w:tcW w:w="1134" w:type="dxa"/>
          </w:tcPr>
          <w:p w14:paraId="7A468AC1" w14:textId="77777777" w:rsidR="00EB5504" w:rsidRPr="006C14B2" w:rsidRDefault="00EB5504" w:rsidP="006D73B3">
            <w:pPr>
              <w:pStyle w:val="TableBodyText"/>
            </w:pPr>
            <w:r w:rsidRPr="006C14B2">
              <w:t>1,021</w:t>
            </w:r>
          </w:p>
        </w:tc>
      </w:tr>
      <w:tr w:rsidR="00EB5504" w:rsidRPr="00F13568" w14:paraId="6D2B3B64" w14:textId="77777777" w:rsidTr="006D73B3">
        <w:tc>
          <w:tcPr>
            <w:tcW w:w="4678" w:type="dxa"/>
          </w:tcPr>
          <w:p w14:paraId="3B83A37D" w14:textId="77777777" w:rsidR="00EB5504" w:rsidRPr="00F13568" w:rsidRDefault="00EB5504" w:rsidP="006D73B3">
            <w:pPr>
              <w:pStyle w:val="TableBodyText"/>
              <w:ind w:firstLine="703"/>
              <w:jc w:val="left"/>
            </w:pPr>
            <w:r>
              <w:t>Computer software</w:t>
            </w:r>
          </w:p>
        </w:tc>
        <w:tc>
          <w:tcPr>
            <w:tcW w:w="709" w:type="dxa"/>
          </w:tcPr>
          <w:p w14:paraId="4423B3F9" w14:textId="77777777" w:rsidR="00EB5504" w:rsidRPr="00D83455" w:rsidRDefault="00EB5504" w:rsidP="006D73B3">
            <w:pPr>
              <w:pStyle w:val="TableBodyText"/>
            </w:pPr>
            <w:r w:rsidRPr="00D83455">
              <w:t>4A</w:t>
            </w:r>
          </w:p>
        </w:tc>
        <w:tc>
          <w:tcPr>
            <w:tcW w:w="1134" w:type="dxa"/>
          </w:tcPr>
          <w:p w14:paraId="28BC2ED3" w14:textId="77777777" w:rsidR="00EB5504" w:rsidRPr="00BF263E" w:rsidRDefault="00EB5504" w:rsidP="006D73B3">
            <w:pPr>
              <w:pStyle w:val="TableBodyText"/>
              <w:rPr>
                <w:b/>
              </w:rPr>
            </w:pPr>
            <w:r>
              <w:rPr>
                <w:b/>
              </w:rPr>
              <w:t>89</w:t>
            </w:r>
          </w:p>
        </w:tc>
        <w:tc>
          <w:tcPr>
            <w:tcW w:w="1134" w:type="dxa"/>
          </w:tcPr>
          <w:p w14:paraId="565D268C" w14:textId="77777777" w:rsidR="00EB5504" w:rsidRPr="00536E86" w:rsidRDefault="00EB5504" w:rsidP="006D73B3">
            <w:pPr>
              <w:pStyle w:val="TableBodyText"/>
            </w:pPr>
            <w:r w:rsidRPr="00536E86">
              <w:t>142</w:t>
            </w:r>
          </w:p>
        </w:tc>
        <w:tc>
          <w:tcPr>
            <w:tcW w:w="1134" w:type="dxa"/>
          </w:tcPr>
          <w:p w14:paraId="4E9CB727" w14:textId="77777777" w:rsidR="00EB5504" w:rsidRPr="006C14B2" w:rsidRDefault="00EB5504" w:rsidP="006D73B3">
            <w:pPr>
              <w:pStyle w:val="TableBodyText"/>
            </w:pPr>
            <w:r w:rsidRPr="006C14B2">
              <w:t>144</w:t>
            </w:r>
          </w:p>
        </w:tc>
      </w:tr>
      <w:tr w:rsidR="00EB5504" w:rsidRPr="00F13568" w14:paraId="4077D9D6" w14:textId="77777777" w:rsidTr="006D73B3">
        <w:tc>
          <w:tcPr>
            <w:tcW w:w="4678" w:type="dxa"/>
          </w:tcPr>
          <w:p w14:paraId="2E925E92" w14:textId="77777777" w:rsidR="00EB5504" w:rsidRPr="00F13568" w:rsidRDefault="00EB5504" w:rsidP="006D73B3">
            <w:pPr>
              <w:pStyle w:val="TableBodyText"/>
              <w:ind w:firstLine="703"/>
              <w:jc w:val="left"/>
            </w:pPr>
            <w:r>
              <w:t>Prepayments</w:t>
            </w:r>
          </w:p>
        </w:tc>
        <w:tc>
          <w:tcPr>
            <w:tcW w:w="709" w:type="dxa"/>
          </w:tcPr>
          <w:p w14:paraId="4042C89A" w14:textId="77777777" w:rsidR="00EB5504" w:rsidRPr="003B45C2" w:rsidRDefault="00EB5504" w:rsidP="006D73B3">
            <w:pPr>
              <w:pStyle w:val="TableBodyText"/>
              <w:rPr>
                <w:highlight w:val="yellow"/>
              </w:rPr>
            </w:pPr>
          </w:p>
        </w:tc>
        <w:tc>
          <w:tcPr>
            <w:tcW w:w="1134" w:type="dxa"/>
          </w:tcPr>
          <w:p w14:paraId="5D16934F" w14:textId="77777777" w:rsidR="00EB5504" w:rsidRPr="008A2F88" w:rsidRDefault="00EB5504" w:rsidP="006D73B3">
            <w:pPr>
              <w:pStyle w:val="TableBodyText"/>
              <w:tabs>
                <w:tab w:val="left" w:pos="567"/>
              </w:tabs>
              <w:rPr>
                <w:b/>
                <w:u w:val="single"/>
              </w:rPr>
            </w:pPr>
            <w:r w:rsidRPr="008A2F88">
              <w:rPr>
                <w:b/>
                <w:u w:val="single"/>
              </w:rPr>
              <w:t xml:space="preserve">     </w:t>
            </w:r>
            <w:r>
              <w:rPr>
                <w:b/>
                <w:u w:val="single"/>
              </w:rPr>
              <w:t>751</w:t>
            </w:r>
          </w:p>
        </w:tc>
        <w:tc>
          <w:tcPr>
            <w:tcW w:w="1134" w:type="dxa"/>
          </w:tcPr>
          <w:p w14:paraId="461E35F6" w14:textId="77777777" w:rsidR="00EB5504" w:rsidRPr="00536E86" w:rsidRDefault="00EB5504" w:rsidP="006D73B3">
            <w:pPr>
              <w:pStyle w:val="TableBodyText"/>
              <w:tabs>
                <w:tab w:val="left" w:pos="567"/>
              </w:tabs>
              <w:rPr>
                <w:u w:val="single"/>
              </w:rPr>
            </w:pPr>
            <w:r w:rsidRPr="00536E86">
              <w:rPr>
                <w:u w:val="single"/>
              </w:rPr>
              <w:t xml:space="preserve">     541</w:t>
            </w:r>
          </w:p>
        </w:tc>
        <w:tc>
          <w:tcPr>
            <w:tcW w:w="1134" w:type="dxa"/>
          </w:tcPr>
          <w:p w14:paraId="1008E64D" w14:textId="77777777" w:rsidR="00EB5504" w:rsidRPr="006C14B2" w:rsidRDefault="00EB5504" w:rsidP="006D73B3">
            <w:pPr>
              <w:pStyle w:val="TableBodyText"/>
              <w:tabs>
                <w:tab w:val="left" w:pos="567"/>
              </w:tabs>
              <w:rPr>
                <w:u w:val="single"/>
              </w:rPr>
            </w:pPr>
            <w:r w:rsidRPr="006C14B2">
              <w:rPr>
                <w:u w:val="single"/>
              </w:rPr>
              <w:t xml:space="preserve">     606</w:t>
            </w:r>
          </w:p>
        </w:tc>
      </w:tr>
      <w:tr w:rsidR="00EB5504" w:rsidRPr="00F13568" w14:paraId="73227421" w14:textId="77777777" w:rsidTr="006D73B3">
        <w:tc>
          <w:tcPr>
            <w:tcW w:w="4678" w:type="dxa"/>
          </w:tcPr>
          <w:p w14:paraId="50ECB39E" w14:textId="77777777" w:rsidR="00EB5504" w:rsidRPr="00E14489" w:rsidRDefault="00EB5504" w:rsidP="006D73B3">
            <w:pPr>
              <w:pStyle w:val="TableBodyText"/>
              <w:spacing w:before="80" w:after="80"/>
              <w:ind w:firstLine="420"/>
              <w:jc w:val="left"/>
              <w:rPr>
                <w:b/>
              </w:rPr>
            </w:pPr>
            <w:r w:rsidRPr="00E14489">
              <w:rPr>
                <w:b/>
              </w:rPr>
              <w:t>Total non-financial assets</w:t>
            </w:r>
          </w:p>
        </w:tc>
        <w:tc>
          <w:tcPr>
            <w:tcW w:w="709" w:type="dxa"/>
          </w:tcPr>
          <w:p w14:paraId="23B39C2D" w14:textId="77777777" w:rsidR="00EB5504" w:rsidRPr="003B45C2" w:rsidRDefault="00EB5504" w:rsidP="006D73B3">
            <w:pPr>
              <w:pStyle w:val="TableBodyText"/>
              <w:spacing w:before="80" w:after="80"/>
              <w:ind w:hanging="6"/>
              <w:rPr>
                <w:b/>
                <w:highlight w:val="yellow"/>
              </w:rPr>
            </w:pPr>
          </w:p>
        </w:tc>
        <w:tc>
          <w:tcPr>
            <w:tcW w:w="1134" w:type="dxa"/>
          </w:tcPr>
          <w:p w14:paraId="3C7B33C7" w14:textId="77777777" w:rsidR="00EB5504" w:rsidRPr="008A2F88" w:rsidRDefault="00EB5504" w:rsidP="006D73B3">
            <w:pPr>
              <w:pStyle w:val="TableBodyText"/>
              <w:tabs>
                <w:tab w:val="left" w:pos="453"/>
              </w:tabs>
              <w:spacing w:before="80" w:after="80"/>
              <w:ind w:hanging="6"/>
              <w:rPr>
                <w:b/>
                <w:u w:val="single"/>
              </w:rPr>
            </w:pPr>
            <w:r w:rsidRPr="008A2F88">
              <w:rPr>
                <w:b/>
                <w:u w:val="single"/>
              </w:rPr>
              <w:t xml:space="preserve">  </w:t>
            </w:r>
            <w:r>
              <w:rPr>
                <w:b/>
                <w:u w:val="single"/>
              </w:rPr>
              <w:t>5,092</w:t>
            </w:r>
          </w:p>
        </w:tc>
        <w:tc>
          <w:tcPr>
            <w:tcW w:w="1134" w:type="dxa"/>
          </w:tcPr>
          <w:p w14:paraId="5D7E336E" w14:textId="77777777" w:rsidR="00EB5504" w:rsidRPr="00536E86" w:rsidRDefault="00EB5504" w:rsidP="006D73B3">
            <w:pPr>
              <w:pStyle w:val="TableBodyText"/>
              <w:tabs>
                <w:tab w:val="left" w:pos="453"/>
              </w:tabs>
              <w:spacing w:before="80" w:after="80"/>
              <w:ind w:hanging="6"/>
              <w:rPr>
                <w:u w:val="single"/>
              </w:rPr>
            </w:pPr>
            <w:r w:rsidRPr="00536E86">
              <w:rPr>
                <w:u w:val="single"/>
              </w:rPr>
              <w:t xml:space="preserve">  5,654</w:t>
            </w:r>
          </w:p>
        </w:tc>
        <w:tc>
          <w:tcPr>
            <w:tcW w:w="1134" w:type="dxa"/>
          </w:tcPr>
          <w:p w14:paraId="4D87F081" w14:textId="77777777" w:rsidR="00EB5504" w:rsidRPr="006C14B2" w:rsidRDefault="00EB5504" w:rsidP="006D73B3">
            <w:pPr>
              <w:pStyle w:val="TableBodyText"/>
              <w:tabs>
                <w:tab w:val="left" w:pos="453"/>
              </w:tabs>
              <w:spacing w:before="80" w:after="80"/>
              <w:ind w:hanging="6"/>
              <w:rPr>
                <w:u w:val="single"/>
              </w:rPr>
            </w:pPr>
            <w:r w:rsidRPr="006C14B2">
              <w:rPr>
                <w:u w:val="single"/>
              </w:rPr>
              <w:t xml:space="preserve">  4,376</w:t>
            </w:r>
          </w:p>
        </w:tc>
      </w:tr>
      <w:tr w:rsidR="00EB5504" w:rsidRPr="00F13568" w14:paraId="586007EE" w14:textId="77777777" w:rsidTr="006D73B3">
        <w:tc>
          <w:tcPr>
            <w:tcW w:w="4678" w:type="dxa"/>
          </w:tcPr>
          <w:p w14:paraId="0BCE0C14" w14:textId="77777777" w:rsidR="00EB5504" w:rsidRPr="00F13568" w:rsidRDefault="00EB5504" w:rsidP="006D73B3">
            <w:pPr>
              <w:pStyle w:val="TableBodyText"/>
              <w:spacing w:before="80" w:after="80"/>
              <w:ind w:hanging="6"/>
              <w:jc w:val="left"/>
              <w:rPr>
                <w:b/>
              </w:rPr>
            </w:pPr>
            <w:r w:rsidRPr="00F13568">
              <w:rPr>
                <w:b/>
              </w:rPr>
              <w:t>Total Assets</w:t>
            </w:r>
          </w:p>
        </w:tc>
        <w:tc>
          <w:tcPr>
            <w:tcW w:w="709" w:type="dxa"/>
          </w:tcPr>
          <w:p w14:paraId="7AB218EE" w14:textId="77777777" w:rsidR="00EB5504" w:rsidRPr="003B45C2" w:rsidRDefault="00EB5504" w:rsidP="006D73B3">
            <w:pPr>
              <w:pStyle w:val="TableBodyText"/>
              <w:spacing w:before="80" w:after="80"/>
              <w:ind w:hanging="6"/>
              <w:rPr>
                <w:b/>
                <w:highlight w:val="yellow"/>
              </w:rPr>
            </w:pPr>
          </w:p>
        </w:tc>
        <w:tc>
          <w:tcPr>
            <w:tcW w:w="1134" w:type="dxa"/>
          </w:tcPr>
          <w:p w14:paraId="1D734F1C" w14:textId="77777777" w:rsidR="00EB5504" w:rsidRPr="008A2F88" w:rsidRDefault="00EB5504" w:rsidP="006D73B3">
            <w:pPr>
              <w:pStyle w:val="TableBodyText"/>
              <w:tabs>
                <w:tab w:val="left" w:pos="491"/>
              </w:tabs>
              <w:spacing w:before="80" w:after="80"/>
              <w:ind w:hanging="6"/>
              <w:rPr>
                <w:b/>
                <w:u w:val="double"/>
              </w:rPr>
            </w:pPr>
            <w:r>
              <w:rPr>
                <w:b/>
                <w:u w:val="double"/>
              </w:rPr>
              <w:t>37,321</w:t>
            </w:r>
          </w:p>
        </w:tc>
        <w:tc>
          <w:tcPr>
            <w:tcW w:w="1134" w:type="dxa"/>
          </w:tcPr>
          <w:p w14:paraId="6BAEA755" w14:textId="77777777" w:rsidR="00EB5504" w:rsidRPr="00536E86" w:rsidRDefault="00EB5504" w:rsidP="006D73B3">
            <w:pPr>
              <w:pStyle w:val="TableBodyText"/>
              <w:tabs>
                <w:tab w:val="left" w:pos="491"/>
              </w:tabs>
              <w:spacing w:before="80" w:after="80"/>
              <w:ind w:hanging="6"/>
              <w:rPr>
                <w:u w:val="double"/>
              </w:rPr>
            </w:pPr>
            <w:r w:rsidRPr="00536E86">
              <w:rPr>
                <w:u w:val="double"/>
              </w:rPr>
              <w:t>35,342</w:t>
            </w:r>
          </w:p>
        </w:tc>
        <w:tc>
          <w:tcPr>
            <w:tcW w:w="1134" w:type="dxa"/>
          </w:tcPr>
          <w:p w14:paraId="265650A1" w14:textId="77777777" w:rsidR="00EB5504" w:rsidRPr="006C14B2" w:rsidRDefault="00EB5504" w:rsidP="006D73B3">
            <w:pPr>
              <w:pStyle w:val="TableBodyText"/>
              <w:tabs>
                <w:tab w:val="left" w:pos="491"/>
              </w:tabs>
              <w:spacing w:before="80" w:after="80"/>
              <w:ind w:hanging="6"/>
              <w:rPr>
                <w:u w:val="double"/>
              </w:rPr>
            </w:pPr>
            <w:r w:rsidRPr="006C14B2">
              <w:rPr>
                <w:u w:val="double"/>
              </w:rPr>
              <w:t>31,660</w:t>
            </w:r>
          </w:p>
        </w:tc>
      </w:tr>
      <w:tr w:rsidR="00EB5504" w:rsidRPr="00F13568" w14:paraId="43F095C9" w14:textId="77777777" w:rsidTr="006D73B3">
        <w:trPr>
          <w:trHeight w:val="149"/>
        </w:trPr>
        <w:tc>
          <w:tcPr>
            <w:tcW w:w="4678" w:type="dxa"/>
          </w:tcPr>
          <w:p w14:paraId="771D0E53" w14:textId="77777777" w:rsidR="00EB5504" w:rsidRPr="00557D79" w:rsidRDefault="00EB5504" w:rsidP="006D73B3">
            <w:pPr>
              <w:pStyle w:val="TableBodyText"/>
              <w:spacing w:after="0" w:line="240" w:lineRule="auto"/>
              <w:ind w:firstLine="420"/>
              <w:jc w:val="left"/>
              <w:rPr>
                <w:b/>
                <w:sz w:val="16"/>
              </w:rPr>
            </w:pPr>
          </w:p>
        </w:tc>
        <w:tc>
          <w:tcPr>
            <w:tcW w:w="709" w:type="dxa"/>
          </w:tcPr>
          <w:p w14:paraId="30BB7054" w14:textId="77777777" w:rsidR="00EB5504" w:rsidRPr="00557D79" w:rsidRDefault="00EB5504" w:rsidP="006D73B3">
            <w:pPr>
              <w:pStyle w:val="TableBodyText"/>
              <w:spacing w:after="0" w:line="240" w:lineRule="auto"/>
              <w:ind w:firstLine="420"/>
              <w:rPr>
                <w:b/>
                <w:sz w:val="16"/>
                <w:highlight w:val="yellow"/>
              </w:rPr>
            </w:pPr>
          </w:p>
        </w:tc>
        <w:tc>
          <w:tcPr>
            <w:tcW w:w="1134" w:type="dxa"/>
          </w:tcPr>
          <w:p w14:paraId="21D108D4" w14:textId="77777777" w:rsidR="00EB5504" w:rsidRPr="00557D79" w:rsidRDefault="00EB5504" w:rsidP="006D73B3">
            <w:pPr>
              <w:pStyle w:val="TableBodyText"/>
              <w:tabs>
                <w:tab w:val="left" w:pos="588"/>
              </w:tabs>
              <w:spacing w:after="0" w:line="240" w:lineRule="auto"/>
              <w:ind w:hanging="6"/>
              <w:rPr>
                <w:b/>
                <w:sz w:val="16"/>
                <w:highlight w:val="yellow"/>
              </w:rPr>
            </w:pPr>
          </w:p>
        </w:tc>
        <w:tc>
          <w:tcPr>
            <w:tcW w:w="1134" w:type="dxa"/>
          </w:tcPr>
          <w:p w14:paraId="6B4C7D56" w14:textId="77777777" w:rsidR="00EB5504" w:rsidRPr="00536E86" w:rsidRDefault="00EB5504" w:rsidP="006D73B3">
            <w:pPr>
              <w:pStyle w:val="TableBodyText"/>
              <w:tabs>
                <w:tab w:val="left" w:pos="588"/>
              </w:tabs>
              <w:spacing w:after="0" w:line="240" w:lineRule="auto"/>
              <w:ind w:hanging="6"/>
              <w:rPr>
                <w:sz w:val="16"/>
                <w:highlight w:val="yellow"/>
              </w:rPr>
            </w:pPr>
          </w:p>
        </w:tc>
        <w:tc>
          <w:tcPr>
            <w:tcW w:w="1134" w:type="dxa"/>
          </w:tcPr>
          <w:p w14:paraId="707141A7" w14:textId="77777777" w:rsidR="00EB5504" w:rsidRPr="00536E86" w:rsidRDefault="00EB5504" w:rsidP="006D73B3">
            <w:pPr>
              <w:pStyle w:val="TableBodyText"/>
              <w:tabs>
                <w:tab w:val="left" w:pos="588"/>
              </w:tabs>
              <w:spacing w:after="0" w:line="240" w:lineRule="auto"/>
              <w:ind w:hanging="6"/>
              <w:rPr>
                <w:sz w:val="16"/>
                <w:highlight w:val="yellow"/>
              </w:rPr>
            </w:pPr>
          </w:p>
        </w:tc>
      </w:tr>
      <w:tr w:rsidR="00EB5504" w:rsidRPr="00F13568" w14:paraId="045B6931" w14:textId="77777777" w:rsidTr="006D73B3">
        <w:tc>
          <w:tcPr>
            <w:tcW w:w="4678" w:type="dxa"/>
          </w:tcPr>
          <w:p w14:paraId="7FAF0C11" w14:textId="77777777" w:rsidR="00EB5504" w:rsidRPr="00F13568" w:rsidRDefault="00EB5504" w:rsidP="006D73B3">
            <w:pPr>
              <w:pStyle w:val="TableBodyText"/>
              <w:jc w:val="left"/>
              <w:rPr>
                <w:b/>
              </w:rPr>
            </w:pPr>
            <w:r w:rsidRPr="00F13568">
              <w:rPr>
                <w:b/>
              </w:rPr>
              <w:t>LIABILITIES</w:t>
            </w:r>
          </w:p>
        </w:tc>
        <w:tc>
          <w:tcPr>
            <w:tcW w:w="709" w:type="dxa"/>
          </w:tcPr>
          <w:p w14:paraId="796EF663" w14:textId="77777777" w:rsidR="00EB5504" w:rsidRPr="003B45C2" w:rsidRDefault="00EB5504" w:rsidP="006D73B3">
            <w:pPr>
              <w:pStyle w:val="TableBodyText"/>
              <w:rPr>
                <w:b/>
                <w:highlight w:val="yellow"/>
              </w:rPr>
            </w:pPr>
          </w:p>
        </w:tc>
        <w:tc>
          <w:tcPr>
            <w:tcW w:w="1134" w:type="dxa"/>
          </w:tcPr>
          <w:p w14:paraId="30EF2AE1" w14:textId="77777777" w:rsidR="00EB5504" w:rsidRPr="00251DA8" w:rsidRDefault="00EB5504" w:rsidP="006D73B3">
            <w:pPr>
              <w:pStyle w:val="TableBodyText"/>
              <w:rPr>
                <w:b/>
                <w:highlight w:val="yellow"/>
              </w:rPr>
            </w:pPr>
          </w:p>
        </w:tc>
        <w:tc>
          <w:tcPr>
            <w:tcW w:w="1134" w:type="dxa"/>
          </w:tcPr>
          <w:p w14:paraId="624CB767" w14:textId="77777777" w:rsidR="00EB5504" w:rsidRPr="00536E86" w:rsidRDefault="00EB5504" w:rsidP="006D73B3">
            <w:pPr>
              <w:pStyle w:val="TableBodyText"/>
              <w:rPr>
                <w:highlight w:val="yellow"/>
              </w:rPr>
            </w:pPr>
          </w:p>
        </w:tc>
        <w:tc>
          <w:tcPr>
            <w:tcW w:w="1134" w:type="dxa"/>
          </w:tcPr>
          <w:p w14:paraId="3424D711" w14:textId="77777777" w:rsidR="00EB5504" w:rsidRPr="00536E86" w:rsidRDefault="00EB5504" w:rsidP="006D73B3">
            <w:pPr>
              <w:pStyle w:val="TableBodyText"/>
              <w:rPr>
                <w:highlight w:val="yellow"/>
              </w:rPr>
            </w:pPr>
          </w:p>
        </w:tc>
      </w:tr>
      <w:tr w:rsidR="00EB5504" w:rsidRPr="00F13568" w14:paraId="44E33085" w14:textId="77777777" w:rsidTr="006D73B3">
        <w:tc>
          <w:tcPr>
            <w:tcW w:w="4678" w:type="dxa"/>
          </w:tcPr>
          <w:p w14:paraId="41DF3140" w14:textId="77777777" w:rsidR="00EB5504" w:rsidRPr="00F13568" w:rsidRDefault="00EB5504" w:rsidP="006D73B3">
            <w:pPr>
              <w:pStyle w:val="TableBodyText"/>
              <w:spacing w:before="80" w:after="80"/>
              <w:ind w:firstLine="420"/>
              <w:jc w:val="left"/>
              <w:rPr>
                <w:b/>
              </w:rPr>
            </w:pPr>
            <w:r w:rsidRPr="00F13568">
              <w:rPr>
                <w:b/>
              </w:rPr>
              <w:t>Payables</w:t>
            </w:r>
          </w:p>
        </w:tc>
        <w:tc>
          <w:tcPr>
            <w:tcW w:w="709" w:type="dxa"/>
          </w:tcPr>
          <w:p w14:paraId="2A7143C9" w14:textId="77777777" w:rsidR="00EB5504" w:rsidRPr="003B45C2" w:rsidRDefault="00EB5504" w:rsidP="006D73B3">
            <w:pPr>
              <w:pStyle w:val="TableBodyText"/>
              <w:spacing w:before="80" w:after="80"/>
              <w:ind w:firstLine="420"/>
              <w:rPr>
                <w:b/>
                <w:highlight w:val="yellow"/>
              </w:rPr>
            </w:pPr>
          </w:p>
        </w:tc>
        <w:tc>
          <w:tcPr>
            <w:tcW w:w="1134" w:type="dxa"/>
          </w:tcPr>
          <w:p w14:paraId="56424033" w14:textId="77777777" w:rsidR="00EB5504" w:rsidRPr="00251DA8" w:rsidRDefault="00EB5504" w:rsidP="006D73B3">
            <w:pPr>
              <w:pStyle w:val="TableBodyText"/>
              <w:spacing w:before="80" w:after="80"/>
              <w:ind w:firstLine="420"/>
              <w:rPr>
                <w:b/>
                <w:highlight w:val="yellow"/>
              </w:rPr>
            </w:pPr>
          </w:p>
        </w:tc>
        <w:tc>
          <w:tcPr>
            <w:tcW w:w="1134" w:type="dxa"/>
          </w:tcPr>
          <w:p w14:paraId="46A5B79F" w14:textId="77777777" w:rsidR="00EB5504" w:rsidRPr="00536E86" w:rsidRDefault="00EB5504" w:rsidP="006D73B3">
            <w:pPr>
              <w:pStyle w:val="TableBodyText"/>
              <w:spacing w:before="80" w:after="80"/>
              <w:ind w:firstLine="420"/>
              <w:rPr>
                <w:highlight w:val="yellow"/>
              </w:rPr>
            </w:pPr>
          </w:p>
        </w:tc>
        <w:tc>
          <w:tcPr>
            <w:tcW w:w="1134" w:type="dxa"/>
          </w:tcPr>
          <w:p w14:paraId="5E823975" w14:textId="77777777" w:rsidR="00EB5504" w:rsidRPr="00536E86" w:rsidRDefault="00EB5504" w:rsidP="006D73B3">
            <w:pPr>
              <w:pStyle w:val="TableBodyText"/>
              <w:spacing w:before="80" w:after="80"/>
              <w:ind w:firstLine="420"/>
              <w:rPr>
                <w:highlight w:val="yellow"/>
              </w:rPr>
            </w:pPr>
          </w:p>
        </w:tc>
      </w:tr>
      <w:tr w:rsidR="00EB5504" w:rsidRPr="00F13568" w14:paraId="34EC03BD" w14:textId="77777777" w:rsidTr="006D73B3">
        <w:trPr>
          <w:trHeight w:val="227"/>
        </w:trPr>
        <w:tc>
          <w:tcPr>
            <w:tcW w:w="4678" w:type="dxa"/>
          </w:tcPr>
          <w:p w14:paraId="5AC93130" w14:textId="77777777" w:rsidR="00EB5504" w:rsidRPr="00F13568" w:rsidRDefault="00EB5504" w:rsidP="006D73B3">
            <w:pPr>
              <w:pStyle w:val="TableBodyText"/>
              <w:spacing w:after="96"/>
              <w:ind w:firstLine="703"/>
              <w:jc w:val="left"/>
            </w:pPr>
            <w:r w:rsidRPr="00F13568">
              <w:t>Suppliers</w:t>
            </w:r>
          </w:p>
        </w:tc>
        <w:tc>
          <w:tcPr>
            <w:tcW w:w="709" w:type="dxa"/>
          </w:tcPr>
          <w:p w14:paraId="7370D43A" w14:textId="77777777" w:rsidR="00EB5504" w:rsidRPr="00D83455" w:rsidRDefault="00EB5504" w:rsidP="006D73B3">
            <w:pPr>
              <w:pStyle w:val="TableBodyText"/>
              <w:spacing w:after="96"/>
            </w:pPr>
            <w:r w:rsidRPr="00D83455">
              <w:t>2B</w:t>
            </w:r>
          </w:p>
        </w:tc>
        <w:tc>
          <w:tcPr>
            <w:tcW w:w="1134" w:type="dxa"/>
          </w:tcPr>
          <w:p w14:paraId="4A8AB473" w14:textId="77777777" w:rsidR="00EB5504" w:rsidRPr="008A2F88" w:rsidRDefault="00EB5504" w:rsidP="006D73B3">
            <w:pPr>
              <w:pStyle w:val="TableBodyText"/>
              <w:spacing w:after="96"/>
              <w:ind w:hanging="6"/>
              <w:rPr>
                <w:b/>
              </w:rPr>
            </w:pPr>
            <w:r>
              <w:rPr>
                <w:b/>
              </w:rPr>
              <w:t>344</w:t>
            </w:r>
          </w:p>
        </w:tc>
        <w:tc>
          <w:tcPr>
            <w:tcW w:w="1134" w:type="dxa"/>
          </w:tcPr>
          <w:p w14:paraId="46397186" w14:textId="77777777" w:rsidR="00EB5504" w:rsidRPr="00536E86" w:rsidRDefault="00EB5504" w:rsidP="006D73B3">
            <w:pPr>
              <w:pStyle w:val="TableBodyText"/>
              <w:spacing w:after="96"/>
              <w:ind w:hanging="6"/>
            </w:pPr>
            <w:r w:rsidRPr="00536E86">
              <w:t>229</w:t>
            </w:r>
          </w:p>
        </w:tc>
        <w:tc>
          <w:tcPr>
            <w:tcW w:w="1134" w:type="dxa"/>
          </w:tcPr>
          <w:p w14:paraId="24C5020A" w14:textId="77777777" w:rsidR="00EB5504" w:rsidRPr="00B2427E" w:rsidRDefault="00EB5504" w:rsidP="006D73B3">
            <w:pPr>
              <w:pStyle w:val="TableBodyText"/>
              <w:spacing w:after="96"/>
              <w:ind w:hanging="6"/>
            </w:pPr>
            <w:r w:rsidRPr="00B2427E">
              <w:t>532</w:t>
            </w:r>
          </w:p>
        </w:tc>
      </w:tr>
      <w:tr w:rsidR="00EB5504" w:rsidRPr="00F13568" w14:paraId="398A9EA0" w14:textId="77777777" w:rsidTr="006D73B3">
        <w:tc>
          <w:tcPr>
            <w:tcW w:w="4678" w:type="dxa"/>
          </w:tcPr>
          <w:p w14:paraId="5D5835C9" w14:textId="77777777" w:rsidR="00EB5504" w:rsidRPr="00F13568" w:rsidRDefault="00EB5504" w:rsidP="006D73B3">
            <w:pPr>
              <w:pStyle w:val="TableBodyText"/>
              <w:spacing w:after="96"/>
              <w:ind w:firstLine="703"/>
              <w:jc w:val="left"/>
            </w:pPr>
            <w:r>
              <w:t>Other payables</w:t>
            </w:r>
          </w:p>
        </w:tc>
        <w:tc>
          <w:tcPr>
            <w:tcW w:w="709" w:type="dxa"/>
          </w:tcPr>
          <w:p w14:paraId="1C144ED7" w14:textId="77777777" w:rsidR="00EB5504" w:rsidRPr="00D83455" w:rsidRDefault="00EB5504" w:rsidP="006D73B3">
            <w:pPr>
              <w:pStyle w:val="TableBodyText"/>
              <w:spacing w:after="96"/>
            </w:pPr>
            <w:r w:rsidRPr="00D83455">
              <w:t>2C</w:t>
            </w:r>
          </w:p>
        </w:tc>
        <w:tc>
          <w:tcPr>
            <w:tcW w:w="1134" w:type="dxa"/>
          </w:tcPr>
          <w:p w14:paraId="52215A62" w14:textId="77777777" w:rsidR="00EB5504" w:rsidRPr="008A2F88" w:rsidRDefault="00EB5504" w:rsidP="006D73B3">
            <w:pPr>
              <w:pStyle w:val="TableBodyText"/>
              <w:spacing w:after="96"/>
              <w:ind w:hanging="6"/>
              <w:rPr>
                <w:b/>
                <w:u w:val="single"/>
              </w:rPr>
            </w:pPr>
            <w:r w:rsidRPr="008A2F88">
              <w:rPr>
                <w:b/>
                <w:u w:val="single"/>
              </w:rPr>
              <w:t xml:space="preserve">  </w:t>
            </w:r>
            <w:r>
              <w:rPr>
                <w:b/>
                <w:u w:val="single"/>
              </w:rPr>
              <w:t>1,608</w:t>
            </w:r>
          </w:p>
        </w:tc>
        <w:tc>
          <w:tcPr>
            <w:tcW w:w="1134" w:type="dxa"/>
          </w:tcPr>
          <w:p w14:paraId="649537FE" w14:textId="77777777" w:rsidR="00EB5504" w:rsidRPr="00536E86" w:rsidRDefault="00EB5504" w:rsidP="006D73B3">
            <w:pPr>
              <w:pStyle w:val="TableBodyText"/>
              <w:spacing w:after="96"/>
              <w:ind w:hanging="6"/>
              <w:rPr>
                <w:u w:val="single"/>
              </w:rPr>
            </w:pPr>
            <w:r w:rsidRPr="00536E86">
              <w:rPr>
                <w:u w:val="single"/>
              </w:rPr>
              <w:t xml:space="preserve">  2,038</w:t>
            </w:r>
          </w:p>
        </w:tc>
        <w:tc>
          <w:tcPr>
            <w:tcW w:w="1134" w:type="dxa"/>
          </w:tcPr>
          <w:p w14:paraId="4B91F5AC" w14:textId="77777777" w:rsidR="00EB5504" w:rsidRPr="00B2427E" w:rsidRDefault="00EB5504" w:rsidP="006D73B3">
            <w:pPr>
              <w:pStyle w:val="TableBodyText"/>
              <w:spacing w:after="96"/>
              <w:ind w:hanging="6"/>
              <w:rPr>
                <w:u w:val="single"/>
              </w:rPr>
            </w:pPr>
            <w:r w:rsidRPr="00B2427E">
              <w:rPr>
                <w:u w:val="single"/>
              </w:rPr>
              <w:t xml:space="preserve">  1,442</w:t>
            </w:r>
          </w:p>
        </w:tc>
      </w:tr>
      <w:tr w:rsidR="00EB5504" w:rsidRPr="00F13568" w14:paraId="12A433CB" w14:textId="77777777" w:rsidTr="006D73B3">
        <w:tc>
          <w:tcPr>
            <w:tcW w:w="4678" w:type="dxa"/>
          </w:tcPr>
          <w:p w14:paraId="15F4437C" w14:textId="77777777" w:rsidR="00EB5504" w:rsidRPr="00E14489" w:rsidRDefault="00EB5504" w:rsidP="006D73B3">
            <w:pPr>
              <w:pStyle w:val="TableBodyText"/>
              <w:spacing w:after="80"/>
              <w:ind w:firstLine="420"/>
              <w:jc w:val="left"/>
              <w:rPr>
                <w:b/>
              </w:rPr>
            </w:pPr>
            <w:r w:rsidRPr="00E14489">
              <w:rPr>
                <w:b/>
              </w:rPr>
              <w:t>Total payables</w:t>
            </w:r>
          </w:p>
        </w:tc>
        <w:tc>
          <w:tcPr>
            <w:tcW w:w="709" w:type="dxa"/>
          </w:tcPr>
          <w:p w14:paraId="56CD99FA" w14:textId="77777777" w:rsidR="00EB5504" w:rsidRPr="00D83455" w:rsidRDefault="00EB5504" w:rsidP="006D73B3">
            <w:pPr>
              <w:pStyle w:val="TableBodyText"/>
              <w:spacing w:after="80"/>
              <w:ind w:firstLine="420"/>
              <w:rPr>
                <w:b/>
                <w:i/>
              </w:rPr>
            </w:pPr>
          </w:p>
        </w:tc>
        <w:tc>
          <w:tcPr>
            <w:tcW w:w="1134" w:type="dxa"/>
          </w:tcPr>
          <w:p w14:paraId="2898F2EC" w14:textId="77777777" w:rsidR="00EB5504" w:rsidRPr="008A2F88" w:rsidRDefault="00EB5504" w:rsidP="006D73B3">
            <w:pPr>
              <w:pStyle w:val="TableBodyText"/>
              <w:tabs>
                <w:tab w:val="left" w:pos="567"/>
              </w:tabs>
              <w:spacing w:after="80"/>
              <w:ind w:hanging="6"/>
              <w:rPr>
                <w:b/>
                <w:u w:val="single"/>
              </w:rPr>
            </w:pPr>
            <w:r w:rsidRPr="008A2F88">
              <w:rPr>
                <w:b/>
                <w:u w:val="single"/>
              </w:rPr>
              <w:t xml:space="preserve">  </w:t>
            </w:r>
            <w:r>
              <w:rPr>
                <w:b/>
                <w:u w:val="single"/>
              </w:rPr>
              <w:t>1,952</w:t>
            </w:r>
          </w:p>
        </w:tc>
        <w:tc>
          <w:tcPr>
            <w:tcW w:w="1134" w:type="dxa"/>
          </w:tcPr>
          <w:p w14:paraId="0EAC1F2E" w14:textId="77777777" w:rsidR="00EB5504" w:rsidRPr="00536E86" w:rsidRDefault="00EB5504" w:rsidP="006D73B3">
            <w:pPr>
              <w:pStyle w:val="TableBodyText"/>
              <w:tabs>
                <w:tab w:val="left" w:pos="567"/>
              </w:tabs>
              <w:spacing w:after="80"/>
              <w:ind w:hanging="6"/>
              <w:rPr>
                <w:u w:val="single"/>
              </w:rPr>
            </w:pPr>
            <w:r w:rsidRPr="00536E86">
              <w:rPr>
                <w:u w:val="single"/>
              </w:rPr>
              <w:t xml:space="preserve">  2,267</w:t>
            </w:r>
          </w:p>
        </w:tc>
        <w:tc>
          <w:tcPr>
            <w:tcW w:w="1134" w:type="dxa"/>
          </w:tcPr>
          <w:p w14:paraId="7C34DA36" w14:textId="77777777" w:rsidR="00EB5504" w:rsidRPr="00B2427E" w:rsidRDefault="00EB5504" w:rsidP="006D73B3">
            <w:pPr>
              <w:pStyle w:val="TableBodyText"/>
              <w:tabs>
                <w:tab w:val="left" w:pos="567"/>
              </w:tabs>
              <w:spacing w:after="80"/>
              <w:ind w:hanging="6"/>
              <w:rPr>
                <w:u w:val="single"/>
              </w:rPr>
            </w:pPr>
            <w:r w:rsidRPr="00B2427E">
              <w:rPr>
                <w:u w:val="single"/>
              </w:rPr>
              <w:t xml:space="preserve">  1,974</w:t>
            </w:r>
          </w:p>
        </w:tc>
      </w:tr>
      <w:tr w:rsidR="00EB5504" w:rsidRPr="00F13568" w14:paraId="1A847341" w14:textId="77777777" w:rsidTr="006D73B3">
        <w:tc>
          <w:tcPr>
            <w:tcW w:w="4678" w:type="dxa"/>
          </w:tcPr>
          <w:p w14:paraId="4063B50F" w14:textId="77777777" w:rsidR="00EB5504" w:rsidRPr="00F13568" w:rsidRDefault="00EB5504" w:rsidP="006D73B3">
            <w:pPr>
              <w:pStyle w:val="TableBodyText"/>
              <w:spacing w:before="80" w:after="80"/>
              <w:ind w:firstLine="420"/>
              <w:jc w:val="left"/>
              <w:rPr>
                <w:b/>
              </w:rPr>
            </w:pPr>
            <w:r w:rsidRPr="00F13568">
              <w:rPr>
                <w:b/>
              </w:rPr>
              <w:t>Provisions</w:t>
            </w:r>
          </w:p>
        </w:tc>
        <w:tc>
          <w:tcPr>
            <w:tcW w:w="709" w:type="dxa"/>
          </w:tcPr>
          <w:p w14:paraId="4C25D0C6" w14:textId="77777777" w:rsidR="00EB5504" w:rsidRPr="00D83455" w:rsidRDefault="00EB5504" w:rsidP="006D73B3">
            <w:pPr>
              <w:pStyle w:val="TableBodyText"/>
              <w:spacing w:before="80" w:after="80"/>
              <w:ind w:firstLine="420"/>
              <w:jc w:val="left"/>
              <w:rPr>
                <w:b/>
              </w:rPr>
            </w:pPr>
          </w:p>
        </w:tc>
        <w:tc>
          <w:tcPr>
            <w:tcW w:w="1134" w:type="dxa"/>
          </w:tcPr>
          <w:p w14:paraId="61C70AFA" w14:textId="77777777" w:rsidR="00EB5504" w:rsidRPr="00251DA8" w:rsidRDefault="00EB5504" w:rsidP="006D73B3">
            <w:pPr>
              <w:pStyle w:val="TableBodyText"/>
              <w:spacing w:before="80" w:after="80"/>
              <w:ind w:firstLine="420"/>
              <w:jc w:val="left"/>
              <w:rPr>
                <w:b/>
                <w:highlight w:val="yellow"/>
              </w:rPr>
            </w:pPr>
          </w:p>
        </w:tc>
        <w:tc>
          <w:tcPr>
            <w:tcW w:w="1134" w:type="dxa"/>
          </w:tcPr>
          <w:p w14:paraId="2BFD0ADD" w14:textId="77777777" w:rsidR="00EB5504" w:rsidRPr="00536E86" w:rsidRDefault="00EB5504" w:rsidP="006D73B3">
            <w:pPr>
              <w:pStyle w:val="TableBodyText"/>
              <w:spacing w:before="80" w:after="80"/>
              <w:ind w:firstLine="420"/>
              <w:jc w:val="left"/>
              <w:rPr>
                <w:highlight w:val="yellow"/>
              </w:rPr>
            </w:pPr>
          </w:p>
        </w:tc>
        <w:tc>
          <w:tcPr>
            <w:tcW w:w="1134" w:type="dxa"/>
          </w:tcPr>
          <w:p w14:paraId="2596854C" w14:textId="77777777" w:rsidR="00EB5504" w:rsidRPr="00B2427E" w:rsidRDefault="00EB5504" w:rsidP="006D73B3">
            <w:pPr>
              <w:pStyle w:val="TableBodyText"/>
              <w:spacing w:before="80" w:after="80"/>
              <w:ind w:firstLine="420"/>
              <w:jc w:val="left"/>
            </w:pPr>
          </w:p>
        </w:tc>
      </w:tr>
      <w:tr w:rsidR="00EB5504" w:rsidRPr="00F13568" w14:paraId="15D4E969" w14:textId="77777777" w:rsidTr="006D73B3">
        <w:tc>
          <w:tcPr>
            <w:tcW w:w="4678" w:type="dxa"/>
          </w:tcPr>
          <w:p w14:paraId="66463264" w14:textId="77777777" w:rsidR="00EB5504" w:rsidRPr="00F13568" w:rsidRDefault="00EB5504" w:rsidP="006D73B3">
            <w:pPr>
              <w:pStyle w:val="TableBodyText"/>
              <w:ind w:firstLine="703"/>
              <w:jc w:val="left"/>
            </w:pPr>
            <w:r w:rsidRPr="00F13568">
              <w:t>Employee provisions</w:t>
            </w:r>
          </w:p>
        </w:tc>
        <w:tc>
          <w:tcPr>
            <w:tcW w:w="709" w:type="dxa"/>
          </w:tcPr>
          <w:p w14:paraId="2E0825DC" w14:textId="77777777" w:rsidR="00EB5504" w:rsidRPr="00D83455" w:rsidRDefault="00EB5504" w:rsidP="006D73B3">
            <w:pPr>
              <w:pStyle w:val="TableBodyText"/>
            </w:pPr>
            <w:r w:rsidRPr="00D83455">
              <w:t>1B</w:t>
            </w:r>
          </w:p>
        </w:tc>
        <w:tc>
          <w:tcPr>
            <w:tcW w:w="1134" w:type="dxa"/>
          </w:tcPr>
          <w:p w14:paraId="09A1223F" w14:textId="77777777" w:rsidR="00EB5504" w:rsidRPr="00BF263E" w:rsidRDefault="00EB5504" w:rsidP="006D73B3">
            <w:pPr>
              <w:pStyle w:val="TableBodyText"/>
              <w:ind w:hanging="6"/>
              <w:rPr>
                <w:b/>
              </w:rPr>
            </w:pPr>
            <w:r>
              <w:rPr>
                <w:b/>
              </w:rPr>
              <w:t>10,695</w:t>
            </w:r>
          </w:p>
        </w:tc>
        <w:tc>
          <w:tcPr>
            <w:tcW w:w="1134" w:type="dxa"/>
          </w:tcPr>
          <w:p w14:paraId="05AB7CA5" w14:textId="77777777" w:rsidR="00EB5504" w:rsidRPr="00536E86" w:rsidRDefault="00EB5504" w:rsidP="006D73B3">
            <w:pPr>
              <w:pStyle w:val="TableBodyText"/>
              <w:ind w:hanging="6"/>
            </w:pPr>
            <w:r w:rsidRPr="00536E86">
              <w:t>11,600</w:t>
            </w:r>
          </w:p>
        </w:tc>
        <w:tc>
          <w:tcPr>
            <w:tcW w:w="1134" w:type="dxa"/>
          </w:tcPr>
          <w:p w14:paraId="1ED96A6F" w14:textId="77777777" w:rsidR="00EB5504" w:rsidRPr="00B2427E" w:rsidRDefault="00EB5504" w:rsidP="006D73B3">
            <w:pPr>
              <w:pStyle w:val="TableBodyText"/>
              <w:ind w:hanging="6"/>
            </w:pPr>
            <w:r w:rsidRPr="00B2427E">
              <w:t>11,903</w:t>
            </w:r>
          </w:p>
        </w:tc>
      </w:tr>
      <w:tr w:rsidR="00EB5504" w:rsidRPr="00F13568" w14:paraId="32800F90" w14:textId="77777777" w:rsidTr="006D73B3">
        <w:tc>
          <w:tcPr>
            <w:tcW w:w="4678" w:type="dxa"/>
          </w:tcPr>
          <w:p w14:paraId="240B26C1" w14:textId="77777777" w:rsidR="00EB5504" w:rsidRPr="00652C79" w:rsidRDefault="00EB5504" w:rsidP="006D73B3">
            <w:pPr>
              <w:pStyle w:val="TableBodyText"/>
              <w:ind w:firstLine="703"/>
              <w:jc w:val="left"/>
            </w:pPr>
            <w:r w:rsidRPr="00652C79">
              <w:t>Other provisions</w:t>
            </w:r>
          </w:p>
        </w:tc>
        <w:tc>
          <w:tcPr>
            <w:tcW w:w="709" w:type="dxa"/>
          </w:tcPr>
          <w:p w14:paraId="5ADA8A23" w14:textId="77777777" w:rsidR="00EB5504" w:rsidRPr="00D83455" w:rsidRDefault="00EB5504" w:rsidP="006D73B3">
            <w:pPr>
              <w:pStyle w:val="TableBodyText"/>
            </w:pPr>
            <w:r w:rsidRPr="00D83455">
              <w:t>2D</w:t>
            </w:r>
          </w:p>
        </w:tc>
        <w:tc>
          <w:tcPr>
            <w:tcW w:w="1134" w:type="dxa"/>
            <w:shd w:val="clear" w:color="auto" w:fill="auto"/>
          </w:tcPr>
          <w:p w14:paraId="0CF23A42" w14:textId="77777777" w:rsidR="00EB5504" w:rsidRPr="00BF263E" w:rsidRDefault="00EB5504" w:rsidP="006D73B3">
            <w:pPr>
              <w:pStyle w:val="TableBodyText"/>
              <w:ind w:hanging="6"/>
              <w:rPr>
                <w:b/>
                <w:u w:val="single"/>
              </w:rPr>
            </w:pPr>
            <w:r w:rsidRPr="00BF263E">
              <w:rPr>
                <w:b/>
                <w:u w:val="single"/>
              </w:rPr>
              <w:t xml:space="preserve">     5</w:t>
            </w:r>
            <w:r>
              <w:rPr>
                <w:b/>
                <w:u w:val="single"/>
              </w:rPr>
              <w:t>80</w:t>
            </w:r>
          </w:p>
        </w:tc>
        <w:tc>
          <w:tcPr>
            <w:tcW w:w="1134" w:type="dxa"/>
          </w:tcPr>
          <w:p w14:paraId="43B1ABC6" w14:textId="77777777" w:rsidR="00EB5504" w:rsidRPr="00536E86" w:rsidRDefault="00EB5504" w:rsidP="006D73B3">
            <w:pPr>
              <w:pStyle w:val="TableBodyText"/>
              <w:ind w:hanging="6"/>
              <w:rPr>
                <w:u w:val="single"/>
              </w:rPr>
            </w:pPr>
            <w:r w:rsidRPr="00536E86">
              <w:rPr>
                <w:u w:val="single"/>
              </w:rPr>
              <w:t xml:space="preserve">     569</w:t>
            </w:r>
          </w:p>
        </w:tc>
        <w:tc>
          <w:tcPr>
            <w:tcW w:w="1134" w:type="dxa"/>
          </w:tcPr>
          <w:p w14:paraId="1217B4CE" w14:textId="77777777" w:rsidR="00EB5504" w:rsidRPr="00B2427E" w:rsidRDefault="00EB5504" w:rsidP="006D73B3">
            <w:pPr>
              <w:pStyle w:val="TableBodyText"/>
              <w:ind w:hanging="6"/>
              <w:rPr>
                <w:u w:val="single"/>
              </w:rPr>
            </w:pPr>
            <w:r w:rsidRPr="00B2427E">
              <w:rPr>
                <w:u w:val="single"/>
              </w:rPr>
              <w:t xml:space="preserve">     570</w:t>
            </w:r>
          </w:p>
        </w:tc>
      </w:tr>
      <w:tr w:rsidR="00EB5504" w:rsidRPr="00F13568" w14:paraId="45331469" w14:textId="77777777" w:rsidTr="006D73B3">
        <w:tc>
          <w:tcPr>
            <w:tcW w:w="4678" w:type="dxa"/>
          </w:tcPr>
          <w:p w14:paraId="75E1E126" w14:textId="77777777" w:rsidR="00EB5504" w:rsidRPr="00E14489" w:rsidRDefault="00EB5504" w:rsidP="006D73B3">
            <w:pPr>
              <w:pStyle w:val="TableBodyText"/>
              <w:spacing w:after="80"/>
              <w:ind w:firstLine="420"/>
              <w:jc w:val="left"/>
              <w:rPr>
                <w:b/>
              </w:rPr>
            </w:pPr>
            <w:r w:rsidRPr="00E14489">
              <w:rPr>
                <w:b/>
              </w:rPr>
              <w:t>Total provisions</w:t>
            </w:r>
          </w:p>
        </w:tc>
        <w:tc>
          <w:tcPr>
            <w:tcW w:w="709" w:type="dxa"/>
          </w:tcPr>
          <w:p w14:paraId="758766D6" w14:textId="77777777" w:rsidR="00EB5504" w:rsidRPr="00F13568" w:rsidRDefault="00EB5504" w:rsidP="006D73B3">
            <w:pPr>
              <w:pStyle w:val="TableBodyText"/>
              <w:spacing w:after="80"/>
              <w:ind w:firstLine="420"/>
              <w:rPr>
                <w:b/>
              </w:rPr>
            </w:pPr>
          </w:p>
        </w:tc>
        <w:tc>
          <w:tcPr>
            <w:tcW w:w="1134" w:type="dxa"/>
          </w:tcPr>
          <w:p w14:paraId="66811FA5" w14:textId="77777777" w:rsidR="00EB5504" w:rsidRPr="004336FD" w:rsidRDefault="00EB5504" w:rsidP="006D73B3">
            <w:pPr>
              <w:pStyle w:val="TableBodyText"/>
              <w:tabs>
                <w:tab w:val="left" w:pos="567"/>
              </w:tabs>
              <w:spacing w:after="80"/>
              <w:ind w:hanging="6"/>
              <w:rPr>
                <w:b/>
                <w:u w:val="single"/>
              </w:rPr>
            </w:pPr>
            <w:r>
              <w:rPr>
                <w:b/>
                <w:u w:val="single"/>
              </w:rPr>
              <w:t>11,275</w:t>
            </w:r>
          </w:p>
        </w:tc>
        <w:tc>
          <w:tcPr>
            <w:tcW w:w="1134" w:type="dxa"/>
          </w:tcPr>
          <w:p w14:paraId="02A7D92F" w14:textId="77777777" w:rsidR="00EB5504" w:rsidRPr="00536E86" w:rsidRDefault="00EB5504" w:rsidP="006D73B3">
            <w:pPr>
              <w:pStyle w:val="TableBodyText"/>
              <w:tabs>
                <w:tab w:val="left" w:pos="567"/>
              </w:tabs>
              <w:spacing w:after="80"/>
              <w:ind w:hanging="6"/>
              <w:rPr>
                <w:u w:val="single"/>
              </w:rPr>
            </w:pPr>
            <w:r w:rsidRPr="00536E86">
              <w:rPr>
                <w:u w:val="single"/>
              </w:rPr>
              <w:t>12,169</w:t>
            </w:r>
          </w:p>
        </w:tc>
        <w:tc>
          <w:tcPr>
            <w:tcW w:w="1134" w:type="dxa"/>
          </w:tcPr>
          <w:p w14:paraId="7C438430" w14:textId="77777777" w:rsidR="00EB5504" w:rsidRPr="00B2427E" w:rsidRDefault="00EB5504" w:rsidP="006D73B3">
            <w:pPr>
              <w:pStyle w:val="TableBodyText"/>
              <w:tabs>
                <w:tab w:val="left" w:pos="567"/>
              </w:tabs>
              <w:spacing w:after="80"/>
              <w:ind w:hanging="6"/>
              <w:rPr>
                <w:u w:val="single"/>
              </w:rPr>
            </w:pPr>
            <w:r w:rsidRPr="00B2427E">
              <w:rPr>
                <w:u w:val="single"/>
              </w:rPr>
              <w:t>12,473</w:t>
            </w:r>
          </w:p>
        </w:tc>
      </w:tr>
      <w:tr w:rsidR="00EB5504" w:rsidRPr="00F13568" w14:paraId="78988E03" w14:textId="77777777" w:rsidTr="006D73B3">
        <w:tc>
          <w:tcPr>
            <w:tcW w:w="4678" w:type="dxa"/>
          </w:tcPr>
          <w:p w14:paraId="53A2CAFF" w14:textId="77777777" w:rsidR="00EB5504" w:rsidRPr="00F13568" w:rsidRDefault="00EB5504" w:rsidP="006D73B3">
            <w:pPr>
              <w:pStyle w:val="TableBodyText"/>
              <w:spacing w:before="80" w:after="80"/>
              <w:ind w:hanging="6"/>
              <w:jc w:val="left"/>
              <w:rPr>
                <w:b/>
              </w:rPr>
            </w:pPr>
            <w:r w:rsidRPr="00F13568">
              <w:rPr>
                <w:b/>
              </w:rPr>
              <w:t>Total Liabilities</w:t>
            </w:r>
          </w:p>
        </w:tc>
        <w:tc>
          <w:tcPr>
            <w:tcW w:w="709" w:type="dxa"/>
          </w:tcPr>
          <w:p w14:paraId="27528416" w14:textId="77777777" w:rsidR="00EB5504" w:rsidRPr="00F13568" w:rsidRDefault="00EB5504" w:rsidP="006D73B3">
            <w:pPr>
              <w:pStyle w:val="TableBodyText"/>
              <w:spacing w:before="80" w:after="80"/>
              <w:ind w:firstLine="420"/>
              <w:rPr>
                <w:b/>
              </w:rPr>
            </w:pPr>
          </w:p>
        </w:tc>
        <w:tc>
          <w:tcPr>
            <w:tcW w:w="1134" w:type="dxa"/>
          </w:tcPr>
          <w:p w14:paraId="23A2059A" w14:textId="77777777" w:rsidR="00EB5504" w:rsidRPr="004336FD" w:rsidRDefault="00EB5504" w:rsidP="006D73B3">
            <w:pPr>
              <w:pStyle w:val="TableBodyText"/>
              <w:spacing w:before="80" w:after="80"/>
              <w:ind w:hanging="6"/>
              <w:rPr>
                <w:b/>
                <w:u w:val="double"/>
              </w:rPr>
            </w:pPr>
            <w:r>
              <w:rPr>
                <w:b/>
                <w:u w:val="double"/>
              </w:rPr>
              <w:t>13,227</w:t>
            </w:r>
          </w:p>
        </w:tc>
        <w:tc>
          <w:tcPr>
            <w:tcW w:w="1134" w:type="dxa"/>
          </w:tcPr>
          <w:p w14:paraId="19BDB4F9" w14:textId="77777777" w:rsidR="00EB5504" w:rsidRPr="00536E86" w:rsidRDefault="00EB5504" w:rsidP="006D73B3">
            <w:pPr>
              <w:pStyle w:val="TableBodyText"/>
              <w:spacing w:before="80" w:after="80"/>
              <w:ind w:hanging="6"/>
              <w:rPr>
                <w:u w:val="double"/>
              </w:rPr>
            </w:pPr>
            <w:r w:rsidRPr="00536E86">
              <w:rPr>
                <w:u w:val="double"/>
              </w:rPr>
              <w:t>14,436</w:t>
            </w:r>
          </w:p>
        </w:tc>
        <w:tc>
          <w:tcPr>
            <w:tcW w:w="1134" w:type="dxa"/>
          </w:tcPr>
          <w:p w14:paraId="1DD467A3" w14:textId="77777777" w:rsidR="00EB5504" w:rsidRPr="00B2427E" w:rsidRDefault="00EB5504" w:rsidP="006D73B3">
            <w:pPr>
              <w:pStyle w:val="TableBodyText"/>
              <w:spacing w:before="80" w:after="80"/>
              <w:ind w:hanging="6"/>
              <w:rPr>
                <w:u w:val="double"/>
              </w:rPr>
            </w:pPr>
            <w:r w:rsidRPr="00B2427E">
              <w:rPr>
                <w:u w:val="double"/>
              </w:rPr>
              <w:t>14,447</w:t>
            </w:r>
          </w:p>
        </w:tc>
      </w:tr>
      <w:tr w:rsidR="00EB5504" w:rsidRPr="00F13568" w14:paraId="715198AF" w14:textId="77777777" w:rsidTr="006D73B3">
        <w:tc>
          <w:tcPr>
            <w:tcW w:w="4678" w:type="dxa"/>
          </w:tcPr>
          <w:p w14:paraId="0F8CF2F8" w14:textId="77777777" w:rsidR="00EB5504" w:rsidRPr="00F13568" w:rsidRDefault="00EB5504" w:rsidP="006D73B3">
            <w:pPr>
              <w:pStyle w:val="TableBodyText"/>
              <w:spacing w:before="80" w:after="80"/>
              <w:ind w:hanging="6"/>
              <w:jc w:val="left"/>
              <w:rPr>
                <w:b/>
              </w:rPr>
            </w:pPr>
            <w:r w:rsidRPr="00F13568">
              <w:rPr>
                <w:b/>
              </w:rPr>
              <w:t>Net Assets</w:t>
            </w:r>
          </w:p>
        </w:tc>
        <w:tc>
          <w:tcPr>
            <w:tcW w:w="709" w:type="dxa"/>
          </w:tcPr>
          <w:p w14:paraId="2D51BA89" w14:textId="77777777" w:rsidR="00EB5504" w:rsidRPr="00F13568" w:rsidRDefault="00EB5504" w:rsidP="006D73B3">
            <w:pPr>
              <w:pStyle w:val="TableBodyText"/>
              <w:spacing w:before="80" w:after="80"/>
              <w:ind w:firstLine="420"/>
              <w:rPr>
                <w:b/>
              </w:rPr>
            </w:pPr>
          </w:p>
        </w:tc>
        <w:tc>
          <w:tcPr>
            <w:tcW w:w="1134" w:type="dxa"/>
          </w:tcPr>
          <w:p w14:paraId="336DD437" w14:textId="77777777" w:rsidR="00EB5504" w:rsidRPr="004336FD" w:rsidRDefault="00EB5504" w:rsidP="006D73B3">
            <w:pPr>
              <w:pStyle w:val="TableBodyText"/>
              <w:spacing w:before="80" w:after="80"/>
              <w:ind w:hanging="6"/>
              <w:rPr>
                <w:b/>
                <w:u w:val="double"/>
              </w:rPr>
            </w:pPr>
            <w:r>
              <w:rPr>
                <w:b/>
                <w:u w:val="double"/>
              </w:rPr>
              <w:t>24,094</w:t>
            </w:r>
          </w:p>
        </w:tc>
        <w:tc>
          <w:tcPr>
            <w:tcW w:w="1134" w:type="dxa"/>
          </w:tcPr>
          <w:p w14:paraId="17730F89" w14:textId="77777777" w:rsidR="00EB5504" w:rsidRPr="00536E86" w:rsidRDefault="00EB5504" w:rsidP="006D73B3">
            <w:pPr>
              <w:pStyle w:val="TableBodyText"/>
              <w:spacing w:before="80" w:after="80"/>
              <w:ind w:hanging="6"/>
              <w:rPr>
                <w:u w:val="double"/>
              </w:rPr>
            </w:pPr>
            <w:r w:rsidRPr="00536E86">
              <w:rPr>
                <w:u w:val="double"/>
              </w:rPr>
              <w:t>20,906</w:t>
            </w:r>
          </w:p>
        </w:tc>
        <w:tc>
          <w:tcPr>
            <w:tcW w:w="1134" w:type="dxa"/>
          </w:tcPr>
          <w:p w14:paraId="3427AE2C" w14:textId="77777777" w:rsidR="00EB5504" w:rsidRPr="00B2427E" w:rsidRDefault="00EB5504" w:rsidP="006D73B3">
            <w:pPr>
              <w:pStyle w:val="TableBodyText"/>
              <w:spacing w:before="80" w:after="80"/>
              <w:ind w:hanging="6"/>
              <w:rPr>
                <w:u w:val="double"/>
              </w:rPr>
            </w:pPr>
            <w:r w:rsidRPr="00B2427E">
              <w:rPr>
                <w:u w:val="double"/>
              </w:rPr>
              <w:t>17,213</w:t>
            </w:r>
          </w:p>
        </w:tc>
      </w:tr>
      <w:tr w:rsidR="00EB5504" w:rsidRPr="00557D79" w14:paraId="4B6A1C99" w14:textId="77777777" w:rsidTr="006D73B3">
        <w:tc>
          <w:tcPr>
            <w:tcW w:w="4678" w:type="dxa"/>
          </w:tcPr>
          <w:p w14:paraId="625B7572" w14:textId="77777777" w:rsidR="00EB5504" w:rsidRPr="00557D79" w:rsidRDefault="00EB5504" w:rsidP="006D73B3">
            <w:pPr>
              <w:pStyle w:val="TableBodyText"/>
              <w:spacing w:after="0" w:line="240" w:lineRule="auto"/>
              <w:ind w:firstLine="420"/>
              <w:jc w:val="left"/>
              <w:rPr>
                <w:b/>
                <w:sz w:val="16"/>
              </w:rPr>
            </w:pPr>
          </w:p>
        </w:tc>
        <w:tc>
          <w:tcPr>
            <w:tcW w:w="709" w:type="dxa"/>
          </w:tcPr>
          <w:p w14:paraId="69B58AA0" w14:textId="77777777" w:rsidR="00EB5504" w:rsidRPr="00557D79" w:rsidRDefault="00EB5504" w:rsidP="006D73B3">
            <w:pPr>
              <w:pStyle w:val="TableBodyText"/>
              <w:spacing w:after="0" w:line="240" w:lineRule="auto"/>
              <w:ind w:firstLine="420"/>
              <w:rPr>
                <w:b/>
                <w:sz w:val="16"/>
              </w:rPr>
            </w:pPr>
          </w:p>
        </w:tc>
        <w:tc>
          <w:tcPr>
            <w:tcW w:w="1134" w:type="dxa"/>
          </w:tcPr>
          <w:p w14:paraId="749411C2" w14:textId="77777777" w:rsidR="00EB5504" w:rsidRPr="00557D79" w:rsidRDefault="00EB5504" w:rsidP="006D73B3">
            <w:pPr>
              <w:pStyle w:val="TableBodyText"/>
              <w:spacing w:after="0" w:line="240" w:lineRule="auto"/>
              <w:ind w:firstLine="420"/>
              <w:rPr>
                <w:b/>
                <w:sz w:val="16"/>
              </w:rPr>
            </w:pPr>
          </w:p>
        </w:tc>
        <w:tc>
          <w:tcPr>
            <w:tcW w:w="1134" w:type="dxa"/>
          </w:tcPr>
          <w:p w14:paraId="6F7A466B" w14:textId="77777777" w:rsidR="00EB5504" w:rsidRPr="00536E86" w:rsidRDefault="00EB5504" w:rsidP="006D73B3">
            <w:pPr>
              <w:pStyle w:val="TableBodyText"/>
              <w:spacing w:after="0" w:line="240" w:lineRule="auto"/>
              <w:ind w:firstLine="420"/>
              <w:rPr>
                <w:sz w:val="16"/>
              </w:rPr>
            </w:pPr>
          </w:p>
        </w:tc>
        <w:tc>
          <w:tcPr>
            <w:tcW w:w="1134" w:type="dxa"/>
          </w:tcPr>
          <w:p w14:paraId="40EC7C52" w14:textId="77777777" w:rsidR="00EB5504" w:rsidRPr="00536E86" w:rsidRDefault="00EB5504" w:rsidP="006D73B3">
            <w:pPr>
              <w:pStyle w:val="TableBodyText"/>
              <w:spacing w:after="0" w:line="240" w:lineRule="auto"/>
              <w:ind w:firstLine="420"/>
              <w:rPr>
                <w:sz w:val="16"/>
                <w:highlight w:val="yellow"/>
              </w:rPr>
            </w:pPr>
          </w:p>
        </w:tc>
      </w:tr>
      <w:tr w:rsidR="00EB5504" w:rsidRPr="00F13568" w14:paraId="3BF2D7BD" w14:textId="77777777" w:rsidTr="006D73B3">
        <w:tc>
          <w:tcPr>
            <w:tcW w:w="4678" w:type="dxa"/>
          </w:tcPr>
          <w:p w14:paraId="40D7E602" w14:textId="77777777" w:rsidR="00EB5504" w:rsidRPr="00F13568" w:rsidRDefault="00EB5504" w:rsidP="006D73B3">
            <w:pPr>
              <w:pStyle w:val="TableBodyText"/>
              <w:jc w:val="left"/>
              <w:rPr>
                <w:b/>
              </w:rPr>
            </w:pPr>
            <w:r w:rsidRPr="00F13568">
              <w:rPr>
                <w:b/>
              </w:rPr>
              <w:t>EQUITY</w:t>
            </w:r>
          </w:p>
        </w:tc>
        <w:tc>
          <w:tcPr>
            <w:tcW w:w="709" w:type="dxa"/>
          </w:tcPr>
          <w:p w14:paraId="359FBF0E" w14:textId="77777777" w:rsidR="00EB5504" w:rsidRPr="00F13568" w:rsidRDefault="00EB5504" w:rsidP="006D73B3">
            <w:pPr>
              <w:pStyle w:val="TableBodyText"/>
              <w:spacing w:after="80"/>
              <w:ind w:firstLine="420"/>
              <w:rPr>
                <w:b/>
              </w:rPr>
            </w:pPr>
          </w:p>
        </w:tc>
        <w:tc>
          <w:tcPr>
            <w:tcW w:w="1134" w:type="dxa"/>
          </w:tcPr>
          <w:p w14:paraId="4C715E3E" w14:textId="77777777" w:rsidR="00EB5504" w:rsidRPr="00C731C3" w:rsidRDefault="00EB5504" w:rsidP="006D73B3">
            <w:pPr>
              <w:pStyle w:val="TableBodyText"/>
              <w:rPr>
                <w:b/>
              </w:rPr>
            </w:pPr>
          </w:p>
        </w:tc>
        <w:tc>
          <w:tcPr>
            <w:tcW w:w="1134" w:type="dxa"/>
          </w:tcPr>
          <w:p w14:paraId="3439486A" w14:textId="77777777" w:rsidR="00EB5504" w:rsidRPr="00536E86" w:rsidRDefault="00EB5504" w:rsidP="006D73B3">
            <w:pPr>
              <w:pStyle w:val="TableBodyText"/>
            </w:pPr>
          </w:p>
        </w:tc>
        <w:tc>
          <w:tcPr>
            <w:tcW w:w="1134" w:type="dxa"/>
          </w:tcPr>
          <w:p w14:paraId="149BE6D3" w14:textId="77777777" w:rsidR="00EB5504" w:rsidRPr="00536E86" w:rsidRDefault="00EB5504" w:rsidP="006D73B3">
            <w:pPr>
              <w:pStyle w:val="TableBodyText"/>
              <w:rPr>
                <w:highlight w:val="yellow"/>
              </w:rPr>
            </w:pPr>
          </w:p>
        </w:tc>
      </w:tr>
      <w:tr w:rsidR="00EB5504" w:rsidRPr="00F13568" w14:paraId="4402FA5F" w14:textId="77777777" w:rsidTr="006D73B3">
        <w:tc>
          <w:tcPr>
            <w:tcW w:w="4678" w:type="dxa"/>
          </w:tcPr>
          <w:p w14:paraId="6E4B3224" w14:textId="77777777" w:rsidR="00EB5504" w:rsidRPr="00F13568" w:rsidRDefault="00EB5504" w:rsidP="006D73B3">
            <w:pPr>
              <w:pStyle w:val="TableBodyText"/>
              <w:ind w:firstLine="703"/>
              <w:jc w:val="left"/>
            </w:pPr>
            <w:r w:rsidRPr="00F13568">
              <w:t>Contributed equity</w:t>
            </w:r>
          </w:p>
        </w:tc>
        <w:tc>
          <w:tcPr>
            <w:tcW w:w="709" w:type="dxa"/>
          </w:tcPr>
          <w:p w14:paraId="55CF9007" w14:textId="77777777" w:rsidR="00EB5504" w:rsidRPr="00F13568" w:rsidRDefault="00EB5504" w:rsidP="006D73B3">
            <w:pPr>
              <w:pStyle w:val="TableBodyText"/>
            </w:pPr>
          </w:p>
        </w:tc>
        <w:tc>
          <w:tcPr>
            <w:tcW w:w="1134" w:type="dxa"/>
          </w:tcPr>
          <w:p w14:paraId="16D54D9D" w14:textId="77777777" w:rsidR="00EB5504" w:rsidRPr="00C731C3" w:rsidRDefault="00EB5504" w:rsidP="006D73B3">
            <w:pPr>
              <w:pStyle w:val="TableBodyText"/>
              <w:ind w:hanging="6"/>
              <w:rPr>
                <w:b/>
              </w:rPr>
            </w:pPr>
            <w:r>
              <w:rPr>
                <w:b/>
              </w:rPr>
              <w:t>7,630</w:t>
            </w:r>
          </w:p>
        </w:tc>
        <w:tc>
          <w:tcPr>
            <w:tcW w:w="1134" w:type="dxa"/>
          </w:tcPr>
          <w:p w14:paraId="100F3730" w14:textId="77777777" w:rsidR="00EB5504" w:rsidRPr="00536E86" w:rsidRDefault="00EB5504" w:rsidP="006D73B3">
            <w:pPr>
              <w:pStyle w:val="TableBodyText"/>
              <w:ind w:hanging="6"/>
            </w:pPr>
            <w:r w:rsidRPr="00536E86">
              <w:t>6,800</w:t>
            </w:r>
          </w:p>
        </w:tc>
        <w:tc>
          <w:tcPr>
            <w:tcW w:w="1134" w:type="dxa"/>
          </w:tcPr>
          <w:p w14:paraId="32C4D3ED" w14:textId="77777777" w:rsidR="00EB5504" w:rsidRPr="00B2427E" w:rsidRDefault="00EB5504" w:rsidP="006D73B3">
            <w:pPr>
              <w:pStyle w:val="TableBodyText"/>
              <w:ind w:hanging="6"/>
            </w:pPr>
            <w:r w:rsidRPr="00B2427E">
              <w:t>5,522</w:t>
            </w:r>
          </w:p>
        </w:tc>
      </w:tr>
      <w:tr w:rsidR="00EB5504" w:rsidRPr="00F13568" w14:paraId="4A63ADE8" w14:textId="77777777" w:rsidTr="006D73B3">
        <w:tc>
          <w:tcPr>
            <w:tcW w:w="4678" w:type="dxa"/>
          </w:tcPr>
          <w:p w14:paraId="414BEF18" w14:textId="77777777" w:rsidR="00EB5504" w:rsidRPr="00F13568" w:rsidRDefault="00EB5504" w:rsidP="006D73B3">
            <w:pPr>
              <w:pStyle w:val="TableBodyText"/>
              <w:ind w:firstLine="703"/>
              <w:jc w:val="left"/>
            </w:pPr>
            <w:r>
              <w:t>R</w:t>
            </w:r>
            <w:r w:rsidRPr="00F13568">
              <w:t>eserves</w:t>
            </w:r>
          </w:p>
        </w:tc>
        <w:tc>
          <w:tcPr>
            <w:tcW w:w="709" w:type="dxa"/>
          </w:tcPr>
          <w:p w14:paraId="19204ABB" w14:textId="77777777" w:rsidR="00EB5504" w:rsidRPr="00F13568" w:rsidRDefault="00EB5504" w:rsidP="006D73B3">
            <w:pPr>
              <w:pStyle w:val="TableBodyText"/>
            </w:pPr>
          </w:p>
        </w:tc>
        <w:tc>
          <w:tcPr>
            <w:tcW w:w="1134" w:type="dxa"/>
          </w:tcPr>
          <w:p w14:paraId="06DFA7B4" w14:textId="77777777" w:rsidR="00EB5504" w:rsidRPr="00C731C3" w:rsidRDefault="00EB5504" w:rsidP="006D73B3">
            <w:pPr>
              <w:pStyle w:val="TableBodyText"/>
              <w:ind w:hanging="6"/>
              <w:rPr>
                <w:b/>
              </w:rPr>
            </w:pPr>
            <w:r>
              <w:rPr>
                <w:b/>
              </w:rPr>
              <w:t>1,593</w:t>
            </w:r>
          </w:p>
        </w:tc>
        <w:tc>
          <w:tcPr>
            <w:tcW w:w="1134" w:type="dxa"/>
          </w:tcPr>
          <w:p w14:paraId="4D31479B" w14:textId="77777777" w:rsidR="00EB5504" w:rsidRPr="00536E86" w:rsidRDefault="00EB5504" w:rsidP="006D73B3">
            <w:pPr>
              <w:pStyle w:val="TableBodyText"/>
              <w:ind w:hanging="6"/>
            </w:pPr>
            <w:r w:rsidRPr="00536E86">
              <w:t>1,593</w:t>
            </w:r>
          </w:p>
        </w:tc>
        <w:tc>
          <w:tcPr>
            <w:tcW w:w="1134" w:type="dxa"/>
          </w:tcPr>
          <w:p w14:paraId="7694ED62" w14:textId="77777777" w:rsidR="00EB5504" w:rsidRPr="00B2427E" w:rsidRDefault="00EB5504" w:rsidP="006D73B3">
            <w:pPr>
              <w:pStyle w:val="TableBodyText"/>
              <w:ind w:hanging="6"/>
            </w:pPr>
            <w:r w:rsidRPr="00B2427E">
              <w:t>2,588</w:t>
            </w:r>
          </w:p>
        </w:tc>
      </w:tr>
      <w:tr w:rsidR="00EB5504" w:rsidRPr="00F13568" w14:paraId="6A3E2D51" w14:textId="77777777" w:rsidTr="006D73B3">
        <w:tc>
          <w:tcPr>
            <w:tcW w:w="4678" w:type="dxa"/>
          </w:tcPr>
          <w:p w14:paraId="6D1366EF" w14:textId="77777777" w:rsidR="00EB5504" w:rsidRPr="00F13568" w:rsidRDefault="00EB5504" w:rsidP="006D73B3">
            <w:pPr>
              <w:pStyle w:val="TableBodyText"/>
              <w:ind w:firstLine="703"/>
              <w:jc w:val="left"/>
            </w:pPr>
            <w:r w:rsidRPr="00F13568">
              <w:t xml:space="preserve">Retained </w:t>
            </w:r>
            <w:r>
              <w:t>surplus</w:t>
            </w:r>
          </w:p>
        </w:tc>
        <w:tc>
          <w:tcPr>
            <w:tcW w:w="709" w:type="dxa"/>
          </w:tcPr>
          <w:p w14:paraId="1C60CDDF" w14:textId="77777777" w:rsidR="00EB5504" w:rsidRPr="00F13568" w:rsidRDefault="00EB5504" w:rsidP="006D73B3">
            <w:pPr>
              <w:pStyle w:val="TableBodyText"/>
            </w:pPr>
          </w:p>
        </w:tc>
        <w:tc>
          <w:tcPr>
            <w:tcW w:w="1134" w:type="dxa"/>
          </w:tcPr>
          <w:p w14:paraId="48C69EFB" w14:textId="77777777" w:rsidR="00EB5504" w:rsidRPr="004336FD" w:rsidRDefault="00EB5504" w:rsidP="006D73B3">
            <w:pPr>
              <w:pStyle w:val="TableBodyText"/>
              <w:ind w:hanging="6"/>
              <w:rPr>
                <w:b/>
                <w:u w:val="single"/>
              </w:rPr>
            </w:pPr>
            <w:r>
              <w:rPr>
                <w:b/>
                <w:u w:val="single"/>
              </w:rPr>
              <w:t>14,871</w:t>
            </w:r>
          </w:p>
        </w:tc>
        <w:tc>
          <w:tcPr>
            <w:tcW w:w="1134" w:type="dxa"/>
          </w:tcPr>
          <w:p w14:paraId="06CDDB27" w14:textId="77777777" w:rsidR="00EB5504" w:rsidRPr="00536E86" w:rsidRDefault="00EB5504" w:rsidP="006D73B3">
            <w:pPr>
              <w:pStyle w:val="TableBodyText"/>
              <w:ind w:hanging="6"/>
              <w:rPr>
                <w:u w:val="single"/>
              </w:rPr>
            </w:pPr>
            <w:r w:rsidRPr="00536E86">
              <w:rPr>
                <w:u w:val="single"/>
              </w:rPr>
              <w:t>12,513</w:t>
            </w:r>
          </w:p>
        </w:tc>
        <w:tc>
          <w:tcPr>
            <w:tcW w:w="1134" w:type="dxa"/>
          </w:tcPr>
          <w:p w14:paraId="225D2416" w14:textId="77777777" w:rsidR="00EB5504" w:rsidRPr="00B2427E" w:rsidRDefault="00EB5504" w:rsidP="006D73B3">
            <w:pPr>
              <w:pStyle w:val="TableBodyText"/>
              <w:ind w:hanging="6"/>
              <w:rPr>
                <w:u w:val="single"/>
              </w:rPr>
            </w:pPr>
            <w:r w:rsidRPr="00B2427E">
              <w:rPr>
                <w:u w:val="single"/>
              </w:rPr>
              <w:t xml:space="preserve">  9,103</w:t>
            </w:r>
          </w:p>
        </w:tc>
      </w:tr>
      <w:tr w:rsidR="00EB5504" w:rsidRPr="00F13568" w14:paraId="1E9C04A9" w14:textId="77777777" w:rsidTr="006D73B3">
        <w:tc>
          <w:tcPr>
            <w:tcW w:w="4678" w:type="dxa"/>
            <w:tcBorders>
              <w:bottom w:val="single" w:sz="4" w:space="0" w:color="auto"/>
            </w:tcBorders>
          </w:tcPr>
          <w:p w14:paraId="6E5D67A5" w14:textId="77777777" w:rsidR="00EB5504" w:rsidRPr="00F13568" w:rsidRDefault="00EB5504" w:rsidP="006D73B3">
            <w:pPr>
              <w:pStyle w:val="TableBodyText"/>
              <w:spacing w:before="80" w:after="80"/>
              <w:ind w:hanging="6"/>
              <w:jc w:val="left"/>
              <w:rPr>
                <w:b/>
              </w:rPr>
            </w:pPr>
            <w:r w:rsidRPr="00F13568">
              <w:rPr>
                <w:b/>
              </w:rPr>
              <w:t>Total Equity</w:t>
            </w:r>
          </w:p>
        </w:tc>
        <w:tc>
          <w:tcPr>
            <w:tcW w:w="709" w:type="dxa"/>
            <w:tcBorders>
              <w:bottom w:val="single" w:sz="4" w:space="0" w:color="auto"/>
            </w:tcBorders>
          </w:tcPr>
          <w:p w14:paraId="105E2260" w14:textId="77777777" w:rsidR="00EB5504" w:rsidRPr="00F13568" w:rsidRDefault="00EB5504" w:rsidP="006D73B3">
            <w:pPr>
              <w:pStyle w:val="TableBodyText"/>
            </w:pPr>
          </w:p>
        </w:tc>
        <w:tc>
          <w:tcPr>
            <w:tcW w:w="1134" w:type="dxa"/>
            <w:tcBorders>
              <w:bottom w:val="single" w:sz="4" w:space="0" w:color="auto"/>
            </w:tcBorders>
          </w:tcPr>
          <w:p w14:paraId="0659730D" w14:textId="77777777" w:rsidR="00EB5504" w:rsidRPr="004336FD" w:rsidRDefault="00EB5504" w:rsidP="006D73B3">
            <w:pPr>
              <w:pStyle w:val="TableBodyText"/>
              <w:tabs>
                <w:tab w:val="left" w:pos="567"/>
              </w:tabs>
              <w:spacing w:before="80" w:after="80"/>
              <w:ind w:hanging="6"/>
              <w:rPr>
                <w:b/>
                <w:u w:val="double"/>
              </w:rPr>
            </w:pPr>
            <w:r>
              <w:rPr>
                <w:b/>
                <w:u w:val="double"/>
              </w:rPr>
              <w:t>24,094</w:t>
            </w:r>
          </w:p>
        </w:tc>
        <w:tc>
          <w:tcPr>
            <w:tcW w:w="1134" w:type="dxa"/>
            <w:tcBorders>
              <w:bottom w:val="single" w:sz="4" w:space="0" w:color="auto"/>
            </w:tcBorders>
          </w:tcPr>
          <w:p w14:paraId="309F79B6" w14:textId="77777777" w:rsidR="00EB5504" w:rsidRPr="00536E86" w:rsidRDefault="00EB5504" w:rsidP="006D73B3">
            <w:pPr>
              <w:pStyle w:val="TableBodyText"/>
              <w:tabs>
                <w:tab w:val="left" w:pos="567"/>
              </w:tabs>
              <w:spacing w:before="80" w:after="80"/>
              <w:ind w:hanging="6"/>
              <w:rPr>
                <w:u w:val="double"/>
              </w:rPr>
            </w:pPr>
            <w:r w:rsidRPr="00536E86">
              <w:rPr>
                <w:u w:val="double"/>
              </w:rPr>
              <w:t>20,906</w:t>
            </w:r>
          </w:p>
        </w:tc>
        <w:tc>
          <w:tcPr>
            <w:tcW w:w="1134" w:type="dxa"/>
            <w:tcBorders>
              <w:bottom w:val="single" w:sz="4" w:space="0" w:color="auto"/>
            </w:tcBorders>
          </w:tcPr>
          <w:p w14:paraId="710D1999" w14:textId="77777777" w:rsidR="00EB5504" w:rsidRPr="00B2427E" w:rsidRDefault="00EB5504" w:rsidP="006D73B3">
            <w:pPr>
              <w:pStyle w:val="TableBodyText"/>
              <w:tabs>
                <w:tab w:val="left" w:pos="567"/>
              </w:tabs>
              <w:spacing w:before="80" w:after="80"/>
              <w:ind w:hanging="6"/>
              <w:rPr>
                <w:u w:val="double"/>
              </w:rPr>
            </w:pPr>
            <w:r w:rsidRPr="00B2427E">
              <w:rPr>
                <w:u w:val="double"/>
              </w:rPr>
              <w:t>17,213</w:t>
            </w:r>
          </w:p>
        </w:tc>
      </w:tr>
    </w:tbl>
    <w:p w14:paraId="626B8775" w14:textId="77777777" w:rsidR="00EB5504" w:rsidRPr="00F13568" w:rsidRDefault="00EB5504" w:rsidP="00EB5504">
      <w:pPr>
        <w:pStyle w:val="Note"/>
        <w:rPr>
          <w:rStyle w:val="NoteLabel"/>
        </w:rPr>
      </w:pPr>
    </w:p>
    <w:p w14:paraId="523878F5" w14:textId="77777777" w:rsidR="00EB5504" w:rsidRDefault="00EB5504" w:rsidP="00EB5504">
      <w:pPr>
        <w:pStyle w:val="Note"/>
      </w:pPr>
      <w:r>
        <w:rPr>
          <w:rStyle w:val="NoteLabel"/>
        </w:rPr>
        <w:t xml:space="preserve"> </w:t>
      </w:r>
      <w:r w:rsidRPr="00F13568">
        <w:t>The above statement should be read in conjunction with the accompanying notes.</w:t>
      </w:r>
    </w:p>
    <w:p w14:paraId="5B852698" w14:textId="77777777" w:rsidR="00EB5504" w:rsidRDefault="00EB5504" w:rsidP="00EB5504">
      <w:pPr>
        <w:pStyle w:val="Source"/>
        <w:spacing w:before="240" w:line="320" w:lineRule="exact"/>
        <w:rPr>
          <w:rFonts w:cs="Arial"/>
          <w:b/>
          <w:sz w:val="20"/>
        </w:rPr>
      </w:pPr>
      <w:r>
        <w:rPr>
          <w:rFonts w:cs="Arial"/>
          <w:b/>
          <w:sz w:val="20"/>
        </w:rPr>
        <w:t>Budget Variances Commentary</w:t>
      </w:r>
    </w:p>
    <w:p w14:paraId="1E267C06" w14:textId="77777777" w:rsidR="00EB5504" w:rsidRPr="00181068" w:rsidRDefault="00EB5504" w:rsidP="00EB5504">
      <w:pPr>
        <w:rPr>
          <w:rFonts w:ascii="Arial" w:hAnsi="Arial" w:cs="Arial"/>
          <w:sz w:val="20"/>
          <w:szCs w:val="20"/>
        </w:rPr>
      </w:pPr>
      <w:r>
        <w:rPr>
          <w:rFonts w:ascii="Arial" w:hAnsi="Arial" w:cs="Arial"/>
          <w:sz w:val="20"/>
          <w:szCs w:val="20"/>
        </w:rPr>
        <w:t>The main budget variance in respect of the financial position is a higher level of appropriation receivables (Revenue from Government) as a consequence of lower expenses in 2017-18 (refer to the commentary under the Statement of Comprehensive Income) and a higher than forecast opening balance.</w:t>
      </w:r>
    </w:p>
    <w:p w14:paraId="4570ADBF" w14:textId="77777777" w:rsidR="00EB5504" w:rsidRPr="005C6F43" w:rsidRDefault="00EB5504" w:rsidP="00EB5504">
      <w:pPr>
        <w:pStyle w:val="TableTitle"/>
        <w:rPr>
          <w:color w:val="78A22F"/>
          <w:sz w:val="28"/>
        </w:rPr>
      </w:pPr>
      <w:r w:rsidRPr="00F13568">
        <w:br w:type="page"/>
      </w:r>
      <w:r w:rsidRPr="005C6F43">
        <w:rPr>
          <w:color w:val="78A22F"/>
          <w:sz w:val="28"/>
        </w:rPr>
        <w:lastRenderedPageBreak/>
        <w:t>Statement of Changes in Equity</w:t>
      </w:r>
    </w:p>
    <w:p w14:paraId="0EC661BD" w14:textId="77777777" w:rsidR="00EB5504" w:rsidRPr="000B76AC" w:rsidRDefault="00EB5504" w:rsidP="00EB5504">
      <w:pPr>
        <w:pStyle w:val="Subtitle"/>
        <w:ind w:hanging="1474"/>
        <w:rPr>
          <w:i/>
        </w:rPr>
      </w:pPr>
      <w:r w:rsidRPr="000B76AC">
        <w:rPr>
          <w:i/>
        </w:rPr>
        <w:t>for the period ended 30 June 2018</w:t>
      </w:r>
    </w:p>
    <w:tbl>
      <w:tblPr>
        <w:tblW w:w="8789" w:type="dxa"/>
        <w:tblLayout w:type="fixed"/>
        <w:tblCellMar>
          <w:left w:w="0" w:type="dxa"/>
          <w:right w:w="0" w:type="dxa"/>
        </w:tblCellMar>
        <w:tblLook w:val="0000" w:firstRow="0" w:lastRow="0" w:firstColumn="0" w:lastColumn="0" w:noHBand="0" w:noVBand="0"/>
      </w:tblPr>
      <w:tblGrid>
        <w:gridCol w:w="4678"/>
        <w:gridCol w:w="709"/>
        <w:gridCol w:w="1134"/>
        <w:gridCol w:w="1134"/>
        <w:gridCol w:w="1134"/>
      </w:tblGrid>
      <w:tr w:rsidR="00EB5504" w:rsidRPr="00FE68FC" w14:paraId="37A15C19" w14:textId="77777777" w:rsidTr="006D73B3">
        <w:tc>
          <w:tcPr>
            <w:tcW w:w="4678" w:type="dxa"/>
            <w:tcBorders>
              <w:top w:val="single" w:sz="6" w:space="0" w:color="auto"/>
              <w:bottom w:val="single" w:sz="6" w:space="0" w:color="auto"/>
            </w:tcBorders>
          </w:tcPr>
          <w:p w14:paraId="6BA051F8" w14:textId="77777777" w:rsidR="00EB5504" w:rsidRPr="00FE68FC" w:rsidRDefault="00EB5504" w:rsidP="006D73B3">
            <w:pPr>
              <w:pStyle w:val="TableUnitsRow"/>
              <w:spacing w:before="0"/>
              <w:rPr>
                <w:i/>
                <w:highlight w:val="yellow"/>
              </w:rPr>
            </w:pPr>
          </w:p>
        </w:tc>
        <w:tc>
          <w:tcPr>
            <w:tcW w:w="709" w:type="dxa"/>
            <w:tcBorders>
              <w:top w:val="single" w:sz="6" w:space="0" w:color="auto"/>
              <w:bottom w:val="single" w:sz="6" w:space="0" w:color="auto"/>
            </w:tcBorders>
          </w:tcPr>
          <w:p w14:paraId="00758DC9" w14:textId="77777777" w:rsidR="00EB5504" w:rsidRPr="00FE68FC" w:rsidRDefault="00EB5504" w:rsidP="006D73B3">
            <w:pPr>
              <w:pStyle w:val="TableUnitsRow"/>
              <w:spacing w:before="0"/>
              <w:rPr>
                <w:b/>
                <w:i/>
                <w:highlight w:val="yellow"/>
              </w:rPr>
            </w:pPr>
          </w:p>
        </w:tc>
        <w:tc>
          <w:tcPr>
            <w:tcW w:w="1134" w:type="dxa"/>
            <w:tcBorders>
              <w:top w:val="single" w:sz="6" w:space="0" w:color="auto"/>
              <w:bottom w:val="single" w:sz="6" w:space="0" w:color="auto"/>
            </w:tcBorders>
          </w:tcPr>
          <w:p w14:paraId="38CD00B5" w14:textId="77777777" w:rsidR="00EB5504" w:rsidRPr="00FE68FC" w:rsidRDefault="00EB5504" w:rsidP="006D73B3">
            <w:pPr>
              <w:pStyle w:val="TableUnitsRow"/>
              <w:spacing w:before="0"/>
              <w:rPr>
                <w:b/>
                <w:i/>
              </w:rPr>
            </w:pPr>
            <w:r w:rsidRPr="00FE68FC">
              <w:rPr>
                <w:b/>
                <w:i/>
              </w:rPr>
              <w:t>2018</w:t>
            </w:r>
          </w:p>
        </w:tc>
        <w:tc>
          <w:tcPr>
            <w:tcW w:w="1134" w:type="dxa"/>
            <w:tcBorders>
              <w:top w:val="single" w:sz="6" w:space="0" w:color="auto"/>
              <w:bottom w:val="single" w:sz="6" w:space="0" w:color="auto"/>
            </w:tcBorders>
          </w:tcPr>
          <w:p w14:paraId="2BA0EB6F" w14:textId="77777777" w:rsidR="00EB5504" w:rsidRPr="00FE68FC" w:rsidRDefault="00EB5504" w:rsidP="006D73B3">
            <w:pPr>
              <w:pStyle w:val="TableUnitsRow"/>
              <w:spacing w:before="0"/>
              <w:rPr>
                <w:i/>
              </w:rPr>
            </w:pPr>
            <w:r w:rsidRPr="00FE68FC">
              <w:rPr>
                <w:i/>
              </w:rPr>
              <w:t>2017</w:t>
            </w:r>
          </w:p>
        </w:tc>
        <w:tc>
          <w:tcPr>
            <w:tcW w:w="1134" w:type="dxa"/>
            <w:tcBorders>
              <w:top w:val="single" w:sz="6" w:space="0" w:color="auto"/>
              <w:bottom w:val="single" w:sz="6" w:space="0" w:color="auto"/>
            </w:tcBorders>
          </w:tcPr>
          <w:p w14:paraId="5774D1CC" w14:textId="77777777" w:rsidR="00EB5504" w:rsidRPr="00FE68FC" w:rsidRDefault="00EB5504" w:rsidP="006D73B3">
            <w:pPr>
              <w:pStyle w:val="TableUnitsRow"/>
              <w:spacing w:before="0"/>
              <w:rPr>
                <w:i/>
              </w:rPr>
            </w:pPr>
            <w:r w:rsidRPr="00FE68FC">
              <w:rPr>
                <w:i/>
              </w:rPr>
              <w:t>Original Budget</w:t>
            </w:r>
          </w:p>
        </w:tc>
      </w:tr>
      <w:tr w:rsidR="00EB5504" w:rsidRPr="00FE68FC" w14:paraId="3E80AE77" w14:textId="77777777" w:rsidTr="006D73B3">
        <w:tc>
          <w:tcPr>
            <w:tcW w:w="4678" w:type="dxa"/>
            <w:tcBorders>
              <w:top w:val="single" w:sz="6" w:space="0" w:color="auto"/>
            </w:tcBorders>
          </w:tcPr>
          <w:p w14:paraId="4456EE84" w14:textId="77777777" w:rsidR="00EB5504" w:rsidRPr="00FE68FC" w:rsidRDefault="00EB5504" w:rsidP="006D73B3">
            <w:pPr>
              <w:pStyle w:val="TableUnitsRow"/>
              <w:spacing w:before="0"/>
              <w:jc w:val="left"/>
              <w:rPr>
                <w:highlight w:val="yellow"/>
              </w:rPr>
            </w:pPr>
          </w:p>
        </w:tc>
        <w:tc>
          <w:tcPr>
            <w:tcW w:w="709" w:type="dxa"/>
            <w:tcBorders>
              <w:top w:val="single" w:sz="6" w:space="0" w:color="auto"/>
            </w:tcBorders>
          </w:tcPr>
          <w:p w14:paraId="56092A13" w14:textId="77777777" w:rsidR="00EB5504" w:rsidRPr="00FE68FC" w:rsidRDefault="00EB5504" w:rsidP="006D73B3">
            <w:pPr>
              <w:pStyle w:val="TableUnitsRow"/>
              <w:spacing w:before="0"/>
              <w:rPr>
                <w:b/>
                <w:highlight w:val="yellow"/>
              </w:rPr>
            </w:pPr>
            <w:r w:rsidRPr="00FE68FC">
              <w:rPr>
                <w:b/>
              </w:rPr>
              <w:t>Notes</w:t>
            </w:r>
          </w:p>
        </w:tc>
        <w:tc>
          <w:tcPr>
            <w:tcW w:w="1134" w:type="dxa"/>
            <w:tcBorders>
              <w:top w:val="single" w:sz="6" w:space="0" w:color="auto"/>
            </w:tcBorders>
          </w:tcPr>
          <w:p w14:paraId="389FF8DD" w14:textId="77777777" w:rsidR="00EB5504" w:rsidRPr="00FE68FC" w:rsidRDefault="00EB5504" w:rsidP="006D73B3">
            <w:pPr>
              <w:pStyle w:val="TableUnitsRow"/>
              <w:spacing w:before="0"/>
              <w:rPr>
                <w:b/>
              </w:rPr>
            </w:pPr>
            <w:r w:rsidRPr="00FE68FC">
              <w:rPr>
                <w:b/>
              </w:rPr>
              <w:t>$’000</w:t>
            </w:r>
          </w:p>
        </w:tc>
        <w:tc>
          <w:tcPr>
            <w:tcW w:w="1134" w:type="dxa"/>
            <w:tcBorders>
              <w:top w:val="single" w:sz="6" w:space="0" w:color="auto"/>
            </w:tcBorders>
          </w:tcPr>
          <w:p w14:paraId="6C1B0794" w14:textId="77777777" w:rsidR="00EB5504" w:rsidRPr="00FE68FC" w:rsidRDefault="00EB5504" w:rsidP="006D73B3">
            <w:pPr>
              <w:pStyle w:val="TableUnitsRow"/>
              <w:spacing w:before="0"/>
            </w:pPr>
            <w:r w:rsidRPr="00FE68FC">
              <w:t>$’000</w:t>
            </w:r>
          </w:p>
        </w:tc>
        <w:tc>
          <w:tcPr>
            <w:tcW w:w="1134" w:type="dxa"/>
            <w:tcBorders>
              <w:top w:val="single" w:sz="6" w:space="0" w:color="auto"/>
            </w:tcBorders>
          </w:tcPr>
          <w:p w14:paraId="63FEBC0A" w14:textId="77777777" w:rsidR="00EB5504" w:rsidRPr="00FE68FC" w:rsidRDefault="00EB5504" w:rsidP="006D73B3">
            <w:pPr>
              <w:pStyle w:val="TableUnitsRow"/>
              <w:spacing w:before="0"/>
            </w:pPr>
            <w:r w:rsidRPr="00FE68FC">
              <w:t>$’000</w:t>
            </w:r>
          </w:p>
        </w:tc>
      </w:tr>
      <w:tr w:rsidR="00EB5504" w:rsidRPr="00FE68FC" w14:paraId="626C9398" w14:textId="77777777" w:rsidTr="006D73B3">
        <w:tc>
          <w:tcPr>
            <w:tcW w:w="4678" w:type="dxa"/>
          </w:tcPr>
          <w:p w14:paraId="69B1D51C" w14:textId="77777777" w:rsidR="00EB5504" w:rsidRPr="00FE68FC" w:rsidRDefault="00EB5504" w:rsidP="006D73B3">
            <w:pPr>
              <w:pStyle w:val="TableBodyText"/>
              <w:jc w:val="left"/>
              <w:rPr>
                <w:highlight w:val="yellow"/>
              </w:rPr>
            </w:pPr>
            <w:r w:rsidRPr="00FE68FC">
              <w:rPr>
                <w:b/>
              </w:rPr>
              <w:t>CONTRIBUTED EQUITY</w:t>
            </w:r>
          </w:p>
        </w:tc>
        <w:tc>
          <w:tcPr>
            <w:tcW w:w="709" w:type="dxa"/>
          </w:tcPr>
          <w:p w14:paraId="664970C1" w14:textId="77777777" w:rsidR="00EB5504" w:rsidRPr="00FE68FC" w:rsidRDefault="00EB5504" w:rsidP="006D73B3">
            <w:pPr>
              <w:pStyle w:val="TableUnitsRow"/>
              <w:spacing w:before="0"/>
              <w:rPr>
                <w:b/>
                <w:highlight w:val="yellow"/>
              </w:rPr>
            </w:pPr>
          </w:p>
        </w:tc>
        <w:tc>
          <w:tcPr>
            <w:tcW w:w="1134" w:type="dxa"/>
          </w:tcPr>
          <w:p w14:paraId="2A77974C" w14:textId="77777777" w:rsidR="00EB5504" w:rsidRPr="00FE68FC" w:rsidRDefault="00EB5504" w:rsidP="006D73B3">
            <w:pPr>
              <w:pStyle w:val="TableUnitsRow"/>
              <w:spacing w:before="0"/>
              <w:rPr>
                <w:b/>
              </w:rPr>
            </w:pPr>
          </w:p>
        </w:tc>
        <w:tc>
          <w:tcPr>
            <w:tcW w:w="1134" w:type="dxa"/>
          </w:tcPr>
          <w:p w14:paraId="48F409C3" w14:textId="77777777" w:rsidR="00EB5504" w:rsidRPr="00FE68FC" w:rsidRDefault="00EB5504" w:rsidP="006D73B3">
            <w:pPr>
              <w:pStyle w:val="TableUnitsRow"/>
              <w:spacing w:before="0"/>
            </w:pPr>
          </w:p>
        </w:tc>
        <w:tc>
          <w:tcPr>
            <w:tcW w:w="1134" w:type="dxa"/>
          </w:tcPr>
          <w:p w14:paraId="55275ECC" w14:textId="77777777" w:rsidR="00EB5504" w:rsidRPr="00FE68FC" w:rsidRDefault="00EB5504" w:rsidP="006D73B3">
            <w:pPr>
              <w:pStyle w:val="TableUnitsRow"/>
              <w:spacing w:before="0"/>
            </w:pPr>
          </w:p>
        </w:tc>
      </w:tr>
      <w:tr w:rsidR="00EB5504" w:rsidRPr="00FE68FC" w14:paraId="0D568C95" w14:textId="77777777" w:rsidTr="006D73B3">
        <w:tc>
          <w:tcPr>
            <w:tcW w:w="4678" w:type="dxa"/>
            <w:shd w:val="clear" w:color="auto" w:fill="auto"/>
          </w:tcPr>
          <w:p w14:paraId="7A67261A" w14:textId="77777777" w:rsidR="00EB5504" w:rsidRPr="00FE68FC" w:rsidRDefault="00EB5504" w:rsidP="006D73B3">
            <w:pPr>
              <w:pStyle w:val="TableUnitsRow"/>
              <w:ind w:firstLine="420"/>
              <w:jc w:val="left"/>
            </w:pPr>
            <w:r w:rsidRPr="00FE68FC">
              <w:rPr>
                <w:b/>
              </w:rPr>
              <w:t>Opening balance</w:t>
            </w:r>
          </w:p>
        </w:tc>
        <w:tc>
          <w:tcPr>
            <w:tcW w:w="709" w:type="dxa"/>
            <w:shd w:val="clear" w:color="auto" w:fill="auto"/>
          </w:tcPr>
          <w:p w14:paraId="622DA542" w14:textId="77777777" w:rsidR="00EB5504" w:rsidRPr="00FE68FC" w:rsidRDefault="00EB5504" w:rsidP="006D73B3">
            <w:pPr>
              <w:pStyle w:val="TableUnitsRow"/>
              <w:spacing w:before="0"/>
              <w:rPr>
                <w:b/>
                <w:highlight w:val="yellow"/>
              </w:rPr>
            </w:pPr>
          </w:p>
        </w:tc>
        <w:tc>
          <w:tcPr>
            <w:tcW w:w="1134" w:type="dxa"/>
            <w:shd w:val="clear" w:color="auto" w:fill="auto"/>
          </w:tcPr>
          <w:p w14:paraId="0C29D1E3" w14:textId="77777777" w:rsidR="00EB5504" w:rsidRPr="00FE68FC" w:rsidRDefault="00EB5504" w:rsidP="006D73B3">
            <w:pPr>
              <w:pStyle w:val="TableUnitsRow"/>
              <w:spacing w:before="0"/>
              <w:rPr>
                <w:b/>
              </w:rPr>
            </w:pPr>
          </w:p>
        </w:tc>
        <w:tc>
          <w:tcPr>
            <w:tcW w:w="1134" w:type="dxa"/>
          </w:tcPr>
          <w:p w14:paraId="3B659D13" w14:textId="77777777" w:rsidR="00EB5504" w:rsidRPr="00FE68FC" w:rsidRDefault="00EB5504" w:rsidP="006D73B3">
            <w:pPr>
              <w:pStyle w:val="TableUnitsRow"/>
              <w:spacing w:before="0"/>
            </w:pPr>
          </w:p>
        </w:tc>
        <w:tc>
          <w:tcPr>
            <w:tcW w:w="1134" w:type="dxa"/>
            <w:shd w:val="clear" w:color="auto" w:fill="auto"/>
          </w:tcPr>
          <w:p w14:paraId="4447B0CD" w14:textId="77777777" w:rsidR="00EB5504" w:rsidRPr="00FE68FC" w:rsidRDefault="00EB5504" w:rsidP="006D73B3">
            <w:pPr>
              <w:pStyle w:val="TableUnitsRow"/>
              <w:spacing w:before="0"/>
              <w:rPr>
                <w:highlight w:val="yellow"/>
              </w:rPr>
            </w:pPr>
          </w:p>
        </w:tc>
      </w:tr>
      <w:tr w:rsidR="00EB5504" w:rsidRPr="00FE68FC" w14:paraId="0318011D" w14:textId="77777777" w:rsidTr="006D73B3">
        <w:tc>
          <w:tcPr>
            <w:tcW w:w="4678" w:type="dxa"/>
          </w:tcPr>
          <w:p w14:paraId="4C5BD704" w14:textId="77777777" w:rsidR="00EB5504" w:rsidRPr="00FE68FC" w:rsidRDefault="00EB5504" w:rsidP="006D73B3">
            <w:pPr>
              <w:pStyle w:val="TableBodyText"/>
              <w:spacing w:before="80"/>
              <w:ind w:left="709" w:hanging="6"/>
              <w:jc w:val="left"/>
              <w:rPr>
                <w:b/>
              </w:rPr>
            </w:pPr>
            <w:r w:rsidRPr="00FE68FC">
              <w:t>Balance carried forward from previous period</w:t>
            </w:r>
          </w:p>
        </w:tc>
        <w:tc>
          <w:tcPr>
            <w:tcW w:w="709" w:type="dxa"/>
          </w:tcPr>
          <w:p w14:paraId="7A5498B4" w14:textId="77777777" w:rsidR="00EB5504" w:rsidRPr="00FE68FC" w:rsidRDefault="00EB5504" w:rsidP="006D73B3">
            <w:pPr>
              <w:pStyle w:val="TableBodyText"/>
              <w:spacing w:after="0"/>
              <w:rPr>
                <w:b/>
                <w:highlight w:val="yellow"/>
              </w:rPr>
            </w:pPr>
          </w:p>
        </w:tc>
        <w:tc>
          <w:tcPr>
            <w:tcW w:w="1134" w:type="dxa"/>
            <w:tcBorders>
              <w:bottom w:val="single" w:sz="4" w:space="0" w:color="auto"/>
            </w:tcBorders>
          </w:tcPr>
          <w:p w14:paraId="1A7332F2" w14:textId="77777777" w:rsidR="00EB5504" w:rsidRPr="00FE68FC" w:rsidRDefault="00EB5504" w:rsidP="006D73B3">
            <w:pPr>
              <w:pStyle w:val="TableBodyText"/>
              <w:spacing w:after="0"/>
              <w:rPr>
                <w:b/>
              </w:rPr>
            </w:pPr>
            <w:r w:rsidRPr="00FE68FC">
              <w:rPr>
                <w:b/>
              </w:rPr>
              <w:t>6,800</w:t>
            </w:r>
          </w:p>
        </w:tc>
        <w:tc>
          <w:tcPr>
            <w:tcW w:w="1134" w:type="dxa"/>
            <w:tcBorders>
              <w:bottom w:val="single" w:sz="4" w:space="0" w:color="auto"/>
            </w:tcBorders>
          </w:tcPr>
          <w:p w14:paraId="507623A3" w14:textId="77777777" w:rsidR="00EB5504" w:rsidRPr="00FE68FC" w:rsidRDefault="00EB5504" w:rsidP="006D73B3">
            <w:pPr>
              <w:pStyle w:val="TableBodyText"/>
              <w:spacing w:after="0"/>
            </w:pPr>
            <w:r w:rsidRPr="00FE68FC">
              <w:t>3,854</w:t>
            </w:r>
          </w:p>
        </w:tc>
        <w:tc>
          <w:tcPr>
            <w:tcW w:w="1134" w:type="dxa"/>
            <w:tcBorders>
              <w:bottom w:val="single" w:sz="4" w:space="0" w:color="auto"/>
            </w:tcBorders>
          </w:tcPr>
          <w:p w14:paraId="5F42071E" w14:textId="77777777" w:rsidR="00EB5504" w:rsidRPr="00FE68FC" w:rsidRDefault="00EB5504" w:rsidP="006D73B3">
            <w:pPr>
              <w:pStyle w:val="TableBodyText"/>
              <w:spacing w:after="0"/>
              <w:rPr>
                <w:highlight w:val="yellow"/>
              </w:rPr>
            </w:pPr>
            <w:r w:rsidRPr="00FE68FC">
              <w:t>4,692</w:t>
            </w:r>
          </w:p>
        </w:tc>
      </w:tr>
      <w:tr w:rsidR="00EB5504" w:rsidRPr="00FE68FC" w14:paraId="3BAD4093" w14:textId="77777777" w:rsidTr="006D73B3">
        <w:tc>
          <w:tcPr>
            <w:tcW w:w="4678" w:type="dxa"/>
          </w:tcPr>
          <w:p w14:paraId="4AEF68A3" w14:textId="77777777" w:rsidR="00EB5504" w:rsidRPr="00FE68FC" w:rsidRDefault="00EB5504" w:rsidP="006D73B3">
            <w:pPr>
              <w:pStyle w:val="TableUnitsRow"/>
              <w:ind w:firstLine="420"/>
              <w:jc w:val="left"/>
              <w:rPr>
                <w:b/>
              </w:rPr>
            </w:pPr>
            <w:r w:rsidRPr="00FE68FC">
              <w:rPr>
                <w:b/>
              </w:rPr>
              <w:t>Comprehensive Income</w:t>
            </w:r>
          </w:p>
        </w:tc>
        <w:tc>
          <w:tcPr>
            <w:tcW w:w="709" w:type="dxa"/>
          </w:tcPr>
          <w:p w14:paraId="5D8E0A69" w14:textId="77777777" w:rsidR="00EB5504" w:rsidRPr="00FE68FC" w:rsidRDefault="00EB5504" w:rsidP="006D73B3">
            <w:pPr>
              <w:pStyle w:val="TableBodyText"/>
              <w:spacing w:after="0"/>
              <w:rPr>
                <w:b/>
              </w:rPr>
            </w:pPr>
          </w:p>
        </w:tc>
        <w:tc>
          <w:tcPr>
            <w:tcW w:w="1134" w:type="dxa"/>
            <w:tcBorders>
              <w:top w:val="single" w:sz="4" w:space="0" w:color="auto"/>
            </w:tcBorders>
          </w:tcPr>
          <w:p w14:paraId="2D323CC8" w14:textId="77777777" w:rsidR="00EB5504" w:rsidRPr="00FE68FC" w:rsidRDefault="00EB5504" w:rsidP="006D73B3">
            <w:pPr>
              <w:pStyle w:val="TableBodyText"/>
              <w:spacing w:after="0"/>
              <w:rPr>
                <w:b/>
              </w:rPr>
            </w:pPr>
          </w:p>
        </w:tc>
        <w:tc>
          <w:tcPr>
            <w:tcW w:w="1134" w:type="dxa"/>
            <w:tcBorders>
              <w:top w:val="single" w:sz="4" w:space="0" w:color="auto"/>
            </w:tcBorders>
          </w:tcPr>
          <w:p w14:paraId="7B5287F0" w14:textId="77777777" w:rsidR="00EB5504" w:rsidRPr="00FE68FC" w:rsidRDefault="00EB5504" w:rsidP="006D73B3">
            <w:pPr>
              <w:pStyle w:val="TableBodyText"/>
              <w:spacing w:after="0"/>
            </w:pPr>
          </w:p>
        </w:tc>
        <w:tc>
          <w:tcPr>
            <w:tcW w:w="1134" w:type="dxa"/>
            <w:tcBorders>
              <w:top w:val="single" w:sz="4" w:space="0" w:color="auto"/>
            </w:tcBorders>
          </w:tcPr>
          <w:p w14:paraId="283606BD" w14:textId="77777777" w:rsidR="00EB5504" w:rsidRPr="00FE68FC" w:rsidRDefault="00EB5504" w:rsidP="006D73B3">
            <w:pPr>
              <w:pStyle w:val="TableBodyText"/>
              <w:spacing w:after="0"/>
              <w:rPr>
                <w:highlight w:val="yellow"/>
              </w:rPr>
            </w:pPr>
          </w:p>
        </w:tc>
      </w:tr>
      <w:tr w:rsidR="00EB5504" w:rsidRPr="00FE68FC" w14:paraId="22F5A786" w14:textId="77777777" w:rsidTr="006D73B3">
        <w:tc>
          <w:tcPr>
            <w:tcW w:w="4678" w:type="dxa"/>
          </w:tcPr>
          <w:p w14:paraId="00931EEC" w14:textId="77777777" w:rsidR="00EB5504" w:rsidRPr="00FE68FC" w:rsidRDefault="00EB5504" w:rsidP="006D73B3">
            <w:pPr>
              <w:pStyle w:val="TableBodyText"/>
              <w:spacing w:before="80"/>
              <w:ind w:firstLine="703"/>
              <w:jc w:val="left"/>
            </w:pPr>
            <w:r w:rsidRPr="00FE68FC">
              <w:t>Other comprehensive income</w:t>
            </w:r>
          </w:p>
        </w:tc>
        <w:tc>
          <w:tcPr>
            <w:tcW w:w="709" w:type="dxa"/>
          </w:tcPr>
          <w:p w14:paraId="2715FD35" w14:textId="77777777" w:rsidR="00EB5504" w:rsidRPr="00FE68FC" w:rsidRDefault="00EB5504" w:rsidP="006D73B3">
            <w:pPr>
              <w:pStyle w:val="TableBodyText"/>
              <w:spacing w:after="0"/>
            </w:pPr>
            <w:r w:rsidRPr="00FE68FC">
              <w:t>4A</w:t>
            </w:r>
          </w:p>
        </w:tc>
        <w:tc>
          <w:tcPr>
            <w:tcW w:w="1134" w:type="dxa"/>
            <w:tcBorders>
              <w:bottom w:val="single" w:sz="4" w:space="0" w:color="auto"/>
            </w:tcBorders>
          </w:tcPr>
          <w:p w14:paraId="119F99F3" w14:textId="77777777" w:rsidR="00EB5504" w:rsidRPr="00FE68FC" w:rsidRDefault="00EB5504" w:rsidP="006D73B3">
            <w:pPr>
              <w:pStyle w:val="TableBodyText"/>
              <w:spacing w:after="0"/>
              <w:rPr>
                <w:b/>
              </w:rPr>
            </w:pPr>
            <w:r w:rsidRPr="00FE68FC">
              <w:rPr>
                <w:b/>
              </w:rPr>
              <w:t>-</w:t>
            </w:r>
          </w:p>
        </w:tc>
        <w:tc>
          <w:tcPr>
            <w:tcW w:w="1134" w:type="dxa"/>
            <w:tcBorders>
              <w:bottom w:val="single" w:sz="4" w:space="0" w:color="auto"/>
            </w:tcBorders>
          </w:tcPr>
          <w:p w14:paraId="32E1A707" w14:textId="77777777" w:rsidR="00EB5504" w:rsidRPr="00FE68FC" w:rsidRDefault="00EB5504" w:rsidP="006D73B3">
            <w:pPr>
              <w:pStyle w:val="TableBodyText"/>
              <w:spacing w:after="0"/>
            </w:pPr>
            <w:r w:rsidRPr="00FE68FC">
              <w:t>2,108</w:t>
            </w:r>
          </w:p>
        </w:tc>
        <w:tc>
          <w:tcPr>
            <w:tcW w:w="1134" w:type="dxa"/>
            <w:tcBorders>
              <w:bottom w:val="single" w:sz="4" w:space="0" w:color="auto"/>
            </w:tcBorders>
          </w:tcPr>
          <w:p w14:paraId="15D18C07" w14:textId="77777777" w:rsidR="00EB5504" w:rsidRPr="00FE68FC" w:rsidRDefault="00EB5504" w:rsidP="006D73B3">
            <w:pPr>
              <w:pStyle w:val="TableBodyText"/>
              <w:spacing w:after="0"/>
            </w:pPr>
            <w:r w:rsidRPr="00FE68FC">
              <w:t>-</w:t>
            </w:r>
          </w:p>
        </w:tc>
      </w:tr>
      <w:tr w:rsidR="00EB5504" w:rsidRPr="00FE68FC" w14:paraId="3DC6947E" w14:textId="77777777" w:rsidTr="006D73B3">
        <w:tc>
          <w:tcPr>
            <w:tcW w:w="4678" w:type="dxa"/>
          </w:tcPr>
          <w:p w14:paraId="452879A3" w14:textId="77777777" w:rsidR="00EB5504" w:rsidRPr="00FE68FC" w:rsidRDefault="00EB5504" w:rsidP="006D73B3">
            <w:pPr>
              <w:pStyle w:val="TableUnitsRow"/>
              <w:ind w:firstLine="420"/>
              <w:jc w:val="left"/>
              <w:rPr>
                <w:b/>
              </w:rPr>
            </w:pPr>
            <w:r w:rsidRPr="00FE68FC">
              <w:rPr>
                <w:b/>
              </w:rPr>
              <w:t>Total comprehensive income</w:t>
            </w:r>
          </w:p>
        </w:tc>
        <w:tc>
          <w:tcPr>
            <w:tcW w:w="709" w:type="dxa"/>
          </w:tcPr>
          <w:p w14:paraId="3CCF3C04" w14:textId="77777777" w:rsidR="00EB5504" w:rsidRPr="00FE68FC" w:rsidRDefault="00EB5504" w:rsidP="006D73B3">
            <w:pPr>
              <w:pStyle w:val="TableBodyText"/>
              <w:spacing w:after="0"/>
              <w:rPr>
                <w:b/>
              </w:rPr>
            </w:pPr>
          </w:p>
        </w:tc>
        <w:tc>
          <w:tcPr>
            <w:tcW w:w="1134" w:type="dxa"/>
            <w:tcBorders>
              <w:bottom w:val="single" w:sz="4" w:space="0" w:color="auto"/>
            </w:tcBorders>
          </w:tcPr>
          <w:p w14:paraId="753E46DB" w14:textId="77777777" w:rsidR="00EB5504" w:rsidRPr="00FE68FC" w:rsidRDefault="00EB5504" w:rsidP="006D73B3">
            <w:pPr>
              <w:pStyle w:val="TableBodyText"/>
              <w:spacing w:after="0"/>
              <w:rPr>
                <w:b/>
              </w:rPr>
            </w:pPr>
            <w:r w:rsidRPr="00FE68FC">
              <w:rPr>
                <w:b/>
              </w:rPr>
              <w:t>-</w:t>
            </w:r>
          </w:p>
        </w:tc>
        <w:tc>
          <w:tcPr>
            <w:tcW w:w="1134" w:type="dxa"/>
            <w:tcBorders>
              <w:bottom w:val="single" w:sz="4" w:space="0" w:color="auto"/>
            </w:tcBorders>
          </w:tcPr>
          <w:p w14:paraId="713144DA" w14:textId="77777777" w:rsidR="00EB5504" w:rsidRPr="00FE68FC" w:rsidRDefault="00EB5504" w:rsidP="006D73B3">
            <w:pPr>
              <w:pStyle w:val="TableBodyText"/>
              <w:spacing w:after="0"/>
            </w:pPr>
            <w:r w:rsidRPr="00FE68FC">
              <w:t>2,108</w:t>
            </w:r>
          </w:p>
        </w:tc>
        <w:tc>
          <w:tcPr>
            <w:tcW w:w="1134" w:type="dxa"/>
            <w:tcBorders>
              <w:bottom w:val="single" w:sz="4" w:space="0" w:color="auto"/>
            </w:tcBorders>
          </w:tcPr>
          <w:p w14:paraId="0A2B64CC" w14:textId="77777777" w:rsidR="00EB5504" w:rsidRPr="00FE68FC" w:rsidRDefault="00EB5504" w:rsidP="006D73B3">
            <w:pPr>
              <w:pStyle w:val="TableBodyText"/>
              <w:spacing w:after="0"/>
            </w:pPr>
            <w:r w:rsidRPr="00FE68FC">
              <w:t>-</w:t>
            </w:r>
          </w:p>
        </w:tc>
      </w:tr>
      <w:tr w:rsidR="00EB5504" w:rsidRPr="00FE68FC" w14:paraId="326FBD43" w14:textId="77777777" w:rsidTr="006D73B3">
        <w:tc>
          <w:tcPr>
            <w:tcW w:w="4678" w:type="dxa"/>
          </w:tcPr>
          <w:p w14:paraId="063B69F6" w14:textId="77777777" w:rsidR="00EB5504" w:rsidRPr="00FE68FC" w:rsidRDefault="00EB5504" w:rsidP="006D73B3">
            <w:pPr>
              <w:pStyle w:val="TableUnitsRow"/>
              <w:ind w:firstLine="420"/>
              <w:jc w:val="left"/>
              <w:rPr>
                <w:b/>
              </w:rPr>
            </w:pPr>
            <w:r w:rsidRPr="00FE68FC">
              <w:rPr>
                <w:b/>
              </w:rPr>
              <w:t>Transactions with owners</w:t>
            </w:r>
          </w:p>
        </w:tc>
        <w:tc>
          <w:tcPr>
            <w:tcW w:w="709" w:type="dxa"/>
          </w:tcPr>
          <w:p w14:paraId="305CC115" w14:textId="77777777" w:rsidR="00EB5504" w:rsidRPr="00FE68FC" w:rsidRDefault="00EB5504" w:rsidP="006D73B3">
            <w:pPr>
              <w:pStyle w:val="TableBodyText"/>
              <w:spacing w:after="0"/>
              <w:rPr>
                <w:b/>
              </w:rPr>
            </w:pPr>
          </w:p>
        </w:tc>
        <w:tc>
          <w:tcPr>
            <w:tcW w:w="1134" w:type="dxa"/>
            <w:tcBorders>
              <w:top w:val="single" w:sz="4" w:space="0" w:color="auto"/>
            </w:tcBorders>
          </w:tcPr>
          <w:p w14:paraId="71681DBD" w14:textId="77777777" w:rsidR="00EB5504" w:rsidRPr="00FE68FC" w:rsidRDefault="00EB5504" w:rsidP="006D73B3">
            <w:pPr>
              <w:pStyle w:val="TableBodyText"/>
              <w:spacing w:after="0"/>
              <w:rPr>
                <w:b/>
              </w:rPr>
            </w:pPr>
          </w:p>
        </w:tc>
        <w:tc>
          <w:tcPr>
            <w:tcW w:w="1134" w:type="dxa"/>
            <w:tcBorders>
              <w:top w:val="single" w:sz="4" w:space="0" w:color="auto"/>
            </w:tcBorders>
          </w:tcPr>
          <w:p w14:paraId="4249D711" w14:textId="77777777" w:rsidR="00EB5504" w:rsidRPr="00FE68FC" w:rsidRDefault="00EB5504" w:rsidP="006D73B3">
            <w:pPr>
              <w:pStyle w:val="TableBodyText"/>
              <w:spacing w:after="0"/>
            </w:pPr>
          </w:p>
        </w:tc>
        <w:tc>
          <w:tcPr>
            <w:tcW w:w="1134" w:type="dxa"/>
            <w:tcBorders>
              <w:top w:val="single" w:sz="4" w:space="0" w:color="auto"/>
            </w:tcBorders>
          </w:tcPr>
          <w:p w14:paraId="25CC8750" w14:textId="77777777" w:rsidR="00EB5504" w:rsidRPr="00FE68FC" w:rsidRDefault="00EB5504" w:rsidP="006D73B3">
            <w:pPr>
              <w:pStyle w:val="TableBodyText"/>
              <w:spacing w:after="0"/>
              <w:rPr>
                <w:highlight w:val="yellow"/>
              </w:rPr>
            </w:pPr>
          </w:p>
        </w:tc>
      </w:tr>
      <w:tr w:rsidR="00EB5504" w:rsidRPr="00FE68FC" w14:paraId="44F5060A" w14:textId="77777777" w:rsidTr="006D73B3">
        <w:tc>
          <w:tcPr>
            <w:tcW w:w="4678" w:type="dxa"/>
          </w:tcPr>
          <w:p w14:paraId="03BC8BD6" w14:textId="77777777" w:rsidR="00EB5504" w:rsidRPr="00FE68FC" w:rsidRDefault="00EB5504" w:rsidP="006D73B3">
            <w:pPr>
              <w:pStyle w:val="TableUnitsRow"/>
              <w:ind w:firstLine="420"/>
              <w:jc w:val="left"/>
              <w:rPr>
                <w:b/>
                <w:i/>
              </w:rPr>
            </w:pPr>
            <w:r w:rsidRPr="00FE68FC">
              <w:rPr>
                <w:b/>
                <w:i/>
              </w:rPr>
              <w:t>Contributions by Owners</w:t>
            </w:r>
          </w:p>
        </w:tc>
        <w:tc>
          <w:tcPr>
            <w:tcW w:w="709" w:type="dxa"/>
          </w:tcPr>
          <w:p w14:paraId="734D31B5" w14:textId="77777777" w:rsidR="00EB5504" w:rsidRPr="00FE68FC" w:rsidRDefault="00EB5504" w:rsidP="006D73B3">
            <w:pPr>
              <w:pStyle w:val="TableBodyText"/>
              <w:ind w:right="57"/>
              <w:rPr>
                <w:b/>
                <w:highlight w:val="yellow"/>
              </w:rPr>
            </w:pPr>
          </w:p>
        </w:tc>
        <w:tc>
          <w:tcPr>
            <w:tcW w:w="1134" w:type="dxa"/>
          </w:tcPr>
          <w:p w14:paraId="7378E9F5" w14:textId="77777777" w:rsidR="00EB5504" w:rsidRPr="00FE68FC" w:rsidRDefault="00EB5504" w:rsidP="006D73B3">
            <w:pPr>
              <w:pStyle w:val="TableBodyText"/>
              <w:ind w:right="57"/>
              <w:rPr>
                <w:b/>
              </w:rPr>
            </w:pPr>
          </w:p>
        </w:tc>
        <w:tc>
          <w:tcPr>
            <w:tcW w:w="1134" w:type="dxa"/>
          </w:tcPr>
          <w:p w14:paraId="00B449EE" w14:textId="77777777" w:rsidR="00EB5504" w:rsidRPr="00FE68FC" w:rsidRDefault="00EB5504" w:rsidP="006D73B3">
            <w:pPr>
              <w:pStyle w:val="TableBodyText"/>
              <w:ind w:right="57"/>
            </w:pPr>
          </w:p>
        </w:tc>
        <w:tc>
          <w:tcPr>
            <w:tcW w:w="1134" w:type="dxa"/>
          </w:tcPr>
          <w:p w14:paraId="1F84CE8F" w14:textId="77777777" w:rsidR="00EB5504" w:rsidRPr="00FE68FC" w:rsidRDefault="00EB5504" w:rsidP="006D73B3">
            <w:pPr>
              <w:pStyle w:val="TableBodyText"/>
              <w:ind w:right="57"/>
              <w:rPr>
                <w:highlight w:val="yellow"/>
              </w:rPr>
            </w:pPr>
          </w:p>
        </w:tc>
      </w:tr>
      <w:tr w:rsidR="00EB5504" w:rsidRPr="00FE68FC" w14:paraId="05D8A9D6" w14:textId="77777777" w:rsidTr="006D73B3">
        <w:tc>
          <w:tcPr>
            <w:tcW w:w="4678" w:type="dxa"/>
          </w:tcPr>
          <w:p w14:paraId="06F5748E" w14:textId="77777777" w:rsidR="00EB5504" w:rsidRPr="00FE68FC" w:rsidRDefault="00EB5504" w:rsidP="006D73B3">
            <w:pPr>
              <w:pStyle w:val="TableBodyText"/>
              <w:spacing w:before="80"/>
              <w:ind w:firstLine="703"/>
              <w:jc w:val="left"/>
            </w:pPr>
            <w:r w:rsidRPr="00FE68FC">
              <w:t>Departmental capital budget</w:t>
            </w:r>
          </w:p>
        </w:tc>
        <w:tc>
          <w:tcPr>
            <w:tcW w:w="709" w:type="dxa"/>
          </w:tcPr>
          <w:p w14:paraId="11852F53" w14:textId="77777777" w:rsidR="00EB5504" w:rsidRPr="00FE68FC" w:rsidRDefault="00EB5504" w:rsidP="006D73B3">
            <w:pPr>
              <w:pStyle w:val="TableBodyText"/>
              <w:rPr>
                <w:highlight w:val="yellow"/>
              </w:rPr>
            </w:pPr>
            <w:r w:rsidRPr="00FE68FC">
              <w:t>3A</w:t>
            </w:r>
          </w:p>
        </w:tc>
        <w:tc>
          <w:tcPr>
            <w:tcW w:w="1134" w:type="dxa"/>
          </w:tcPr>
          <w:p w14:paraId="3D753E6C" w14:textId="77777777" w:rsidR="00EB5504" w:rsidRPr="00FE68FC" w:rsidRDefault="00EB5504" w:rsidP="006D73B3">
            <w:pPr>
              <w:pStyle w:val="TableBodyText"/>
              <w:rPr>
                <w:b/>
              </w:rPr>
            </w:pPr>
            <w:r w:rsidRPr="00FE68FC">
              <w:rPr>
                <w:b/>
              </w:rPr>
              <w:t>830</w:t>
            </w:r>
          </w:p>
        </w:tc>
        <w:tc>
          <w:tcPr>
            <w:tcW w:w="1134" w:type="dxa"/>
          </w:tcPr>
          <w:p w14:paraId="55E882B6" w14:textId="77777777" w:rsidR="00EB5504" w:rsidRPr="00FE68FC" w:rsidRDefault="00EB5504" w:rsidP="006D73B3">
            <w:pPr>
              <w:pStyle w:val="TableBodyText"/>
            </w:pPr>
            <w:r w:rsidRPr="00FE68FC">
              <w:t>838</w:t>
            </w:r>
          </w:p>
        </w:tc>
        <w:tc>
          <w:tcPr>
            <w:tcW w:w="1134" w:type="dxa"/>
          </w:tcPr>
          <w:p w14:paraId="53EB52E9" w14:textId="77777777" w:rsidR="00EB5504" w:rsidRPr="00FE68FC" w:rsidRDefault="00EB5504" w:rsidP="006D73B3">
            <w:pPr>
              <w:pStyle w:val="TableBodyText"/>
            </w:pPr>
            <w:r w:rsidRPr="00FE68FC">
              <w:t>830</w:t>
            </w:r>
          </w:p>
        </w:tc>
      </w:tr>
      <w:tr w:rsidR="00EB5504" w:rsidRPr="00FE68FC" w14:paraId="04BFAABC" w14:textId="77777777" w:rsidTr="006D73B3">
        <w:trPr>
          <w:trHeight w:val="231"/>
        </w:trPr>
        <w:tc>
          <w:tcPr>
            <w:tcW w:w="4678" w:type="dxa"/>
          </w:tcPr>
          <w:p w14:paraId="63F82D83" w14:textId="77777777" w:rsidR="00EB5504" w:rsidRPr="00FE68FC" w:rsidRDefault="00EB5504" w:rsidP="006D73B3">
            <w:pPr>
              <w:pStyle w:val="TableUnitsRow"/>
              <w:ind w:firstLine="420"/>
              <w:jc w:val="left"/>
              <w:rPr>
                <w:b/>
              </w:rPr>
            </w:pPr>
            <w:r w:rsidRPr="00FE68FC">
              <w:rPr>
                <w:b/>
              </w:rPr>
              <w:t>Total transactions with owners</w:t>
            </w:r>
          </w:p>
        </w:tc>
        <w:tc>
          <w:tcPr>
            <w:tcW w:w="709" w:type="dxa"/>
          </w:tcPr>
          <w:p w14:paraId="42F6F253" w14:textId="77777777" w:rsidR="00EB5504" w:rsidRPr="00FE68FC" w:rsidRDefault="00EB5504" w:rsidP="006D73B3">
            <w:pPr>
              <w:pStyle w:val="TableBodyText"/>
              <w:tabs>
                <w:tab w:val="left" w:pos="0"/>
                <w:tab w:val="left" w:pos="142"/>
              </w:tabs>
              <w:spacing w:after="0"/>
              <w:rPr>
                <w:b/>
                <w:highlight w:val="yellow"/>
              </w:rPr>
            </w:pPr>
          </w:p>
        </w:tc>
        <w:tc>
          <w:tcPr>
            <w:tcW w:w="1134" w:type="dxa"/>
            <w:tcBorders>
              <w:top w:val="single" w:sz="4" w:space="0" w:color="auto"/>
              <w:bottom w:val="single" w:sz="4" w:space="0" w:color="auto"/>
            </w:tcBorders>
          </w:tcPr>
          <w:p w14:paraId="16BB3E09" w14:textId="77777777" w:rsidR="00EB5504" w:rsidRPr="00FE68FC" w:rsidRDefault="00EB5504" w:rsidP="006D73B3">
            <w:pPr>
              <w:pStyle w:val="TableBodyText"/>
              <w:rPr>
                <w:b/>
              </w:rPr>
            </w:pPr>
            <w:r w:rsidRPr="00FE68FC">
              <w:rPr>
                <w:b/>
              </w:rPr>
              <w:t>830</w:t>
            </w:r>
          </w:p>
        </w:tc>
        <w:tc>
          <w:tcPr>
            <w:tcW w:w="1134" w:type="dxa"/>
            <w:tcBorders>
              <w:top w:val="single" w:sz="4" w:space="0" w:color="auto"/>
              <w:bottom w:val="single" w:sz="4" w:space="0" w:color="auto"/>
            </w:tcBorders>
          </w:tcPr>
          <w:p w14:paraId="2847979E" w14:textId="77777777" w:rsidR="00EB5504" w:rsidRPr="00FE68FC" w:rsidRDefault="00EB5504" w:rsidP="006D73B3">
            <w:pPr>
              <w:pStyle w:val="TableBodyText"/>
            </w:pPr>
            <w:r w:rsidRPr="00FE68FC">
              <w:t>838</w:t>
            </w:r>
          </w:p>
        </w:tc>
        <w:tc>
          <w:tcPr>
            <w:tcW w:w="1134" w:type="dxa"/>
            <w:tcBorders>
              <w:top w:val="single" w:sz="4" w:space="0" w:color="auto"/>
              <w:bottom w:val="single" w:sz="4" w:space="0" w:color="auto"/>
            </w:tcBorders>
          </w:tcPr>
          <w:p w14:paraId="5D9052A7" w14:textId="77777777" w:rsidR="00EB5504" w:rsidRPr="00FE68FC" w:rsidRDefault="00EB5504" w:rsidP="006D73B3">
            <w:pPr>
              <w:pStyle w:val="TableBodyText"/>
            </w:pPr>
            <w:r w:rsidRPr="00FE68FC">
              <w:t>830</w:t>
            </w:r>
          </w:p>
        </w:tc>
      </w:tr>
      <w:tr w:rsidR="00EB5504" w:rsidRPr="00FE68FC" w14:paraId="7BDC8F7A" w14:textId="77777777" w:rsidTr="006D73B3">
        <w:tc>
          <w:tcPr>
            <w:tcW w:w="4678" w:type="dxa"/>
            <w:tcBorders>
              <w:bottom w:val="single" w:sz="6" w:space="0" w:color="auto"/>
            </w:tcBorders>
          </w:tcPr>
          <w:p w14:paraId="4805AE83" w14:textId="77777777" w:rsidR="00EB5504" w:rsidRPr="00FE68FC" w:rsidRDefault="00EB5504" w:rsidP="006D73B3">
            <w:pPr>
              <w:pStyle w:val="TableBodyText"/>
              <w:spacing w:before="80"/>
              <w:ind w:left="0"/>
              <w:jc w:val="left"/>
              <w:rPr>
                <w:b/>
              </w:rPr>
            </w:pPr>
            <w:r w:rsidRPr="00FE68FC">
              <w:rPr>
                <w:b/>
              </w:rPr>
              <w:t>Closing balance as at 30 June</w:t>
            </w:r>
          </w:p>
        </w:tc>
        <w:tc>
          <w:tcPr>
            <w:tcW w:w="709" w:type="dxa"/>
            <w:tcBorders>
              <w:bottom w:val="single" w:sz="6" w:space="0" w:color="auto"/>
            </w:tcBorders>
          </w:tcPr>
          <w:p w14:paraId="1D04A49E" w14:textId="77777777" w:rsidR="00EB5504" w:rsidRPr="00FE68FC" w:rsidRDefault="00EB5504" w:rsidP="006D73B3">
            <w:pPr>
              <w:pStyle w:val="TableBodyText"/>
              <w:spacing w:before="80"/>
              <w:rPr>
                <w:b/>
                <w:highlight w:val="yellow"/>
              </w:rPr>
            </w:pPr>
          </w:p>
        </w:tc>
        <w:tc>
          <w:tcPr>
            <w:tcW w:w="1134" w:type="dxa"/>
            <w:tcBorders>
              <w:bottom w:val="single" w:sz="6" w:space="0" w:color="auto"/>
            </w:tcBorders>
            <w:shd w:val="clear" w:color="auto" w:fill="auto"/>
          </w:tcPr>
          <w:p w14:paraId="562C10BF" w14:textId="77777777" w:rsidR="00EB5504" w:rsidRPr="00FE68FC" w:rsidRDefault="00EB5504" w:rsidP="006D73B3">
            <w:pPr>
              <w:pStyle w:val="TableBodyText"/>
              <w:spacing w:before="80"/>
              <w:rPr>
                <w:b/>
              </w:rPr>
            </w:pPr>
            <w:r w:rsidRPr="00FE68FC">
              <w:rPr>
                <w:b/>
              </w:rPr>
              <w:t>7,630</w:t>
            </w:r>
          </w:p>
        </w:tc>
        <w:tc>
          <w:tcPr>
            <w:tcW w:w="1134" w:type="dxa"/>
            <w:tcBorders>
              <w:bottom w:val="single" w:sz="6" w:space="0" w:color="auto"/>
            </w:tcBorders>
          </w:tcPr>
          <w:p w14:paraId="738B56EF" w14:textId="77777777" w:rsidR="00EB5504" w:rsidRPr="00FE68FC" w:rsidRDefault="00EB5504" w:rsidP="006D73B3">
            <w:pPr>
              <w:pStyle w:val="TableBodyText"/>
              <w:spacing w:before="80"/>
            </w:pPr>
            <w:r w:rsidRPr="00FE68FC">
              <w:t>6,800</w:t>
            </w:r>
          </w:p>
        </w:tc>
        <w:tc>
          <w:tcPr>
            <w:tcW w:w="1134" w:type="dxa"/>
            <w:tcBorders>
              <w:bottom w:val="single" w:sz="6" w:space="0" w:color="auto"/>
            </w:tcBorders>
          </w:tcPr>
          <w:p w14:paraId="43931013" w14:textId="77777777" w:rsidR="00EB5504" w:rsidRPr="00FE68FC" w:rsidRDefault="00EB5504" w:rsidP="006D73B3">
            <w:pPr>
              <w:pStyle w:val="TableBodyText"/>
              <w:spacing w:before="80"/>
            </w:pPr>
            <w:r w:rsidRPr="00FE68FC">
              <w:t>5,522</w:t>
            </w:r>
          </w:p>
        </w:tc>
      </w:tr>
      <w:tr w:rsidR="00EB5504" w:rsidRPr="00FE68FC" w14:paraId="7F13C70E" w14:textId="77777777" w:rsidTr="006D73B3">
        <w:tc>
          <w:tcPr>
            <w:tcW w:w="4678" w:type="dxa"/>
          </w:tcPr>
          <w:p w14:paraId="57792EB5" w14:textId="77777777" w:rsidR="00EB5504" w:rsidRPr="00FE68FC" w:rsidRDefault="00EB5504" w:rsidP="006D73B3">
            <w:pPr>
              <w:pStyle w:val="TableBodyText"/>
              <w:jc w:val="left"/>
              <w:rPr>
                <w:b/>
              </w:rPr>
            </w:pPr>
          </w:p>
        </w:tc>
        <w:tc>
          <w:tcPr>
            <w:tcW w:w="709" w:type="dxa"/>
          </w:tcPr>
          <w:p w14:paraId="5F01CB77" w14:textId="77777777" w:rsidR="00EB5504" w:rsidRPr="00FE68FC" w:rsidRDefault="00EB5504" w:rsidP="006D73B3">
            <w:pPr>
              <w:pStyle w:val="TableBodyText"/>
              <w:jc w:val="left"/>
              <w:rPr>
                <w:b/>
              </w:rPr>
            </w:pPr>
          </w:p>
        </w:tc>
        <w:tc>
          <w:tcPr>
            <w:tcW w:w="1134" w:type="dxa"/>
          </w:tcPr>
          <w:p w14:paraId="62E77BC8" w14:textId="77777777" w:rsidR="00EB5504" w:rsidRPr="00FE68FC" w:rsidRDefault="00EB5504" w:rsidP="006D73B3">
            <w:pPr>
              <w:pStyle w:val="TableBodyText"/>
              <w:jc w:val="left"/>
              <w:rPr>
                <w:b/>
              </w:rPr>
            </w:pPr>
          </w:p>
        </w:tc>
        <w:tc>
          <w:tcPr>
            <w:tcW w:w="1134" w:type="dxa"/>
          </w:tcPr>
          <w:p w14:paraId="6584828B" w14:textId="77777777" w:rsidR="00EB5504" w:rsidRPr="00FE68FC" w:rsidRDefault="00EB5504" w:rsidP="006D73B3">
            <w:pPr>
              <w:pStyle w:val="TableBodyText"/>
              <w:jc w:val="left"/>
            </w:pPr>
          </w:p>
        </w:tc>
        <w:tc>
          <w:tcPr>
            <w:tcW w:w="1134" w:type="dxa"/>
          </w:tcPr>
          <w:p w14:paraId="2790F500" w14:textId="77777777" w:rsidR="00EB5504" w:rsidRPr="00FE68FC" w:rsidRDefault="00EB5504" w:rsidP="006D73B3">
            <w:pPr>
              <w:pStyle w:val="TableBodyText"/>
              <w:jc w:val="left"/>
              <w:rPr>
                <w:b/>
                <w:highlight w:val="yellow"/>
              </w:rPr>
            </w:pPr>
          </w:p>
        </w:tc>
      </w:tr>
      <w:tr w:rsidR="00EB5504" w:rsidRPr="00FE68FC" w14:paraId="5C209D34" w14:textId="77777777" w:rsidTr="006D73B3">
        <w:tc>
          <w:tcPr>
            <w:tcW w:w="4678" w:type="dxa"/>
          </w:tcPr>
          <w:p w14:paraId="34C85DEC" w14:textId="77777777" w:rsidR="00EB5504" w:rsidRPr="00FE68FC" w:rsidRDefault="00EB5504" w:rsidP="006D73B3">
            <w:pPr>
              <w:pStyle w:val="TableBodyText"/>
              <w:jc w:val="left"/>
              <w:rPr>
                <w:b/>
              </w:rPr>
            </w:pPr>
            <w:r w:rsidRPr="00FE68FC">
              <w:rPr>
                <w:b/>
              </w:rPr>
              <w:t>RETAINED EARNINGS</w:t>
            </w:r>
          </w:p>
        </w:tc>
        <w:tc>
          <w:tcPr>
            <w:tcW w:w="709" w:type="dxa"/>
          </w:tcPr>
          <w:p w14:paraId="05C7E7B3" w14:textId="77777777" w:rsidR="00EB5504" w:rsidRPr="00FE68FC" w:rsidRDefault="00EB5504" w:rsidP="006D73B3">
            <w:pPr>
              <w:pStyle w:val="TableBodyText"/>
              <w:jc w:val="left"/>
              <w:rPr>
                <w:b/>
              </w:rPr>
            </w:pPr>
          </w:p>
        </w:tc>
        <w:tc>
          <w:tcPr>
            <w:tcW w:w="1134" w:type="dxa"/>
          </w:tcPr>
          <w:p w14:paraId="61108402" w14:textId="77777777" w:rsidR="00EB5504" w:rsidRPr="00FE68FC" w:rsidRDefault="00EB5504" w:rsidP="006D73B3">
            <w:pPr>
              <w:pStyle w:val="TableBodyText"/>
              <w:jc w:val="left"/>
              <w:rPr>
                <w:b/>
              </w:rPr>
            </w:pPr>
          </w:p>
        </w:tc>
        <w:tc>
          <w:tcPr>
            <w:tcW w:w="1134" w:type="dxa"/>
          </w:tcPr>
          <w:p w14:paraId="51A53397" w14:textId="77777777" w:rsidR="00EB5504" w:rsidRPr="00FE68FC" w:rsidRDefault="00EB5504" w:rsidP="006D73B3">
            <w:pPr>
              <w:pStyle w:val="TableBodyText"/>
              <w:jc w:val="left"/>
            </w:pPr>
          </w:p>
        </w:tc>
        <w:tc>
          <w:tcPr>
            <w:tcW w:w="1134" w:type="dxa"/>
          </w:tcPr>
          <w:p w14:paraId="49B91327" w14:textId="77777777" w:rsidR="00EB5504" w:rsidRPr="00FE68FC" w:rsidRDefault="00EB5504" w:rsidP="006D73B3">
            <w:pPr>
              <w:pStyle w:val="TableBodyText"/>
              <w:jc w:val="left"/>
              <w:rPr>
                <w:b/>
                <w:highlight w:val="yellow"/>
              </w:rPr>
            </w:pPr>
          </w:p>
        </w:tc>
      </w:tr>
      <w:tr w:rsidR="00EB5504" w:rsidRPr="00FE68FC" w14:paraId="29E7A218" w14:textId="77777777" w:rsidTr="006D73B3">
        <w:tc>
          <w:tcPr>
            <w:tcW w:w="4678" w:type="dxa"/>
          </w:tcPr>
          <w:p w14:paraId="6A3BAC27" w14:textId="77777777" w:rsidR="00EB5504" w:rsidRPr="00FE68FC" w:rsidRDefault="00EB5504" w:rsidP="006D73B3">
            <w:pPr>
              <w:pStyle w:val="TableUnitsRow"/>
              <w:ind w:firstLine="420"/>
              <w:jc w:val="left"/>
            </w:pPr>
            <w:r w:rsidRPr="00FE68FC">
              <w:rPr>
                <w:b/>
              </w:rPr>
              <w:t>Opening balance</w:t>
            </w:r>
          </w:p>
        </w:tc>
        <w:tc>
          <w:tcPr>
            <w:tcW w:w="709" w:type="dxa"/>
          </w:tcPr>
          <w:p w14:paraId="0E485353" w14:textId="77777777" w:rsidR="00EB5504" w:rsidRPr="00FE68FC" w:rsidRDefault="00EB5504" w:rsidP="006D73B3">
            <w:pPr>
              <w:pStyle w:val="TableUnitsRow"/>
              <w:spacing w:before="0"/>
              <w:rPr>
                <w:b/>
                <w:highlight w:val="yellow"/>
              </w:rPr>
            </w:pPr>
          </w:p>
        </w:tc>
        <w:tc>
          <w:tcPr>
            <w:tcW w:w="1134" w:type="dxa"/>
          </w:tcPr>
          <w:p w14:paraId="07B153FF" w14:textId="77777777" w:rsidR="00EB5504" w:rsidRPr="00FE68FC" w:rsidRDefault="00EB5504" w:rsidP="006D73B3">
            <w:pPr>
              <w:pStyle w:val="TableUnitsRow"/>
              <w:spacing w:before="0"/>
              <w:rPr>
                <w:b/>
              </w:rPr>
            </w:pPr>
          </w:p>
        </w:tc>
        <w:tc>
          <w:tcPr>
            <w:tcW w:w="1134" w:type="dxa"/>
          </w:tcPr>
          <w:p w14:paraId="38F023FF" w14:textId="77777777" w:rsidR="00EB5504" w:rsidRPr="00FE68FC" w:rsidRDefault="00EB5504" w:rsidP="006D73B3">
            <w:pPr>
              <w:pStyle w:val="TableUnitsRow"/>
              <w:spacing w:before="0"/>
            </w:pPr>
          </w:p>
        </w:tc>
        <w:tc>
          <w:tcPr>
            <w:tcW w:w="1134" w:type="dxa"/>
          </w:tcPr>
          <w:p w14:paraId="6FA1B69D" w14:textId="77777777" w:rsidR="00EB5504" w:rsidRPr="00FE68FC" w:rsidRDefault="00EB5504" w:rsidP="006D73B3">
            <w:pPr>
              <w:pStyle w:val="TableUnitsRow"/>
              <w:spacing w:before="0"/>
              <w:rPr>
                <w:highlight w:val="yellow"/>
              </w:rPr>
            </w:pPr>
          </w:p>
        </w:tc>
      </w:tr>
      <w:tr w:rsidR="00EB5504" w:rsidRPr="00FE68FC" w14:paraId="056377B3" w14:textId="77777777" w:rsidTr="006D73B3">
        <w:tc>
          <w:tcPr>
            <w:tcW w:w="4678" w:type="dxa"/>
          </w:tcPr>
          <w:p w14:paraId="36422C57" w14:textId="77777777" w:rsidR="00EB5504" w:rsidRPr="00FE68FC" w:rsidRDefault="00EB5504" w:rsidP="006D73B3">
            <w:pPr>
              <w:pStyle w:val="TableBodyText"/>
              <w:spacing w:before="80"/>
              <w:ind w:left="709" w:hanging="6"/>
              <w:jc w:val="left"/>
              <w:rPr>
                <w:b/>
              </w:rPr>
            </w:pPr>
            <w:r w:rsidRPr="00FE68FC">
              <w:t>Balance carried forward from previous period</w:t>
            </w:r>
          </w:p>
        </w:tc>
        <w:tc>
          <w:tcPr>
            <w:tcW w:w="709" w:type="dxa"/>
          </w:tcPr>
          <w:p w14:paraId="23ABD33C" w14:textId="77777777" w:rsidR="00EB5504" w:rsidRPr="00FE68FC" w:rsidRDefault="00EB5504" w:rsidP="006D73B3">
            <w:pPr>
              <w:pStyle w:val="TableBodyText"/>
              <w:spacing w:after="0"/>
              <w:ind w:right="57"/>
              <w:rPr>
                <w:highlight w:val="yellow"/>
              </w:rPr>
            </w:pPr>
          </w:p>
        </w:tc>
        <w:tc>
          <w:tcPr>
            <w:tcW w:w="1134" w:type="dxa"/>
            <w:tcBorders>
              <w:bottom w:val="single" w:sz="4" w:space="0" w:color="auto"/>
            </w:tcBorders>
          </w:tcPr>
          <w:p w14:paraId="11D35F2B" w14:textId="77777777" w:rsidR="00EB5504" w:rsidRPr="00FE68FC" w:rsidRDefault="00EB5504" w:rsidP="006D73B3">
            <w:pPr>
              <w:pStyle w:val="TableBodyText"/>
              <w:spacing w:after="0"/>
              <w:rPr>
                <w:b/>
              </w:rPr>
            </w:pPr>
            <w:r w:rsidRPr="00FE68FC">
              <w:rPr>
                <w:b/>
              </w:rPr>
              <w:t>12,513</w:t>
            </w:r>
          </w:p>
        </w:tc>
        <w:tc>
          <w:tcPr>
            <w:tcW w:w="1134" w:type="dxa"/>
            <w:tcBorders>
              <w:bottom w:val="single" w:sz="4" w:space="0" w:color="auto"/>
            </w:tcBorders>
          </w:tcPr>
          <w:p w14:paraId="74F6BB33" w14:textId="77777777" w:rsidR="00EB5504" w:rsidRPr="00FE68FC" w:rsidRDefault="00EB5504" w:rsidP="006D73B3">
            <w:pPr>
              <w:pStyle w:val="TableBodyText"/>
              <w:spacing w:after="0"/>
            </w:pPr>
            <w:r w:rsidRPr="00FE68FC">
              <w:t>11,229</w:t>
            </w:r>
          </w:p>
        </w:tc>
        <w:tc>
          <w:tcPr>
            <w:tcW w:w="1134" w:type="dxa"/>
            <w:tcBorders>
              <w:bottom w:val="single" w:sz="4" w:space="0" w:color="auto"/>
            </w:tcBorders>
          </w:tcPr>
          <w:p w14:paraId="387897C7" w14:textId="77777777" w:rsidR="00EB5504" w:rsidRPr="00FE68FC" w:rsidRDefault="00EB5504" w:rsidP="006D73B3">
            <w:pPr>
              <w:pStyle w:val="TableBodyText"/>
              <w:spacing w:after="0"/>
            </w:pPr>
            <w:r w:rsidRPr="00FE68FC">
              <w:t>10,156</w:t>
            </w:r>
          </w:p>
        </w:tc>
      </w:tr>
      <w:tr w:rsidR="00EB5504" w:rsidRPr="00FE68FC" w14:paraId="524E3ABF" w14:textId="77777777" w:rsidTr="006D73B3">
        <w:trPr>
          <w:trHeight w:val="107"/>
        </w:trPr>
        <w:tc>
          <w:tcPr>
            <w:tcW w:w="4678" w:type="dxa"/>
          </w:tcPr>
          <w:p w14:paraId="53F3CFAA" w14:textId="77777777" w:rsidR="00EB5504" w:rsidRPr="00FE68FC" w:rsidRDefault="00EB5504" w:rsidP="006D73B3">
            <w:pPr>
              <w:pStyle w:val="TableUnitsRow"/>
              <w:ind w:firstLine="420"/>
              <w:jc w:val="left"/>
              <w:rPr>
                <w:b/>
              </w:rPr>
            </w:pPr>
            <w:r w:rsidRPr="00FE68FC">
              <w:rPr>
                <w:b/>
              </w:rPr>
              <w:t>Comprehensive Income</w:t>
            </w:r>
          </w:p>
        </w:tc>
        <w:tc>
          <w:tcPr>
            <w:tcW w:w="709" w:type="dxa"/>
          </w:tcPr>
          <w:p w14:paraId="4B728B18" w14:textId="77777777" w:rsidR="00EB5504" w:rsidRPr="00FE68FC" w:rsidRDefault="00EB5504" w:rsidP="006D73B3">
            <w:pPr>
              <w:pStyle w:val="TableBodyText"/>
              <w:spacing w:after="0"/>
              <w:rPr>
                <w:b/>
                <w:highlight w:val="yellow"/>
              </w:rPr>
            </w:pPr>
          </w:p>
        </w:tc>
        <w:tc>
          <w:tcPr>
            <w:tcW w:w="1134" w:type="dxa"/>
          </w:tcPr>
          <w:p w14:paraId="044EE580" w14:textId="77777777" w:rsidR="00EB5504" w:rsidRPr="00FE68FC" w:rsidRDefault="00EB5504" w:rsidP="006D73B3">
            <w:pPr>
              <w:pStyle w:val="TableBodyText"/>
              <w:spacing w:after="0"/>
              <w:rPr>
                <w:b/>
              </w:rPr>
            </w:pPr>
          </w:p>
        </w:tc>
        <w:tc>
          <w:tcPr>
            <w:tcW w:w="1134" w:type="dxa"/>
          </w:tcPr>
          <w:p w14:paraId="61C70171" w14:textId="77777777" w:rsidR="00EB5504" w:rsidRPr="00FE68FC" w:rsidRDefault="00EB5504" w:rsidP="006D73B3">
            <w:pPr>
              <w:pStyle w:val="TableBodyText"/>
              <w:spacing w:after="0"/>
            </w:pPr>
          </w:p>
        </w:tc>
        <w:tc>
          <w:tcPr>
            <w:tcW w:w="1134" w:type="dxa"/>
          </w:tcPr>
          <w:p w14:paraId="2A8F30C2" w14:textId="77777777" w:rsidR="00EB5504" w:rsidRPr="00FE68FC" w:rsidRDefault="00EB5504" w:rsidP="006D73B3">
            <w:pPr>
              <w:pStyle w:val="TableBodyText"/>
              <w:spacing w:after="0"/>
            </w:pPr>
          </w:p>
        </w:tc>
      </w:tr>
      <w:tr w:rsidR="00EB5504" w:rsidRPr="00FE68FC" w14:paraId="7E4096F5" w14:textId="77777777" w:rsidTr="006D73B3">
        <w:tc>
          <w:tcPr>
            <w:tcW w:w="4678" w:type="dxa"/>
          </w:tcPr>
          <w:p w14:paraId="1E309B0A" w14:textId="77777777" w:rsidR="00EB5504" w:rsidRPr="00FE68FC" w:rsidRDefault="00EB5504" w:rsidP="006D73B3">
            <w:pPr>
              <w:pStyle w:val="TableBodyText"/>
              <w:spacing w:before="80"/>
              <w:ind w:firstLine="703"/>
              <w:jc w:val="left"/>
            </w:pPr>
            <w:r w:rsidRPr="00FE68FC">
              <w:t>Surplus/(Deficit) for the period</w:t>
            </w:r>
          </w:p>
        </w:tc>
        <w:tc>
          <w:tcPr>
            <w:tcW w:w="709" w:type="dxa"/>
          </w:tcPr>
          <w:p w14:paraId="49B88674" w14:textId="77777777" w:rsidR="00EB5504" w:rsidRPr="00FE68FC" w:rsidRDefault="00EB5504" w:rsidP="006D73B3">
            <w:pPr>
              <w:pStyle w:val="TableBodyText"/>
              <w:tabs>
                <w:tab w:val="left" w:pos="142"/>
              </w:tabs>
              <w:spacing w:after="0"/>
              <w:rPr>
                <w:b/>
                <w:highlight w:val="yellow"/>
              </w:rPr>
            </w:pPr>
          </w:p>
        </w:tc>
        <w:tc>
          <w:tcPr>
            <w:tcW w:w="1134" w:type="dxa"/>
          </w:tcPr>
          <w:p w14:paraId="470AF658" w14:textId="77777777" w:rsidR="00EB5504" w:rsidRPr="00FE68FC" w:rsidRDefault="00EB5504" w:rsidP="006D73B3">
            <w:pPr>
              <w:pStyle w:val="TableBodyText"/>
              <w:tabs>
                <w:tab w:val="left" w:pos="142"/>
              </w:tabs>
              <w:spacing w:after="0"/>
              <w:rPr>
                <w:b/>
              </w:rPr>
            </w:pPr>
            <w:r w:rsidRPr="00FE68FC">
              <w:rPr>
                <w:b/>
              </w:rPr>
              <w:t>2,358</w:t>
            </w:r>
          </w:p>
        </w:tc>
        <w:tc>
          <w:tcPr>
            <w:tcW w:w="1134" w:type="dxa"/>
          </w:tcPr>
          <w:p w14:paraId="0A995E85" w14:textId="77777777" w:rsidR="00EB5504" w:rsidRPr="00FE68FC" w:rsidRDefault="00EB5504" w:rsidP="006D73B3">
            <w:pPr>
              <w:pStyle w:val="TableBodyText"/>
              <w:tabs>
                <w:tab w:val="left" w:pos="142"/>
              </w:tabs>
              <w:spacing w:after="0"/>
            </w:pPr>
            <w:r w:rsidRPr="00FE68FC">
              <w:t>1,284</w:t>
            </w:r>
          </w:p>
        </w:tc>
        <w:tc>
          <w:tcPr>
            <w:tcW w:w="1134" w:type="dxa"/>
          </w:tcPr>
          <w:p w14:paraId="38CBD1E9" w14:textId="77777777" w:rsidR="00EB5504" w:rsidRPr="00FE68FC" w:rsidRDefault="00EB5504" w:rsidP="006D73B3">
            <w:pPr>
              <w:pStyle w:val="TableBodyText"/>
              <w:tabs>
                <w:tab w:val="left" w:pos="142"/>
              </w:tabs>
              <w:spacing w:after="0"/>
              <w:ind w:right="57"/>
            </w:pPr>
            <w:r w:rsidRPr="00FE68FC">
              <w:t>(1,053)</w:t>
            </w:r>
          </w:p>
        </w:tc>
      </w:tr>
      <w:tr w:rsidR="00EB5504" w:rsidRPr="00FE68FC" w14:paraId="631366AD" w14:textId="77777777" w:rsidTr="006D73B3">
        <w:tc>
          <w:tcPr>
            <w:tcW w:w="4678" w:type="dxa"/>
          </w:tcPr>
          <w:p w14:paraId="0EEC2181" w14:textId="77777777" w:rsidR="00EB5504" w:rsidRPr="00FE68FC" w:rsidRDefault="00EB5504" w:rsidP="006D73B3">
            <w:pPr>
              <w:pStyle w:val="TableUnitsRow"/>
              <w:ind w:firstLine="420"/>
              <w:jc w:val="left"/>
              <w:rPr>
                <w:b/>
              </w:rPr>
            </w:pPr>
            <w:r w:rsidRPr="00FE68FC">
              <w:rPr>
                <w:b/>
              </w:rPr>
              <w:t>Total comprehensive income</w:t>
            </w:r>
          </w:p>
        </w:tc>
        <w:tc>
          <w:tcPr>
            <w:tcW w:w="709" w:type="dxa"/>
          </w:tcPr>
          <w:p w14:paraId="13CE05F1" w14:textId="77777777" w:rsidR="00EB5504" w:rsidRPr="00FE68FC" w:rsidRDefault="00EB5504" w:rsidP="006D73B3">
            <w:pPr>
              <w:pStyle w:val="TableBodyText"/>
              <w:tabs>
                <w:tab w:val="left" w:pos="142"/>
              </w:tabs>
              <w:spacing w:after="0"/>
              <w:rPr>
                <w:b/>
                <w:highlight w:val="yellow"/>
              </w:rPr>
            </w:pPr>
          </w:p>
        </w:tc>
        <w:tc>
          <w:tcPr>
            <w:tcW w:w="1134" w:type="dxa"/>
            <w:tcBorders>
              <w:top w:val="single" w:sz="4" w:space="0" w:color="auto"/>
              <w:bottom w:val="single" w:sz="4" w:space="0" w:color="auto"/>
            </w:tcBorders>
            <w:vAlign w:val="center"/>
          </w:tcPr>
          <w:p w14:paraId="61C6AB3E" w14:textId="77777777" w:rsidR="00EB5504" w:rsidRPr="00FE68FC" w:rsidRDefault="00EB5504" w:rsidP="006D73B3">
            <w:pPr>
              <w:pStyle w:val="TableBodyText"/>
              <w:tabs>
                <w:tab w:val="left" w:pos="142"/>
              </w:tabs>
              <w:spacing w:after="0"/>
              <w:rPr>
                <w:b/>
              </w:rPr>
            </w:pPr>
            <w:r w:rsidRPr="00FE68FC">
              <w:rPr>
                <w:b/>
              </w:rPr>
              <w:t>2,358</w:t>
            </w:r>
          </w:p>
        </w:tc>
        <w:tc>
          <w:tcPr>
            <w:tcW w:w="1134" w:type="dxa"/>
            <w:tcBorders>
              <w:top w:val="single" w:sz="4" w:space="0" w:color="auto"/>
              <w:bottom w:val="single" w:sz="4" w:space="0" w:color="auto"/>
            </w:tcBorders>
            <w:vAlign w:val="center"/>
          </w:tcPr>
          <w:p w14:paraId="1DA4484F" w14:textId="77777777" w:rsidR="00EB5504" w:rsidRPr="00FE68FC" w:rsidRDefault="00EB5504" w:rsidP="006D73B3">
            <w:pPr>
              <w:pStyle w:val="TableBodyText"/>
              <w:tabs>
                <w:tab w:val="left" w:pos="142"/>
              </w:tabs>
              <w:spacing w:after="0"/>
            </w:pPr>
            <w:r w:rsidRPr="00FE68FC">
              <w:t>1,284</w:t>
            </w:r>
          </w:p>
        </w:tc>
        <w:tc>
          <w:tcPr>
            <w:tcW w:w="1134" w:type="dxa"/>
            <w:tcBorders>
              <w:top w:val="single" w:sz="4" w:space="0" w:color="auto"/>
              <w:bottom w:val="single" w:sz="4" w:space="0" w:color="auto"/>
            </w:tcBorders>
            <w:vAlign w:val="center"/>
          </w:tcPr>
          <w:p w14:paraId="4276CFEC" w14:textId="77777777" w:rsidR="00EB5504" w:rsidRPr="00FE68FC" w:rsidRDefault="00EB5504" w:rsidP="006D73B3">
            <w:pPr>
              <w:pStyle w:val="TableBodyText"/>
              <w:tabs>
                <w:tab w:val="left" w:pos="142"/>
              </w:tabs>
              <w:spacing w:after="0"/>
              <w:ind w:right="57"/>
            </w:pPr>
            <w:r w:rsidRPr="00FE68FC">
              <w:t>(1,053)</w:t>
            </w:r>
          </w:p>
        </w:tc>
      </w:tr>
      <w:tr w:rsidR="00EB5504" w:rsidRPr="00FE68FC" w14:paraId="130A9E21" w14:textId="77777777" w:rsidTr="006D73B3">
        <w:tc>
          <w:tcPr>
            <w:tcW w:w="4678" w:type="dxa"/>
            <w:tcBorders>
              <w:bottom w:val="single" w:sz="6" w:space="0" w:color="auto"/>
            </w:tcBorders>
          </w:tcPr>
          <w:p w14:paraId="7A56E1CC" w14:textId="77777777" w:rsidR="00EB5504" w:rsidRPr="00FE68FC" w:rsidRDefault="00EB5504" w:rsidP="006D73B3">
            <w:pPr>
              <w:pStyle w:val="TableBodyText"/>
              <w:spacing w:before="80"/>
              <w:ind w:left="0"/>
              <w:jc w:val="left"/>
              <w:rPr>
                <w:b/>
                <w:highlight w:val="yellow"/>
              </w:rPr>
            </w:pPr>
            <w:r w:rsidRPr="00FE68FC">
              <w:rPr>
                <w:b/>
              </w:rPr>
              <w:t>Closing balance as at 30 June</w:t>
            </w:r>
          </w:p>
        </w:tc>
        <w:tc>
          <w:tcPr>
            <w:tcW w:w="709" w:type="dxa"/>
            <w:tcBorders>
              <w:bottom w:val="single" w:sz="6" w:space="0" w:color="auto"/>
            </w:tcBorders>
          </w:tcPr>
          <w:p w14:paraId="72213EF9" w14:textId="77777777" w:rsidR="00EB5504" w:rsidRPr="00FE68FC" w:rsidRDefault="00EB5504" w:rsidP="006D73B3">
            <w:pPr>
              <w:pStyle w:val="TableBodyText"/>
              <w:spacing w:before="80"/>
              <w:rPr>
                <w:b/>
                <w:highlight w:val="yellow"/>
              </w:rPr>
            </w:pPr>
          </w:p>
        </w:tc>
        <w:tc>
          <w:tcPr>
            <w:tcW w:w="1134" w:type="dxa"/>
            <w:tcBorders>
              <w:bottom w:val="single" w:sz="6" w:space="0" w:color="auto"/>
            </w:tcBorders>
          </w:tcPr>
          <w:p w14:paraId="0079DE02" w14:textId="77777777" w:rsidR="00EB5504" w:rsidRPr="00FE68FC" w:rsidRDefault="00EB5504" w:rsidP="006D73B3">
            <w:pPr>
              <w:pStyle w:val="TableBodyText"/>
              <w:spacing w:before="80"/>
              <w:rPr>
                <w:b/>
              </w:rPr>
            </w:pPr>
            <w:r w:rsidRPr="00FE68FC">
              <w:rPr>
                <w:b/>
              </w:rPr>
              <w:t>14,871</w:t>
            </w:r>
          </w:p>
        </w:tc>
        <w:tc>
          <w:tcPr>
            <w:tcW w:w="1134" w:type="dxa"/>
            <w:tcBorders>
              <w:bottom w:val="single" w:sz="6" w:space="0" w:color="auto"/>
            </w:tcBorders>
          </w:tcPr>
          <w:p w14:paraId="5E469677" w14:textId="77777777" w:rsidR="00EB5504" w:rsidRPr="00FE68FC" w:rsidRDefault="00EB5504" w:rsidP="006D73B3">
            <w:pPr>
              <w:pStyle w:val="TableBodyText"/>
              <w:spacing w:before="80"/>
            </w:pPr>
            <w:r w:rsidRPr="00FE68FC">
              <w:t>12,513</w:t>
            </w:r>
          </w:p>
        </w:tc>
        <w:tc>
          <w:tcPr>
            <w:tcW w:w="1134" w:type="dxa"/>
            <w:tcBorders>
              <w:bottom w:val="single" w:sz="6" w:space="0" w:color="auto"/>
            </w:tcBorders>
          </w:tcPr>
          <w:p w14:paraId="550745B9" w14:textId="77777777" w:rsidR="00EB5504" w:rsidRPr="00FE68FC" w:rsidRDefault="00EB5504" w:rsidP="006D73B3">
            <w:pPr>
              <w:pStyle w:val="TableBodyText"/>
              <w:spacing w:before="80"/>
            </w:pPr>
            <w:r w:rsidRPr="00FE68FC">
              <w:t>9,103</w:t>
            </w:r>
          </w:p>
        </w:tc>
      </w:tr>
      <w:tr w:rsidR="00EB5504" w:rsidRPr="00FE68FC" w14:paraId="7BFB8136" w14:textId="77777777" w:rsidTr="006D73B3">
        <w:tc>
          <w:tcPr>
            <w:tcW w:w="4678" w:type="dxa"/>
          </w:tcPr>
          <w:p w14:paraId="19611C40" w14:textId="77777777" w:rsidR="00EB5504" w:rsidRPr="00FE68FC" w:rsidRDefault="00EB5504" w:rsidP="006D73B3">
            <w:pPr>
              <w:pStyle w:val="TableBodyText"/>
              <w:jc w:val="left"/>
              <w:rPr>
                <w:b/>
              </w:rPr>
            </w:pPr>
          </w:p>
        </w:tc>
        <w:tc>
          <w:tcPr>
            <w:tcW w:w="709" w:type="dxa"/>
          </w:tcPr>
          <w:p w14:paraId="3D8588EF" w14:textId="77777777" w:rsidR="00EB5504" w:rsidRPr="00FE68FC" w:rsidRDefault="00EB5504" w:rsidP="006D73B3">
            <w:pPr>
              <w:pStyle w:val="TableBodyText"/>
              <w:jc w:val="left"/>
              <w:rPr>
                <w:b/>
              </w:rPr>
            </w:pPr>
          </w:p>
        </w:tc>
        <w:tc>
          <w:tcPr>
            <w:tcW w:w="1134" w:type="dxa"/>
          </w:tcPr>
          <w:p w14:paraId="46E30FD1" w14:textId="77777777" w:rsidR="00EB5504" w:rsidRPr="00FE68FC" w:rsidRDefault="00EB5504" w:rsidP="006D73B3">
            <w:pPr>
              <w:pStyle w:val="TableBodyText"/>
              <w:jc w:val="left"/>
              <w:rPr>
                <w:b/>
              </w:rPr>
            </w:pPr>
          </w:p>
        </w:tc>
        <w:tc>
          <w:tcPr>
            <w:tcW w:w="1134" w:type="dxa"/>
          </w:tcPr>
          <w:p w14:paraId="0FE29A59" w14:textId="77777777" w:rsidR="00EB5504" w:rsidRPr="00FE68FC" w:rsidRDefault="00EB5504" w:rsidP="006D73B3">
            <w:pPr>
              <w:pStyle w:val="TableBodyText"/>
              <w:jc w:val="left"/>
            </w:pPr>
          </w:p>
        </w:tc>
        <w:tc>
          <w:tcPr>
            <w:tcW w:w="1134" w:type="dxa"/>
          </w:tcPr>
          <w:p w14:paraId="0347FE82" w14:textId="77777777" w:rsidR="00EB5504" w:rsidRPr="00FE68FC" w:rsidRDefault="00EB5504" w:rsidP="006D73B3">
            <w:pPr>
              <w:pStyle w:val="TableBodyText"/>
              <w:jc w:val="left"/>
              <w:rPr>
                <w:b/>
              </w:rPr>
            </w:pPr>
          </w:p>
        </w:tc>
      </w:tr>
      <w:tr w:rsidR="00EB5504" w:rsidRPr="00FE68FC" w14:paraId="68755DD7" w14:textId="77777777" w:rsidTr="006D73B3">
        <w:tc>
          <w:tcPr>
            <w:tcW w:w="4678" w:type="dxa"/>
          </w:tcPr>
          <w:p w14:paraId="7A98F977" w14:textId="77777777" w:rsidR="00EB5504" w:rsidRPr="00FE68FC" w:rsidRDefault="00EB5504" w:rsidP="006D73B3">
            <w:pPr>
              <w:pStyle w:val="TableBodyText"/>
              <w:jc w:val="left"/>
              <w:rPr>
                <w:b/>
              </w:rPr>
            </w:pPr>
            <w:r w:rsidRPr="00FE68FC">
              <w:rPr>
                <w:b/>
              </w:rPr>
              <w:t>ASSET REVALUATION RESERVE</w:t>
            </w:r>
          </w:p>
        </w:tc>
        <w:tc>
          <w:tcPr>
            <w:tcW w:w="709" w:type="dxa"/>
          </w:tcPr>
          <w:p w14:paraId="59A73CF2" w14:textId="77777777" w:rsidR="00EB5504" w:rsidRPr="00FE68FC" w:rsidRDefault="00EB5504" w:rsidP="006D73B3">
            <w:pPr>
              <w:pStyle w:val="TableBodyText"/>
              <w:jc w:val="left"/>
              <w:rPr>
                <w:b/>
              </w:rPr>
            </w:pPr>
          </w:p>
        </w:tc>
        <w:tc>
          <w:tcPr>
            <w:tcW w:w="1134" w:type="dxa"/>
          </w:tcPr>
          <w:p w14:paraId="7FD9ED59" w14:textId="77777777" w:rsidR="00EB5504" w:rsidRPr="00FE68FC" w:rsidRDefault="00EB5504" w:rsidP="006D73B3">
            <w:pPr>
              <w:pStyle w:val="TableBodyText"/>
              <w:jc w:val="left"/>
              <w:rPr>
                <w:b/>
              </w:rPr>
            </w:pPr>
          </w:p>
        </w:tc>
        <w:tc>
          <w:tcPr>
            <w:tcW w:w="1134" w:type="dxa"/>
          </w:tcPr>
          <w:p w14:paraId="66735C93" w14:textId="77777777" w:rsidR="00EB5504" w:rsidRPr="00FE68FC" w:rsidRDefault="00EB5504" w:rsidP="006D73B3">
            <w:pPr>
              <w:pStyle w:val="TableBodyText"/>
              <w:jc w:val="left"/>
            </w:pPr>
          </w:p>
        </w:tc>
        <w:tc>
          <w:tcPr>
            <w:tcW w:w="1134" w:type="dxa"/>
          </w:tcPr>
          <w:p w14:paraId="72B36D4F" w14:textId="77777777" w:rsidR="00EB5504" w:rsidRPr="00FE68FC" w:rsidRDefault="00EB5504" w:rsidP="006D73B3">
            <w:pPr>
              <w:pStyle w:val="TableBodyText"/>
              <w:jc w:val="left"/>
              <w:rPr>
                <w:b/>
              </w:rPr>
            </w:pPr>
          </w:p>
        </w:tc>
      </w:tr>
      <w:tr w:rsidR="00EB5504" w:rsidRPr="00FE68FC" w14:paraId="3A1BA68A" w14:textId="77777777" w:rsidTr="006D73B3">
        <w:tc>
          <w:tcPr>
            <w:tcW w:w="4678" w:type="dxa"/>
          </w:tcPr>
          <w:p w14:paraId="799E01E7" w14:textId="77777777" w:rsidR="00EB5504" w:rsidRPr="00FE68FC" w:rsidRDefault="00EB5504" w:rsidP="006D73B3">
            <w:pPr>
              <w:pStyle w:val="TableUnitsRow"/>
              <w:ind w:firstLine="420"/>
              <w:jc w:val="left"/>
            </w:pPr>
            <w:r w:rsidRPr="00FE68FC">
              <w:rPr>
                <w:b/>
              </w:rPr>
              <w:t>Opening balance</w:t>
            </w:r>
          </w:p>
        </w:tc>
        <w:tc>
          <w:tcPr>
            <w:tcW w:w="709" w:type="dxa"/>
          </w:tcPr>
          <w:p w14:paraId="3DBC0456" w14:textId="77777777" w:rsidR="00EB5504" w:rsidRPr="00FE68FC" w:rsidRDefault="00EB5504" w:rsidP="006D73B3">
            <w:pPr>
              <w:pStyle w:val="TableUnitsRow"/>
              <w:spacing w:before="0"/>
              <w:rPr>
                <w:b/>
                <w:highlight w:val="yellow"/>
              </w:rPr>
            </w:pPr>
          </w:p>
        </w:tc>
        <w:tc>
          <w:tcPr>
            <w:tcW w:w="1134" w:type="dxa"/>
          </w:tcPr>
          <w:p w14:paraId="70FF362C" w14:textId="77777777" w:rsidR="00EB5504" w:rsidRPr="00FE68FC" w:rsidRDefault="00EB5504" w:rsidP="006D73B3">
            <w:pPr>
              <w:pStyle w:val="TableUnitsRow"/>
              <w:spacing w:before="0"/>
              <w:rPr>
                <w:b/>
                <w:highlight w:val="yellow"/>
              </w:rPr>
            </w:pPr>
          </w:p>
        </w:tc>
        <w:tc>
          <w:tcPr>
            <w:tcW w:w="1134" w:type="dxa"/>
          </w:tcPr>
          <w:p w14:paraId="09CE3B83" w14:textId="77777777" w:rsidR="00EB5504" w:rsidRPr="00FE68FC" w:rsidRDefault="00EB5504" w:rsidP="006D73B3">
            <w:pPr>
              <w:pStyle w:val="TableUnitsRow"/>
              <w:spacing w:before="0"/>
              <w:rPr>
                <w:highlight w:val="yellow"/>
              </w:rPr>
            </w:pPr>
          </w:p>
        </w:tc>
        <w:tc>
          <w:tcPr>
            <w:tcW w:w="1134" w:type="dxa"/>
          </w:tcPr>
          <w:p w14:paraId="47CDB814" w14:textId="77777777" w:rsidR="00EB5504" w:rsidRPr="00FE68FC" w:rsidRDefault="00EB5504" w:rsidP="006D73B3">
            <w:pPr>
              <w:pStyle w:val="TableUnitsRow"/>
              <w:spacing w:before="0"/>
            </w:pPr>
          </w:p>
        </w:tc>
      </w:tr>
      <w:tr w:rsidR="00EB5504" w:rsidRPr="00FE68FC" w14:paraId="15066E1B" w14:textId="77777777" w:rsidTr="006D73B3">
        <w:tc>
          <w:tcPr>
            <w:tcW w:w="4678" w:type="dxa"/>
          </w:tcPr>
          <w:p w14:paraId="51D0DCB7" w14:textId="77777777" w:rsidR="00EB5504" w:rsidRPr="00FE68FC" w:rsidRDefault="00EB5504" w:rsidP="006D73B3">
            <w:pPr>
              <w:pStyle w:val="TableBodyText"/>
              <w:spacing w:before="80"/>
              <w:ind w:left="709" w:hanging="6"/>
              <w:jc w:val="left"/>
              <w:rPr>
                <w:b/>
              </w:rPr>
            </w:pPr>
            <w:r w:rsidRPr="00FE68FC">
              <w:t>Balance carried forward from previous period</w:t>
            </w:r>
          </w:p>
        </w:tc>
        <w:tc>
          <w:tcPr>
            <w:tcW w:w="709" w:type="dxa"/>
          </w:tcPr>
          <w:p w14:paraId="54B0377D" w14:textId="77777777" w:rsidR="00EB5504" w:rsidRPr="00FE68FC" w:rsidRDefault="00EB5504" w:rsidP="006D73B3">
            <w:pPr>
              <w:pStyle w:val="TableBodyText"/>
              <w:spacing w:after="0"/>
              <w:rPr>
                <w:b/>
                <w:highlight w:val="yellow"/>
              </w:rPr>
            </w:pPr>
          </w:p>
        </w:tc>
        <w:tc>
          <w:tcPr>
            <w:tcW w:w="1134" w:type="dxa"/>
            <w:tcBorders>
              <w:bottom w:val="single" w:sz="4" w:space="0" w:color="auto"/>
            </w:tcBorders>
          </w:tcPr>
          <w:p w14:paraId="074D9C8B" w14:textId="77777777" w:rsidR="00EB5504" w:rsidRPr="00FE68FC" w:rsidRDefault="00EB5504" w:rsidP="006D73B3">
            <w:pPr>
              <w:pStyle w:val="TableBodyText"/>
              <w:spacing w:after="0"/>
              <w:rPr>
                <w:b/>
              </w:rPr>
            </w:pPr>
            <w:r w:rsidRPr="00FE68FC">
              <w:rPr>
                <w:b/>
              </w:rPr>
              <w:t>1,593</w:t>
            </w:r>
          </w:p>
        </w:tc>
        <w:tc>
          <w:tcPr>
            <w:tcW w:w="1134" w:type="dxa"/>
            <w:tcBorders>
              <w:bottom w:val="single" w:sz="4" w:space="0" w:color="auto"/>
            </w:tcBorders>
          </w:tcPr>
          <w:p w14:paraId="477B23B6" w14:textId="77777777" w:rsidR="00EB5504" w:rsidRPr="00FE68FC" w:rsidRDefault="00EB5504" w:rsidP="006D73B3">
            <w:pPr>
              <w:pStyle w:val="TableBodyText"/>
              <w:spacing w:after="0"/>
            </w:pPr>
            <w:r w:rsidRPr="00FE68FC">
              <w:t>2,588</w:t>
            </w:r>
          </w:p>
        </w:tc>
        <w:tc>
          <w:tcPr>
            <w:tcW w:w="1134" w:type="dxa"/>
            <w:tcBorders>
              <w:bottom w:val="single" w:sz="4" w:space="0" w:color="auto"/>
            </w:tcBorders>
          </w:tcPr>
          <w:p w14:paraId="5A15E531" w14:textId="77777777" w:rsidR="00EB5504" w:rsidRPr="00FE68FC" w:rsidRDefault="00EB5504" w:rsidP="006D73B3">
            <w:pPr>
              <w:pStyle w:val="TableBodyText"/>
              <w:spacing w:after="0"/>
            </w:pPr>
            <w:r w:rsidRPr="00FE68FC">
              <w:t>2,588</w:t>
            </w:r>
          </w:p>
        </w:tc>
      </w:tr>
      <w:tr w:rsidR="00EB5504" w:rsidRPr="00FE68FC" w14:paraId="6832C1E4" w14:textId="77777777" w:rsidTr="006D73B3">
        <w:tc>
          <w:tcPr>
            <w:tcW w:w="4678" w:type="dxa"/>
          </w:tcPr>
          <w:p w14:paraId="32BACB77" w14:textId="77777777" w:rsidR="00EB5504" w:rsidRPr="00FE68FC" w:rsidRDefault="00EB5504" w:rsidP="006D73B3">
            <w:pPr>
              <w:pStyle w:val="TableUnitsRow"/>
              <w:ind w:firstLine="420"/>
              <w:jc w:val="left"/>
              <w:rPr>
                <w:b/>
              </w:rPr>
            </w:pPr>
            <w:r w:rsidRPr="00FE68FC">
              <w:rPr>
                <w:b/>
              </w:rPr>
              <w:t>Comprehensive Income</w:t>
            </w:r>
          </w:p>
        </w:tc>
        <w:tc>
          <w:tcPr>
            <w:tcW w:w="709" w:type="dxa"/>
          </w:tcPr>
          <w:p w14:paraId="431C5CE9" w14:textId="77777777" w:rsidR="00EB5504" w:rsidRPr="00FE68FC" w:rsidRDefault="00EB5504" w:rsidP="006D73B3">
            <w:pPr>
              <w:pStyle w:val="TableBodyText"/>
              <w:spacing w:after="0"/>
              <w:rPr>
                <w:b/>
                <w:highlight w:val="yellow"/>
              </w:rPr>
            </w:pPr>
          </w:p>
        </w:tc>
        <w:tc>
          <w:tcPr>
            <w:tcW w:w="1134" w:type="dxa"/>
            <w:tcBorders>
              <w:top w:val="single" w:sz="4" w:space="0" w:color="auto"/>
            </w:tcBorders>
          </w:tcPr>
          <w:p w14:paraId="322537D4" w14:textId="77777777" w:rsidR="00EB5504" w:rsidRPr="00FE68FC" w:rsidRDefault="00EB5504" w:rsidP="006D73B3">
            <w:pPr>
              <w:pStyle w:val="TableBodyText"/>
              <w:spacing w:after="0"/>
              <w:rPr>
                <w:b/>
              </w:rPr>
            </w:pPr>
          </w:p>
        </w:tc>
        <w:tc>
          <w:tcPr>
            <w:tcW w:w="1134" w:type="dxa"/>
            <w:tcBorders>
              <w:top w:val="single" w:sz="4" w:space="0" w:color="auto"/>
            </w:tcBorders>
          </w:tcPr>
          <w:p w14:paraId="58DB8A0B" w14:textId="77777777" w:rsidR="00EB5504" w:rsidRPr="00FE68FC" w:rsidRDefault="00EB5504" w:rsidP="006D73B3">
            <w:pPr>
              <w:pStyle w:val="TableBodyText"/>
              <w:spacing w:after="0"/>
            </w:pPr>
          </w:p>
        </w:tc>
        <w:tc>
          <w:tcPr>
            <w:tcW w:w="1134" w:type="dxa"/>
            <w:tcBorders>
              <w:top w:val="single" w:sz="4" w:space="0" w:color="auto"/>
            </w:tcBorders>
          </w:tcPr>
          <w:p w14:paraId="794BB384" w14:textId="77777777" w:rsidR="00EB5504" w:rsidRPr="00FE68FC" w:rsidRDefault="00EB5504" w:rsidP="006D73B3">
            <w:pPr>
              <w:pStyle w:val="TableBodyText"/>
              <w:spacing w:after="0"/>
            </w:pPr>
          </w:p>
        </w:tc>
      </w:tr>
      <w:tr w:rsidR="00EB5504" w:rsidRPr="00FE68FC" w14:paraId="1EEE0E09" w14:textId="77777777" w:rsidTr="006D73B3">
        <w:tc>
          <w:tcPr>
            <w:tcW w:w="4678" w:type="dxa"/>
          </w:tcPr>
          <w:p w14:paraId="7E453A3D" w14:textId="77777777" w:rsidR="00EB5504" w:rsidRPr="00FE68FC" w:rsidRDefault="00EB5504" w:rsidP="006D73B3">
            <w:pPr>
              <w:pStyle w:val="TableBodyText"/>
              <w:spacing w:before="80"/>
              <w:ind w:firstLine="703"/>
              <w:jc w:val="left"/>
            </w:pPr>
            <w:r w:rsidRPr="00FE68FC">
              <w:t>Other comprehensive income</w:t>
            </w:r>
          </w:p>
        </w:tc>
        <w:tc>
          <w:tcPr>
            <w:tcW w:w="709" w:type="dxa"/>
          </w:tcPr>
          <w:p w14:paraId="40D84460" w14:textId="77777777" w:rsidR="00EB5504" w:rsidRPr="00FE68FC" w:rsidRDefault="00EB5504" w:rsidP="006D73B3">
            <w:pPr>
              <w:pStyle w:val="TableBodyText"/>
              <w:spacing w:after="0"/>
              <w:rPr>
                <w:b/>
              </w:rPr>
            </w:pPr>
          </w:p>
        </w:tc>
        <w:tc>
          <w:tcPr>
            <w:tcW w:w="1134" w:type="dxa"/>
            <w:tcBorders>
              <w:bottom w:val="single" w:sz="4" w:space="0" w:color="auto"/>
            </w:tcBorders>
          </w:tcPr>
          <w:p w14:paraId="43C3E76C" w14:textId="77777777" w:rsidR="00EB5504" w:rsidRPr="00FE68FC" w:rsidRDefault="00EB5504" w:rsidP="006D73B3">
            <w:pPr>
              <w:pStyle w:val="TableBodyText"/>
              <w:tabs>
                <w:tab w:val="left" w:pos="142"/>
              </w:tabs>
              <w:spacing w:after="0"/>
              <w:rPr>
                <w:b/>
              </w:rPr>
            </w:pPr>
            <w:r w:rsidRPr="00FE68FC">
              <w:rPr>
                <w:b/>
              </w:rPr>
              <w:t>-</w:t>
            </w:r>
          </w:p>
        </w:tc>
        <w:tc>
          <w:tcPr>
            <w:tcW w:w="1134" w:type="dxa"/>
            <w:tcBorders>
              <w:bottom w:val="single" w:sz="4" w:space="0" w:color="auto"/>
            </w:tcBorders>
          </w:tcPr>
          <w:p w14:paraId="4D91FE30" w14:textId="77777777" w:rsidR="00EB5504" w:rsidRPr="00FE68FC" w:rsidRDefault="00EB5504" w:rsidP="006D73B3">
            <w:pPr>
              <w:pStyle w:val="TableBodyText"/>
              <w:spacing w:after="0"/>
              <w:ind w:right="57"/>
            </w:pPr>
            <w:r w:rsidRPr="00FE68FC">
              <w:t>(995)</w:t>
            </w:r>
          </w:p>
        </w:tc>
        <w:tc>
          <w:tcPr>
            <w:tcW w:w="1134" w:type="dxa"/>
            <w:tcBorders>
              <w:bottom w:val="single" w:sz="4" w:space="0" w:color="auto"/>
            </w:tcBorders>
          </w:tcPr>
          <w:p w14:paraId="74D15D1D" w14:textId="77777777" w:rsidR="00EB5504" w:rsidRPr="00FE68FC" w:rsidRDefault="00EB5504" w:rsidP="006D73B3">
            <w:pPr>
              <w:pStyle w:val="TableBodyText"/>
              <w:spacing w:after="0"/>
            </w:pPr>
            <w:r w:rsidRPr="00FE68FC">
              <w:t>-</w:t>
            </w:r>
          </w:p>
        </w:tc>
      </w:tr>
      <w:tr w:rsidR="00EB5504" w:rsidRPr="00FE68FC" w14:paraId="5F856240" w14:textId="77777777" w:rsidTr="006D73B3">
        <w:tc>
          <w:tcPr>
            <w:tcW w:w="4678" w:type="dxa"/>
          </w:tcPr>
          <w:p w14:paraId="2D9D2359" w14:textId="77777777" w:rsidR="00EB5504" w:rsidRPr="00FE68FC" w:rsidRDefault="00EB5504" w:rsidP="006D73B3">
            <w:pPr>
              <w:pStyle w:val="TableUnitsRow"/>
              <w:ind w:firstLine="420"/>
              <w:jc w:val="left"/>
              <w:rPr>
                <w:b/>
              </w:rPr>
            </w:pPr>
            <w:r w:rsidRPr="00FE68FC">
              <w:rPr>
                <w:b/>
              </w:rPr>
              <w:t>Total comprehensive income</w:t>
            </w:r>
          </w:p>
        </w:tc>
        <w:tc>
          <w:tcPr>
            <w:tcW w:w="709" w:type="dxa"/>
          </w:tcPr>
          <w:p w14:paraId="0061CA07" w14:textId="77777777" w:rsidR="00EB5504" w:rsidRPr="00FE68FC" w:rsidRDefault="00EB5504" w:rsidP="006D73B3">
            <w:pPr>
              <w:pStyle w:val="TableBodyText"/>
              <w:spacing w:after="0"/>
              <w:rPr>
                <w:b/>
              </w:rPr>
            </w:pPr>
          </w:p>
        </w:tc>
        <w:tc>
          <w:tcPr>
            <w:tcW w:w="1134" w:type="dxa"/>
            <w:tcBorders>
              <w:bottom w:val="single" w:sz="4" w:space="0" w:color="auto"/>
            </w:tcBorders>
          </w:tcPr>
          <w:p w14:paraId="429026F7" w14:textId="77777777" w:rsidR="00EB5504" w:rsidRPr="00FE68FC" w:rsidRDefault="00EB5504" w:rsidP="006D73B3">
            <w:pPr>
              <w:pStyle w:val="TableBodyText"/>
              <w:tabs>
                <w:tab w:val="left" w:pos="142"/>
              </w:tabs>
              <w:spacing w:after="0"/>
              <w:rPr>
                <w:b/>
              </w:rPr>
            </w:pPr>
            <w:r w:rsidRPr="00FE68FC">
              <w:rPr>
                <w:b/>
              </w:rPr>
              <w:t>-</w:t>
            </w:r>
          </w:p>
        </w:tc>
        <w:tc>
          <w:tcPr>
            <w:tcW w:w="1134" w:type="dxa"/>
            <w:tcBorders>
              <w:bottom w:val="single" w:sz="4" w:space="0" w:color="auto"/>
            </w:tcBorders>
          </w:tcPr>
          <w:p w14:paraId="2F33A2F5" w14:textId="77777777" w:rsidR="00EB5504" w:rsidRPr="00FE68FC" w:rsidRDefault="00EB5504" w:rsidP="006D73B3">
            <w:pPr>
              <w:pStyle w:val="TableBodyText"/>
              <w:spacing w:after="0"/>
              <w:ind w:right="57"/>
            </w:pPr>
            <w:r w:rsidRPr="00FE68FC">
              <w:t>(995)</w:t>
            </w:r>
          </w:p>
        </w:tc>
        <w:tc>
          <w:tcPr>
            <w:tcW w:w="1134" w:type="dxa"/>
            <w:tcBorders>
              <w:bottom w:val="single" w:sz="4" w:space="0" w:color="auto"/>
            </w:tcBorders>
          </w:tcPr>
          <w:p w14:paraId="6AFF4EF8" w14:textId="77777777" w:rsidR="00EB5504" w:rsidRPr="00FE68FC" w:rsidRDefault="00EB5504" w:rsidP="006D73B3">
            <w:pPr>
              <w:pStyle w:val="TableBodyText"/>
              <w:spacing w:after="0"/>
            </w:pPr>
            <w:r w:rsidRPr="00FE68FC">
              <w:t>-</w:t>
            </w:r>
          </w:p>
        </w:tc>
      </w:tr>
      <w:tr w:rsidR="00EB5504" w:rsidRPr="00FE68FC" w14:paraId="74E1E301" w14:textId="77777777" w:rsidTr="006D73B3">
        <w:tc>
          <w:tcPr>
            <w:tcW w:w="4678" w:type="dxa"/>
            <w:tcBorders>
              <w:bottom w:val="single" w:sz="6" w:space="0" w:color="auto"/>
            </w:tcBorders>
          </w:tcPr>
          <w:p w14:paraId="1B17094B" w14:textId="77777777" w:rsidR="00EB5504" w:rsidRPr="00FE68FC" w:rsidRDefault="00EB5504" w:rsidP="006D73B3">
            <w:pPr>
              <w:pStyle w:val="TableBodyText"/>
              <w:spacing w:before="80"/>
              <w:ind w:left="0"/>
              <w:jc w:val="left"/>
              <w:rPr>
                <w:b/>
              </w:rPr>
            </w:pPr>
            <w:r w:rsidRPr="00FE68FC">
              <w:rPr>
                <w:b/>
              </w:rPr>
              <w:t>Closing balance as at 30 June</w:t>
            </w:r>
          </w:p>
        </w:tc>
        <w:tc>
          <w:tcPr>
            <w:tcW w:w="709" w:type="dxa"/>
            <w:tcBorders>
              <w:bottom w:val="single" w:sz="6" w:space="0" w:color="auto"/>
            </w:tcBorders>
          </w:tcPr>
          <w:p w14:paraId="5DCC4621" w14:textId="77777777" w:rsidR="00EB5504" w:rsidRPr="00FE68FC" w:rsidRDefault="00EB5504" w:rsidP="006D73B3">
            <w:pPr>
              <w:pStyle w:val="TableBodyText"/>
              <w:spacing w:before="80"/>
              <w:rPr>
                <w:b/>
                <w:highlight w:val="yellow"/>
              </w:rPr>
            </w:pPr>
          </w:p>
        </w:tc>
        <w:tc>
          <w:tcPr>
            <w:tcW w:w="1134" w:type="dxa"/>
            <w:tcBorders>
              <w:bottom w:val="single" w:sz="6" w:space="0" w:color="auto"/>
            </w:tcBorders>
          </w:tcPr>
          <w:p w14:paraId="00AB4F90" w14:textId="77777777" w:rsidR="00EB5504" w:rsidRPr="00FE68FC" w:rsidRDefault="00EB5504" w:rsidP="006D73B3">
            <w:pPr>
              <w:pStyle w:val="TableBodyText"/>
              <w:spacing w:before="80"/>
              <w:rPr>
                <w:b/>
              </w:rPr>
            </w:pPr>
            <w:r w:rsidRPr="00FE68FC">
              <w:rPr>
                <w:b/>
              </w:rPr>
              <w:t>1,593</w:t>
            </w:r>
          </w:p>
        </w:tc>
        <w:tc>
          <w:tcPr>
            <w:tcW w:w="1134" w:type="dxa"/>
            <w:tcBorders>
              <w:bottom w:val="single" w:sz="6" w:space="0" w:color="auto"/>
            </w:tcBorders>
          </w:tcPr>
          <w:p w14:paraId="4717E62F" w14:textId="77777777" w:rsidR="00EB5504" w:rsidRPr="00FE68FC" w:rsidRDefault="00EB5504" w:rsidP="006D73B3">
            <w:pPr>
              <w:pStyle w:val="TableBodyText"/>
              <w:spacing w:before="80"/>
            </w:pPr>
            <w:r w:rsidRPr="00FE68FC">
              <w:t>1,593</w:t>
            </w:r>
          </w:p>
        </w:tc>
        <w:tc>
          <w:tcPr>
            <w:tcW w:w="1134" w:type="dxa"/>
            <w:tcBorders>
              <w:bottom w:val="single" w:sz="6" w:space="0" w:color="auto"/>
            </w:tcBorders>
          </w:tcPr>
          <w:p w14:paraId="7AE66C9E" w14:textId="77777777" w:rsidR="00EB5504" w:rsidRPr="00FE68FC" w:rsidRDefault="00EB5504" w:rsidP="006D73B3">
            <w:pPr>
              <w:pStyle w:val="TableBodyText"/>
              <w:spacing w:before="80"/>
            </w:pPr>
            <w:r w:rsidRPr="00FE68FC">
              <w:t>2,588</w:t>
            </w:r>
          </w:p>
        </w:tc>
      </w:tr>
    </w:tbl>
    <w:p w14:paraId="18CE9613" w14:textId="77777777" w:rsidR="00EB5504" w:rsidRDefault="00EB5504" w:rsidP="00EB5504"/>
    <w:tbl>
      <w:tblPr>
        <w:tblW w:w="8789" w:type="dxa"/>
        <w:tblLayout w:type="fixed"/>
        <w:tblCellMar>
          <w:left w:w="0" w:type="dxa"/>
          <w:right w:w="0" w:type="dxa"/>
        </w:tblCellMar>
        <w:tblLook w:val="0000" w:firstRow="0" w:lastRow="0" w:firstColumn="0" w:lastColumn="0" w:noHBand="0" w:noVBand="0"/>
      </w:tblPr>
      <w:tblGrid>
        <w:gridCol w:w="4678"/>
        <w:gridCol w:w="709"/>
        <w:gridCol w:w="1134"/>
        <w:gridCol w:w="1134"/>
        <w:gridCol w:w="1134"/>
      </w:tblGrid>
      <w:tr w:rsidR="00EB5504" w:rsidRPr="00FE68FC" w14:paraId="14A66EDF" w14:textId="77777777" w:rsidTr="006D73B3">
        <w:tc>
          <w:tcPr>
            <w:tcW w:w="4678" w:type="dxa"/>
            <w:tcBorders>
              <w:top w:val="single" w:sz="6" w:space="0" w:color="auto"/>
              <w:bottom w:val="single" w:sz="6" w:space="0" w:color="auto"/>
            </w:tcBorders>
          </w:tcPr>
          <w:p w14:paraId="4860225B" w14:textId="77777777" w:rsidR="00EB5504" w:rsidRPr="00FE68FC" w:rsidRDefault="00EB5504" w:rsidP="006D73B3">
            <w:pPr>
              <w:pStyle w:val="TableUnitsRow"/>
              <w:spacing w:before="0"/>
              <w:rPr>
                <w:i/>
                <w:highlight w:val="yellow"/>
              </w:rPr>
            </w:pPr>
          </w:p>
        </w:tc>
        <w:tc>
          <w:tcPr>
            <w:tcW w:w="709" w:type="dxa"/>
            <w:tcBorders>
              <w:top w:val="single" w:sz="6" w:space="0" w:color="auto"/>
              <w:bottom w:val="single" w:sz="6" w:space="0" w:color="auto"/>
            </w:tcBorders>
          </w:tcPr>
          <w:p w14:paraId="2B12D387" w14:textId="77777777" w:rsidR="00EB5504" w:rsidRPr="00FE68FC" w:rsidRDefault="00EB5504" w:rsidP="006D73B3">
            <w:pPr>
              <w:pStyle w:val="TableUnitsRow"/>
              <w:spacing w:before="0"/>
              <w:rPr>
                <w:b/>
                <w:i/>
                <w:highlight w:val="yellow"/>
              </w:rPr>
            </w:pPr>
          </w:p>
        </w:tc>
        <w:tc>
          <w:tcPr>
            <w:tcW w:w="1134" w:type="dxa"/>
            <w:tcBorders>
              <w:top w:val="single" w:sz="6" w:space="0" w:color="auto"/>
              <w:bottom w:val="single" w:sz="6" w:space="0" w:color="auto"/>
            </w:tcBorders>
          </w:tcPr>
          <w:p w14:paraId="0C49AD0D" w14:textId="77777777" w:rsidR="00EB5504" w:rsidRPr="00FE68FC" w:rsidRDefault="00EB5504" w:rsidP="006D73B3">
            <w:pPr>
              <w:pStyle w:val="TableUnitsRow"/>
              <w:spacing w:before="0"/>
              <w:rPr>
                <w:b/>
                <w:i/>
              </w:rPr>
            </w:pPr>
            <w:r w:rsidRPr="00FE68FC">
              <w:rPr>
                <w:b/>
                <w:i/>
              </w:rPr>
              <w:t>2018</w:t>
            </w:r>
          </w:p>
        </w:tc>
        <w:tc>
          <w:tcPr>
            <w:tcW w:w="1134" w:type="dxa"/>
            <w:tcBorders>
              <w:top w:val="single" w:sz="6" w:space="0" w:color="auto"/>
              <w:bottom w:val="single" w:sz="6" w:space="0" w:color="auto"/>
            </w:tcBorders>
          </w:tcPr>
          <w:p w14:paraId="01807862" w14:textId="77777777" w:rsidR="00EB5504" w:rsidRPr="00FE68FC" w:rsidRDefault="00EB5504" w:rsidP="006D73B3">
            <w:pPr>
              <w:pStyle w:val="TableUnitsRow"/>
              <w:spacing w:before="0"/>
              <w:rPr>
                <w:i/>
              </w:rPr>
            </w:pPr>
            <w:r w:rsidRPr="00FE68FC">
              <w:rPr>
                <w:b/>
                <w:i/>
              </w:rPr>
              <w:t>2017</w:t>
            </w:r>
          </w:p>
        </w:tc>
        <w:tc>
          <w:tcPr>
            <w:tcW w:w="1134" w:type="dxa"/>
            <w:tcBorders>
              <w:top w:val="single" w:sz="6" w:space="0" w:color="auto"/>
              <w:bottom w:val="single" w:sz="6" w:space="0" w:color="auto"/>
            </w:tcBorders>
          </w:tcPr>
          <w:p w14:paraId="389704F8" w14:textId="77777777" w:rsidR="00EB5504" w:rsidRPr="00FE68FC" w:rsidRDefault="00EB5504" w:rsidP="006D73B3">
            <w:pPr>
              <w:pStyle w:val="TableUnitsRow"/>
              <w:spacing w:before="0"/>
              <w:rPr>
                <w:i/>
              </w:rPr>
            </w:pPr>
            <w:r w:rsidRPr="00FE68FC">
              <w:rPr>
                <w:i/>
              </w:rPr>
              <w:t>Original Budget</w:t>
            </w:r>
          </w:p>
        </w:tc>
      </w:tr>
      <w:tr w:rsidR="00EB5504" w:rsidRPr="00FE68FC" w14:paraId="4D011895" w14:textId="77777777" w:rsidTr="006D73B3">
        <w:tc>
          <w:tcPr>
            <w:tcW w:w="4678" w:type="dxa"/>
            <w:tcBorders>
              <w:top w:val="single" w:sz="6" w:space="0" w:color="auto"/>
            </w:tcBorders>
          </w:tcPr>
          <w:p w14:paraId="4FF8189C" w14:textId="77777777" w:rsidR="00EB5504" w:rsidRPr="00FE68FC" w:rsidRDefault="00EB5504" w:rsidP="006D73B3">
            <w:pPr>
              <w:pStyle w:val="TableUnitsRow"/>
              <w:spacing w:before="0"/>
              <w:jc w:val="left"/>
              <w:rPr>
                <w:highlight w:val="yellow"/>
              </w:rPr>
            </w:pPr>
          </w:p>
        </w:tc>
        <w:tc>
          <w:tcPr>
            <w:tcW w:w="709" w:type="dxa"/>
            <w:tcBorders>
              <w:top w:val="single" w:sz="6" w:space="0" w:color="auto"/>
            </w:tcBorders>
          </w:tcPr>
          <w:p w14:paraId="7BD4E9F7" w14:textId="77777777" w:rsidR="00EB5504" w:rsidRPr="00FE68FC" w:rsidRDefault="00EB5504" w:rsidP="006D73B3">
            <w:pPr>
              <w:pStyle w:val="TableUnitsRow"/>
              <w:spacing w:before="0"/>
              <w:rPr>
                <w:b/>
                <w:highlight w:val="yellow"/>
              </w:rPr>
            </w:pPr>
            <w:r w:rsidRPr="00FE68FC">
              <w:rPr>
                <w:b/>
              </w:rPr>
              <w:t>Notes</w:t>
            </w:r>
          </w:p>
        </w:tc>
        <w:tc>
          <w:tcPr>
            <w:tcW w:w="1134" w:type="dxa"/>
            <w:tcBorders>
              <w:top w:val="single" w:sz="6" w:space="0" w:color="auto"/>
            </w:tcBorders>
          </w:tcPr>
          <w:p w14:paraId="3220AC02" w14:textId="77777777" w:rsidR="00EB5504" w:rsidRPr="00FE68FC" w:rsidRDefault="00EB5504" w:rsidP="006D73B3">
            <w:pPr>
              <w:pStyle w:val="TableUnitsRow"/>
              <w:spacing w:before="0"/>
              <w:rPr>
                <w:b/>
              </w:rPr>
            </w:pPr>
            <w:r w:rsidRPr="00FE68FC">
              <w:rPr>
                <w:b/>
              </w:rPr>
              <w:t>$’000</w:t>
            </w:r>
          </w:p>
        </w:tc>
        <w:tc>
          <w:tcPr>
            <w:tcW w:w="1134" w:type="dxa"/>
            <w:tcBorders>
              <w:top w:val="single" w:sz="6" w:space="0" w:color="auto"/>
            </w:tcBorders>
          </w:tcPr>
          <w:p w14:paraId="2A738532" w14:textId="77777777" w:rsidR="00EB5504" w:rsidRPr="00FE68FC" w:rsidRDefault="00EB5504" w:rsidP="006D73B3">
            <w:pPr>
              <w:pStyle w:val="TableUnitsRow"/>
              <w:spacing w:before="0"/>
            </w:pPr>
            <w:r w:rsidRPr="00FE68FC">
              <w:t>$’000</w:t>
            </w:r>
          </w:p>
        </w:tc>
        <w:tc>
          <w:tcPr>
            <w:tcW w:w="1134" w:type="dxa"/>
            <w:tcBorders>
              <w:top w:val="single" w:sz="6" w:space="0" w:color="auto"/>
            </w:tcBorders>
          </w:tcPr>
          <w:p w14:paraId="2CC9990B" w14:textId="77777777" w:rsidR="00EB5504" w:rsidRPr="00FE68FC" w:rsidRDefault="00EB5504" w:rsidP="006D73B3">
            <w:pPr>
              <w:pStyle w:val="TableUnitsRow"/>
              <w:spacing w:before="0"/>
            </w:pPr>
            <w:r w:rsidRPr="00FE68FC">
              <w:t>$’000</w:t>
            </w:r>
          </w:p>
        </w:tc>
      </w:tr>
      <w:tr w:rsidR="00EB5504" w:rsidRPr="00FE68FC" w14:paraId="771778DD" w14:textId="77777777" w:rsidTr="006D73B3">
        <w:tc>
          <w:tcPr>
            <w:tcW w:w="4678" w:type="dxa"/>
          </w:tcPr>
          <w:p w14:paraId="3E18E0F3" w14:textId="77777777" w:rsidR="00EB5504" w:rsidRPr="00FE68FC" w:rsidRDefault="00EB5504" w:rsidP="006D73B3">
            <w:pPr>
              <w:pStyle w:val="TableBodyText"/>
              <w:jc w:val="left"/>
              <w:rPr>
                <w:b/>
              </w:rPr>
            </w:pPr>
            <w:r w:rsidRPr="00FE68FC">
              <w:rPr>
                <w:b/>
              </w:rPr>
              <w:t>TOTAL EQUITY</w:t>
            </w:r>
          </w:p>
        </w:tc>
        <w:tc>
          <w:tcPr>
            <w:tcW w:w="709" w:type="dxa"/>
          </w:tcPr>
          <w:p w14:paraId="5B7A956E" w14:textId="77777777" w:rsidR="00EB5504" w:rsidRPr="00FE68FC" w:rsidRDefault="00EB5504" w:rsidP="006D73B3">
            <w:pPr>
              <w:pStyle w:val="TableBodyText"/>
              <w:jc w:val="left"/>
              <w:rPr>
                <w:b/>
              </w:rPr>
            </w:pPr>
          </w:p>
        </w:tc>
        <w:tc>
          <w:tcPr>
            <w:tcW w:w="1134" w:type="dxa"/>
          </w:tcPr>
          <w:p w14:paraId="08C37DEC" w14:textId="77777777" w:rsidR="00EB5504" w:rsidRPr="00FE68FC" w:rsidRDefault="00EB5504" w:rsidP="006D73B3">
            <w:pPr>
              <w:pStyle w:val="TableBodyText"/>
              <w:jc w:val="left"/>
              <w:rPr>
                <w:b/>
              </w:rPr>
            </w:pPr>
          </w:p>
        </w:tc>
        <w:tc>
          <w:tcPr>
            <w:tcW w:w="1134" w:type="dxa"/>
          </w:tcPr>
          <w:p w14:paraId="4EC27BDC" w14:textId="77777777" w:rsidR="00EB5504" w:rsidRPr="00FE68FC" w:rsidRDefault="00EB5504" w:rsidP="006D73B3">
            <w:pPr>
              <w:pStyle w:val="TableBodyText"/>
              <w:jc w:val="left"/>
            </w:pPr>
          </w:p>
        </w:tc>
        <w:tc>
          <w:tcPr>
            <w:tcW w:w="1134" w:type="dxa"/>
          </w:tcPr>
          <w:p w14:paraId="16167872" w14:textId="77777777" w:rsidR="00EB5504" w:rsidRPr="00FE68FC" w:rsidRDefault="00EB5504" w:rsidP="006D73B3">
            <w:pPr>
              <w:pStyle w:val="TableBodyText"/>
              <w:jc w:val="left"/>
              <w:rPr>
                <w:b/>
              </w:rPr>
            </w:pPr>
          </w:p>
        </w:tc>
      </w:tr>
      <w:tr w:rsidR="00EB5504" w:rsidRPr="00FE68FC" w14:paraId="397A9EAD" w14:textId="77777777" w:rsidTr="006D73B3">
        <w:tc>
          <w:tcPr>
            <w:tcW w:w="4678" w:type="dxa"/>
          </w:tcPr>
          <w:p w14:paraId="5A84B31D" w14:textId="77777777" w:rsidR="00EB5504" w:rsidRPr="00FE68FC" w:rsidRDefault="00EB5504" w:rsidP="006D73B3">
            <w:pPr>
              <w:pStyle w:val="TableUnitsRow"/>
              <w:ind w:firstLine="420"/>
              <w:jc w:val="left"/>
            </w:pPr>
            <w:r w:rsidRPr="00FE68FC">
              <w:rPr>
                <w:b/>
              </w:rPr>
              <w:t>Opening balance</w:t>
            </w:r>
          </w:p>
        </w:tc>
        <w:tc>
          <w:tcPr>
            <w:tcW w:w="709" w:type="dxa"/>
          </w:tcPr>
          <w:p w14:paraId="2FD8510E" w14:textId="77777777" w:rsidR="00EB5504" w:rsidRPr="00FE68FC" w:rsidRDefault="00EB5504" w:rsidP="006D73B3">
            <w:pPr>
              <w:pStyle w:val="TableUnitsRow"/>
              <w:spacing w:before="0"/>
              <w:rPr>
                <w:b/>
              </w:rPr>
            </w:pPr>
          </w:p>
        </w:tc>
        <w:tc>
          <w:tcPr>
            <w:tcW w:w="1134" w:type="dxa"/>
          </w:tcPr>
          <w:p w14:paraId="18AA40AF" w14:textId="77777777" w:rsidR="00EB5504" w:rsidRPr="00FE68FC" w:rsidRDefault="00EB5504" w:rsidP="006D73B3">
            <w:pPr>
              <w:pStyle w:val="TableUnitsRow"/>
              <w:spacing w:before="0"/>
              <w:rPr>
                <w:b/>
              </w:rPr>
            </w:pPr>
          </w:p>
        </w:tc>
        <w:tc>
          <w:tcPr>
            <w:tcW w:w="1134" w:type="dxa"/>
          </w:tcPr>
          <w:p w14:paraId="56802EB3" w14:textId="77777777" w:rsidR="00EB5504" w:rsidRPr="00FE68FC" w:rsidRDefault="00EB5504" w:rsidP="006D73B3">
            <w:pPr>
              <w:pStyle w:val="TableUnitsRow"/>
              <w:spacing w:before="0"/>
            </w:pPr>
          </w:p>
        </w:tc>
        <w:tc>
          <w:tcPr>
            <w:tcW w:w="1134" w:type="dxa"/>
          </w:tcPr>
          <w:p w14:paraId="0E8C5A8D" w14:textId="77777777" w:rsidR="00EB5504" w:rsidRPr="00FE68FC" w:rsidRDefault="00EB5504" w:rsidP="006D73B3">
            <w:pPr>
              <w:pStyle w:val="TableUnitsRow"/>
              <w:spacing w:before="0"/>
              <w:rPr>
                <w:highlight w:val="yellow"/>
              </w:rPr>
            </w:pPr>
          </w:p>
        </w:tc>
      </w:tr>
      <w:tr w:rsidR="00EB5504" w:rsidRPr="00FE68FC" w14:paraId="4F2AD127" w14:textId="77777777" w:rsidTr="006D73B3">
        <w:tc>
          <w:tcPr>
            <w:tcW w:w="4678" w:type="dxa"/>
          </w:tcPr>
          <w:p w14:paraId="30262951" w14:textId="77777777" w:rsidR="00EB5504" w:rsidRPr="00FE68FC" w:rsidRDefault="00EB5504" w:rsidP="006D73B3">
            <w:pPr>
              <w:pStyle w:val="TableBodyText"/>
              <w:spacing w:before="80"/>
              <w:ind w:left="709" w:hanging="6"/>
              <w:jc w:val="left"/>
              <w:rPr>
                <w:b/>
              </w:rPr>
            </w:pPr>
            <w:r w:rsidRPr="00FE68FC">
              <w:t>Balance carried forward from previous period</w:t>
            </w:r>
          </w:p>
        </w:tc>
        <w:tc>
          <w:tcPr>
            <w:tcW w:w="709" w:type="dxa"/>
          </w:tcPr>
          <w:p w14:paraId="430BD36E" w14:textId="77777777" w:rsidR="00EB5504" w:rsidRPr="00FE68FC" w:rsidRDefault="00EB5504" w:rsidP="006D73B3">
            <w:pPr>
              <w:pStyle w:val="TableBodyText"/>
              <w:tabs>
                <w:tab w:val="left" w:pos="186"/>
              </w:tabs>
              <w:spacing w:after="0"/>
              <w:rPr>
                <w:b/>
              </w:rPr>
            </w:pPr>
          </w:p>
        </w:tc>
        <w:tc>
          <w:tcPr>
            <w:tcW w:w="1134" w:type="dxa"/>
            <w:tcBorders>
              <w:bottom w:val="single" w:sz="4" w:space="0" w:color="auto"/>
            </w:tcBorders>
          </w:tcPr>
          <w:p w14:paraId="37BAF5FB" w14:textId="77777777" w:rsidR="00EB5504" w:rsidRPr="00FE68FC" w:rsidRDefault="00EB5504" w:rsidP="006D73B3">
            <w:pPr>
              <w:pStyle w:val="TableBodyText"/>
              <w:tabs>
                <w:tab w:val="left" w:pos="186"/>
              </w:tabs>
              <w:spacing w:after="0"/>
              <w:rPr>
                <w:b/>
              </w:rPr>
            </w:pPr>
            <w:r w:rsidRPr="00FE68FC">
              <w:rPr>
                <w:b/>
              </w:rPr>
              <w:t>20,906</w:t>
            </w:r>
          </w:p>
        </w:tc>
        <w:tc>
          <w:tcPr>
            <w:tcW w:w="1134" w:type="dxa"/>
            <w:tcBorders>
              <w:bottom w:val="single" w:sz="4" w:space="0" w:color="auto"/>
            </w:tcBorders>
          </w:tcPr>
          <w:p w14:paraId="1A7B81EA" w14:textId="77777777" w:rsidR="00EB5504" w:rsidRPr="00FE68FC" w:rsidRDefault="00EB5504" w:rsidP="006D73B3">
            <w:pPr>
              <w:pStyle w:val="TableBodyText"/>
              <w:tabs>
                <w:tab w:val="left" w:pos="186"/>
              </w:tabs>
              <w:spacing w:after="0"/>
            </w:pPr>
            <w:r w:rsidRPr="00FE68FC">
              <w:t>17,671</w:t>
            </w:r>
          </w:p>
        </w:tc>
        <w:tc>
          <w:tcPr>
            <w:tcW w:w="1134" w:type="dxa"/>
            <w:tcBorders>
              <w:bottom w:val="single" w:sz="4" w:space="0" w:color="auto"/>
            </w:tcBorders>
          </w:tcPr>
          <w:p w14:paraId="0F33BEC9" w14:textId="77777777" w:rsidR="00EB5504" w:rsidRPr="00FE68FC" w:rsidRDefault="00EB5504" w:rsidP="006D73B3">
            <w:pPr>
              <w:pStyle w:val="TableBodyText"/>
              <w:tabs>
                <w:tab w:val="left" w:pos="186"/>
              </w:tabs>
              <w:spacing w:after="0"/>
            </w:pPr>
            <w:r w:rsidRPr="00FE68FC">
              <w:t>17,436</w:t>
            </w:r>
          </w:p>
        </w:tc>
      </w:tr>
      <w:tr w:rsidR="00EB5504" w:rsidRPr="00FE68FC" w14:paraId="2382812A" w14:textId="77777777" w:rsidTr="006D73B3">
        <w:trPr>
          <w:trHeight w:val="107"/>
        </w:trPr>
        <w:tc>
          <w:tcPr>
            <w:tcW w:w="4678" w:type="dxa"/>
          </w:tcPr>
          <w:p w14:paraId="38A69E7C" w14:textId="77777777" w:rsidR="00EB5504" w:rsidRPr="00FE68FC" w:rsidRDefault="00EB5504" w:rsidP="006D73B3">
            <w:pPr>
              <w:pStyle w:val="TableUnitsRow"/>
              <w:ind w:firstLine="420"/>
              <w:jc w:val="left"/>
              <w:rPr>
                <w:b/>
              </w:rPr>
            </w:pPr>
            <w:r w:rsidRPr="00FE68FC">
              <w:rPr>
                <w:b/>
              </w:rPr>
              <w:t>Comprehensive Income</w:t>
            </w:r>
          </w:p>
        </w:tc>
        <w:tc>
          <w:tcPr>
            <w:tcW w:w="709" w:type="dxa"/>
          </w:tcPr>
          <w:p w14:paraId="6B1AC24D" w14:textId="77777777" w:rsidR="00EB5504" w:rsidRPr="00FE68FC" w:rsidRDefault="00EB5504" w:rsidP="006D73B3">
            <w:pPr>
              <w:pStyle w:val="TableBodyText"/>
              <w:spacing w:after="0"/>
              <w:rPr>
                <w:b/>
              </w:rPr>
            </w:pPr>
          </w:p>
        </w:tc>
        <w:tc>
          <w:tcPr>
            <w:tcW w:w="1134" w:type="dxa"/>
          </w:tcPr>
          <w:p w14:paraId="7C9CFA35" w14:textId="77777777" w:rsidR="00EB5504" w:rsidRPr="00FE68FC" w:rsidRDefault="00EB5504" w:rsidP="006D73B3">
            <w:pPr>
              <w:pStyle w:val="TableBodyText"/>
              <w:spacing w:after="0"/>
              <w:rPr>
                <w:b/>
              </w:rPr>
            </w:pPr>
          </w:p>
        </w:tc>
        <w:tc>
          <w:tcPr>
            <w:tcW w:w="1134" w:type="dxa"/>
          </w:tcPr>
          <w:p w14:paraId="2D37B55F" w14:textId="77777777" w:rsidR="00EB5504" w:rsidRPr="00FE68FC" w:rsidRDefault="00EB5504" w:rsidP="006D73B3">
            <w:pPr>
              <w:pStyle w:val="TableBodyText"/>
              <w:spacing w:after="0"/>
            </w:pPr>
          </w:p>
        </w:tc>
        <w:tc>
          <w:tcPr>
            <w:tcW w:w="1134" w:type="dxa"/>
          </w:tcPr>
          <w:p w14:paraId="4D35C990" w14:textId="77777777" w:rsidR="00EB5504" w:rsidRPr="00FE68FC" w:rsidRDefault="00EB5504" w:rsidP="006D73B3">
            <w:pPr>
              <w:pStyle w:val="TableBodyText"/>
              <w:spacing w:after="0"/>
            </w:pPr>
          </w:p>
        </w:tc>
      </w:tr>
      <w:tr w:rsidR="00EB5504" w:rsidRPr="00FE68FC" w14:paraId="708B53EF" w14:textId="77777777" w:rsidTr="006D73B3">
        <w:trPr>
          <w:trHeight w:val="107"/>
        </w:trPr>
        <w:tc>
          <w:tcPr>
            <w:tcW w:w="4678" w:type="dxa"/>
          </w:tcPr>
          <w:p w14:paraId="60A1F8A7" w14:textId="77777777" w:rsidR="00EB5504" w:rsidRPr="00FE68FC" w:rsidRDefault="00EB5504" w:rsidP="006D73B3">
            <w:pPr>
              <w:pStyle w:val="TableBodyText"/>
              <w:spacing w:before="80"/>
              <w:ind w:firstLine="703"/>
              <w:jc w:val="left"/>
            </w:pPr>
            <w:r w:rsidRPr="00FE68FC">
              <w:t>Other comprehensive income</w:t>
            </w:r>
          </w:p>
        </w:tc>
        <w:tc>
          <w:tcPr>
            <w:tcW w:w="709" w:type="dxa"/>
          </w:tcPr>
          <w:p w14:paraId="40CD1B0D" w14:textId="77777777" w:rsidR="00EB5504" w:rsidRPr="00FE68FC" w:rsidRDefault="00EB5504" w:rsidP="006D73B3">
            <w:pPr>
              <w:pStyle w:val="TableBodyText"/>
              <w:spacing w:after="0"/>
              <w:rPr>
                <w:b/>
              </w:rPr>
            </w:pPr>
          </w:p>
        </w:tc>
        <w:tc>
          <w:tcPr>
            <w:tcW w:w="1134" w:type="dxa"/>
          </w:tcPr>
          <w:p w14:paraId="17938948" w14:textId="77777777" w:rsidR="00EB5504" w:rsidRPr="00FE68FC" w:rsidRDefault="00EB5504" w:rsidP="006D73B3">
            <w:pPr>
              <w:pStyle w:val="TableBodyText"/>
              <w:spacing w:after="0"/>
              <w:rPr>
                <w:b/>
              </w:rPr>
            </w:pPr>
            <w:r w:rsidRPr="00FE68FC">
              <w:rPr>
                <w:b/>
              </w:rPr>
              <w:t>-</w:t>
            </w:r>
          </w:p>
        </w:tc>
        <w:tc>
          <w:tcPr>
            <w:tcW w:w="1134" w:type="dxa"/>
          </w:tcPr>
          <w:p w14:paraId="1206548B" w14:textId="77777777" w:rsidR="00EB5504" w:rsidRPr="00FE68FC" w:rsidRDefault="00EB5504" w:rsidP="006D73B3">
            <w:pPr>
              <w:pStyle w:val="TableBodyText"/>
              <w:spacing w:after="0"/>
            </w:pPr>
            <w:r w:rsidRPr="00FE68FC">
              <w:t>1,113</w:t>
            </w:r>
          </w:p>
        </w:tc>
        <w:tc>
          <w:tcPr>
            <w:tcW w:w="1134" w:type="dxa"/>
          </w:tcPr>
          <w:p w14:paraId="17E6139E" w14:textId="77777777" w:rsidR="00EB5504" w:rsidRPr="00FE68FC" w:rsidRDefault="00EB5504" w:rsidP="006D73B3">
            <w:pPr>
              <w:pStyle w:val="TableBodyText"/>
              <w:spacing w:after="0"/>
            </w:pPr>
            <w:r w:rsidRPr="00FE68FC">
              <w:t>-</w:t>
            </w:r>
          </w:p>
        </w:tc>
      </w:tr>
      <w:tr w:rsidR="00EB5504" w:rsidRPr="00FE68FC" w14:paraId="19E0BD5C" w14:textId="77777777" w:rsidTr="006D73B3">
        <w:tc>
          <w:tcPr>
            <w:tcW w:w="4678" w:type="dxa"/>
          </w:tcPr>
          <w:p w14:paraId="2C1FF93A" w14:textId="77777777" w:rsidR="00EB5504" w:rsidRPr="00FE68FC" w:rsidRDefault="00EB5504" w:rsidP="006D73B3">
            <w:pPr>
              <w:pStyle w:val="TableBodyText"/>
              <w:spacing w:before="80"/>
              <w:ind w:firstLine="703"/>
              <w:jc w:val="left"/>
            </w:pPr>
            <w:r w:rsidRPr="00FE68FC">
              <w:t>Surplus/(Deficit) for the period</w:t>
            </w:r>
          </w:p>
        </w:tc>
        <w:tc>
          <w:tcPr>
            <w:tcW w:w="709" w:type="dxa"/>
          </w:tcPr>
          <w:p w14:paraId="61A8F438" w14:textId="77777777" w:rsidR="00EB5504" w:rsidRPr="00FE68FC" w:rsidRDefault="00EB5504" w:rsidP="006D73B3">
            <w:pPr>
              <w:pStyle w:val="TableBodyText"/>
              <w:tabs>
                <w:tab w:val="left" w:pos="142"/>
              </w:tabs>
              <w:spacing w:after="0"/>
              <w:rPr>
                <w:b/>
              </w:rPr>
            </w:pPr>
          </w:p>
        </w:tc>
        <w:tc>
          <w:tcPr>
            <w:tcW w:w="1134" w:type="dxa"/>
          </w:tcPr>
          <w:p w14:paraId="29ADF37E" w14:textId="77777777" w:rsidR="00EB5504" w:rsidRPr="00FE68FC" w:rsidRDefault="00EB5504" w:rsidP="006D73B3">
            <w:pPr>
              <w:pStyle w:val="TableBodyText"/>
              <w:tabs>
                <w:tab w:val="left" w:pos="142"/>
              </w:tabs>
              <w:spacing w:after="0"/>
              <w:rPr>
                <w:b/>
              </w:rPr>
            </w:pPr>
            <w:r w:rsidRPr="00FE68FC">
              <w:rPr>
                <w:b/>
              </w:rPr>
              <w:t>2,358</w:t>
            </w:r>
          </w:p>
        </w:tc>
        <w:tc>
          <w:tcPr>
            <w:tcW w:w="1134" w:type="dxa"/>
          </w:tcPr>
          <w:p w14:paraId="1162F8E0" w14:textId="77777777" w:rsidR="00EB5504" w:rsidRPr="00FE68FC" w:rsidRDefault="00EB5504" w:rsidP="006D73B3">
            <w:pPr>
              <w:pStyle w:val="TableBodyText"/>
              <w:tabs>
                <w:tab w:val="left" w:pos="142"/>
              </w:tabs>
              <w:spacing w:after="0"/>
            </w:pPr>
            <w:r w:rsidRPr="00FE68FC">
              <w:t>1,284</w:t>
            </w:r>
          </w:p>
        </w:tc>
        <w:tc>
          <w:tcPr>
            <w:tcW w:w="1134" w:type="dxa"/>
          </w:tcPr>
          <w:p w14:paraId="1CF26386" w14:textId="77777777" w:rsidR="00EB5504" w:rsidRPr="00FE68FC" w:rsidRDefault="00EB5504" w:rsidP="006D73B3">
            <w:pPr>
              <w:pStyle w:val="TableBodyText"/>
              <w:tabs>
                <w:tab w:val="left" w:pos="142"/>
              </w:tabs>
              <w:spacing w:after="0"/>
              <w:ind w:right="57"/>
            </w:pPr>
            <w:r w:rsidRPr="00FE68FC">
              <w:t>(1,053)</w:t>
            </w:r>
          </w:p>
        </w:tc>
      </w:tr>
      <w:tr w:rsidR="00EB5504" w:rsidRPr="00FE68FC" w14:paraId="73EC2F71" w14:textId="77777777" w:rsidTr="006D73B3">
        <w:trPr>
          <w:trHeight w:val="228"/>
        </w:trPr>
        <w:tc>
          <w:tcPr>
            <w:tcW w:w="4678" w:type="dxa"/>
          </w:tcPr>
          <w:p w14:paraId="5DCD364E" w14:textId="77777777" w:rsidR="00EB5504" w:rsidRPr="00FE68FC" w:rsidRDefault="00EB5504" w:rsidP="006D73B3">
            <w:pPr>
              <w:pStyle w:val="TableUnitsRow"/>
              <w:ind w:firstLine="420"/>
              <w:jc w:val="left"/>
              <w:rPr>
                <w:b/>
              </w:rPr>
            </w:pPr>
            <w:r w:rsidRPr="00FE68FC">
              <w:rPr>
                <w:b/>
              </w:rPr>
              <w:t>Total comprehensive income</w:t>
            </w:r>
          </w:p>
        </w:tc>
        <w:tc>
          <w:tcPr>
            <w:tcW w:w="709" w:type="dxa"/>
          </w:tcPr>
          <w:p w14:paraId="24A93DE8" w14:textId="77777777" w:rsidR="00EB5504" w:rsidRPr="00FE68FC" w:rsidRDefault="00EB5504" w:rsidP="006D73B3">
            <w:pPr>
              <w:pStyle w:val="TableBodyText"/>
              <w:tabs>
                <w:tab w:val="left" w:pos="142"/>
              </w:tabs>
              <w:spacing w:after="0"/>
              <w:rPr>
                <w:b/>
              </w:rPr>
            </w:pPr>
          </w:p>
        </w:tc>
        <w:tc>
          <w:tcPr>
            <w:tcW w:w="1134" w:type="dxa"/>
            <w:tcBorders>
              <w:top w:val="single" w:sz="4" w:space="0" w:color="auto"/>
              <w:bottom w:val="single" w:sz="4" w:space="0" w:color="auto"/>
            </w:tcBorders>
            <w:vAlign w:val="center"/>
          </w:tcPr>
          <w:p w14:paraId="0BB8B285" w14:textId="77777777" w:rsidR="00EB5504" w:rsidRPr="00FE68FC" w:rsidRDefault="00EB5504" w:rsidP="006D73B3">
            <w:pPr>
              <w:pStyle w:val="TableBodyText"/>
              <w:tabs>
                <w:tab w:val="left" w:pos="142"/>
              </w:tabs>
              <w:spacing w:after="0"/>
              <w:rPr>
                <w:b/>
              </w:rPr>
            </w:pPr>
            <w:r>
              <w:rPr>
                <w:b/>
              </w:rPr>
              <w:t>2,358</w:t>
            </w:r>
          </w:p>
        </w:tc>
        <w:tc>
          <w:tcPr>
            <w:tcW w:w="1134" w:type="dxa"/>
            <w:tcBorders>
              <w:top w:val="single" w:sz="4" w:space="0" w:color="auto"/>
              <w:bottom w:val="single" w:sz="4" w:space="0" w:color="auto"/>
            </w:tcBorders>
            <w:vAlign w:val="center"/>
          </w:tcPr>
          <w:p w14:paraId="47A5457F" w14:textId="77777777" w:rsidR="00EB5504" w:rsidRPr="00FE68FC" w:rsidRDefault="00EB5504" w:rsidP="006D73B3">
            <w:pPr>
              <w:pStyle w:val="TableBodyText"/>
              <w:tabs>
                <w:tab w:val="left" w:pos="142"/>
              </w:tabs>
              <w:spacing w:after="0"/>
            </w:pPr>
            <w:r w:rsidRPr="00FE68FC">
              <w:t>2,397</w:t>
            </w:r>
          </w:p>
        </w:tc>
        <w:tc>
          <w:tcPr>
            <w:tcW w:w="1134" w:type="dxa"/>
            <w:tcBorders>
              <w:top w:val="single" w:sz="4" w:space="0" w:color="auto"/>
              <w:bottom w:val="single" w:sz="4" w:space="0" w:color="auto"/>
            </w:tcBorders>
            <w:vAlign w:val="center"/>
          </w:tcPr>
          <w:p w14:paraId="2A680748" w14:textId="77777777" w:rsidR="00EB5504" w:rsidRPr="00FE68FC" w:rsidRDefault="00EB5504" w:rsidP="006D73B3">
            <w:pPr>
              <w:pStyle w:val="TableBodyText"/>
              <w:tabs>
                <w:tab w:val="left" w:pos="142"/>
              </w:tabs>
              <w:spacing w:after="0"/>
              <w:ind w:right="57"/>
            </w:pPr>
            <w:r w:rsidRPr="00FE68FC">
              <w:t>(1,053)</w:t>
            </w:r>
          </w:p>
        </w:tc>
      </w:tr>
      <w:tr w:rsidR="00EB5504" w:rsidRPr="00FE68FC" w14:paraId="650A5013" w14:textId="77777777" w:rsidTr="006D73B3">
        <w:trPr>
          <w:trHeight w:val="161"/>
        </w:trPr>
        <w:tc>
          <w:tcPr>
            <w:tcW w:w="4678" w:type="dxa"/>
          </w:tcPr>
          <w:p w14:paraId="46E4FD88" w14:textId="77777777" w:rsidR="00EB5504" w:rsidRPr="00FE68FC" w:rsidRDefault="00EB5504" w:rsidP="006D73B3">
            <w:pPr>
              <w:pStyle w:val="TableUnitsRow"/>
              <w:ind w:firstLine="420"/>
              <w:jc w:val="left"/>
              <w:rPr>
                <w:b/>
              </w:rPr>
            </w:pPr>
            <w:r w:rsidRPr="00FE68FC">
              <w:rPr>
                <w:b/>
              </w:rPr>
              <w:t>Transactions with owners</w:t>
            </w:r>
          </w:p>
        </w:tc>
        <w:tc>
          <w:tcPr>
            <w:tcW w:w="709" w:type="dxa"/>
          </w:tcPr>
          <w:p w14:paraId="59DF316E" w14:textId="77777777" w:rsidR="00EB5504" w:rsidRPr="00FE68FC" w:rsidRDefault="00EB5504" w:rsidP="006D73B3">
            <w:pPr>
              <w:pStyle w:val="TableBodyText"/>
              <w:spacing w:before="80" w:after="0"/>
              <w:rPr>
                <w:b/>
                <w:u w:val="single"/>
              </w:rPr>
            </w:pPr>
          </w:p>
        </w:tc>
        <w:tc>
          <w:tcPr>
            <w:tcW w:w="1134" w:type="dxa"/>
          </w:tcPr>
          <w:p w14:paraId="62783FCC" w14:textId="77777777" w:rsidR="00EB5504" w:rsidRPr="00FE68FC" w:rsidRDefault="00EB5504" w:rsidP="006D73B3">
            <w:pPr>
              <w:pStyle w:val="TableBodyText"/>
              <w:spacing w:before="80" w:after="0"/>
              <w:rPr>
                <w:b/>
                <w:u w:val="single"/>
              </w:rPr>
            </w:pPr>
          </w:p>
        </w:tc>
        <w:tc>
          <w:tcPr>
            <w:tcW w:w="1134" w:type="dxa"/>
          </w:tcPr>
          <w:p w14:paraId="3A345219" w14:textId="77777777" w:rsidR="00EB5504" w:rsidRPr="00FE68FC" w:rsidRDefault="00EB5504" w:rsidP="006D73B3">
            <w:pPr>
              <w:pStyle w:val="TableBodyText"/>
              <w:spacing w:before="80" w:after="0"/>
              <w:rPr>
                <w:u w:val="single"/>
              </w:rPr>
            </w:pPr>
          </w:p>
        </w:tc>
        <w:tc>
          <w:tcPr>
            <w:tcW w:w="1134" w:type="dxa"/>
          </w:tcPr>
          <w:p w14:paraId="043E4C85" w14:textId="77777777" w:rsidR="00EB5504" w:rsidRPr="00FE68FC" w:rsidRDefault="00EB5504" w:rsidP="006D73B3">
            <w:pPr>
              <w:pStyle w:val="TableBodyText"/>
              <w:spacing w:before="80" w:after="0"/>
              <w:rPr>
                <w:u w:val="single"/>
              </w:rPr>
            </w:pPr>
          </w:p>
        </w:tc>
      </w:tr>
      <w:tr w:rsidR="00EB5504" w:rsidRPr="00FE68FC" w14:paraId="0A4626C3" w14:textId="77777777" w:rsidTr="006D73B3">
        <w:tc>
          <w:tcPr>
            <w:tcW w:w="4678" w:type="dxa"/>
          </w:tcPr>
          <w:p w14:paraId="57AEC6DC" w14:textId="77777777" w:rsidR="00EB5504" w:rsidRPr="00FE68FC" w:rsidRDefault="00EB5504" w:rsidP="006D73B3">
            <w:pPr>
              <w:pStyle w:val="TableUnitsRow"/>
              <w:ind w:firstLine="420"/>
              <w:jc w:val="left"/>
              <w:rPr>
                <w:b/>
                <w:i/>
              </w:rPr>
            </w:pPr>
            <w:r w:rsidRPr="00FE68FC">
              <w:rPr>
                <w:b/>
                <w:i/>
              </w:rPr>
              <w:t>Contributions by Owners</w:t>
            </w:r>
          </w:p>
        </w:tc>
        <w:tc>
          <w:tcPr>
            <w:tcW w:w="709" w:type="dxa"/>
          </w:tcPr>
          <w:p w14:paraId="670FDD95" w14:textId="77777777" w:rsidR="00EB5504" w:rsidRPr="00FE68FC" w:rsidRDefault="00EB5504" w:rsidP="006D73B3">
            <w:pPr>
              <w:pStyle w:val="TableBodyText"/>
              <w:ind w:right="57"/>
              <w:rPr>
                <w:b/>
              </w:rPr>
            </w:pPr>
          </w:p>
        </w:tc>
        <w:tc>
          <w:tcPr>
            <w:tcW w:w="1134" w:type="dxa"/>
          </w:tcPr>
          <w:p w14:paraId="66B47A0A" w14:textId="77777777" w:rsidR="00EB5504" w:rsidRPr="00FE68FC" w:rsidRDefault="00EB5504" w:rsidP="006D73B3">
            <w:pPr>
              <w:pStyle w:val="TableBodyText"/>
              <w:ind w:right="57"/>
              <w:rPr>
                <w:b/>
              </w:rPr>
            </w:pPr>
          </w:p>
        </w:tc>
        <w:tc>
          <w:tcPr>
            <w:tcW w:w="1134" w:type="dxa"/>
          </w:tcPr>
          <w:p w14:paraId="34BAB477" w14:textId="77777777" w:rsidR="00EB5504" w:rsidRPr="00FE68FC" w:rsidRDefault="00EB5504" w:rsidP="006D73B3">
            <w:pPr>
              <w:pStyle w:val="TableBodyText"/>
              <w:ind w:right="57"/>
            </w:pPr>
          </w:p>
        </w:tc>
        <w:tc>
          <w:tcPr>
            <w:tcW w:w="1134" w:type="dxa"/>
          </w:tcPr>
          <w:p w14:paraId="79AA031B" w14:textId="77777777" w:rsidR="00EB5504" w:rsidRPr="00FE68FC" w:rsidRDefault="00EB5504" w:rsidP="006D73B3">
            <w:pPr>
              <w:pStyle w:val="TableBodyText"/>
              <w:ind w:right="57"/>
            </w:pPr>
          </w:p>
        </w:tc>
      </w:tr>
      <w:tr w:rsidR="00EB5504" w:rsidRPr="00FE68FC" w14:paraId="1021AE2C" w14:textId="77777777" w:rsidTr="006D73B3">
        <w:tc>
          <w:tcPr>
            <w:tcW w:w="4678" w:type="dxa"/>
          </w:tcPr>
          <w:p w14:paraId="4049B55F" w14:textId="77777777" w:rsidR="00EB5504" w:rsidRPr="00FE68FC" w:rsidRDefault="00EB5504" w:rsidP="006D73B3">
            <w:pPr>
              <w:pStyle w:val="TableBodyText"/>
              <w:spacing w:before="80"/>
              <w:ind w:firstLine="703"/>
              <w:jc w:val="left"/>
            </w:pPr>
            <w:r w:rsidRPr="00FE68FC">
              <w:t>Departmental capital budget</w:t>
            </w:r>
          </w:p>
        </w:tc>
        <w:tc>
          <w:tcPr>
            <w:tcW w:w="709" w:type="dxa"/>
          </w:tcPr>
          <w:p w14:paraId="66BFCFA2" w14:textId="77777777" w:rsidR="00EB5504" w:rsidRPr="00FE68FC" w:rsidRDefault="00EB5504" w:rsidP="006D73B3">
            <w:pPr>
              <w:pStyle w:val="TableBodyText"/>
              <w:rPr>
                <w:b/>
              </w:rPr>
            </w:pPr>
          </w:p>
        </w:tc>
        <w:tc>
          <w:tcPr>
            <w:tcW w:w="1134" w:type="dxa"/>
          </w:tcPr>
          <w:p w14:paraId="678D56B0" w14:textId="77777777" w:rsidR="00EB5504" w:rsidRPr="00FE68FC" w:rsidRDefault="00EB5504" w:rsidP="006D73B3">
            <w:pPr>
              <w:pStyle w:val="TableBodyText"/>
              <w:rPr>
                <w:b/>
              </w:rPr>
            </w:pPr>
            <w:r w:rsidRPr="00FE68FC">
              <w:rPr>
                <w:b/>
              </w:rPr>
              <w:t>830</w:t>
            </w:r>
          </w:p>
        </w:tc>
        <w:tc>
          <w:tcPr>
            <w:tcW w:w="1134" w:type="dxa"/>
          </w:tcPr>
          <w:p w14:paraId="344379CD" w14:textId="77777777" w:rsidR="00EB5504" w:rsidRPr="00FE68FC" w:rsidRDefault="00EB5504" w:rsidP="006D73B3">
            <w:pPr>
              <w:pStyle w:val="TableBodyText"/>
            </w:pPr>
            <w:r w:rsidRPr="00FE68FC">
              <w:t>838</w:t>
            </w:r>
          </w:p>
        </w:tc>
        <w:tc>
          <w:tcPr>
            <w:tcW w:w="1134" w:type="dxa"/>
          </w:tcPr>
          <w:p w14:paraId="1BA47B7A" w14:textId="77777777" w:rsidR="00EB5504" w:rsidRPr="00FE68FC" w:rsidRDefault="00EB5504" w:rsidP="006D73B3">
            <w:pPr>
              <w:pStyle w:val="TableBodyText"/>
            </w:pPr>
            <w:r w:rsidRPr="00FE68FC">
              <w:t>830</w:t>
            </w:r>
          </w:p>
        </w:tc>
      </w:tr>
      <w:tr w:rsidR="00EB5504" w:rsidRPr="00FE68FC" w14:paraId="0F1CDD87" w14:textId="77777777" w:rsidTr="006D73B3">
        <w:tc>
          <w:tcPr>
            <w:tcW w:w="4678" w:type="dxa"/>
          </w:tcPr>
          <w:p w14:paraId="77237FF5" w14:textId="77777777" w:rsidR="00EB5504" w:rsidRPr="00FE68FC" w:rsidRDefault="00EB5504" w:rsidP="006D73B3">
            <w:pPr>
              <w:pStyle w:val="TableUnitsRow"/>
              <w:ind w:firstLine="420"/>
              <w:jc w:val="left"/>
              <w:rPr>
                <w:b/>
              </w:rPr>
            </w:pPr>
            <w:r w:rsidRPr="00FE68FC">
              <w:rPr>
                <w:b/>
              </w:rPr>
              <w:t>Total transactions with owners</w:t>
            </w:r>
          </w:p>
        </w:tc>
        <w:tc>
          <w:tcPr>
            <w:tcW w:w="709" w:type="dxa"/>
          </w:tcPr>
          <w:p w14:paraId="27F0E021" w14:textId="77777777" w:rsidR="00EB5504" w:rsidRPr="00FE68FC" w:rsidRDefault="00EB5504" w:rsidP="006D73B3">
            <w:pPr>
              <w:pStyle w:val="TableBodyText"/>
              <w:tabs>
                <w:tab w:val="left" w:pos="0"/>
                <w:tab w:val="left" w:pos="142"/>
              </w:tabs>
              <w:spacing w:after="0"/>
              <w:rPr>
                <w:b/>
              </w:rPr>
            </w:pPr>
          </w:p>
        </w:tc>
        <w:tc>
          <w:tcPr>
            <w:tcW w:w="1134" w:type="dxa"/>
            <w:tcBorders>
              <w:top w:val="single" w:sz="4" w:space="0" w:color="auto"/>
              <w:bottom w:val="single" w:sz="4" w:space="0" w:color="auto"/>
            </w:tcBorders>
          </w:tcPr>
          <w:p w14:paraId="5ED30ADB" w14:textId="77777777" w:rsidR="00EB5504" w:rsidRPr="00FE68FC" w:rsidRDefault="00EB5504" w:rsidP="006D73B3">
            <w:pPr>
              <w:pStyle w:val="TableBodyText"/>
              <w:rPr>
                <w:b/>
              </w:rPr>
            </w:pPr>
            <w:r w:rsidRPr="00FE68FC">
              <w:rPr>
                <w:b/>
              </w:rPr>
              <w:t>830</w:t>
            </w:r>
          </w:p>
        </w:tc>
        <w:tc>
          <w:tcPr>
            <w:tcW w:w="1134" w:type="dxa"/>
            <w:tcBorders>
              <w:top w:val="single" w:sz="4" w:space="0" w:color="auto"/>
              <w:bottom w:val="single" w:sz="4" w:space="0" w:color="auto"/>
            </w:tcBorders>
          </w:tcPr>
          <w:p w14:paraId="61546E97" w14:textId="77777777" w:rsidR="00EB5504" w:rsidRPr="00FE68FC" w:rsidRDefault="00EB5504" w:rsidP="006D73B3">
            <w:pPr>
              <w:pStyle w:val="TableBodyText"/>
            </w:pPr>
            <w:r w:rsidRPr="00FE68FC">
              <w:t>838</w:t>
            </w:r>
          </w:p>
        </w:tc>
        <w:tc>
          <w:tcPr>
            <w:tcW w:w="1134" w:type="dxa"/>
            <w:tcBorders>
              <w:top w:val="single" w:sz="4" w:space="0" w:color="auto"/>
              <w:bottom w:val="single" w:sz="4" w:space="0" w:color="auto"/>
            </w:tcBorders>
          </w:tcPr>
          <w:p w14:paraId="7F237A6E" w14:textId="77777777" w:rsidR="00EB5504" w:rsidRPr="00FE68FC" w:rsidRDefault="00EB5504" w:rsidP="006D73B3">
            <w:pPr>
              <w:pStyle w:val="TableBodyText"/>
            </w:pPr>
            <w:r w:rsidRPr="00FE68FC">
              <w:t>830</w:t>
            </w:r>
          </w:p>
        </w:tc>
      </w:tr>
      <w:tr w:rsidR="00EB5504" w:rsidRPr="00FE68FC" w14:paraId="30952A03" w14:textId="77777777" w:rsidTr="006D73B3">
        <w:tc>
          <w:tcPr>
            <w:tcW w:w="4678" w:type="dxa"/>
            <w:tcBorders>
              <w:bottom w:val="single" w:sz="6" w:space="0" w:color="auto"/>
            </w:tcBorders>
          </w:tcPr>
          <w:p w14:paraId="616B386B" w14:textId="77777777" w:rsidR="00EB5504" w:rsidRPr="00FE68FC" w:rsidRDefault="00EB5504" w:rsidP="006D73B3">
            <w:pPr>
              <w:pStyle w:val="TableBodyText"/>
              <w:spacing w:before="80"/>
              <w:ind w:left="0"/>
              <w:jc w:val="left"/>
              <w:rPr>
                <w:b/>
              </w:rPr>
            </w:pPr>
            <w:r w:rsidRPr="00FE68FC">
              <w:rPr>
                <w:b/>
              </w:rPr>
              <w:t>Closing balance as at 30 June</w:t>
            </w:r>
          </w:p>
        </w:tc>
        <w:tc>
          <w:tcPr>
            <w:tcW w:w="709" w:type="dxa"/>
            <w:tcBorders>
              <w:bottom w:val="single" w:sz="6" w:space="0" w:color="auto"/>
            </w:tcBorders>
          </w:tcPr>
          <w:p w14:paraId="6960396F" w14:textId="77777777" w:rsidR="00EB5504" w:rsidRPr="00FE68FC" w:rsidRDefault="00EB5504" w:rsidP="006D73B3">
            <w:pPr>
              <w:pStyle w:val="TableBodyText"/>
              <w:spacing w:before="80"/>
              <w:rPr>
                <w:b/>
              </w:rPr>
            </w:pPr>
          </w:p>
        </w:tc>
        <w:tc>
          <w:tcPr>
            <w:tcW w:w="1134" w:type="dxa"/>
            <w:tcBorders>
              <w:bottom w:val="single" w:sz="6" w:space="0" w:color="auto"/>
            </w:tcBorders>
          </w:tcPr>
          <w:p w14:paraId="2B884BFD" w14:textId="77777777" w:rsidR="00EB5504" w:rsidRPr="00FE68FC" w:rsidRDefault="00EB5504" w:rsidP="006D73B3">
            <w:pPr>
              <w:pStyle w:val="TableBodyText"/>
              <w:spacing w:before="80"/>
              <w:rPr>
                <w:b/>
              </w:rPr>
            </w:pPr>
            <w:r w:rsidRPr="00FE68FC">
              <w:rPr>
                <w:b/>
              </w:rPr>
              <w:t>24,094</w:t>
            </w:r>
          </w:p>
        </w:tc>
        <w:tc>
          <w:tcPr>
            <w:tcW w:w="1134" w:type="dxa"/>
            <w:tcBorders>
              <w:bottom w:val="single" w:sz="6" w:space="0" w:color="auto"/>
            </w:tcBorders>
          </w:tcPr>
          <w:p w14:paraId="26D7FBA2" w14:textId="77777777" w:rsidR="00EB5504" w:rsidRPr="00FE68FC" w:rsidRDefault="00EB5504" w:rsidP="006D73B3">
            <w:pPr>
              <w:pStyle w:val="TableBodyText"/>
              <w:spacing w:before="80"/>
            </w:pPr>
            <w:r w:rsidRPr="00FE68FC">
              <w:t>20,906</w:t>
            </w:r>
          </w:p>
        </w:tc>
        <w:tc>
          <w:tcPr>
            <w:tcW w:w="1134" w:type="dxa"/>
            <w:tcBorders>
              <w:bottom w:val="single" w:sz="6" w:space="0" w:color="auto"/>
            </w:tcBorders>
          </w:tcPr>
          <w:p w14:paraId="46DD3DB5" w14:textId="77777777" w:rsidR="00EB5504" w:rsidRPr="00FE68FC" w:rsidRDefault="00EB5504" w:rsidP="006D73B3">
            <w:pPr>
              <w:pStyle w:val="TableBodyText"/>
              <w:spacing w:before="80"/>
            </w:pPr>
            <w:r w:rsidRPr="00FE68FC">
              <w:t>17,213</w:t>
            </w:r>
          </w:p>
        </w:tc>
      </w:tr>
    </w:tbl>
    <w:p w14:paraId="65798616" w14:textId="77777777" w:rsidR="00EB5504" w:rsidRDefault="00EB5504" w:rsidP="00EB5504">
      <w:pPr>
        <w:pStyle w:val="Note"/>
        <w:rPr>
          <w:rStyle w:val="NoteLabel"/>
        </w:rPr>
      </w:pPr>
    </w:p>
    <w:p w14:paraId="0219E166" w14:textId="77777777" w:rsidR="00EB5504" w:rsidRPr="00F13568" w:rsidRDefault="00EB5504" w:rsidP="00EB5504">
      <w:pPr>
        <w:pStyle w:val="Note"/>
      </w:pPr>
      <w:r w:rsidRPr="00F13568">
        <w:t>The above statement should be read in conjunction with the accompanying notes.</w:t>
      </w:r>
    </w:p>
    <w:p w14:paraId="35E8ACA5" w14:textId="77777777" w:rsidR="00EB5504" w:rsidRDefault="00EB5504" w:rsidP="00EB5504">
      <w:pPr>
        <w:pStyle w:val="BodyText"/>
        <w:rPr>
          <w:rFonts w:ascii="Arial" w:hAnsi="Arial" w:cs="Arial"/>
          <w:b/>
          <w:sz w:val="20"/>
        </w:rPr>
      </w:pPr>
      <w:r>
        <w:rPr>
          <w:rFonts w:ascii="Arial" w:hAnsi="Arial" w:cs="Arial"/>
          <w:b/>
          <w:sz w:val="20"/>
        </w:rPr>
        <w:t>Budget Variances Commentary</w:t>
      </w:r>
    </w:p>
    <w:p w14:paraId="3A33FE53" w14:textId="77777777" w:rsidR="00EB5504" w:rsidRPr="00181068" w:rsidRDefault="00EB5504" w:rsidP="00EB5504">
      <w:pPr>
        <w:rPr>
          <w:rFonts w:ascii="Arial" w:hAnsi="Arial" w:cs="Arial"/>
          <w:sz w:val="20"/>
          <w:szCs w:val="20"/>
        </w:rPr>
      </w:pPr>
      <w:r>
        <w:rPr>
          <w:rFonts w:ascii="Arial" w:hAnsi="Arial" w:cs="Arial"/>
          <w:sz w:val="20"/>
          <w:szCs w:val="20"/>
        </w:rPr>
        <w:t>The variation against budget in respect of retained earnings reflects the higher than anticipated operating surpluses in the current and prior year (refer to the commentary under the Statement of Comprehensive Income).  The variances in the opening and closing balances for Contributed Equity and Asset Revaluation Reserve reflect actual closing balances in the prior year.</w:t>
      </w:r>
    </w:p>
    <w:p w14:paraId="77B09276" w14:textId="77777777" w:rsidR="00EB5504" w:rsidRPr="00E04935" w:rsidRDefault="00EB5504" w:rsidP="00EB5504">
      <w:pPr>
        <w:pStyle w:val="TableTitle"/>
        <w:spacing w:after="0" w:line="240" w:lineRule="exact"/>
        <w:ind w:left="0" w:firstLine="0"/>
        <w:rPr>
          <w:b w:val="0"/>
          <w:sz w:val="20"/>
        </w:rPr>
      </w:pPr>
    </w:p>
    <w:p w14:paraId="4BEFB0AD" w14:textId="77777777" w:rsidR="00EB5504" w:rsidRPr="00E04935" w:rsidRDefault="00EB5504" w:rsidP="00EB5504">
      <w:pPr>
        <w:pStyle w:val="TableTitle"/>
        <w:spacing w:after="0" w:line="240" w:lineRule="exact"/>
        <w:ind w:left="0" w:firstLine="0"/>
        <w:rPr>
          <w:b w:val="0"/>
          <w:sz w:val="20"/>
        </w:rPr>
      </w:pPr>
    </w:p>
    <w:p w14:paraId="4559C7C5" w14:textId="77777777" w:rsidR="00EB5504" w:rsidRPr="008C6D4C" w:rsidRDefault="00EB5504" w:rsidP="00EB5504">
      <w:pPr>
        <w:pStyle w:val="BodyText"/>
        <w:spacing w:before="120" w:line="240" w:lineRule="atLeast"/>
        <w:rPr>
          <w:b/>
          <w:sz w:val="20"/>
        </w:rPr>
      </w:pPr>
    </w:p>
    <w:p w14:paraId="2051B220" w14:textId="77777777" w:rsidR="00EB5504" w:rsidRPr="005C6F43" w:rsidRDefault="00EB5504" w:rsidP="00EB5504">
      <w:pPr>
        <w:pStyle w:val="TableTitle"/>
        <w:tabs>
          <w:tab w:val="left" w:pos="6946"/>
        </w:tabs>
        <w:rPr>
          <w:color w:val="78A22F"/>
          <w:sz w:val="28"/>
        </w:rPr>
      </w:pPr>
      <w:r w:rsidRPr="00F13568">
        <w:br w:type="page"/>
      </w:r>
      <w:r w:rsidRPr="005C6F43">
        <w:rPr>
          <w:color w:val="78A22F"/>
          <w:sz w:val="28"/>
        </w:rPr>
        <w:lastRenderedPageBreak/>
        <w:t>Cash Flow Statement</w:t>
      </w:r>
    </w:p>
    <w:p w14:paraId="792B3C21" w14:textId="77777777" w:rsidR="00EB5504" w:rsidRPr="000B76AC" w:rsidRDefault="00EB5504" w:rsidP="00EB5504">
      <w:pPr>
        <w:pStyle w:val="Subtitle"/>
        <w:ind w:hanging="1474"/>
        <w:rPr>
          <w:i/>
        </w:rPr>
      </w:pPr>
      <w:r w:rsidRPr="000B76AC">
        <w:rPr>
          <w:i/>
        </w:rPr>
        <w:t>for the period ended 30 June 2018</w:t>
      </w:r>
    </w:p>
    <w:tbl>
      <w:tblPr>
        <w:tblW w:w="8789" w:type="dxa"/>
        <w:tblBorders>
          <w:bottom w:val="single" w:sz="4" w:space="0" w:color="auto"/>
        </w:tblBorders>
        <w:tblLayout w:type="fixed"/>
        <w:tblCellMar>
          <w:left w:w="0" w:type="dxa"/>
          <w:right w:w="0" w:type="dxa"/>
        </w:tblCellMar>
        <w:tblLook w:val="0000" w:firstRow="0" w:lastRow="0" w:firstColumn="0" w:lastColumn="0" w:noHBand="0" w:noVBand="0"/>
      </w:tblPr>
      <w:tblGrid>
        <w:gridCol w:w="4678"/>
        <w:gridCol w:w="709"/>
        <w:gridCol w:w="1134"/>
        <w:gridCol w:w="1134"/>
        <w:gridCol w:w="1134"/>
      </w:tblGrid>
      <w:tr w:rsidR="00EB5504" w:rsidRPr="00F13568" w14:paraId="2014A6CD" w14:textId="77777777" w:rsidTr="006D73B3">
        <w:tc>
          <w:tcPr>
            <w:tcW w:w="4678" w:type="dxa"/>
            <w:tcBorders>
              <w:top w:val="single" w:sz="4" w:space="0" w:color="auto"/>
              <w:bottom w:val="single" w:sz="4" w:space="0" w:color="auto"/>
            </w:tcBorders>
          </w:tcPr>
          <w:p w14:paraId="0AAEBB46" w14:textId="77777777" w:rsidR="00EB5504" w:rsidRPr="00F13568" w:rsidRDefault="00EB5504" w:rsidP="006D73B3">
            <w:pPr>
              <w:pStyle w:val="TableColumnHeading"/>
              <w:jc w:val="left"/>
            </w:pPr>
          </w:p>
        </w:tc>
        <w:tc>
          <w:tcPr>
            <w:tcW w:w="709" w:type="dxa"/>
            <w:tcBorders>
              <w:top w:val="single" w:sz="4" w:space="0" w:color="auto"/>
              <w:bottom w:val="single" w:sz="4" w:space="0" w:color="auto"/>
            </w:tcBorders>
          </w:tcPr>
          <w:p w14:paraId="6C531484" w14:textId="77777777" w:rsidR="00EB5504" w:rsidRPr="00F13568" w:rsidRDefault="00EB5504" w:rsidP="006D73B3">
            <w:pPr>
              <w:pStyle w:val="TableColumnHeading"/>
              <w:ind w:right="-142"/>
            </w:pPr>
          </w:p>
        </w:tc>
        <w:tc>
          <w:tcPr>
            <w:tcW w:w="1134" w:type="dxa"/>
            <w:tcBorders>
              <w:top w:val="single" w:sz="4" w:space="0" w:color="auto"/>
              <w:bottom w:val="single" w:sz="4" w:space="0" w:color="auto"/>
            </w:tcBorders>
          </w:tcPr>
          <w:p w14:paraId="4A46EC9C" w14:textId="77777777" w:rsidR="00EB5504" w:rsidRPr="00A3024E" w:rsidRDefault="00EB5504" w:rsidP="006D73B3">
            <w:pPr>
              <w:pStyle w:val="TableColumnHeading"/>
              <w:ind w:right="131"/>
              <w:rPr>
                <w:b/>
              </w:rPr>
            </w:pPr>
            <w:r>
              <w:rPr>
                <w:b/>
              </w:rPr>
              <w:t>2018</w:t>
            </w:r>
          </w:p>
        </w:tc>
        <w:tc>
          <w:tcPr>
            <w:tcW w:w="1134" w:type="dxa"/>
            <w:tcBorders>
              <w:top w:val="single" w:sz="4" w:space="0" w:color="auto"/>
              <w:bottom w:val="single" w:sz="4" w:space="0" w:color="auto"/>
            </w:tcBorders>
          </w:tcPr>
          <w:p w14:paraId="1DF002CD" w14:textId="77777777" w:rsidR="00EB5504" w:rsidRPr="00CA2D03" w:rsidRDefault="00EB5504" w:rsidP="006D73B3">
            <w:pPr>
              <w:pStyle w:val="TableColumnHeading"/>
              <w:ind w:right="131"/>
            </w:pPr>
            <w:r>
              <w:t>2017</w:t>
            </w:r>
          </w:p>
        </w:tc>
        <w:tc>
          <w:tcPr>
            <w:tcW w:w="1134" w:type="dxa"/>
            <w:tcBorders>
              <w:top w:val="single" w:sz="4" w:space="0" w:color="auto"/>
              <w:bottom w:val="single" w:sz="4" w:space="0" w:color="auto"/>
            </w:tcBorders>
          </w:tcPr>
          <w:p w14:paraId="1BA83C0E" w14:textId="77777777" w:rsidR="00EB5504" w:rsidRPr="00302220" w:rsidRDefault="00EB5504" w:rsidP="006D73B3">
            <w:pPr>
              <w:pStyle w:val="TableColumnHeading"/>
              <w:ind w:right="131"/>
            </w:pPr>
            <w:r>
              <w:t>Original Budget</w:t>
            </w:r>
          </w:p>
        </w:tc>
      </w:tr>
      <w:tr w:rsidR="00EB5504" w:rsidRPr="00F13568" w14:paraId="66046B86" w14:textId="77777777" w:rsidTr="006D73B3">
        <w:tc>
          <w:tcPr>
            <w:tcW w:w="4678" w:type="dxa"/>
            <w:tcBorders>
              <w:top w:val="single" w:sz="4" w:space="0" w:color="auto"/>
            </w:tcBorders>
          </w:tcPr>
          <w:p w14:paraId="534FC569" w14:textId="77777777" w:rsidR="00EB5504" w:rsidRPr="00F13568" w:rsidRDefault="00EB5504" w:rsidP="006D73B3">
            <w:pPr>
              <w:pStyle w:val="TableUnitsRow"/>
              <w:spacing w:before="0"/>
              <w:jc w:val="left"/>
            </w:pPr>
          </w:p>
        </w:tc>
        <w:tc>
          <w:tcPr>
            <w:tcW w:w="709" w:type="dxa"/>
            <w:tcBorders>
              <w:top w:val="single" w:sz="4" w:space="0" w:color="auto"/>
            </w:tcBorders>
          </w:tcPr>
          <w:p w14:paraId="36553D2A" w14:textId="77777777" w:rsidR="00EB5504" w:rsidRPr="00F13568" w:rsidRDefault="00EB5504" w:rsidP="006D73B3">
            <w:pPr>
              <w:pStyle w:val="TableUnitsRow"/>
              <w:tabs>
                <w:tab w:val="right" w:pos="709"/>
              </w:tabs>
              <w:spacing w:before="0"/>
              <w:ind w:right="0"/>
              <w:rPr>
                <w:rStyle w:val="NoteLabel"/>
                <w:sz w:val="20"/>
              </w:rPr>
            </w:pPr>
          </w:p>
        </w:tc>
        <w:tc>
          <w:tcPr>
            <w:tcW w:w="1134" w:type="dxa"/>
            <w:tcBorders>
              <w:top w:val="single" w:sz="4" w:space="0" w:color="auto"/>
            </w:tcBorders>
          </w:tcPr>
          <w:p w14:paraId="7F183CEF" w14:textId="77777777" w:rsidR="00EB5504" w:rsidRPr="00A3024E" w:rsidRDefault="00EB5504" w:rsidP="006D73B3">
            <w:pPr>
              <w:pStyle w:val="TableUnitsRow"/>
              <w:tabs>
                <w:tab w:val="right" w:pos="1013"/>
              </w:tabs>
              <w:spacing w:before="0"/>
              <w:ind w:right="131"/>
              <w:rPr>
                <w:b/>
              </w:rPr>
            </w:pPr>
            <w:r w:rsidRPr="00A3024E">
              <w:rPr>
                <w:b/>
              </w:rPr>
              <w:t>$’000</w:t>
            </w:r>
          </w:p>
        </w:tc>
        <w:tc>
          <w:tcPr>
            <w:tcW w:w="1134" w:type="dxa"/>
            <w:tcBorders>
              <w:top w:val="single" w:sz="4" w:space="0" w:color="auto"/>
            </w:tcBorders>
          </w:tcPr>
          <w:p w14:paraId="5FE6A45E" w14:textId="77777777" w:rsidR="00EB5504" w:rsidRPr="00FA4FC6" w:rsidRDefault="00EB5504" w:rsidP="006D73B3">
            <w:pPr>
              <w:pStyle w:val="TableUnitsRow"/>
              <w:tabs>
                <w:tab w:val="right" w:pos="1013"/>
              </w:tabs>
              <w:spacing w:before="0"/>
              <w:ind w:right="131"/>
            </w:pPr>
            <w:r w:rsidRPr="00FA4FC6">
              <w:t>$’000</w:t>
            </w:r>
          </w:p>
        </w:tc>
        <w:tc>
          <w:tcPr>
            <w:tcW w:w="1134" w:type="dxa"/>
            <w:tcBorders>
              <w:top w:val="single" w:sz="4" w:space="0" w:color="auto"/>
            </w:tcBorders>
          </w:tcPr>
          <w:p w14:paraId="2E3C9A9E" w14:textId="77777777" w:rsidR="00EB5504" w:rsidRPr="00302220" w:rsidRDefault="00EB5504" w:rsidP="006D73B3">
            <w:pPr>
              <w:pStyle w:val="TableUnitsRow"/>
              <w:tabs>
                <w:tab w:val="right" w:pos="1013"/>
              </w:tabs>
              <w:spacing w:before="0"/>
              <w:ind w:right="131"/>
            </w:pPr>
            <w:r w:rsidRPr="00302220">
              <w:t>$’000</w:t>
            </w:r>
          </w:p>
        </w:tc>
      </w:tr>
      <w:tr w:rsidR="00EB5504" w:rsidRPr="00F13568" w14:paraId="61A01303" w14:textId="77777777" w:rsidTr="006D73B3">
        <w:tc>
          <w:tcPr>
            <w:tcW w:w="4678" w:type="dxa"/>
          </w:tcPr>
          <w:p w14:paraId="529DE27F" w14:textId="77777777" w:rsidR="00EB5504" w:rsidRPr="00F13568" w:rsidRDefault="00EB5504" w:rsidP="006D73B3">
            <w:pPr>
              <w:pStyle w:val="TableBodyText"/>
              <w:tabs>
                <w:tab w:val="left" w:pos="426"/>
              </w:tabs>
              <w:spacing w:before="80"/>
              <w:ind w:left="426" w:hanging="420"/>
              <w:jc w:val="left"/>
            </w:pPr>
            <w:r w:rsidRPr="00F13568">
              <w:rPr>
                <w:b/>
              </w:rPr>
              <w:t>OPERATING ACTIVITIES</w:t>
            </w:r>
          </w:p>
        </w:tc>
        <w:tc>
          <w:tcPr>
            <w:tcW w:w="709" w:type="dxa"/>
          </w:tcPr>
          <w:p w14:paraId="0E0714C8" w14:textId="77777777" w:rsidR="00EB5504" w:rsidRPr="00F13568" w:rsidRDefault="00EB5504" w:rsidP="006D73B3">
            <w:pPr>
              <w:pStyle w:val="TableBodyText"/>
              <w:spacing w:before="80"/>
            </w:pPr>
          </w:p>
        </w:tc>
        <w:tc>
          <w:tcPr>
            <w:tcW w:w="1134" w:type="dxa"/>
          </w:tcPr>
          <w:p w14:paraId="40B4ECB0" w14:textId="77777777" w:rsidR="00EB5504" w:rsidRPr="00E022C0" w:rsidRDefault="00EB5504" w:rsidP="006D73B3">
            <w:pPr>
              <w:pStyle w:val="TableBodyText"/>
              <w:tabs>
                <w:tab w:val="left" w:pos="446"/>
                <w:tab w:val="right" w:pos="1013"/>
              </w:tabs>
              <w:spacing w:before="80"/>
              <w:ind w:right="131"/>
              <w:rPr>
                <w:b/>
                <w:highlight w:val="yellow"/>
              </w:rPr>
            </w:pPr>
          </w:p>
        </w:tc>
        <w:tc>
          <w:tcPr>
            <w:tcW w:w="1134" w:type="dxa"/>
          </w:tcPr>
          <w:p w14:paraId="77E8DFF8" w14:textId="77777777" w:rsidR="00EB5504" w:rsidRPr="00FA4FC6" w:rsidRDefault="00EB5504" w:rsidP="006D73B3">
            <w:pPr>
              <w:pStyle w:val="TableBodyText"/>
              <w:tabs>
                <w:tab w:val="left" w:pos="446"/>
                <w:tab w:val="right" w:pos="1013"/>
              </w:tabs>
              <w:spacing w:before="80"/>
              <w:ind w:right="131"/>
              <w:rPr>
                <w:highlight w:val="yellow"/>
              </w:rPr>
            </w:pPr>
          </w:p>
        </w:tc>
        <w:tc>
          <w:tcPr>
            <w:tcW w:w="1134" w:type="dxa"/>
          </w:tcPr>
          <w:p w14:paraId="3BE52A99" w14:textId="77777777" w:rsidR="00EB5504" w:rsidRPr="00302220" w:rsidRDefault="00EB5504" w:rsidP="006D73B3">
            <w:pPr>
              <w:pStyle w:val="TableBodyText"/>
              <w:tabs>
                <w:tab w:val="left" w:pos="446"/>
                <w:tab w:val="right" w:pos="1013"/>
              </w:tabs>
              <w:spacing w:before="80"/>
              <w:ind w:right="131"/>
              <w:rPr>
                <w:highlight w:val="yellow"/>
              </w:rPr>
            </w:pPr>
          </w:p>
        </w:tc>
      </w:tr>
      <w:tr w:rsidR="00EB5504" w:rsidRPr="00F13568" w14:paraId="3B97C790" w14:textId="77777777" w:rsidTr="006D73B3">
        <w:tc>
          <w:tcPr>
            <w:tcW w:w="4678" w:type="dxa"/>
          </w:tcPr>
          <w:p w14:paraId="5506355A" w14:textId="77777777" w:rsidR="00EB5504" w:rsidRPr="00F13568" w:rsidRDefault="00EB5504" w:rsidP="006D73B3">
            <w:pPr>
              <w:pStyle w:val="TableBodyText"/>
              <w:tabs>
                <w:tab w:val="left" w:pos="426"/>
              </w:tabs>
              <w:ind w:left="426" w:hanging="166"/>
              <w:jc w:val="left"/>
              <w:rPr>
                <w:b/>
              </w:rPr>
            </w:pPr>
            <w:r w:rsidRPr="00F13568">
              <w:rPr>
                <w:b/>
              </w:rPr>
              <w:t>Cash received</w:t>
            </w:r>
          </w:p>
        </w:tc>
        <w:tc>
          <w:tcPr>
            <w:tcW w:w="709" w:type="dxa"/>
          </w:tcPr>
          <w:p w14:paraId="6A39A0AC" w14:textId="77777777" w:rsidR="00EB5504" w:rsidRPr="00F13568" w:rsidRDefault="00EB5504" w:rsidP="006D73B3">
            <w:pPr>
              <w:pStyle w:val="TableBodyText"/>
            </w:pPr>
          </w:p>
        </w:tc>
        <w:tc>
          <w:tcPr>
            <w:tcW w:w="1134" w:type="dxa"/>
          </w:tcPr>
          <w:p w14:paraId="3FD5E4AA" w14:textId="77777777" w:rsidR="00EB5504" w:rsidRPr="00E022C0" w:rsidRDefault="00EB5504" w:rsidP="006D73B3">
            <w:pPr>
              <w:pStyle w:val="TableBodyText"/>
              <w:tabs>
                <w:tab w:val="right" w:pos="1013"/>
              </w:tabs>
              <w:ind w:right="131"/>
              <w:rPr>
                <w:b/>
                <w:highlight w:val="yellow"/>
              </w:rPr>
            </w:pPr>
          </w:p>
        </w:tc>
        <w:tc>
          <w:tcPr>
            <w:tcW w:w="1134" w:type="dxa"/>
          </w:tcPr>
          <w:p w14:paraId="0BB2231B" w14:textId="77777777" w:rsidR="00EB5504" w:rsidRPr="00FA4FC6" w:rsidRDefault="00EB5504" w:rsidP="006D73B3">
            <w:pPr>
              <w:pStyle w:val="TableBodyText"/>
              <w:tabs>
                <w:tab w:val="right" w:pos="1013"/>
              </w:tabs>
              <w:ind w:right="131"/>
              <w:rPr>
                <w:highlight w:val="yellow"/>
              </w:rPr>
            </w:pPr>
          </w:p>
        </w:tc>
        <w:tc>
          <w:tcPr>
            <w:tcW w:w="1134" w:type="dxa"/>
          </w:tcPr>
          <w:p w14:paraId="4BF97203" w14:textId="77777777" w:rsidR="00EB5504" w:rsidRPr="00302220" w:rsidRDefault="00EB5504" w:rsidP="006D73B3">
            <w:pPr>
              <w:pStyle w:val="TableBodyText"/>
              <w:tabs>
                <w:tab w:val="right" w:pos="1013"/>
              </w:tabs>
              <w:ind w:right="131"/>
              <w:rPr>
                <w:highlight w:val="yellow"/>
              </w:rPr>
            </w:pPr>
          </w:p>
        </w:tc>
      </w:tr>
      <w:tr w:rsidR="00EB5504" w:rsidRPr="00F13568" w14:paraId="2FE9E7C7" w14:textId="77777777" w:rsidTr="006D73B3">
        <w:tc>
          <w:tcPr>
            <w:tcW w:w="4678" w:type="dxa"/>
          </w:tcPr>
          <w:p w14:paraId="48CFBD6C" w14:textId="77777777" w:rsidR="00EB5504" w:rsidRPr="00366700" w:rsidRDefault="00EB5504" w:rsidP="006D73B3">
            <w:pPr>
              <w:pStyle w:val="TableBodyText"/>
              <w:tabs>
                <w:tab w:val="left" w:pos="426"/>
              </w:tabs>
              <w:ind w:left="426" w:firstLine="94"/>
              <w:jc w:val="left"/>
            </w:pPr>
            <w:r w:rsidRPr="00F13568">
              <w:t>Appropriations</w:t>
            </w:r>
          </w:p>
        </w:tc>
        <w:tc>
          <w:tcPr>
            <w:tcW w:w="709" w:type="dxa"/>
          </w:tcPr>
          <w:p w14:paraId="64A2B777" w14:textId="77777777" w:rsidR="00EB5504" w:rsidRPr="00F13568" w:rsidRDefault="00EB5504" w:rsidP="006D73B3">
            <w:pPr>
              <w:pStyle w:val="TableBodyText"/>
            </w:pPr>
          </w:p>
        </w:tc>
        <w:tc>
          <w:tcPr>
            <w:tcW w:w="1134" w:type="dxa"/>
          </w:tcPr>
          <w:p w14:paraId="51654B43" w14:textId="77777777" w:rsidR="00EB5504" w:rsidRPr="00C731C3" w:rsidRDefault="00EB5504" w:rsidP="006D73B3">
            <w:pPr>
              <w:pStyle w:val="TableBodyText"/>
              <w:tabs>
                <w:tab w:val="left" w:pos="446"/>
                <w:tab w:val="right" w:pos="1013"/>
              </w:tabs>
              <w:ind w:right="131"/>
              <w:rPr>
                <w:b/>
              </w:rPr>
            </w:pPr>
            <w:r>
              <w:rPr>
                <w:b/>
              </w:rPr>
              <w:t>33,772</w:t>
            </w:r>
          </w:p>
        </w:tc>
        <w:tc>
          <w:tcPr>
            <w:tcW w:w="1134" w:type="dxa"/>
          </w:tcPr>
          <w:p w14:paraId="36052CEC" w14:textId="77777777" w:rsidR="00EB5504" w:rsidRPr="00FA4FC6" w:rsidRDefault="00EB5504" w:rsidP="006D73B3">
            <w:pPr>
              <w:pStyle w:val="TableBodyText"/>
              <w:tabs>
                <w:tab w:val="left" w:pos="446"/>
                <w:tab w:val="right" w:pos="1013"/>
              </w:tabs>
              <w:ind w:right="131"/>
            </w:pPr>
            <w:r w:rsidRPr="00FA4FC6">
              <w:t>34,236</w:t>
            </w:r>
          </w:p>
        </w:tc>
        <w:tc>
          <w:tcPr>
            <w:tcW w:w="1134" w:type="dxa"/>
          </w:tcPr>
          <w:p w14:paraId="7F991C91" w14:textId="77777777" w:rsidR="00EB5504" w:rsidRPr="00B21ADF" w:rsidRDefault="00EB5504" w:rsidP="006D73B3">
            <w:pPr>
              <w:pStyle w:val="TableBodyText"/>
              <w:tabs>
                <w:tab w:val="left" w:pos="446"/>
                <w:tab w:val="right" w:pos="1013"/>
              </w:tabs>
              <w:ind w:right="131"/>
            </w:pPr>
            <w:r w:rsidRPr="00B21ADF">
              <w:t>33,559</w:t>
            </w:r>
          </w:p>
        </w:tc>
      </w:tr>
      <w:tr w:rsidR="00EB5504" w:rsidRPr="00F13568" w14:paraId="1FCEF2BE" w14:textId="77777777" w:rsidTr="006D73B3">
        <w:tc>
          <w:tcPr>
            <w:tcW w:w="4678" w:type="dxa"/>
          </w:tcPr>
          <w:p w14:paraId="3B6D95EF" w14:textId="77777777" w:rsidR="00EB5504" w:rsidRPr="00F13568" w:rsidRDefault="00EB5504" w:rsidP="006D73B3">
            <w:pPr>
              <w:pStyle w:val="TableBodyText"/>
              <w:tabs>
                <w:tab w:val="left" w:pos="426"/>
              </w:tabs>
              <w:ind w:left="426" w:firstLine="94"/>
              <w:jc w:val="left"/>
            </w:pPr>
            <w:r>
              <w:t>Sales of g</w:t>
            </w:r>
            <w:r w:rsidRPr="00F13568">
              <w:t xml:space="preserve">oods and </w:t>
            </w:r>
            <w:r>
              <w:t xml:space="preserve">rendering of </w:t>
            </w:r>
            <w:r w:rsidRPr="00F13568">
              <w:t>services</w:t>
            </w:r>
          </w:p>
        </w:tc>
        <w:tc>
          <w:tcPr>
            <w:tcW w:w="709" w:type="dxa"/>
          </w:tcPr>
          <w:p w14:paraId="761DC717" w14:textId="77777777" w:rsidR="00EB5504" w:rsidRPr="00F13568" w:rsidRDefault="00EB5504" w:rsidP="006D73B3">
            <w:pPr>
              <w:pStyle w:val="TableBodyText"/>
            </w:pPr>
          </w:p>
        </w:tc>
        <w:tc>
          <w:tcPr>
            <w:tcW w:w="1134" w:type="dxa"/>
          </w:tcPr>
          <w:p w14:paraId="6F6BB251" w14:textId="77777777" w:rsidR="00EB5504" w:rsidRPr="00C731C3" w:rsidRDefault="00EB5504" w:rsidP="006D73B3">
            <w:pPr>
              <w:pStyle w:val="TableBodyText"/>
              <w:tabs>
                <w:tab w:val="left" w:pos="647"/>
                <w:tab w:val="right" w:pos="1013"/>
              </w:tabs>
              <w:ind w:right="131"/>
              <w:rPr>
                <w:b/>
              </w:rPr>
            </w:pPr>
            <w:r>
              <w:rPr>
                <w:b/>
              </w:rPr>
              <w:t>131</w:t>
            </w:r>
          </w:p>
        </w:tc>
        <w:tc>
          <w:tcPr>
            <w:tcW w:w="1134" w:type="dxa"/>
          </w:tcPr>
          <w:p w14:paraId="11A4BC19" w14:textId="77777777" w:rsidR="00EB5504" w:rsidRPr="00FA4FC6" w:rsidRDefault="00EB5504" w:rsidP="006D73B3">
            <w:pPr>
              <w:pStyle w:val="TableBodyText"/>
              <w:tabs>
                <w:tab w:val="left" w:pos="647"/>
                <w:tab w:val="right" w:pos="1013"/>
              </w:tabs>
              <w:ind w:right="131"/>
            </w:pPr>
            <w:r w:rsidRPr="00FA4FC6">
              <w:t>1,361</w:t>
            </w:r>
          </w:p>
        </w:tc>
        <w:tc>
          <w:tcPr>
            <w:tcW w:w="1134" w:type="dxa"/>
          </w:tcPr>
          <w:p w14:paraId="77D0C97F" w14:textId="77777777" w:rsidR="00EB5504" w:rsidRPr="00B21ADF" w:rsidRDefault="00EB5504" w:rsidP="006D73B3">
            <w:pPr>
              <w:pStyle w:val="TableBodyText"/>
              <w:tabs>
                <w:tab w:val="left" w:pos="647"/>
                <w:tab w:val="right" w:pos="1013"/>
              </w:tabs>
              <w:ind w:right="131"/>
            </w:pPr>
            <w:r w:rsidRPr="00B21ADF">
              <w:t>272</w:t>
            </w:r>
          </w:p>
        </w:tc>
      </w:tr>
      <w:tr w:rsidR="00EB5504" w:rsidRPr="00F13568" w14:paraId="164E8EEA" w14:textId="77777777" w:rsidTr="006D73B3">
        <w:tc>
          <w:tcPr>
            <w:tcW w:w="4678" w:type="dxa"/>
          </w:tcPr>
          <w:p w14:paraId="61432230" w14:textId="77777777" w:rsidR="00EB5504" w:rsidRPr="00F13568" w:rsidRDefault="00EB5504" w:rsidP="006D73B3">
            <w:pPr>
              <w:pStyle w:val="TableBodyText"/>
              <w:tabs>
                <w:tab w:val="left" w:pos="426"/>
              </w:tabs>
              <w:ind w:left="426" w:firstLine="94"/>
              <w:jc w:val="left"/>
            </w:pPr>
            <w:r>
              <w:t>Net GST received</w:t>
            </w:r>
          </w:p>
        </w:tc>
        <w:tc>
          <w:tcPr>
            <w:tcW w:w="709" w:type="dxa"/>
          </w:tcPr>
          <w:p w14:paraId="678369FF" w14:textId="77777777" w:rsidR="00EB5504" w:rsidRPr="00F13568" w:rsidRDefault="00EB5504" w:rsidP="006D73B3">
            <w:pPr>
              <w:pStyle w:val="TableBodyText"/>
            </w:pPr>
          </w:p>
        </w:tc>
        <w:tc>
          <w:tcPr>
            <w:tcW w:w="1134" w:type="dxa"/>
          </w:tcPr>
          <w:p w14:paraId="37863E51" w14:textId="77777777" w:rsidR="00EB5504" w:rsidRPr="00C731C3" w:rsidRDefault="00EB5504" w:rsidP="006D73B3">
            <w:pPr>
              <w:pStyle w:val="TableBodyText"/>
              <w:tabs>
                <w:tab w:val="left" w:pos="400"/>
                <w:tab w:val="right" w:pos="1013"/>
              </w:tabs>
              <w:ind w:right="131"/>
              <w:rPr>
                <w:b/>
                <w:u w:val="single"/>
              </w:rPr>
            </w:pPr>
            <w:r w:rsidRPr="00C731C3">
              <w:rPr>
                <w:b/>
                <w:u w:val="single"/>
              </w:rPr>
              <w:t xml:space="preserve"> </w:t>
            </w:r>
            <w:r>
              <w:rPr>
                <w:b/>
                <w:u w:val="single"/>
              </w:rPr>
              <w:t xml:space="preserve">   </w:t>
            </w:r>
            <w:r w:rsidRPr="00C731C3">
              <w:rPr>
                <w:b/>
                <w:u w:val="single"/>
              </w:rPr>
              <w:t xml:space="preserve"> </w:t>
            </w:r>
            <w:r>
              <w:rPr>
                <w:b/>
                <w:u w:val="single"/>
              </w:rPr>
              <w:t>706</w:t>
            </w:r>
          </w:p>
        </w:tc>
        <w:tc>
          <w:tcPr>
            <w:tcW w:w="1134" w:type="dxa"/>
          </w:tcPr>
          <w:p w14:paraId="34118BBC" w14:textId="77777777" w:rsidR="00EB5504" w:rsidRPr="00FA4FC6" w:rsidRDefault="00EB5504" w:rsidP="006D73B3">
            <w:pPr>
              <w:pStyle w:val="TableBodyText"/>
              <w:tabs>
                <w:tab w:val="left" w:pos="400"/>
                <w:tab w:val="right" w:pos="1013"/>
              </w:tabs>
              <w:ind w:right="131"/>
              <w:rPr>
                <w:u w:val="single"/>
              </w:rPr>
            </w:pPr>
            <w:r w:rsidRPr="00FA4FC6">
              <w:rPr>
                <w:u w:val="single"/>
              </w:rPr>
              <w:t xml:space="preserve">     950</w:t>
            </w:r>
          </w:p>
        </w:tc>
        <w:tc>
          <w:tcPr>
            <w:tcW w:w="1134" w:type="dxa"/>
          </w:tcPr>
          <w:p w14:paraId="202A6AC3" w14:textId="77777777" w:rsidR="00EB5504" w:rsidRPr="00B21ADF" w:rsidRDefault="00EB5504" w:rsidP="006D73B3">
            <w:pPr>
              <w:pStyle w:val="TableBodyText"/>
              <w:tabs>
                <w:tab w:val="left" w:pos="400"/>
                <w:tab w:val="right" w:pos="1013"/>
              </w:tabs>
              <w:ind w:right="131"/>
              <w:rPr>
                <w:u w:val="single"/>
              </w:rPr>
            </w:pPr>
            <w:r w:rsidRPr="00B21ADF">
              <w:rPr>
                <w:u w:val="single"/>
              </w:rPr>
              <w:t xml:space="preserve">          -</w:t>
            </w:r>
          </w:p>
        </w:tc>
      </w:tr>
      <w:tr w:rsidR="00EB5504" w:rsidRPr="00F13568" w14:paraId="13752159" w14:textId="77777777" w:rsidTr="006D73B3">
        <w:tc>
          <w:tcPr>
            <w:tcW w:w="4678" w:type="dxa"/>
          </w:tcPr>
          <w:p w14:paraId="5ECD52D7" w14:textId="77777777" w:rsidR="00EB5504" w:rsidRPr="00383E6A" w:rsidRDefault="00EB5504" w:rsidP="006D73B3">
            <w:pPr>
              <w:pStyle w:val="TableBodyText"/>
              <w:tabs>
                <w:tab w:val="left" w:pos="426"/>
              </w:tabs>
              <w:spacing w:after="0"/>
              <w:ind w:left="426" w:hanging="166"/>
              <w:jc w:val="left"/>
              <w:rPr>
                <w:b/>
              </w:rPr>
            </w:pPr>
            <w:r w:rsidRPr="00383E6A">
              <w:rPr>
                <w:b/>
              </w:rPr>
              <w:t>Total cash received</w:t>
            </w:r>
          </w:p>
        </w:tc>
        <w:tc>
          <w:tcPr>
            <w:tcW w:w="709" w:type="dxa"/>
          </w:tcPr>
          <w:p w14:paraId="05EFE5EA" w14:textId="77777777" w:rsidR="00EB5504" w:rsidRPr="00F13568" w:rsidRDefault="00EB5504" w:rsidP="006D73B3">
            <w:pPr>
              <w:pStyle w:val="TableBodyText"/>
              <w:spacing w:after="0"/>
            </w:pPr>
          </w:p>
        </w:tc>
        <w:tc>
          <w:tcPr>
            <w:tcW w:w="1134" w:type="dxa"/>
          </w:tcPr>
          <w:p w14:paraId="5F53F362" w14:textId="77777777" w:rsidR="00EB5504" w:rsidRPr="00C731C3" w:rsidRDefault="00EB5504" w:rsidP="006D73B3">
            <w:pPr>
              <w:pStyle w:val="TableBodyText"/>
              <w:tabs>
                <w:tab w:val="left" w:pos="304"/>
                <w:tab w:val="right" w:pos="1013"/>
              </w:tabs>
              <w:spacing w:after="0"/>
              <w:ind w:right="131" w:hanging="6"/>
              <w:rPr>
                <w:b/>
                <w:u w:val="single"/>
              </w:rPr>
            </w:pPr>
            <w:r>
              <w:rPr>
                <w:b/>
                <w:u w:val="single"/>
              </w:rPr>
              <w:t>34,609</w:t>
            </w:r>
          </w:p>
        </w:tc>
        <w:tc>
          <w:tcPr>
            <w:tcW w:w="1134" w:type="dxa"/>
          </w:tcPr>
          <w:p w14:paraId="32ACEB57" w14:textId="77777777" w:rsidR="00EB5504" w:rsidRPr="00FA4FC6" w:rsidRDefault="00EB5504" w:rsidP="006D73B3">
            <w:pPr>
              <w:pStyle w:val="TableBodyText"/>
              <w:tabs>
                <w:tab w:val="left" w:pos="304"/>
                <w:tab w:val="right" w:pos="1013"/>
              </w:tabs>
              <w:spacing w:after="0"/>
              <w:ind w:right="131" w:hanging="6"/>
              <w:rPr>
                <w:u w:val="single"/>
              </w:rPr>
            </w:pPr>
            <w:r w:rsidRPr="00FA4FC6">
              <w:rPr>
                <w:u w:val="single"/>
              </w:rPr>
              <w:t>36,547</w:t>
            </w:r>
          </w:p>
        </w:tc>
        <w:tc>
          <w:tcPr>
            <w:tcW w:w="1134" w:type="dxa"/>
          </w:tcPr>
          <w:p w14:paraId="2ECD424C" w14:textId="77777777" w:rsidR="00EB5504" w:rsidRPr="00B21ADF" w:rsidRDefault="00EB5504" w:rsidP="006D73B3">
            <w:pPr>
              <w:pStyle w:val="TableBodyText"/>
              <w:tabs>
                <w:tab w:val="left" w:pos="304"/>
                <w:tab w:val="right" w:pos="1013"/>
              </w:tabs>
              <w:spacing w:after="0"/>
              <w:ind w:right="131" w:hanging="6"/>
              <w:rPr>
                <w:u w:val="single"/>
              </w:rPr>
            </w:pPr>
            <w:r w:rsidRPr="00B21ADF">
              <w:rPr>
                <w:u w:val="single"/>
              </w:rPr>
              <w:t>33,831</w:t>
            </w:r>
          </w:p>
        </w:tc>
      </w:tr>
      <w:tr w:rsidR="00EB5504" w:rsidRPr="00F13568" w14:paraId="6D2874FC" w14:textId="77777777" w:rsidTr="006D73B3">
        <w:tc>
          <w:tcPr>
            <w:tcW w:w="4678" w:type="dxa"/>
          </w:tcPr>
          <w:p w14:paraId="0F8D0E9B" w14:textId="77777777" w:rsidR="00EB5504" w:rsidRPr="00F13568" w:rsidRDefault="00EB5504" w:rsidP="006D73B3">
            <w:pPr>
              <w:pStyle w:val="TableBodyText"/>
              <w:tabs>
                <w:tab w:val="left" w:pos="426"/>
              </w:tabs>
              <w:spacing w:after="0" w:line="120" w:lineRule="atLeast"/>
              <w:ind w:left="426" w:firstLine="94"/>
              <w:jc w:val="left"/>
            </w:pPr>
          </w:p>
        </w:tc>
        <w:tc>
          <w:tcPr>
            <w:tcW w:w="709" w:type="dxa"/>
          </w:tcPr>
          <w:p w14:paraId="3175F76C" w14:textId="77777777" w:rsidR="00EB5504" w:rsidRPr="00F13568" w:rsidRDefault="00EB5504" w:rsidP="006D73B3">
            <w:pPr>
              <w:pStyle w:val="TableBodyText"/>
              <w:spacing w:after="0" w:line="120" w:lineRule="atLeast"/>
            </w:pPr>
          </w:p>
        </w:tc>
        <w:tc>
          <w:tcPr>
            <w:tcW w:w="1134" w:type="dxa"/>
          </w:tcPr>
          <w:p w14:paraId="15A1BD08" w14:textId="77777777" w:rsidR="00EB5504" w:rsidRPr="00C731C3" w:rsidRDefault="00EB5504" w:rsidP="006D73B3">
            <w:pPr>
              <w:pStyle w:val="TableBodyText"/>
              <w:tabs>
                <w:tab w:val="left" w:pos="400"/>
                <w:tab w:val="right" w:pos="1013"/>
              </w:tabs>
              <w:spacing w:after="0" w:line="120" w:lineRule="atLeast"/>
              <w:ind w:right="131"/>
              <w:rPr>
                <w:b/>
                <w:u w:val="single"/>
                <w:vertAlign w:val="subscript"/>
              </w:rPr>
            </w:pPr>
          </w:p>
        </w:tc>
        <w:tc>
          <w:tcPr>
            <w:tcW w:w="1134" w:type="dxa"/>
          </w:tcPr>
          <w:p w14:paraId="78DDAABA" w14:textId="77777777" w:rsidR="00EB5504" w:rsidRPr="00FA4FC6" w:rsidRDefault="00EB5504" w:rsidP="006D73B3">
            <w:pPr>
              <w:pStyle w:val="TableBodyText"/>
              <w:tabs>
                <w:tab w:val="left" w:pos="400"/>
                <w:tab w:val="right" w:pos="1013"/>
              </w:tabs>
              <w:spacing w:after="0" w:line="120" w:lineRule="atLeast"/>
              <w:ind w:right="131"/>
              <w:rPr>
                <w:u w:val="single"/>
                <w:vertAlign w:val="subscript"/>
              </w:rPr>
            </w:pPr>
          </w:p>
        </w:tc>
        <w:tc>
          <w:tcPr>
            <w:tcW w:w="1134" w:type="dxa"/>
          </w:tcPr>
          <w:p w14:paraId="6AEBA511" w14:textId="77777777" w:rsidR="00EB5504" w:rsidRPr="00B21ADF" w:rsidRDefault="00EB5504" w:rsidP="006D73B3">
            <w:pPr>
              <w:pStyle w:val="TableBodyText"/>
              <w:tabs>
                <w:tab w:val="left" w:pos="400"/>
                <w:tab w:val="right" w:pos="1013"/>
              </w:tabs>
              <w:spacing w:after="0" w:line="120" w:lineRule="atLeast"/>
              <w:ind w:right="131"/>
              <w:rPr>
                <w:u w:val="single"/>
                <w:vertAlign w:val="subscript"/>
              </w:rPr>
            </w:pPr>
          </w:p>
        </w:tc>
      </w:tr>
      <w:tr w:rsidR="00EB5504" w:rsidRPr="00F13568" w14:paraId="2000FF91" w14:textId="77777777" w:rsidTr="006D73B3">
        <w:tc>
          <w:tcPr>
            <w:tcW w:w="4678" w:type="dxa"/>
          </w:tcPr>
          <w:p w14:paraId="441CD278" w14:textId="77777777" w:rsidR="00EB5504" w:rsidRPr="00F13568" w:rsidRDefault="00EB5504" w:rsidP="006D73B3">
            <w:pPr>
              <w:pStyle w:val="TableBodyText"/>
              <w:tabs>
                <w:tab w:val="left" w:pos="426"/>
              </w:tabs>
              <w:spacing w:before="80"/>
              <w:ind w:left="426" w:hanging="166"/>
              <w:jc w:val="left"/>
              <w:rPr>
                <w:b/>
              </w:rPr>
            </w:pPr>
            <w:r w:rsidRPr="00F13568">
              <w:rPr>
                <w:b/>
              </w:rPr>
              <w:t>Cash used</w:t>
            </w:r>
          </w:p>
        </w:tc>
        <w:tc>
          <w:tcPr>
            <w:tcW w:w="709" w:type="dxa"/>
          </w:tcPr>
          <w:p w14:paraId="20C3273A" w14:textId="77777777" w:rsidR="00EB5504" w:rsidRPr="00F13568" w:rsidRDefault="00EB5504" w:rsidP="006D73B3">
            <w:pPr>
              <w:pStyle w:val="TableBodyText"/>
              <w:spacing w:before="80"/>
            </w:pPr>
          </w:p>
        </w:tc>
        <w:tc>
          <w:tcPr>
            <w:tcW w:w="1134" w:type="dxa"/>
          </w:tcPr>
          <w:p w14:paraId="79C4A98B" w14:textId="77777777" w:rsidR="00EB5504" w:rsidRPr="00C731C3" w:rsidRDefault="00EB5504" w:rsidP="006D73B3">
            <w:pPr>
              <w:pStyle w:val="TableBodyText"/>
              <w:tabs>
                <w:tab w:val="right" w:pos="1013"/>
              </w:tabs>
              <w:spacing w:before="80"/>
              <w:ind w:right="131"/>
              <w:rPr>
                <w:b/>
                <w:u w:val="single"/>
              </w:rPr>
            </w:pPr>
          </w:p>
        </w:tc>
        <w:tc>
          <w:tcPr>
            <w:tcW w:w="1134" w:type="dxa"/>
          </w:tcPr>
          <w:p w14:paraId="08A932A9" w14:textId="77777777" w:rsidR="00EB5504" w:rsidRPr="00FA4FC6" w:rsidRDefault="00EB5504" w:rsidP="006D73B3">
            <w:pPr>
              <w:pStyle w:val="TableBodyText"/>
              <w:tabs>
                <w:tab w:val="right" w:pos="1013"/>
              </w:tabs>
              <w:spacing w:before="80"/>
              <w:ind w:right="131"/>
              <w:rPr>
                <w:u w:val="single"/>
              </w:rPr>
            </w:pPr>
          </w:p>
        </w:tc>
        <w:tc>
          <w:tcPr>
            <w:tcW w:w="1134" w:type="dxa"/>
          </w:tcPr>
          <w:p w14:paraId="5E0925EE" w14:textId="77777777" w:rsidR="00EB5504" w:rsidRPr="00B21ADF" w:rsidRDefault="00EB5504" w:rsidP="006D73B3">
            <w:pPr>
              <w:pStyle w:val="TableBodyText"/>
              <w:tabs>
                <w:tab w:val="right" w:pos="1013"/>
              </w:tabs>
              <w:spacing w:before="80"/>
              <w:ind w:right="131"/>
              <w:rPr>
                <w:u w:val="single"/>
              </w:rPr>
            </w:pPr>
          </w:p>
        </w:tc>
      </w:tr>
      <w:tr w:rsidR="00EB5504" w:rsidRPr="00F13568" w14:paraId="3E5561ED" w14:textId="77777777" w:rsidTr="006D73B3">
        <w:tc>
          <w:tcPr>
            <w:tcW w:w="4678" w:type="dxa"/>
          </w:tcPr>
          <w:p w14:paraId="61592AED" w14:textId="77777777" w:rsidR="00EB5504" w:rsidRPr="00F13568" w:rsidRDefault="00EB5504" w:rsidP="006D73B3">
            <w:pPr>
              <w:pStyle w:val="TableBodyText"/>
              <w:tabs>
                <w:tab w:val="left" w:pos="426"/>
              </w:tabs>
              <w:ind w:left="426" w:firstLine="94"/>
              <w:jc w:val="left"/>
            </w:pPr>
            <w:r w:rsidRPr="00F13568">
              <w:t>Employees</w:t>
            </w:r>
          </w:p>
        </w:tc>
        <w:tc>
          <w:tcPr>
            <w:tcW w:w="709" w:type="dxa"/>
          </w:tcPr>
          <w:p w14:paraId="34D0AA5A" w14:textId="77777777" w:rsidR="00EB5504" w:rsidRPr="00F13568" w:rsidRDefault="00EB5504" w:rsidP="006D73B3">
            <w:pPr>
              <w:pStyle w:val="TableBodyText"/>
            </w:pPr>
          </w:p>
        </w:tc>
        <w:tc>
          <w:tcPr>
            <w:tcW w:w="1134" w:type="dxa"/>
          </w:tcPr>
          <w:p w14:paraId="442419E2" w14:textId="77777777" w:rsidR="00EB5504" w:rsidRPr="00C731C3" w:rsidRDefault="00EB5504" w:rsidP="006D73B3">
            <w:pPr>
              <w:pStyle w:val="TableBodyText"/>
              <w:tabs>
                <w:tab w:val="left" w:pos="617"/>
                <w:tab w:val="right" w:pos="1013"/>
              </w:tabs>
              <w:ind w:right="131"/>
              <w:rPr>
                <w:b/>
              </w:rPr>
            </w:pPr>
            <w:r>
              <w:rPr>
                <w:b/>
              </w:rPr>
              <w:t>25,536</w:t>
            </w:r>
          </w:p>
        </w:tc>
        <w:tc>
          <w:tcPr>
            <w:tcW w:w="1134" w:type="dxa"/>
          </w:tcPr>
          <w:p w14:paraId="3801CF1D" w14:textId="77777777" w:rsidR="00EB5504" w:rsidRPr="00FA4FC6" w:rsidRDefault="00EB5504" w:rsidP="006D73B3">
            <w:pPr>
              <w:pStyle w:val="TableBodyText"/>
              <w:tabs>
                <w:tab w:val="left" w:pos="617"/>
                <w:tab w:val="right" w:pos="1013"/>
              </w:tabs>
              <w:ind w:right="131"/>
            </w:pPr>
            <w:r w:rsidRPr="00FA4FC6">
              <w:t>25,298</w:t>
            </w:r>
          </w:p>
        </w:tc>
        <w:tc>
          <w:tcPr>
            <w:tcW w:w="1134" w:type="dxa"/>
          </w:tcPr>
          <w:p w14:paraId="38736779" w14:textId="77777777" w:rsidR="00EB5504" w:rsidRPr="00B21ADF" w:rsidRDefault="00EB5504" w:rsidP="006D73B3">
            <w:pPr>
              <w:pStyle w:val="TableBodyText"/>
              <w:tabs>
                <w:tab w:val="left" w:pos="617"/>
                <w:tab w:val="right" w:pos="1013"/>
              </w:tabs>
              <w:ind w:right="131"/>
            </w:pPr>
            <w:r w:rsidRPr="00B21ADF">
              <w:t>27,345</w:t>
            </w:r>
          </w:p>
        </w:tc>
      </w:tr>
      <w:tr w:rsidR="00EB5504" w:rsidRPr="00F13568" w14:paraId="60D9806C" w14:textId="77777777" w:rsidTr="006D73B3">
        <w:tc>
          <w:tcPr>
            <w:tcW w:w="4678" w:type="dxa"/>
          </w:tcPr>
          <w:p w14:paraId="6C9A9A2F" w14:textId="77777777" w:rsidR="00EB5504" w:rsidRPr="00F13568" w:rsidRDefault="00EB5504" w:rsidP="006D73B3">
            <w:pPr>
              <w:pStyle w:val="TableBodyText"/>
              <w:tabs>
                <w:tab w:val="left" w:pos="426"/>
              </w:tabs>
              <w:ind w:left="426" w:firstLine="94"/>
              <w:jc w:val="left"/>
            </w:pPr>
            <w:r w:rsidRPr="00F13568">
              <w:t>Suppliers</w:t>
            </w:r>
          </w:p>
        </w:tc>
        <w:tc>
          <w:tcPr>
            <w:tcW w:w="709" w:type="dxa"/>
          </w:tcPr>
          <w:p w14:paraId="0219FC28" w14:textId="77777777" w:rsidR="00EB5504" w:rsidRPr="00F13568" w:rsidRDefault="00EB5504" w:rsidP="006D73B3">
            <w:pPr>
              <w:pStyle w:val="TableBodyText"/>
            </w:pPr>
          </w:p>
        </w:tc>
        <w:tc>
          <w:tcPr>
            <w:tcW w:w="1134" w:type="dxa"/>
          </w:tcPr>
          <w:p w14:paraId="39EB4068" w14:textId="77777777" w:rsidR="00EB5504" w:rsidRPr="00C731C3" w:rsidRDefault="00EB5504" w:rsidP="006D73B3">
            <w:pPr>
              <w:pStyle w:val="TableBodyText"/>
              <w:tabs>
                <w:tab w:val="left" w:pos="446"/>
                <w:tab w:val="right" w:pos="1013"/>
              </w:tabs>
              <w:ind w:right="131"/>
              <w:rPr>
                <w:b/>
              </w:rPr>
            </w:pPr>
            <w:r w:rsidRPr="00C731C3">
              <w:rPr>
                <w:b/>
              </w:rPr>
              <w:t xml:space="preserve">  </w:t>
            </w:r>
            <w:r>
              <w:rPr>
                <w:b/>
              </w:rPr>
              <w:t>7,580</w:t>
            </w:r>
          </w:p>
        </w:tc>
        <w:tc>
          <w:tcPr>
            <w:tcW w:w="1134" w:type="dxa"/>
          </w:tcPr>
          <w:p w14:paraId="1112A044" w14:textId="77777777" w:rsidR="00EB5504" w:rsidRPr="00FA4FC6" w:rsidRDefault="00EB5504" w:rsidP="006D73B3">
            <w:pPr>
              <w:pStyle w:val="TableBodyText"/>
              <w:tabs>
                <w:tab w:val="left" w:pos="446"/>
                <w:tab w:val="right" w:pos="1013"/>
              </w:tabs>
              <w:ind w:right="131"/>
            </w:pPr>
            <w:r w:rsidRPr="00FA4FC6">
              <w:t xml:space="preserve">  8,614</w:t>
            </w:r>
          </w:p>
        </w:tc>
        <w:tc>
          <w:tcPr>
            <w:tcW w:w="1134" w:type="dxa"/>
          </w:tcPr>
          <w:p w14:paraId="129B09F4" w14:textId="77777777" w:rsidR="00EB5504" w:rsidRPr="00B21ADF" w:rsidRDefault="00EB5504" w:rsidP="006D73B3">
            <w:pPr>
              <w:pStyle w:val="TableBodyText"/>
              <w:tabs>
                <w:tab w:val="left" w:pos="446"/>
                <w:tab w:val="right" w:pos="1013"/>
              </w:tabs>
              <w:ind w:right="131"/>
            </w:pPr>
            <w:r w:rsidRPr="00B21ADF">
              <w:t xml:space="preserve">  7,046</w:t>
            </w:r>
          </w:p>
        </w:tc>
      </w:tr>
      <w:tr w:rsidR="00EB5504" w:rsidRPr="007241A1" w14:paraId="3FA8BA42" w14:textId="77777777" w:rsidTr="006D73B3">
        <w:tc>
          <w:tcPr>
            <w:tcW w:w="4678" w:type="dxa"/>
          </w:tcPr>
          <w:p w14:paraId="1320A493" w14:textId="77777777" w:rsidR="00EB5504" w:rsidRDefault="00EB5504" w:rsidP="006D73B3">
            <w:pPr>
              <w:pStyle w:val="TableBodyText"/>
              <w:tabs>
                <w:tab w:val="left" w:pos="426"/>
              </w:tabs>
              <w:ind w:left="426" w:firstLine="94"/>
              <w:jc w:val="left"/>
            </w:pPr>
            <w:r>
              <w:t>Section 74 receipts transferred to OPA</w:t>
            </w:r>
          </w:p>
        </w:tc>
        <w:tc>
          <w:tcPr>
            <w:tcW w:w="709" w:type="dxa"/>
          </w:tcPr>
          <w:p w14:paraId="6656601C" w14:textId="77777777" w:rsidR="00EB5504" w:rsidRPr="00F13568" w:rsidRDefault="00EB5504" w:rsidP="006D73B3">
            <w:pPr>
              <w:pStyle w:val="TableBodyText"/>
            </w:pPr>
          </w:p>
        </w:tc>
        <w:tc>
          <w:tcPr>
            <w:tcW w:w="1134" w:type="dxa"/>
            <w:shd w:val="clear" w:color="auto" w:fill="auto"/>
          </w:tcPr>
          <w:p w14:paraId="1AB201AB" w14:textId="77777777" w:rsidR="00EB5504" w:rsidRPr="00520087" w:rsidRDefault="00EB5504" w:rsidP="006D73B3">
            <w:pPr>
              <w:pStyle w:val="TableBodyText"/>
              <w:tabs>
                <w:tab w:val="left" w:pos="446"/>
                <w:tab w:val="right" w:pos="1013"/>
              </w:tabs>
              <w:ind w:right="130"/>
              <w:rPr>
                <w:b/>
                <w:u w:val="single"/>
              </w:rPr>
            </w:pPr>
            <w:r>
              <w:rPr>
                <w:b/>
                <w:u w:val="single"/>
              </w:rPr>
              <w:t xml:space="preserve">  1,584</w:t>
            </w:r>
          </w:p>
        </w:tc>
        <w:tc>
          <w:tcPr>
            <w:tcW w:w="1134" w:type="dxa"/>
          </w:tcPr>
          <w:p w14:paraId="39F6BB63" w14:textId="77777777" w:rsidR="00EB5504" w:rsidRPr="00FA4FC6" w:rsidRDefault="00EB5504" w:rsidP="006D73B3">
            <w:pPr>
              <w:pStyle w:val="TableBodyText"/>
              <w:tabs>
                <w:tab w:val="left" w:pos="446"/>
                <w:tab w:val="right" w:pos="1013"/>
              </w:tabs>
              <w:ind w:right="130"/>
              <w:rPr>
                <w:u w:val="single"/>
              </w:rPr>
            </w:pPr>
            <w:r w:rsidRPr="00FA4FC6">
              <w:rPr>
                <w:u w:val="single"/>
              </w:rPr>
              <w:t xml:space="preserve">  2,571</w:t>
            </w:r>
          </w:p>
        </w:tc>
        <w:tc>
          <w:tcPr>
            <w:tcW w:w="1134" w:type="dxa"/>
          </w:tcPr>
          <w:p w14:paraId="497F9CA1" w14:textId="77777777" w:rsidR="00EB5504" w:rsidRPr="00B21ADF" w:rsidRDefault="00EB5504" w:rsidP="006D73B3">
            <w:pPr>
              <w:pStyle w:val="TableBodyText"/>
              <w:tabs>
                <w:tab w:val="left" w:pos="446"/>
                <w:tab w:val="right" w:pos="1013"/>
              </w:tabs>
              <w:ind w:right="130"/>
              <w:rPr>
                <w:u w:val="single"/>
              </w:rPr>
            </w:pPr>
            <w:r w:rsidRPr="00B21ADF">
              <w:rPr>
                <w:u w:val="single"/>
              </w:rPr>
              <w:t xml:space="preserve">          -</w:t>
            </w:r>
          </w:p>
        </w:tc>
      </w:tr>
      <w:tr w:rsidR="00EB5504" w:rsidRPr="007241A1" w14:paraId="27A32F89" w14:textId="77777777" w:rsidTr="006D73B3">
        <w:tc>
          <w:tcPr>
            <w:tcW w:w="4678" w:type="dxa"/>
          </w:tcPr>
          <w:p w14:paraId="46FE53C9" w14:textId="77777777" w:rsidR="00EB5504" w:rsidRPr="00383E6A" w:rsidRDefault="00EB5504" w:rsidP="006D73B3">
            <w:pPr>
              <w:pStyle w:val="TableBodyText"/>
              <w:tabs>
                <w:tab w:val="left" w:pos="426"/>
              </w:tabs>
              <w:spacing w:after="0"/>
              <w:ind w:left="426" w:hanging="166"/>
              <w:jc w:val="left"/>
              <w:rPr>
                <w:b/>
              </w:rPr>
            </w:pPr>
            <w:r w:rsidRPr="00383E6A">
              <w:rPr>
                <w:b/>
              </w:rPr>
              <w:t>Total cash used</w:t>
            </w:r>
          </w:p>
        </w:tc>
        <w:tc>
          <w:tcPr>
            <w:tcW w:w="709" w:type="dxa"/>
          </w:tcPr>
          <w:p w14:paraId="25E12FBF" w14:textId="77777777" w:rsidR="00EB5504" w:rsidRPr="007241A1" w:rsidRDefault="00EB5504" w:rsidP="006D73B3">
            <w:pPr>
              <w:pStyle w:val="TableBodyText"/>
              <w:spacing w:after="0"/>
              <w:ind w:firstLine="254"/>
              <w:rPr>
                <w:b/>
                <w:i/>
              </w:rPr>
            </w:pPr>
          </w:p>
        </w:tc>
        <w:tc>
          <w:tcPr>
            <w:tcW w:w="1134" w:type="dxa"/>
          </w:tcPr>
          <w:p w14:paraId="4AF1712D" w14:textId="77777777" w:rsidR="00EB5504" w:rsidRPr="00C731C3" w:rsidRDefault="00EB5504" w:rsidP="006D73B3">
            <w:pPr>
              <w:pStyle w:val="TableBodyText"/>
              <w:tabs>
                <w:tab w:val="left" w:pos="446"/>
                <w:tab w:val="right" w:pos="1013"/>
              </w:tabs>
              <w:ind w:right="131"/>
              <w:rPr>
                <w:b/>
                <w:u w:val="single"/>
              </w:rPr>
            </w:pPr>
            <w:r>
              <w:rPr>
                <w:b/>
                <w:u w:val="single"/>
              </w:rPr>
              <w:t>34,700</w:t>
            </w:r>
          </w:p>
        </w:tc>
        <w:tc>
          <w:tcPr>
            <w:tcW w:w="1134" w:type="dxa"/>
          </w:tcPr>
          <w:p w14:paraId="2B8FAD6E" w14:textId="77777777" w:rsidR="00EB5504" w:rsidRPr="00FA4FC6" w:rsidRDefault="00EB5504" w:rsidP="006D73B3">
            <w:pPr>
              <w:pStyle w:val="TableBodyText"/>
              <w:tabs>
                <w:tab w:val="left" w:pos="446"/>
                <w:tab w:val="right" w:pos="1013"/>
              </w:tabs>
              <w:ind w:right="131"/>
              <w:rPr>
                <w:u w:val="single"/>
              </w:rPr>
            </w:pPr>
            <w:r w:rsidRPr="00FA4FC6">
              <w:rPr>
                <w:u w:val="single"/>
              </w:rPr>
              <w:t>36,483</w:t>
            </w:r>
          </w:p>
        </w:tc>
        <w:tc>
          <w:tcPr>
            <w:tcW w:w="1134" w:type="dxa"/>
          </w:tcPr>
          <w:p w14:paraId="41FD25E2" w14:textId="77777777" w:rsidR="00EB5504" w:rsidRPr="00B21ADF" w:rsidRDefault="00EB5504" w:rsidP="006D73B3">
            <w:pPr>
              <w:pStyle w:val="TableBodyText"/>
              <w:tabs>
                <w:tab w:val="left" w:pos="446"/>
                <w:tab w:val="right" w:pos="1013"/>
              </w:tabs>
              <w:ind w:right="130"/>
              <w:rPr>
                <w:u w:val="single"/>
              </w:rPr>
            </w:pPr>
            <w:r w:rsidRPr="00B21ADF">
              <w:rPr>
                <w:u w:val="single"/>
              </w:rPr>
              <w:t>34,391</w:t>
            </w:r>
          </w:p>
        </w:tc>
      </w:tr>
      <w:tr w:rsidR="00EB5504" w:rsidRPr="00F13568" w14:paraId="3C5CE560" w14:textId="77777777" w:rsidTr="006D73B3">
        <w:tc>
          <w:tcPr>
            <w:tcW w:w="4678" w:type="dxa"/>
          </w:tcPr>
          <w:p w14:paraId="3A636BD8" w14:textId="77777777" w:rsidR="00EB5504" w:rsidRPr="00F13568" w:rsidRDefault="00EB5504" w:rsidP="006D73B3">
            <w:pPr>
              <w:pStyle w:val="TableBodyText"/>
              <w:tabs>
                <w:tab w:val="left" w:pos="426"/>
              </w:tabs>
              <w:spacing w:after="0"/>
              <w:ind w:left="426" w:hanging="426"/>
              <w:jc w:val="left"/>
              <w:rPr>
                <w:b/>
              </w:rPr>
            </w:pPr>
            <w:r w:rsidRPr="00F13568">
              <w:rPr>
                <w:b/>
              </w:rPr>
              <w:t>Net cash from (used by) operating activities</w:t>
            </w:r>
          </w:p>
        </w:tc>
        <w:tc>
          <w:tcPr>
            <w:tcW w:w="709" w:type="dxa"/>
          </w:tcPr>
          <w:p w14:paraId="132D057A" w14:textId="77777777" w:rsidR="00EB5504" w:rsidRPr="00F13568" w:rsidRDefault="00EB5504" w:rsidP="006D73B3">
            <w:pPr>
              <w:pStyle w:val="TableBodyText"/>
              <w:tabs>
                <w:tab w:val="right" w:pos="495"/>
              </w:tabs>
              <w:spacing w:after="0"/>
              <w:ind w:hanging="6"/>
            </w:pPr>
          </w:p>
        </w:tc>
        <w:tc>
          <w:tcPr>
            <w:tcW w:w="1134" w:type="dxa"/>
          </w:tcPr>
          <w:p w14:paraId="4137E227" w14:textId="77777777" w:rsidR="00EB5504" w:rsidRPr="00C731C3" w:rsidRDefault="00EB5504" w:rsidP="006D73B3">
            <w:pPr>
              <w:pStyle w:val="TableBodyText"/>
              <w:spacing w:after="0"/>
              <w:ind w:right="74"/>
              <w:rPr>
                <w:b/>
                <w:u w:val="double"/>
              </w:rPr>
            </w:pPr>
            <w:r>
              <w:rPr>
                <w:b/>
                <w:u w:val="double"/>
              </w:rPr>
              <w:t xml:space="preserve"> </w:t>
            </w:r>
            <w:r w:rsidRPr="00C731C3">
              <w:rPr>
                <w:b/>
                <w:u w:val="double"/>
              </w:rPr>
              <w:t xml:space="preserve">  </w:t>
            </w:r>
            <w:r>
              <w:rPr>
                <w:b/>
                <w:u w:val="double"/>
              </w:rPr>
              <w:t xml:space="preserve">   (91)</w:t>
            </w:r>
          </w:p>
        </w:tc>
        <w:tc>
          <w:tcPr>
            <w:tcW w:w="1134" w:type="dxa"/>
          </w:tcPr>
          <w:p w14:paraId="17EBBAED" w14:textId="77777777" w:rsidR="00EB5504" w:rsidRPr="00FA4FC6" w:rsidRDefault="00EB5504" w:rsidP="006D73B3">
            <w:pPr>
              <w:pStyle w:val="TableBodyText"/>
              <w:tabs>
                <w:tab w:val="left" w:pos="446"/>
                <w:tab w:val="right" w:pos="1013"/>
              </w:tabs>
              <w:spacing w:after="0"/>
              <w:ind w:right="130" w:hanging="6"/>
              <w:rPr>
                <w:u w:val="double"/>
              </w:rPr>
            </w:pPr>
            <w:r w:rsidRPr="00FA4FC6">
              <w:rPr>
                <w:u w:val="double"/>
              </w:rPr>
              <w:t xml:space="preserve">       64</w:t>
            </w:r>
          </w:p>
        </w:tc>
        <w:tc>
          <w:tcPr>
            <w:tcW w:w="1134" w:type="dxa"/>
          </w:tcPr>
          <w:p w14:paraId="496ED7E2" w14:textId="77777777" w:rsidR="00EB5504" w:rsidRPr="00B21ADF" w:rsidRDefault="00EB5504" w:rsidP="006D73B3">
            <w:pPr>
              <w:pStyle w:val="TableBodyText"/>
              <w:tabs>
                <w:tab w:val="left" w:pos="446"/>
                <w:tab w:val="right" w:pos="1013"/>
              </w:tabs>
              <w:spacing w:after="0"/>
              <w:ind w:right="74" w:hanging="6"/>
              <w:rPr>
                <w:u w:val="double"/>
              </w:rPr>
            </w:pPr>
            <w:r w:rsidRPr="00B21ADF">
              <w:rPr>
                <w:u w:val="double"/>
              </w:rPr>
              <w:t xml:space="preserve">    (560)</w:t>
            </w:r>
          </w:p>
        </w:tc>
      </w:tr>
      <w:tr w:rsidR="00EB5504" w:rsidRPr="00F13568" w14:paraId="656D17C6" w14:textId="77777777" w:rsidTr="006D73B3">
        <w:tc>
          <w:tcPr>
            <w:tcW w:w="4678" w:type="dxa"/>
          </w:tcPr>
          <w:p w14:paraId="52D85968" w14:textId="77777777" w:rsidR="00EB5504" w:rsidRPr="00040F7B" w:rsidRDefault="00EB5504" w:rsidP="006D73B3">
            <w:pPr>
              <w:pStyle w:val="TableBodyText"/>
              <w:tabs>
                <w:tab w:val="left" w:pos="426"/>
              </w:tabs>
              <w:spacing w:after="0" w:line="120" w:lineRule="atLeast"/>
              <w:ind w:left="426" w:firstLine="94"/>
              <w:jc w:val="left"/>
            </w:pPr>
          </w:p>
        </w:tc>
        <w:tc>
          <w:tcPr>
            <w:tcW w:w="709" w:type="dxa"/>
          </w:tcPr>
          <w:p w14:paraId="50EADA33" w14:textId="77777777" w:rsidR="00EB5504" w:rsidRPr="00040F7B" w:rsidRDefault="00EB5504" w:rsidP="006D73B3">
            <w:pPr>
              <w:pStyle w:val="TableBodyText"/>
              <w:spacing w:after="0" w:line="120" w:lineRule="atLeast"/>
              <w:ind w:firstLine="514"/>
              <w:jc w:val="left"/>
            </w:pPr>
          </w:p>
        </w:tc>
        <w:tc>
          <w:tcPr>
            <w:tcW w:w="1134" w:type="dxa"/>
          </w:tcPr>
          <w:p w14:paraId="5CC1B430" w14:textId="77777777" w:rsidR="00EB5504" w:rsidRPr="00C731C3" w:rsidRDefault="00EB5504" w:rsidP="006D73B3">
            <w:pPr>
              <w:pStyle w:val="TableBodyText"/>
              <w:spacing w:after="0" w:line="120" w:lineRule="atLeast"/>
              <w:ind w:firstLine="514"/>
              <w:jc w:val="left"/>
            </w:pPr>
          </w:p>
        </w:tc>
        <w:tc>
          <w:tcPr>
            <w:tcW w:w="1134" w:type="dxa"/>
          </w:tcPr>
          <w:p w14:paraId="0E2A713A" w14:textId="77777777" w:rsidR="00EB5504" w:rsidRPr="00FA4FC6" w:rsidRDefault="00EB5504" w:rsidP="006D73B3">
            <w:pPr>
              <w:pStyle w:val="TableBodyText"/>
              <w:spacing w:after="0" w:line="120" w:lineRule="atLeast"/>
              <w:ind w:firstLine="514"/>
              <w:jc w:val="left"/>
            </w:pPr>
          </w:p>
        </w:tc>
        <w:tc>
          <w:tcPr>
            <w:tcW w:w="1134" w:type="dxa"/>
          </w:tcPr>
          <w:p w14:paraId="0D46851B" w14:textId="77777777" w:rsidR="00EB5504" w:rsidRPr="00B21ADF" w:rsidRDefault="00EB5504" w:rsidP="006D73B3">
            <w:pPr>
              <w:pStyle w:val="TableBodyText"/>
              <w:spacing w:after="0" w:line="120" w:lineRule="atLeast"/>
              <w:ind w:firstLine="514"/>
              <w:jc w:val="left"/>
            </w:pPr>
          </w:p>
        </w:tc>
      </w:tr>
      <w:tr w:rsidR="00EB5504" w:rsidRPr="00F13568" w14:paraId="66BCFEF8" w14:textId="77777777" w:rsidTr="006D73B3">
        <w:tc>
          <w:tcPr>
            <w:tcW w:w="4678" w:type="dxa"/>
          </w:tcPr>
          <w:p w14:paraId="25360543" w14:textId="77777777" w:rsidR="00EB5504" w:rsidRPr="00F13568" w:rsidRDefault="00EB5504" w:rsidP="006D73B3">
            <w:pPr>
              <w:pStyle w:val="TableBodyText"/>
              <w:tabs>
                <w:tab w:val="left" w:pos="426"/>
              </w:tabs>
              <w:spacing w:before="80"/>
              <w:ind w:left="426" w:hanging="420"/>
              <w:jc w:val="left"/>
              <w:rPr>
                <w:b/>
              </w:rPr>
            </w:pPr>
            <w:r w:rsidRPr="00F13568">
              <w:rPr>
                <w:b/>
              </w:rPr>
              <w:t>INVESTING ACTIVITIES</w:t>
            </w:r>
          </w:p>
        </w:tc>
        <w:tc>
          <w:tcPr>
            <w:tcW w:w="709" w:type="dxa"/>
          </w:tcPr>
          <w:p w14:paraId="24749842" w14:textId="77777777" w:rsidR="00EB5504" w:rsidRPr="00F13568" w:rsidRDefault="00EB5504" w:rsidP="006D73B3">
            <w:pPr>
              <w:pStyle w:val="TableBodyText"/>
              <w:spacing w:before="80"/>
              <w:rPr>
                <w:b/>
              </w:rPr>
            </w:pPr>
          </w:p>
        </w:tc>
        <w:tc>
          <w:tcPr>
            <w:tcW w:w="1134" w:type="dxa"/>
          </w:tcPr>
          <w:p w14:paraId="2801E94E" w14:textId="77777777" w:rsidR="00EB5504" w:rsidRPr="00302220" w:rsidRDefault="00EB5504" w:rsidP="006D73B3">
            <w:pPr>
              <w:pStyle w:val="TableBodyText"/>
              <w:tabs>
                <w:tab w:val="right" w:pos="1013"/>
              </w:tabs>
              <w:spacing w:before="80"/>
              <w:ind w:right="131"/>
              <w:rPr>
                <w:b/>
                <w:highlight w:val="yellow"/>
              </w:rPr>
            </w:pPr>
          </w:p>
        </w:tc>
        <w:tc>
          <w:tcPr>
            <w:tcW w:w="1134" w:type="dxa"/>
          </w:tcPr>
          <w:p w14:paraId="6C601A31" w14:textId="77777777" w:rsidR="00EB5504" w:rsidRPr="00FA4FC6" w:rsidRDefault="00EB5504" w:rsidP="006D73B3">
            <w:pPr>
              <w:pStyle w:val="TableBodyText"/>
              <w:tabs>
                <w:tab w:val="right" w:pos="1013"/>
              </w:tabs>
              <w:spacing w:before="80"/>
              <w:ind w:right="131"/>
              <w:rPr>
                <w:highlight w:val="yellow"/>
              </w:rPr>
            </w:pPr>
          </w:p>
        </w:tc>
        <w:tc>
          <w:tcPr>
            <w:tcW w:w="1134" w:type="dxa"/>
          </w:tcPr>
          <w:p w14:paraId="3DD9C73B" w14:textId="77777777" w:rsidR="00EB5504" w:rsidRPr="00B21ADF" w:rsidRDefault="00EB5504" w:rsidP="006D73B3">
            <w:pPr>
              <w:pStyle w:val="TableBodyText"/>
              <w:tabs>
                <w:tab w:val="right" w:pos="1013"/>
              </w:tabs>
              <w:spacing w:before="80"/>
              <w:ind w:right="131"/>
            </w:pPr>
          </w:p>
        </w:tc>
      </w:tr>
      <w:tr w:rsidR="00EB5504" w:rsidRPr="00F13568" w14:paraId="6BD5E0D8" w14:textId="77777777" w:rsidTr="006D73B3">
        <w:tc>
          <w:tcPr>
            <w:tcW w:w="4678" w:type="dxa"/>
          </w:tcPr>
          <w:p w14:paraId="7B8E5671" w14:textId="77777777" w:rsidR="00EB5504" w:rsidRPr="00F13568" w:rsidRDefault="00EB5504" w:rsidP="006D73B3">
            <w:pPr>
              <w:pStyle w:val="TableBodyText"/>
              <w:tabs>
                <w:tab w:val="left" w:pos="426"/>
              </w:tabs>
              <w:spacing w:before="80" w:after="0"/>
              <w:ind w:left="426" w:hanging="166"/>
              <w:jc w:val="left"/>
              <w:rPr>
                <w:b/>
              </w:rPr>
            </w:pPr>
            <w:r>
              <w:rPr>
                <w:b/>
              </w:rPr>
              <w:t>Cash u</w:t>
            </w:r>
            <w:r w:rsidRPr="00F13568">
              <w:rPr>
                <w:b/>
              </w:rPr>
              <w:t>sed</w:t>
            </w:r>
          </w:p>
        </w:tc>
        <w:tc>
          <w:tcPr>
            <w:tcW w:w="709" w:type="dxa"/>
          </w:tcPr>
          <w:p w14:paraId="1E9731E7" w14:textId="77777777" w:rsidR="00EB5504" w:rsidRPr="00F13568" w:rsidRDefault="00EB5504" w:rsidP="006D73B3">
            <w:pPr>
              <w:pStyle w:val="TableBodyText"/>
              <w:spacing w:before="80" w:after="0"/>
              <w:ind w:hanging="6"/>
              <w:rPr>
                <w:b/>
              </w:rPr>
            </w:pPr>
          </w:p>
        </w:tc>
        <w:tc>
          <w:tcPr>
            <w:tcW w:w="1134" w:type="dxa"/>
          </w:tcPr>
          <w:p w14:paraId="29622058" w14:textId="77777777" w:rsidR="00EB5504" w:rsidRPr="00302220" w:rsidRDefault="00EB5504" w:rsidP="006D73B3">
            <w:pPr>
              <w:pStyle w:val="TableBodyText"/>
              <w:tabs>
                <w:tab w:val="left" w:pos="567"/>
                <w:tab w:val="right" w:pos="1013"/>
              </w:tabs>
              <w:spacing w:before="80" w:after="0"/>
              <w:ind w:right="131"/>
              <w:rPr>
                <w:b/>
                <w:highlight w:val="yellow"/>
                <w:u w:val="single"/>
              </w:rPr>
            </w:pPr>
          </w:p>
        </w:tc>
        <w:tc>
          <w:tcPr>
            <w:tcW w:w="1134" w:type="dxa"/>
          </w:tcPr>
          <w:p w14:paraId="347F9700" w14:textId="77777777" w:rsidR="00EB5504" w:rsidRPr="00FA4FC6" w:rsidRDefault="00EB5504" w:rsidP="006D73B3">
            <w:pPr>
              <w:pStyle w:val="TableBodyText"/>
              <w:tabs>
                <w:tab w:val="left" w:pos="567"/>
                <w:tab w:val="right" w:pos="1013"/>
              </w:tabs>
              <w:spacing w:before="80" w:after="0"/>
              <w:ind w:right="131"/>
              <w:rPr>
                <w:highlight w:val="yellow"/>
                <w:u w:val="single"/>
              </w:rPr>
            </w:pPr>
          </w:p>
        </w:tc>
        <w:tc>
          <w:tcPr>
            <w:tcW w:w="1134" w:type="dxa"/>
          </w:tcPr>
          <w:p w14:paraId="1DD0BC56" w14:textId="77777777" w:rsidR="00EB5504" w:rsidRPr="00B21ADF" w:rsidRDefault="00EB5504" w:rsidP="006D73B3">
            <w:pPr>
              <w:pStyle w:val="TableBodyText"/>
              <w:tabs>
                <w:tab w:val="left" w:pos="567"/>
                <w:tab w:val="right" w:pos="1013"/>
              </w:tabs>
              <w:spacing w:before="80" w:after="0"/>
              <w:ind w:right="131"/>
              <w:rPr>
                <w:u w:val="single"/>
              </w:rPr>
            </w:pPr>
          </w:p>
        </w:tc>
      </w:tr>
      <w:tr w:rsidR="00EB5504" w:rsidRPr="00F13568" w14:paraId="671DBFDF" w14:textId="77777777" w:rsidTr="006D73B3">
        <w:tc>
          <w:tcPr>
            <w:tcW w:w="4678" w:type="dxa"/>
          </w:tcPr>
          <w:p w14:paraId="071FA1C1" w14:textId="77777777" w:rsidR="00EB5504" w:rsidRPr="00F13568" w:rsidRDefault="00EB5504" w:rsidP="006D73B3">
            <w:pPr>
              <w:pStyle w:val="TableBodyText"/>
              <w:tabs>
                <w:tab w:val="left" w:pos="426"/>
              </w:tabs>
              <w:ind w:left="426" w:firstLine="94"/>
              <w:jc w:val="left"/>
            </w:pPr>
            <w:r w:rsidRPr="00F13568">
              <w:t>Purchase of property, plant and equipment</w:t>
            </w:r>
          </w:p>
        </w:tc>
        <w:tc>
          <w:tcPr>
            <w:tcW w:w="709" w:type="dxa"/>
          </w:tcPr>
          <w:p w14:paraId="638D1026" w14:textId="77777777" w:rsidR="00EB5504" w:rsidRPr="00F13568" w:rsidRDefault="00EB5504" w:rsidP="006D73B3">
            <w:pPr>
              <w:pStyle w:val="TableBodyText"/>
              <w:spacing w:after="96"/>
            </w:pPr>
          </w:p>
        </w:tc>
        <w:tc>
          <w:tcPr>
            <w:tcW w:w="1134" w:type="dxa"/>
          </w:tcPr>
          <w:p w14:paraId="35B173FF" w14:textId="77777777" w:rsidR="00EB5504" w:rsidRPr="00520087" w:rsidRDefault="00EB5504" w:rsidP="006D73B3">
            <w:pPr>
              <w:pStyle w:val="TableBodyText"/>
              <w:tabs>
                <w:tab w:val="left" w:pos="709"/>
                <w:tab w:val="right" w:pos="1013"/>
              </w:tabs>
              <w:spacing w:after="96"/>
              <w:ind w:right="131"/>
              <w:rPr>
                <w:b/>
                <w:u w:val="single"/>
              </w:rPr>
            </w:pPr>
            <w:r>
              <w:rPr>
                <w:b/>
                <w:u w:val="single"/>
              </w:rPr>
              <w:t xml:space="preserve">     338</w:t>
            </w:r>
          </w:p>
        </w:tc>
        <w:tc>
          <w:tcPr>
            <w:tcW w:w="1134" w:type="dxa"/>
          </w:tcPr>
          <w:p w14:paraId="73BBD094" w14:textId="77777777" w:rsidR="00EB5504" w:rsidRPr="00FA4FC6" w:rsidRDefault="00EB5504" w:rsidP="006D73B3">
            <w:pPr>
              <w:pStyle w:val="TableBodyText"/>
              <w:tabs>
                <w:tab w:val="left" w:pos="709"/>
                <w:tab w:val="right" w:pos="1013"/>
              </w:tabs>
              <w:spacing w:after="96"/>
              <w:ind w:right="131"/>
              <w:rPr>
                <w:u w:val="single"/>
              </w:rPr>
            </w:pPr>
            <w:r w:rsidRPr="00FA4FC6">
              <w:rPr>
                <w:u w:val="single"/>
              </w:rPr>
              <w:t xml:space="preserve">  1,576</w:t>
            </w:r>
          </w:p>
        </w:tc>
        <w:tc>
          <w:tcPr>
            <w:tcW w:w="1134" w:type="dxa"/>
          </w:tcPr>
          <w:p w14:paraId="073DC0E5" w14:textId="77777777" w:rsidR="00EB5504" w:rsidRPr="00B21ADF" w:rsidRDefault="00EB5504" w:rsidP="006D73B3">
            <w:pPr>
              <w:pStyle w:val="TableBodyText"/>
              <w:tabs>
                <w:tab w:val="left" w:pos="709"/>
                <w:tab w:val="right" w:pos="1013"/>
              </w:tabs>
              <w:spacing w:after="96"/>
              <w:ind w:right="131"/>
              <w:rPr>
                <w:u w:val="single"/>
              </w:rPr>
            </w:pPr>
            <w:r w:rsidRPr="00B21ADF">
              <w:rPr>
                <w:u w:val="single"/>
              </w:rPr>
              <w:t xml:space="preserve">     270</w:t>
            </w:r>
          </w:p>
        </w:tc>
      </w:tr>
      <w:tr w:rsidR="00EB5504" w:rsidRPr="00031C84" w14:paraId="1C797344" w14:textId="77777777" w:rsidTr="006D73B3">
        <w:tc>
          <w:tcPr>
            <w:tcW w:w="4678" w:type="dxa"/>
          </w:tcPr>
          <w:p w14:paraId="7B56AE11" w14:textId="77777777" w:rsidR="00EB5504" w:rsidRPr="00383E6A" w:rsidRDefault="00EB5504" w:rsidP="006D73B3">
            <w:pPr>
              <w:pStyle w:val="TableBodyText"/>
              <w:tabs>
                <w:tab w:val="left" w:pos="426"/>
              </w:tabs>
              <w:spacing w:after="0"/>
              <w:ind w:left="426" w:hanging="166"/>
              <w:jc w:val="left"/>
              <w:rPr>
                <w:b/>
              </w:rPr>
            </w:pPr>
            <w:r w:rsidRPr="00383E6A">
              <w:rPr>
                <w:b/>
              </w:rPr>
              <w:t>Total cash used</w:t>
            </w:r>
          </w:p>
        </w:tc>
        <w:tc>
          <w:tcPr>
            <w:tcW w:w="709" w:type="dxa"/>
          </w:tcPr>
          <w:p w14:paraId="4760BD22" w14:textId="77777777" w:rsidR="00EB5504" w:rsidRPr="00F13568" w:rsidRDefault="00EB5504" w:rsidP="006D73B3">
            <w:pPr>
              <w:pStyle w:val="TableBodyText"/>
              <w:spacing w:after="0"/>
              <w:ind w:firstLine="254"/>
              <w:rPr>
                <w:b/>
                <w:i/>
              </w:rPr>
            </w:pPr>
          </w:p>
        </w:tc>
        <w:tc>
          <w:tcPr>
            <w:tcW w:w="1134" w:type="dxa"/>
          </w:tcPr>
          <w:p w14:paraId="65449E09" w14:textId="77777777" w:rsidR="00EB5504" w:rsidRPr="00C457F0" w:rsidRDefault="00EB5504" w:rsidP="006D73B3">
            <w:pPr>
              <w:pStyle w:val="TableBodyText"/>
              <w:tabs>
                <w:tab w:val="left" w:pos="709"/>
                <w:tab w:val="right" w:pos="1013"/>
              </w:tabs>
              <w:spacing w:after="96"/>
              <w:ind w:right="131"/>
              <w:rPr>
                <w:b/>
                <w:u w:val="single"/>
              </w:rPr>
            </w:pPr>
            <w:r>
              <w:rPr>
                <w:b/>
                <w:u w:val="single"/>
              </w:rPr>
              <w:t xml:space="preserve">     338</w:t>
            </w:r>
          </w:p>
        </w:tc>
        <w:tc>
          <w:tcPr>
            <w:tcW w:w="1134" w:type="dxa"/>
          </w:tcPr>
          <w:p w14:paraId="146FB390" w14:textId="77777777" w:rsidR="00EB5504" w:rsidRPr="00FA4FC6" w:rsidRDefault="00EB5504" w:rsidP="006D73B3">
            <w:pPr>
              <w:pStyle w:val="TableBodyText"/>
              <w:tabs>
                <w:tab w:val="left" w:pos="709"/>
                <w:tab w:val="right" w:pos="1013"/>
              </w:tabs>
              <w:spacing w:after="96"/>
              <w:ind w:right="131"/>
              <w:rPr>
                <w:u w:val="single"/>
              </w:rPr>
            </w:pPr>
            <w:r w:rsidRPr="00FA4FC6">
              <w:rPr>
                <w:u w:val="single"/>
              </w:rPr>
              <w:t xml:space="preserve">  1,576</w:t>
            </w:r>
          </w:p>
        </w:tc>
        <w:tc>
          <w:tcPr>
            <w:tcW w:w="1134" w:type="dxa"/>
          </w:tcPr>
          <w:p w14:paraId="1C484B32" w14:textId="77777777" w:rsidR="00EB5504" w:rsidRPr="00B21ADF" w:rsidRDefault="00EB5504" w:rsidP="006D73B3">
            <w:pPr>
              <w:pStyle w:val="TableBodyText"/>
              <w:tabs>
                <w:tab w:val="left" w:pos="709"/>
                <w:tab w:val="right" w:pos="1013"/>
              </w:tabs>
              <w:spacing w:after="96"/>
              <w:ind w:right="131"/>
              <w:rPr>
                <w:u w:val="single"/>
              </w:rPr>
            </w:pPr>
            <w:r w:rsidRPr="00B21ADF">
              <w:rPr>
                <w:u w:val="single"/>
              </w:rPr>
              <w:t xml:space="preserve">     270</w:t>
            </w:r>
          </w:p>
        </w:tc>
      </w:tr>
      <w:tr w:rsidR="00EB5504" w:rsidRPr="00F13568" w14:paraId="283E8DAB" w14:textId="77777777" w:rsidTr="006D73B3">
        <w:tc>
          <w:tcPr>
            <w:tcW w:w="4678" w:type="dxa"/>
          </w:tcPr>
          <w:p w14:paraId="7A47B0B8" w14:textId="77777777" w:rsidR="00EB5504" w:rsidRPr="00F13568" w:rsidRDefault="00EB5504" w:rsidP="006D73B3">
            <w:pPr>
              <w:pStyle w:val="TableBodyText"/>
              <w:tabs>
                <w:tab w:val="left" w:pos="426"/>
              </w:tabs>
              <w:spacing w:after="0"/>
              <w:ind w:left="426" w:hanging="426"/>
              <w:jc w:val="left"/>
              <w:rPr>
                <w:b/>
                <w:i/>
              </w:rPr>
            </w:pPr>
            <w:r w:rsidRPr="00F13568">
              <w:rPr>
                <w:b/>
              </w:rPr>
              <w:t>Net cash (used by) investing activities</w:t>
            </w:r>
          </w:p>
        </w:tc>
        <w:tc>
          <w:tcPr>
            <w:tcW w:w="709" w:type="dxa"/>
          </w:tcPr>
          <w:p w14:paraId="2B538BD0" w14:textId="77777777" w:rsidR="00EB5504" w:rsidRPr="00F13568" w:rsidRDefault="00EB5504" w:rsidP="006D73B3">
            <w:pPr>
              <w:pStyle w:val="TableBodyText"/>
              <w:spacing w:after="0"/>
              <w:ind w:hanging="6"/>
              <w:rPr>
                <w:b/>
                <w:i/>
              </w:rPr>
            </w:pPr>
          </w:p>
        </w:tc>
        <w:tc>
          <w:tcPr>
            <w:tcW w:w="1134" w:type="dxa"/>
          </w:tcPr>
          <w:p w14:paraId="3F2785E7" w14:textId="77777777" w:rsidR="00EB5504" w:rsidRPr="00C457F0" w:rsidRDefault="00EB5504" w:rsidP="006D73B3">
            <w:pPr>
              <w:pStyle w:val="TableBodyText"/>
              <w:spacing w:after="0"/>
              <w:ind w:right="74"/>
              <w:rPr>
                <w:b/>
                <w:u w:val="double"/>
              </w:rPr>
            </w:pPr>
            <w:r w:rsidRPr="00C457F0">
              <w:rPr>
                <w:b/>
                <w:u w:val="double"/>
              </w:rPr>
              <w:t xml:space="preserve"> </w:t>
            </w:r>
            <w:r>
              <w:rPr>
                <w:b/>
                <w:u w:val="double"/>
              </w:rPr>
              <w:t xml:space="preserve">   </w:t>
            </w:r>
            <w:r w:rsidRPr="00C457F0">
              <w:rPr>
                <w:b/>
                <w:u w:val="double"/>
              </w:rPr>
              <w:t>(</w:t>
            </w:r>
            <w:r>
              <w:rPr>
                <w:b/>
                <w:u w:val="double"/>
              </w:rPr>
              <w:t>338</w:t>
            </w:r>
            <w:r w:rsidRPr="00C457F0">
              <w:rPr>
                <w:b/>
                <w:u w:val="double"/>
              </w:rPr>
              <w:t>)</w:t>
            </w:r>
          </w:p>
        </w:tc>
        <w:tc>
          <w:tcPr>
            <w:tcW w:w="1134" w:type="dxa"/>
          </w:tcPr>
          <w:p w14:paraId="6A48B280" w14:textId="77777777" w:rsidR="00EB5504" w:rsidRPr="00FA4FC6" w:rsidRDefault="00EB5504" w:rsidP="006D73B3">
            <w:pPr>
              <w:pStyle w:val="TableBodyText"/>
              <w:spacing w:after="0"/>
              <w:ind w:right="74"/>
              <w:rPr>
                <w:u w:val="double"/>
              </w:rPr>
            </w:pPr>
            <w:r w:rsidRPr="00FA4FC6">
              <w:rPr>
                <w:u w:val="double"/>
              </w:rPr>
              <w:t xml:space="preserve"> (1,576)</w:t>
            </w:r>
          </w:p>
        </w:tc>
        <w:tc>
          <w:tcPr>
            <w:tcW w:w="1134" w:type="dxa"/>
          </w:tcPr>
          <w:p w14:paraId="01F4D290" w14:textId="77777777" w:rsidR="00EB5504" w:rsidRPr="00B21ADF" w:rsidRDefault="00EB5504" w:rsidP="006D73B3">
            <w:pPr>
              <w:pStyle w:val="TableBodyText"/>
              <w:spacing w:after="0"/>
              <w:ind w:right="74"/>
              <w:rPr>
                <w:u w:val="double"/>
              </w:rPr>
            </w:pPr>
            <w:r w:rsidRPr="00B21ADF">
              <w:rPr>
                <w:u w:val="double"/>
              </w:rPr>
              <w:t xml:space="preserve">    (270)</w:t>
            </w:r>
          </w:p>
        </w:tc>
      </w:tr>
      <w:tr w:rsidR="00EB5504" w:rsidRPr="00040F7B" w14:paraId="66391EEE" w14:textId="77777777" w:rsidTr="006D73B3">
        <w:tc>
          <w:tcPr>
            <w:tcW w:w="4678" w:type="dxa"/>
          </w:tcPr>
          <w:p w14:paraId="02CDAB2D" w14:textId="77777777" w:rsidR="00EB5504" w:rsidRPr="00F13568" w:rsidRDefault="00EB5504" w:rsidP="006D73B3">
            <w:pPr>
              <w:pStyle w:val="TableBodyText"/>
              <w:tabs>
                <w:tab w:val="left" w:pos="426"/>
              </w:tabs>
              <w:spacing w:after="0" w:line="120" w:lineRule="atLeast"/>
              <w:ind w:left="426" w:firstLine="94"/>
              <w:jc w:val="left"/>
            </w:pPr>
          </w:p>
        </w:tc>
        <w:tc>
          <w:tcPr>
            <w:tcW w:w="709" w:type="dxa"/>
          </w:tcPr>
          <w:p w14:paraId="272C7D7E" w14:textId="77777777" w:rsidR="00EB5504" w:rsidRPr="00F13568" w:rsidRDefault="00EB5504" w:rsidP="006D73B3">
            <w:pPr>
              <w:pStyle w:val="TableBodyText"/>
              <w:spacing w:after="0" w:line="120" w:lineRule="atLeast"/>
              <w:ind w:firstLine="514"/>
            </w:pPr>
          </w:p>
        </w:tc>
        <w:tc>
          <w:tcPr>
            <w:tcW w:w="1134" w:type="dxa"/>
          </w:tcPr>
          <w:p w14:paraId="70D721B1" w14:textId="77777777" w:rsidR="00EB5504" w:rsidRPr="00302220" w:rsidRDefault="00EB5504" w:rsidP="006D73B3">
            <w:pPr>
              <w:pStyle w:val="TableBodyText"/>
              <w:spacing w:after="0" w:line="120" w:lineRule="atLeast"/>
              <w:ind w:firstLine="514"/>
              <w:jc w:val="left"/>
              <w:rPr>
                <w:highlight w:val="yellow"/>
              </w:rPr>
            </w:pPr>
          </w:p>
        </w:tc>
        <w:tc>
          <w:tcPr>
            <w:tcW w:w="1134" w:type="dxa"/>
          </w:tcPr>
          <w:p w14:paraId="083468C2" w14:textId="77777777" w:rsidR="00EB5504" w:rsidRPr="00FA4FC6" w:rsidRDefault="00EB5504" w:rsidP="006D73B3">
            <w:pPr>
              <w:pStyle w:val="TableBodyText"/>
              <w:spacing w:after="0" w:line="120" w:lineRule="atLeast"/>
              <w:ind w:firstLine="514"/>
              <w:jc w:val="left"/>
              <w:rPr>
                <w:highlight w:val="yellow"/>
              </w:rPr>
            </w:pPr>
          </w:p>
        </w:tc>
        <w:tc>
          <w:tcPr>
            <w:tcW w:w="1134" w:type="dxa"/>
          </w:tcPr>
          <w:p w14:paraId="5DA38BDA" w14:textId="77777777" w:rsidR="00EB5504" w:rsidRPr="00B21ADF" w:rsidRDefault="00EB5504" w:rsidP="006D73B3">
            <w:pPr>
              <w:pStyle w:val="TableBodyText"/>
              <w:spacing w:after="0" w:line="120" w:lineRule="atLeast"/>
              <w:ind w:firstLine="514"/>
              <w:jc w:val="left"/>
            </w:pPr>
          </w:p>
        </w:tc>
      </w:tr>
      <w:tr w:rsidR="00EB5504" w:rsidRPr="00F13568" w14:paraId="59723493" w14:textId="77777777" w:rsidTr="006D73B3">
        <w:tc>
          <w:tcPr>
            <w:tcW w:w="4678" w:type="dxa"/>
          </w:tcPr>
          <w:p w14:paraId="38649084" w14:textId="77777777" w:rsidR="00EB5504" w:rsidRPr="00F13568" w:rsidRDefault="00EB5504" w:rsidP="006D73B3">
            <w:pPr>
              <w:pStyle w:val="TableBodyText"/>
              <w:tabs>
                <w:tab w:val="left" w:pos="426"/>
              </w:tabs>
              <w:spacing w:before="80"/>
              <w:ind w:left="426" w:hanging="420"/>
              <w:jc w:val="left"/>
              <w:rPr>
                <w:b/>
              </w:rPr>
            </w:pPr>
            <w:r w:rsidRPr="00F13568">
              <w:rPr>
                <w:b/>
              </w:rPr>
              <w:t>FINANCING ACTIVITIES</w:t>
            </w:r>
          </w:p>
        </w:tc>
        <w:tc>
          <w:tcPr>
            <w:tcW w:w="709" w:type="dxa"/>
          </w:tcPr>
          <w:p w14:paraId="0508DBB1" w14:textId="77777777" w:rsidR="00EB5504" w:rsidRPr="00F13568" w:rsidRDefault="00EB5504" w:rsidP="006D73B3">
            <w:pPr>
              <w:pStyle w:val="TableBodyText"/>
              <w:spacing w:before="80"/>
              <w:rPr>
                <w:b/>
              </w:rPr>
            </w:pPr>
          </w:p>
        </w:tc>
        <w:tc>
          <w:tcPr>
            <w:tcW w:w="1134" w:type="dxa"/>
          </w:tcPr>
          <w:p w14:paraId="3FE0D092" w14:textId="77777777" w:rsidR="00EB5504" w:rsidRPr="00302220" w:rsidRDefault="00EB5504" w:rsidP="006D73B3">
            <w:pPr>
              <w:pStyle w:val="TableBodyText"/>
              <w:tabs>
                <w:tab w:val="right" w:pos="1013"/>
              </w:tabs>
              <w:spacing w:before="80"/>
              <w:ind w:right="131"/>
              <w:rPr>
                <w:b/>
                <w:highlight w:val="yellow"/>
              </w:rPr>
            </w:pPr>
          </w:p>
        </w:tc>
        <w:tc>
          <w:tcPr>
            <w:tcW w:w="1134" w:type="dxa"/>
          </w:tcPr>
          <w:p w14:paraId="2EAE3E84" w14:textId="77777777" w:rsidR="00EB5504" w:rsidRPr="00FA4FC6" w:rsidRDefault="00EB5504" w:rsidP="006D73B3">
            <w:pPr>
              <w:pStyle w:val="TableBodyText"/>
              <w:tabs>
                <w:tab w:val="right" w:pos="1013"/>
              </w:tabs>
              <w:spacing w:before="80"/>
              <w:ind w:right="131"/>
              <w:rPr>
                <w:highlight w:val="yellow"/>
              </w:rPr>
            </w:pPr>
          </w:p>
        </w:tc>
        <w:tc>
          <w:tcPr>
            <w:tcW w:w="1134" w:type="dxa"/>
          </w:tcPr>
          <w:p w14:paraId="6DA120BF" w14:textId="77777777" w:rsidR="00EB5504" w:rsidRPr="00B21ADF" w:rsidRDefault="00EB5504" w:rsidP="006D73B3">
            <w:pPr>
              <w:pStyle w:val="TableBodyText"/>
              <w:tabs>
                <w:tab w:val="right" w:pos="1013"/>
              </w:tabs>
              <w:spacing w:before="80"/>
              <w:ind w:right="131"/>
            </w:pPr>
          </w:p>
        </w:tc>
      </w:tr>
      <w:tr w:rsidR="00EB5504" w:rsidRPr="00F13568" w14:paraId="5A77E10C" w14:textId="77777777" w:rsidTr="006D73B3">
        <w:tc>
          <w:tcPr>
            <w:tcW w:w="4678" w:type="dxa"/>
          </w:tcPr>
          <w:p w14:paraId="0D57C88B" w14:textId="77777777" w:rsidR="00EB5504" w:rsidRPr="00F13568" w:rsidRDefault="00EB5504" w:rsidP="006D73B3">
            <w:pPr>
              <w:pStyle w:val="TableBodyText"/>
              <w:tabs>
                <w:tab w:val="left" w:pos="426"/>
              </w:tabs>
              <w:ind w:left="426" w:hanging="166"/>
              <w:jc w:val="left"/>
              <w:rPr>
                <w:b/>
              </w:rPr>
            </w:pPr>
            <w:r w:rsidRPr="00F13568">
              <w:rPr>
                <w:b/>
              </w:rPr>
              <w:t>Cash received</w:t>
            </w:r>
          </w:p>
        </w:tc>
        <w:tc>
          <w:tcPr>
            <w:tcW w:w="709" w:type="dxa"/>
          </w:tcPr>
          <w:p w14:paraId="7BB52780" w14:textId="77777777" w:rsidR="00EB5504" w:rsidRPr="00F13568" w:rsidRDefault="00EB5504" w:rsidP="006D73B3">
            <w:pPr>
              <w:pStyle w:val="TableBodyText"/>
              <w:ind w:firstLine="420"/>
              <w:rPr>
                <w:b/>
              </w:rPr>
            </w:pPr>
          </w:p>
        </w:tc>
        <w:tc>
          <w:tcPr>
            <w:tcW w:w="1134" w:type="dxa"/>
            <w:tcBorders>
              <w:bottom w:val="nil"/>
            </w:tcBorders>
          </w:tcPr>
          <w:p w14:paraId="6FB963BD" w14:textId="77777777" w:rsidR="00EB5504" w:rsidRPr="00302220" w:rsidRDefault="00EB5504" w:rsidP="006D73B3">
            <w:pPr>
              <w:pStyle w:val="TableBodyText"/>
              <w:tabs>
                <w:tab w:val="right" w:pos="1013"/>
              </w:tabs>
              <w:ind w:right="131" w:firstLine="420"/>
              <w:rPr>
                <w:b/>
                <w:highlight w:val="yellow"/>
              </w:rPr>
            </w:pPr>
          </w:p>
        </w:tc>
        <w:tc>
          <w:tcPr>
            <w:tcW w:w="1134" w:type="dxa"/>
            <w:tcBorders>
              <w:bottom w:val="nil"/>
            </w:tcBorders>
          </w:tcPr>
          <w:p w14:paraId="36344ECF" w14:textId="77777777" w:rsidR="00EB5504" w:rsidRPr="00FA4FC6" w:rsidRDefault="00EB5504" w:rsidP="006D73B3">
            <w:pPr>
              <w:pStyle w:val="TableBodyText"/>
              <w:tabs>
                <w:tab w:val="right" w:pos="1013"/>
              </w:tabs>
              <w:ind w:right="131" w:firstLine="420"/>
              <w:rPr>
                <w:highlight w:val="yellow"/>
              </w:rPr>
            </w:pPr>
          </w:p>
        </w:tc>
        <w:tc>
          <w:tcPr>
            <w:tcW w:w="1134" w:type="dxa"/>
            <w:tcBorders>
              <w:bottom w:val="nil"/>
            </w:tcBorders>
          </w:tcPr>
          <w:p w14:paraId="0FC02C80" w14:textId="77777777" w:rsidR="00EB5504" w:rsidRPr="00B21ADF" w:rsidRDefault="00EB5504" w:rsidP="006D73B3">
            <w:pPr>
              <w:pStyle w:val="TableBodyText"/>
              <w:tabs>
                <w:tab w:val="right" w:pos="1013"/>
              </w:tabs>
              <w:ind w:right="131" w:firstLine="420"/>
            </w:pPr>
          </w:p>
        </w:tc>
      </w:tr>
      <w:tr w:rsidR="00EB5504" w:rsidRPr="00F13568" w14:paraId="27179C12" w14:textId="77777777" w:rsidTr="006D73B3">
        <w:tc>
          <w:tcPr>
            <w:tcW w:w="4678" w:type="dxa"/>
          </w:tcPr>
          <w:p w14:paraId="44016C31" w14:textId="77777777" w:rsidR="00EB5504" w:rsidRPr="00F13568" w:rsidRDefault="00EB5504" w:rsidP="006D73B3">
            <w:pPr>
              <w:pStyle w:val="TableBodyText"/>
              <w:tabs>
                <w:tab w:val="left" w:pos="426"/>
              </w:tabs>
              <w:ind w:left="680" w:hanging="160"/>
              <w:jc w:val="left"/>
            </w:pPr>
            <w:r>
              <w:t>Contributed equity</w:t>
            </w:r>
          </w:p>
        </w:tc>
        <w:tc>
          <w:tcPr>
            <w:tcW w:w="709" w:type="dxa"/>
          </w:tcPr>
          <w:p w14:paraId="05A05DAF" w14:textId="77777777" w:rsidR="00EB5504" w:rsidRPr="00F13568" w:rsidRDefault="00EB5504" w:rsidP="006D73B3">
            <w:pPr>
              <w:pStyle w:val="TableBodyText"/>
            </w:pPr>
          </w:p>
        </w:tc>
        <w:tc>
          <w:tcPr>
            <w:tcW w:w="1134" w:type="dxa"/>
            <w:tcBorders>
              <w:bottom w:val="nil"/>
            </w:tcBorders>
          </w:tcPr>
          <w:p w14:paraId="7436B9CB" w14:textId="77777777" w:rsidR="00EB5504" w:rsidRPr="00520087" w:rsidRDefault="00EB5504" w:rsidP="006D73B3">
            <w:pPr>
              <w:pStyle w:val="TableBodyText"/>
              <w:tabs>
                <w:tab w:val="left" w:pos="445"/>
                <w:tab w:val="right" w:pos="1013"/>
              </w:tabs>
              <w:ind w:right="131"/>
              <w:rPr>
                <w:b/>
                <w:u w:val="single"/>
              </w:rPr>
            </w:pPr>
            <w:r>
              <w:rPr>
                <w:b/>
                <w:u w:val="single"/>
              </w:rPr>
              <w:t xml:space="preserve">   </w:t>
            </w:r>
            <w:r w:rsidRPr="00520087">
              <w:rPr>
                <w:b/>
                <w:u w:val="single"/>
              </w:rPr>
              <w:t xml:space="preserve"> </w:t>
            </w:r>
            <w:r>
              <w:rPr>
                <w:b/>
                <w:u w:val="single"/>
              </w:rPr>
              <w:t xml:space="preserve"> 338</w:t>
            </w:r>
          </w:p>
        </w:tc>
        <w:tc>
          <w:tcPr>
            <w:tcW w:w="1134" w:type="dxa"/>
            <w:tcBorders>
              <w:bottom w:val="nil"/>
            </w:tcBorders>
          </w:tcPr>
          <w:p w14:paraId="72829BED" w14:textId="77777777" w:rsidR="00EB5504" w:rsidRPr="00FA4FC6" w:rsidRDefault="00EB5504" w:rsidP="006D73B3">
            <w:pPr>
              <w:pStyle w:val="TableBodyText"/>
              <w:tabs>
                <w:tab w:val="left" w:pos="445"/>
                <w:tab w:val="right" w:pos="1013"/>
              </w:tabs>
              <w:ind w:right="131"/>
              <w:rPr>
                <w:u w:val="single"/>
              </w:rPr>
            </w:pPr>
            <w:r w:rsidRPr="00FA4FC6">
              <w:rPr>
                <w:u w:val="single"/>
              </w:rPr>
              <w:t xml:space="preserve">  1,576</w:t>
            </w:r>
          </w:p>
        </w:tc>
        <w:tc>
          <w:tcPr>
            <w:tcW w:w="1134" w:type="dxa"/>
            <w:tcBorders>
              <w:bottom w:val="nil"/>
            </w:tcBorders>
          </w:tcPr>
          <w:p w14:paraId="17A4C49E" w14:textId="77777777" w:rsidR="00EB5504" w:rsidRPr="00B21ADF" w:rsidRDefault="00EB5504" w:rsidP="006D73B3">
            <w:pPr>
              <w:pStyle w:val="TableBodyText"/>
              <w:tabs>
                <w:tab w:val="left" w:pos="445"/>
                <w:tab w:val="right" w:pos="1013"/>
              </w:tabs>
              <w:ind w:right="131"/>
              <w:rPr>
                <w:u w:val="single"/>
              </w:rPr>
            </w:pPr>
            <w:r w:rsidRPr="00B21ADF">
              <w:rPr>
                <w:u w:val="single"/>
              </w:rPr>
              <w:t xml:space="preserve">     830</w:t>
            </w:r>
          </w:p>
        </w:tc>
      </w:tr>
      <w:tr w:rsidR="00EB5504" w:rsidRPr="00F13568" w14:paraId="264180D2" w14:textId="77777777" w:rsidTr="006D73B3">
        <w:tc>
          <w:tcPr>
            <w:tcW w:w="4678" w:type="dxa"/>
          </w:tcPr>
          <w:p w14:paraId="4FCB1AA2" w14:textId="77777777" w:rsidR="00EB5504" w:rsidRPr="00383E6A" w:rsidRDefault="00EB5504" w:rsidP="006D73B3">
            <w:pPr>
              <w:pStyle w:val="TableBodyText"/>
              <w:tabs>
                <w:tab w:val="left" w:pos="426"/>
              </w:tabs>
              <w:spacing w:after="0"/>
              <w:ind w:left="426" w:hanging="166"/>
              <w:jc w:val="left"/>
              <w:rPr>
                <w:b/>
              </w:rPr>
            </w:pPr>
            <w:r w:rsidRPr="00383E6A">
              <w:rPr>
                <w:b/>
              </w:rPr>
              <w:t>Total cash received</w:t>
            </w:r>
          </w:p>
        </w:tc>
        <w:tc>
          <w:tcPr>
            <w:tcW w:w="709" w:type="dxa"/>
          </w:tcPr>
          <w:p w14:paraId="3DC98641" w14:textId="77777777" w:rsidR="00EB5504" w:rsidRPr="00F13568" w:rsidRDefault="00EB5504" w:rsidP="006D73B3">
            <w:pPr>
              <w:pStyle w:val="TableBodyText"/>
              <w:spacing w:after="0"/>
              <w:ind w:hanging="31"/>
              <w:rPr>
                <w:b/>
              </w:rPr>
            </w:pPr>
          </w:p>
        </w:tc>
        <w:tc>
          <w:tcPr>
            <w:tcW w:w="1134" w:type="dxa"/>
          </w:tcPr>
          <w:p w14:paraId="77303770" w14:textId="77777777" w:rsidR="00EB5504" w:rsidRPr="00C457F0" w:rsidRDefault="00EB5504" w:rsidP="006D73B3">
            <w:pPr>
              <w:pStyle w:val="TableBodyText"/>
              <w:tabs>
                <w:tab w:val="left" w:pos="460"/>
                <w:tab w:val="right" w:pos="1013"/>
              </w:tabs>
              <w:spacing w:after="0"/>
              <w:ind w:right="131"/>
              <w:rPr>
                <w:b/>
                <w:u w:val="single"/>
              </w:rPr>
            </w:pPr>
            <w:r>
              <w:rPr>
                <w:b/>
                <w:u w:val="single"/>
              </w:rPr>
              <w:t xml:space="preserve">    </w:t>
            </w:r>
            <w:r w:rsidRPr="00C457F0">
              <w:rPr>
                <w:b/>
                <w:u w:val="single"/>
              </w:rPr>
              <w:t xml:space="preserve"> </w:t>
            </w:r>
            <w:r>
              <w:rPr>
                <w:b/>
                <w:u w:val="single"/>
              </w:rPr>
              <w:t>338</w:t>
            </w:r>
          </w:p>
        </w:tc>
        <w:tc>
          <w:tcPr>
            <w:tcW w:w="1134" w:type="dxa"/>
          </w:tcPr>
          <w:p w14:paraId="0FCBBD00" w14:textId="77777777" w:rsidR="00EB5504" w:rsidRPr="00FA4FC6" w:rsidRDefault="00EB5504" w:rsidP="006D73B3">
            <w:pPr>
              <w:pStyle w:val="TableBodyText"/>
              <w:tabs>
                <w:tab w:val="left" w:pos="460"/>
                <w:tab w:val="right" w:pos="1013"/>
              </w:tabs>
              <w:spacing w:after="0"/>
              <w:ind w:right="131"/>
              <w:rPr>
                <w:u w:val="single"/>
              </w:rPr>
            </w:pPr>
            <w:r w:rsidRPr="00FA4FC6">
              <w:rPr>
                <w:u w:val="single"/>
              </w:rPr>
              <w:t xml:space="preserve">  1,576</w:t>
            </w:r>
          </w:p>
        </w:tc>
        <w:tc>
          <w:tcPr>
            <w:tcW w:w="1134" w:type="dxa"/>
          </w:tcPr>
          <w:p w14:paraId="161E5F7A" w14:textId="77777777" w:rsidR="00EB5504" w:rsidRPr="00B21ADF" w:rsidRDefault="00EB5504" w:rsidP="006D73B3">
            <w:pPr>
              <w:pStyle w:val="TableBodyText"/>
              <w:tabs>
                <w:tab w:val="left" w:pos="460"/>
                <w:tab w:val="right" w:pos="1013"/>
              </w:tabs>
              <w:spacing w:after="0"/>
              <w:ind w:right="131"/>
              <w:rPr>
                <w:u w:val="single"/>
              </w:rPr>
            </w:pPr>
            <w:r w:rsidRPr="00B21ADF">
              <w:rPr>
                <w:u w:val="single"/>
              </w:rPr>
              <w:t xml:space="preserve">     830</w:t>
            </w:r>
          </w:p>
        </w:tc>
      </w:tr>
      <w:tr w:rsidR="00EB5504" w:rsidRPr="00031C84" w14:paraId="78B0D83A" w14:textId="77777777" w:rsidTr="006D73B3">
        <w:tc>
          <w:tcPr>
            <w:tcW w:w="4678" w:type="dxa"/>
          </w:tcPr>
          <w:p w14:paraId="39F7C64A" w14:textId="77777777" w:rsidR="00EB5504" w:rsidRPr="00F13568" w:rsidRDefault="00EB5504" w:rsidP="006D73B3">
            <w:pPr>
              <w:pStyle w:val="TableBodyText"/>
              <w:tabs>
                <w:tab w:val="left" w:pos="426"/>
              </w:tabs>
              <w:spacing w:after="0" w:line="120" w:lineRule="atLeast"/>
              <w:ind w:left="426" w:firstLine="94"/>
              <w:jc w:val="left"/>
            </w:pPr>
          </w:p>
        </w:tc>
        <w:tc>
          <w:tcPr>
            <w:tcW w:w="709" w:type="dxa"/>
          </w:tcPr>
          <w:p w14:paraId="717EE217" w14:textId="77777777" w:rsidR="00EB5504" w:rsidRPr="00F13568" w:rsidRDefault="00EB5504" w:rsidP="006D73B3">
            <w:pPr>
              <w:pStyle w:val="TableBodyText"/>
              <w:spacing w:after="0" w:line="120" w:lineRule="atLeast"/>
              <w:ind w:firstLine="514"/>
              <w:jc w:val="left"/>
            </w:pPr>
          </w:p>
        </w:tc>
        <w:tc>
          <w:tcPr>
            <w:tcW w:w="1134" w:type="dxa"/>
          </w:tcPr>
          <w:p w14:paraId="2BB48B10" w14:textId="77777777" w:rsidR="00EB5504" w:rsidRPr="00302220" w:rsidRDefault="00EB5504" w:rsidP="006D73B3">
            <w:pPr>
              <w:pStyle w:val="TableBodyText"/>
              <w:spacing w:after="0" w:line="120" w:lineRule="atLeast"/>
              <w:ind w:firstLine="514"/>
              <w:jc w:val="left"/>
              <w:rPr>
                <w:highlight w:val="yellow"/>
              </w:rPr>
            </w:pPr>
          </w:p>
        </w:tc>
        <w:tc>
          <w:tcPr>
            <w:tcW w:w="1134" w:type="dxa"/>
          </w:tcPr>
          <w:p w14:paraId="48479E48" w14:textId="77777777" w:rsidR="00EB5504" w:rsidRPr="00FA4FC6" w:rsidRDefault="00EB5504" w:rsidP="006D73B3">
            <w:pPr>
              <w:pStyle w:val="TableBodyText"/>
              <w:spacing w:after="0" w:line="120" w:lineRule="atLeast"/>
              <w:ind w:firstLine="514"/>
              <w:jc w:val="left"/>
              <w:rPr>
                <w:highlight w:val="yellow"/>
              </w:rPr>
            </w:pPr>
          </w:p>
        </w:tc>
        <w:tc>
          <w:tcPr>
            <w:tcW w:w="1134" w:type="dxa"/>
          </w:tcPr>
          <w:p w14:paraId="7E901635" w14:textId="77777777" w:rsidR="00EB5504" w:rsidRPr="00B21ADF" w:rsidRDefault="00EB5504" w:rsidP="006D73B3">
            <w:pPr>
              <w:pStyle w:val="TableBodyText"/>
              <w:spacing w:after="0" w:line="120" w:lineRule="atLeast"/>
              <w:ind w:firstLine="514"/>
              <w:jc w:val="left"/>
            </w:pPr>
          </w:p>
        </w:tc>
      </w:tr>
      <w:tr w:rsidR="00EB5504" w:rsidRPr="00F13568" w14:paraId="1F58E511" w14:textId="77777777" w:rsidTr="006D73B3">
        <w:tc>
          <w:tcPr>
            <w:tcW w:w="4678" w:type="dxa"/>
          </w:tcPr>
          <w:p w14:paraId="33641558" w14:textId="77777777" w:rsidR="00EB5504" w:rsidRPr="00F13568" w:rsidRDefault="00EB5504" w:rsidP="006D73B3">
            <w:pPr>
              <w:pStyle w:val="TableBodyText"/>
              <w:tabs>
                <w:tab w:val="left" w:pos="426"/>
              </w:tabs>
              <w:spacing w:after="0"/>
              <w:ind w:left="426" w:hanging="426"/>
              <w:jc w:val="left"/>
              <w:rPr>
                <w:b/>
                <w:i/>
              </w:rPr>
            </w:pPr>
            <w:r w:rsidRPr="00F13568">
              <w:rPr>
                <w:b/>
              </w:rPr>
              <w:t>Net cash from financing activities</w:t>
            </w:r>
          </w:p>
        </w:tc>
        <w:tc>
          <w:tcPr>
            <w:tcW w:w="709" w:type="dxa"/>
          </w:tcPr>
          <w:p w14:paraId="21939694" w14:textId="77777777" w:rsidR="00EB5504" w:rsidRPr="00F13568" w:rsidRDefault="00EB5504" w:rsidP="006D73B3">
            <w:pPr>
              <w:pStyle w:val="TableBodyText"/>
              <w:spacing w:after="0"/>
              <w:ind w:hanging="6"/>
              <w:rPr>
                <w:b/>
                <w:i/>
              </w:rPr>
            </w:pPr>
          </w:p>
        </w:tc>
        <w:tc>
          <w:tcPr>
            <w:tcW w:w="1134" w:type="dxa"/>
          </w:tcPr>
          <w:p w14:paraId="36047BCA" w14:textId="77777777" w:rsidR="00EB5504" w:rsidRPr="00302220" w:rsidRDefault="00EB5504" w:rsidP="006D73B3">
            <w:pPr>
              <w:pStyle w:val="TableBodyText"/>
              <w:spacing w:after="0"/>
              <w:ind w:right="130"/>
              <w:rPr>
                <w:b/>
                <w:highlight w:val="yellow"/>
                <w:u w:val="double"/>
              </w:rPr>
            </w:pPr>
            <w:r>
              <w:rPr>
                <w:b/>
                <w:u w:val="double"/>
              </w:rPr>
              <w:t xml:space="preserve">    </w:t>
            </w:r>
            <w:r w:rsidRPr="00C457F0">
              <w:rPr>
                <w:b/>
                <w:u w:val="double"/>
              </w:rPr>
              <w:t xml:space="preserve"> </w:t>
            </w:r>
            <w:r>
              <w:rPr>
                <w:b/>
                <w:u w:val="double"/>
              </w:rPr>
              <w:t>338</w:t>
            </w:r>
          </w:p>
        </w:tc>
        <w:tc>
          <w:tcPr>
            <w:tcW w:w="1134" w:type="dxa"/>
          </w:tcPr>
          <w:p w14:paraId="650DCDEC" w14:textId="77777777" w:rsidR="00EB5504" w:rsidRPr="00FA4FC6" w:rsidRDefault="00EB5504" w:rsidP="006D73B3">
            <w:pPr>
              <w:pStyle w:val="TableBodyText"/>
              <w:spacing w:after="0"/>
              <w:ind w:right="130"/>
              <w:rPr>
                <w:highlight w:val="yellow"/>
                <w:u w:val="double"/>
              </w:rPr>
            </w:pPr>
            <w:r w:rsidRPr="00FA4FC6">
              <w:rPr>
                <w:u w:val="double"/>
              </w:rPr>
              <w:t xml:space="preserve">  1,576</w:t>
            </w:r>
          </w:p>
        </w:tc>
        <w:tc>
          <w:tcPr>
            <w:tcW w:w="1134" w:type="dxa"/>
          </w:tcPr>
          <w:p w14:paraId="5DA1B2E5" w14:textId="77777777" w:rsidR="00EB5504" w:rsidRPr="00B21ADF" w:rsidRDefault="00EB5504" w:rsidP="006D73B3">
            <w:pPr>
              <w:pStyle w:val="TableBodyText"/>
              <w:spacing w:after="0"/>
              <w:ind w:right="130"/>
              <w:rPr>
                <w:u w:val="double"/>
              </w:rPr>
            </w:pPr>
            <w:r w:rsidRPr="00B21ADF">
              <w:rPr>
                <w:u w:val="double"/>
              </w:rPr>
              <w:t xml:space="preserve">     830</w:t>
            </w:r>
          </w:p>
        </w:tc>
      </w:tr>
      <w:tr w:rsidR="00EB5504" w:rsidRPr="00031C84" w14:paraId="5916F714" w14:textId="77777777" w:rsidTr="006D73B3">
        <w:tc>
          <w:tcPr>
            <w:tcW w:w="4678" w:type="dxa"/>
          </w:tcPr>
          <w:p w14:paraId="305889E7" w14:textId="77777777" w:rsidR="00EB5504" w:rsidRPr="00F13568" w:rsidRDefault="00EB5504" w:rsidP="006D73B3">
            <w:pPr>
              <w:pStyle w:val="TableBodyText"/>
              <w:tabs>
                <w:tab w:val="left" w:pos="426"/>
              </w:tabs>
              <w:spacing w:after="0" w:line="120" w:lineRule="atLeast"/>
              <w:ind w:left="426" w:firstLine="94"/>
              <w:jc w:val="left"/>
            </w:pPr>
          </w:p>
        </w:tc>
        <w:tc>
          <w:tcPr>
            <w:tcW w:w="709" w:type="dxa"/>
          </w:tcPr>
          <w:p w14:paraId="4FAF3CC2" w14:textId="77777777" w:rsidR="00EB5504" w:rsidRPr="00F13568" w:rsidRDefault="00EB5504" w:rsidP="006D73B3">
            <w:pPr>
              <w:pStyle w:val="TableBodyText"/>
              <w:spacing w:after="0" w:line="120" w:lineRule="atLeast"/>
              <w:ind w:firstLine="514"/>
              <w:jc w:val="left"/>
            </w:pPr>
          </w:p>
        </w:tc>
        <w:tc>
          <w:tcPr>
            <w:tcW w:w="1134" w:type="dxa"/>
          </w:tcPr>
          <w:p w14:paraId="10BAB027" w14:textId="77777777" w:rsidR="00EB5504" w:rsidRPr="00302220" w:rsidRDefault="00EB5504" w:rsidP="006D73B3">
            <w:pPr>
              <w:pStyle w:val="TableBodyText"/>
              <w:spacing w:after="0" w:line="120" w:lineRule="atLeast"/>
              <w:ind w:firstLine="514"/>
              <w:jc w:val="left"/>
              <w:rPr>
                <w:highlight w:val="yellow"/>
              </w:rPr>
            </w:pPr>
          </w:p>
        </w:tc>
        <w:tc>
          <w:tcPr>
            <w:tcW w:w="1134" w:type="dxa"/>
          </w:tcPr>
          <w:p w14:paraId="65047B31" w14:textId="77777777" w:rsidR="00EB5504" w:rsidRPr="00FA4FC6" w:rsidRDefault="00EB5504" w:rsidP="006D73B3">
            <w:pPr>
              <w:pStyle w:val="TableBodyText"/>
              <w:spacing w:after="0" w:line="120" w:lineRule="atLeast"/>
              <w:ind w:firstLine="514"/>
              <w:jc w:val="left"/>
              <w:rPr>
                <w:highlight w:val="yellow"/>
              </w:rPr>
            </w:pPr>
          </w:p>
        </w:tc>
        <w:tc>
          <w:tcPr>
            <w:tcW w:w="1134" w:type="dxa"/>
          </w:tcPr>
          <w:p w14:paraId="77F6FB63" w14:textId="77777777" w:rsidR="00EB5504" w:rsidRPr="00B21ADF" w:rsidRDefault="00EB5504" w:rsidP="006D73B3">
            <w:pPr>
              <w:pStyle w:val="TableBodyText"/>
              <w:spacing w:after="0" w:line="120" w:lineRule="atLeast"/>
              <w:ind w:firstLine="514"/>
              <w:jc w:val="left"/>
            </w:pPr>
          </w:p>
        </w:tc>
      </w:tr>
      <w:tr w:rsidR="00EB5504" w:rsidRPr="00F13568" w14:paraId="5A0C0934" w14:textId="77777777" w:rsidTr="006D73B3">
        <w:tc>
          <w:tcPr>
            <w:tcW w:w="4678" w:type="dxa"/>
          </w:tcPr>
          <w:p w14:paraId="6111ACAE" w14:textId="77777777" w:rsidR="00EB5504" w:rsidRPr="00383E6A" w:rsidRDefault="00EB5504" w:rsidP="006D73B3">
            <w:pPr>
              <w:pStyle w:val="TableBodyText"/>
              <w:tabs>
                <w:tab w:val="left" w:pos="426"/>
              </w:tabs>
              <w:spacing w:before="80" w:after="80"/>
              <w:ind w:left="426" w:hanging="426"/>
              <w:jc w:val="left"/>
              <w:rPr>
                <w:b/>
              </w:rPr>
            </w:pPr>
            <w:r w:rsidRPr="00383E6A">
              <w:rPr>
                <w:b/>
              </w:rPr>
              <w:t>Net increase (decrease) in cash held</w:t>
            </w:r>
          </w:p>
        </w:tc>
        <w:tc>
          <w:tcPr>
            <w:tcW w:w="709" w:type="dxa"/>
          </w:tcPr>
          <w:p w14:paraId="7E1A770F" w14:textId="77777777" w:rsidR="00EB5504" w:rsidRPr="00F13568" w:rsidRDefault="00EB5504" w:rsidP="006D73B3">
            <w:pPr>
              <w:pStyle w:val="TableBodyText"/>
              <w:spacing w:before="80" w:after="80"/>
              <w:ind w:hanging="6"/>
              <w:rPr>
                <w:b/>
                <w:i/>
              </w:rPr>
            </w:pPr>
          </w:p>
        </w:tc>
        <w:tc>
          <w:tcPr>
            <w:tcW w:w="1134" w:type="dxa"/>
          </w:tcPr>
          <w:p w14:paraId="58567136" w14:textId="77777777" w:rsidR="00EB5504" w:rsidRPr="00302220" w:rsidRDefault="00EB5504" w:rsidP="006D73B3">
            <w:pPr>
              <w:pStyle w:val="TableBodyText"/>
              <w:tabs>
                <w:tab w:val="right" w:pos="1013"/>
              </w:tabs>
              <w:spacing w:before="80" w:after="80"/>
              <w:ind w:right="74" w:firstLine="420"/>
              <w:rPr>
                <w:b/>
                <w:highlight w:val="yellow"/>
              </w:rPr>
            </w:pPr>
            <w:r>
              <w:rPr>
                <w:b/>
              </w:rPr>
              <w:t>(91)</w:t>
            </w:r>
          </w:p>
        </w:tc>
        <w:tc>
          <w:tcPr>
            <w:tcW w:w="1134" w:type="dxa"/>
          </w:tcPr>
          <w:p w14:paraId="0741FAB7" w14:textId="77777777" w:rsidR="00EB5504" w:rsidRPr="00FA4FC6" w:rsidRDefault="00EB5504" w:rsidP="006D73B3">
            <w:pPr>
              <w:pStyle w:val="TableBodyText"/>
              <w:tabs>
                <w:tab w:val="right" w:pos="1013"/>
              </w:tabs>
              <w:spacing w:before="80" w:after="80"/>
              <w:ind w:right="130" w:firstLine="420"/>
              <w:rPr>
                <w:highlight w:val="yellow"/>
              </w:rPr>
            </w:pPr>
            <w:r w:rsidRPr="00FA4FC6">
              <w:t>64</w:t>
            </w:r>
          </w:p>
        </w:tc>
        <w:tc>
          <w:tcPr>
            <w:tcW w:w="1134" w:type="dxa"/>
          </w:tcPr>
          <w:p w14:paraId="093BE6A5" w14:textId="77777777" w:rsidR="00EB5504" w:rsidRPr="00B21ADF" w:rsidRDefault="00EB5504" w:rsidP="006D73B3">
            <w:pPr>
              <w:pStyle w:val="TableBodyText"/>
              <w:tabs>
                <w:tab w:val="right" w:pos="1013"/>
              </w:tabs>
              <w:spacing w:before="80" w:after="80"/>
              <w:ind w:right="130" w:firstLine="420"/>
            </w:pPr>
            <w:r w:rsidRPr="00B21ADF">
              <w:t>-</w:t>
            </w:r>
          </w:p>
        </w:tc>
      </w:tr>
      <w:tr w:rsidR="00EB5504" w:rsidRPr="00F13568" w14:paraId="0CC6A21E" w14:textId="77777777" w:rsidTr="006D73B3">
        <w:tc>
          <w:tcPr>
            <w:tcW w:w="4678" w:type="dxa"/>
          </w:tcPr>
          <w:p w14:paraId="1AC9F1C0" w14:textId="77777777" w:rsidR="00EB5504" w:rsidRPr="00F13568" w:rsidRDefault="00EB5504" w:rsidP="006D73B3">
            <w:pPr>
              <w:pStyle w:val="TableBodyText"/>
              <w:tabs>
                <w:tab w:val="left" w:pos="426"/>
              </w:tabs>
              <w:ind w:left="426" w:hanging="36"/>
              <w:jc w:val="left"/>
            </w:pPr>
            <w:r w:rsidRPr="00F13568">
              <w:t>Cash and cash equiv</w:t>
            </w:r>
            <w:r>
              <w:t xml:space="preserve">alents at the beginning of the </w:t>
            </w:r>
            <w:r w:rsidRPr="00F13568">
              <w:t>reporting period</w:t>
            </w:r>
          </w:p>
        </w:tc>
        <w:tc>
          <w:tcPr>
            <w:tcW w:w="709" w:type="dxa"/>
          </w:tcPr>
          <w:p w14:paraId="504C0EC4" w14:textId="77777777" w:rsidR="00EB5504" w:rsidRPr="00F13568" w:rsidRDefault="00EB5504" w:rsidP="006D73B3">
            <w:pPr>
              <w:pStyle w:val="TableBodyText"/>
              <w:spacing w:before="80" w:after="0"/>
              <w:ind w:hanging="6"/>
              <w:rPr>
                <w:b/>
                <w:i/>
              </w:rPr>
            </w:pPr>
          </w:p>
        </w:tc>
        <w:tc>
          <w:tcPr>
            <w:tcW w:w="1134" w:type="dxa"/>
            <w:vAlign w:val="bottom"/>
          </w:tcPr>
          <w:p w14:paraId="10DF6201" w14:textId="77777777" w:rsidR="00EB5504" w:rsidRPr="00E01AB5" w:rsidRDefault="00EB5504" w:rsidP="006D73B3">
            <w:pPr>
              <w:pStyle w:val="TableBodyText"/>
              <w:tabs>
                <w:tab w:val="right" w:pos="1013"/>
              </w:tabs>
              <w:ind w:right="130" w:hanging="6"/>
              <w:rPr>
                <w:b/>
                <w:u w:val="single"/>
              </w:rPr>
            </w:pPr>
            <w:r w:rsidRPr="00E01AB5">
              <w:rPr>
                <w:b/>
                <w:u w:val="single"/>
              </w:rPr>
              <w:t xml:space="preserve">     </w:t>
            </w:r>
            <w:r>
              <w:rPr>
                <w:b/>
                <w:u w:val="single"/>
              </w:rPr>
              <w:t>428</w:t>
            </w:r>
          </w:p>
        </w:tc>
        <w:tc>
          <w:tcPr>
            <w:tcW w:w="1134" w:type="dxa"/>
            <w:vAlign w:val="bottom"/>
          </w:tcPr>
          <w:p w14:paraId="64BF69F2" w14:textId="77777777" w:rsidR="00EB5504" w:rsidRPr="00FA4FC6" w:rsidRDefault="00EB5504" w:rsidP="006D73B3">
            <w:pPr>
              <w:pStyle w:val="TableBodyText"/>
              <w:tabs>
                <w:tab w:val="right" w:pos="1013"/>
              </w:tabs>
              <w:ind w:right="130" w:hanging="6"/>
              <w:rPr>
                <w:u w:val="single"/>
              </w:rPr>
            </w:pPr>
            <w:r w:rsidRPr="00FA4FC6">
              <w:rPr>
                <w:u w:val="single"/>
              </w:rPr>
              <w:t xml:space="preserve">     364</w:t>
            </w:r>
          </w:p>
        </w:tc>
        <w:tc>
          <w:tcPr>
            <w:tcW w:w="1134" w:type="dxa"/>
            <w:vAlign w:val="bottom"/>
          </w:tcPr>
          <w:p w14:paraId="1E5061DA" w14:textId="77777777" w:rsidR="00EB5504" w:rsidRPr="00B21ADF" w:rsidRDefault="00EB5504" w:rsidP="006D73B3">
            <w:pPr>
              <w:pStyle w:val="TableBodyText"/>
              <w:tabs>
                <w:tab w:val="right" w:pos="1013"/>
              </w:tabs>
              <w:ind w:right="130" w:hanging="6"/>
              <w:rPr>
                <w:u w:val="single"/>
              </w:rPr>
            </w:pPr>
            <w:r w:rsidRPr="00B21ADF">
              <w:rPr>
                <w:u w:val="single"/>
              </w:rPr>
              <w:t xml:space="preserve">     364</w:t>
            </w:r>
          </w:p>
        </w:tc>
      </w:tr>
      <w:tr w:rsidR="00EB5504" w:rsidRPr="00F13568" w14:paraId="13088954" w14:textId="77777777" w:rsidTr="006D73B3">
        <w:tc>
          <w:tcPr>
            <w:tcW w:w="4678" w:type="dxa"/>
          </w:tcPr>
          <w:p w14:paraId="3B461C09" w14:textId="77777777" w:rsidR="00EB5504" w:rsidRPr="00383E6A" w:rsidRDefault="00EB5504" w:rsidP="006D73B3">
            <w:pPr>
              <w:pStyle w:val="TableBodyText"/>
              <w:spacing w:before="80"/>
              <w:ind w:left="0"/>
              <w:jc w:val="left"/>
              <w:rPr>
                <w:b/>
              </w:rPr>
            </w:pPr>
            <w:r w:rsidRPr="00383E6A">
              <w:rPr>
                <w:b/>
              </w:rPr>
              <w:t>Cash and cash equivalents at the end of the reporting period</w:t>
            </w:r>
          </w:p>
        </w:tc>
        <w:tc>
          <w:tcPr>
            <w:tcW w:w="709" w:type="dxa"/>
          </w:tcPr>
          <w:p w14:paraId="0BAE5585" w14:textId="77777777" w:rsidR="00EB5504" w:rsidRPr="00FF1C59" w:rsidRDefault="00EB5504" w:rsidP="006D73B3">
            <w:pPr>
              <w:pStyle w:val="TableBodyText"/>
              <w:spacing w:before="80"/>
              <w:ind w:hanging="6"/>
            </w:pPr>
            <w:r w:rsidRPr="00F13568">
              <w:rPr>
                <w:b/>
              </w:rPr>
              <w:br/>
            </w:r>
          </w:p>
        </w:tc>
        <w:tc>
          <w:tcPr>
            <w:tcW w:w="1134" w:type="dxa"/>
            <w:vAlign w:val="bottom"/>
          </w:tcPr>
          <w:p w14:paraId="3A139766" w14:textId="77777777" w:rsidR="00EB5504" w:rsidRPr="00C457F0" w:rsidRDefault="00EB5504" w:rsidP="006D73B3">
            <w:pPr>
              <w:pStyle w:val="TableBodyText"/>
              <w:tabs>
                <w:tab w:val="right" w:pos="1013"/>
              </w:tabs>
              <w:spacing w:before="80"/>
              <w:ind w:right="131" w:hanging="6"/>
              <w:rPr>
                <w:b/>
                <w:u w:val="double"/>
              </w:rPr>
            </w:pPr>
            <w:r>
              <w:rPr>
                <w:b/>
                <w:u w:val="double"/>
              </w:rPr>
              <w:t xml:space="preserve">     337</w:t>
            </w:r>
          </w:p>
        </w:tc>
        <w:tc>
          <w:tcPr>
            <w:tcW w:w="1134" w:type="dxa"/>
            <w:vAlign w:val="bottom"/>
          </w:tcPr>
          <w:p w14:paraId="1CA3F3DB" w14:textId="77777777" w:rsidR="00EB5504" w:rsidRPr="00FA4FC6" w:rsidRDefault="00EB5504" w:rsidP="006D73B3">
            <w:pPr>
              <w:pStyle w:val="TableBodyText"/>
              <w:tabs>
                <w:tab w:val="right" w:pos="1013"/>
              </w:tabs>
              <w:spacing w:before="80"/>
              <w:ind w:right="131" w:hanging="6"/>
              <w:rPr>
                <w:u w:val="double"/>
              </w:rPr>
            </w:pPr>
            <w:r w:rsidRPr="00FA4FC6">
              <w:rPr>
                <w:u w:val="double"/>
              </w:rPr>
              <w:t xml:space="preserve">     428</w:t>
            </w:r>
          </w:p>
        </w:tc>
        <w:tc>
          <w:tcPr>
            <w:tcW w:w="1134" w:type="dxa"/>
            <w:vAlign w:val="bottom"/>
          </w:tcPr>
          <w:p w14:paraId="58CEDD31" w14:textId="77777777" w:rsidR="00EB5504" w:rsidRPr="00B21ADF" w:rsidRDefault="00EB5504" w:rsidP="006D73B3">
            <w:pPr>
              <w:pStyle w:val="TableBodyText"/>
              <w:tabs>
                <w:tab w:val="right" w:pos="1013"/>
              </w:tabs>
              <w:spacing w:before="80"/>
              <w:ind w:right="131" w:hanging="6"/>
              <w:rPr>
                <w:u w:val="double"/>
              </w:rPr>
            </w:pPr>
            <w:r w:rsidRPr="00B21ADF">
              <w:rPr>
                <w:u w:val="double"/>
              </w:rPr>
              <w:t xml:space="preserve">     364</w:t>
            </w:r>
          </w:p>
        </w:tc>
      </w:tr>
    </w:tbl>
    <w:p w14:paraId="49891DE7" w14:textId="77777777" w:rsidR="00EB5504" w:rsidRPr="009C64DA" w:rsidRDefault="00EB5504" w:rsidP="00EB5504">
      <w:pPr>
        <w:pStyle w:val="Source"/>
      </w:pPr>
    </w:p>
    <w:p w14:paraId="2C4CFE36" w14:textId="77777777" w:rsidR="00EB5504" w:rsidRDefault="00EB5504" w:rsidP="00EB5504">
      <w:pPr>
        <w:pStyle w:val="Note"/>
      </w:pPr>
      <w:r w:rsidRPr="00F13568">
        <w:t>The above statement should be read in conjunction with the accompanying notes.</w:t>
      </w:r>
    </w:p>
    <w:p w14:paraId="20C1288C" w14:textId="77777777" w:rsidR="00EB5504" w:rsidRDefault="00EB5504" w:rsidP="00EB5504">
      <w:pPr>
        <w:pStyle w:val="BodyText"/>
        <w:rPr>
          <w:rFonts w:ascii="Arial" w:hAnsi="Arial" w:cs="Arial"/>
          <w:b/>
          <w:sz w:val="20"/>
        </w:rPr>
      </w:pPr>
      <w:r>
        <w:rPr>
          <w:rFonts w:ascii="Arial" w:hAnsi="Arial" w:cs="Arial"/>
          <w:b/>
          <w:sz w:val="20"/>
        </w:rPr>
        <w:t>Budget Variances Commentary</w:t>
      </w:r>
    </w:p>
    <w:p w14:paraId="2D3D4EEA" w14:textId="77777777" w:rsidR="00EB5504" w:rsidRPr="00181068" w:rsidRDefault="00EB5504" w:rsidP="00EB5504">
      <w:pPr>
        <w:rPr>
          <w:rFonts w:ascii="Arial" w:hAnsi="Arial" w:cs="Arial"/>
          <w:sz w:val="20"/>
          <w:szCs w:val="20"/>
        </w:rPr>
      </w:pPr>
      <w:r>
        <w:rPr>
          <w:rFonts w:ascii="Arial" w:hAnsi="Arial" w:cs="Arial"/>
          <w:sz w:val="20"/>
          <w:szCs w:val="20"/>
        </w:rPr>
        <w:t>The variation in total cash received and used mainly reflects lower employee related expenses (refer to the commentary under the Statement of Comprehensive Income) and a different (higher) level of aggregation of line items in the Original Budget.</w:t>
      </w:r>
    </w:p>
    <w:p w14:paraId="588A5CC8" w14:textId="77777777" w:rsidR="00A5355B" w:rsidRDefault="00A5355B">
      <w:pPr>
        <w:rPr>
          <w:rFonts w:ascii="Arial" w:hAnsi="Arial"/>
          <w:b/>
          <w:color w:val="78A22F"/>
          <w:sz w:val="28"/>
        </w:rPr>
      </w:pPr>
      <w:r>
        <w:rPr>
          <w:color w:val="78A22F"/>
          <w:sz w:val="28"/>
        </w:rPr>
        <w:br w:type="page"/>
      </w:r>
    </w:p>
    <w:p w14:paraId="0E63608A" w14:textId="227AB54F" w:rsidR="00EB5504" w:rsidRPr="005C6F43" w:rsidRDefault="00EB5504" w:rsidP="00EB5504">
      <w:pPr>
        <w:pStyle w:val="TableTitle"/>
        <w:tabs>
          <w:tab w:val="left" w:pos="6946"/>
        </w:tabs>
        <w:spacing w:before="0" w:after="0"/>
        <w:rPr>
          <w:color w:val="78A22F"/>
          <w:sz w:val="28"/>
        </w:rPr>
      </w:pPr>
      <w:r w:rsidRPr="005C6F43">
        <w:rPr>
          <w:color w:val="78A22F"/>
          <w:sz w:val="28"/>
        </w:rPr>
        <w:lastRenderedPageBreak/>
        <w:t>Overview</w:t>
      </w:r>
    </w:p>
    <w:p w14:paraId="157B3DCA" w14:textId="77777777" w:rsidR="00EB5504" w:rsidRPr="00F13568" w:rsidRDefault="00EB5504" w:rsidP="00EB5504">
      <w:pPr>
        <w:pStyle w:val="Heading3"/>
      </w:pPr>
      <w:r>
        <w:t xml:space="preserve">The </w:t>
      </w:r>
      <w:r w:rsidRPr="00F13568">
        <w:t>Basis of Preparation</w:t>
      </w:r>
    </w:p>
    <w:p w14:paraId="33FE35F1" w14:textId="77777777" w:rsidR="00EB5504" w:rsidRPr="002C588B" w:rsidRDefault="00EB5504" w:rsidP="00EB5504">
      <w:pPr>
        <w:pStyle w:val="BodyText"/>
        <w:rPr>
          <w:szCs w:val="24"/>
        </w:rPr>
      </w:pPr>
      <w:r w:rsidRPr="002C588B">
        <w:rPr>
          <w:szCs w:val="24"/>
        </w:rPr>
        <w:t xml:space="preserve">The financial statements are general purpose financial statements and are required by section 42 of the </w:t>
      </w:r>
      <w:r w:rsidRPr="002C588B">
        <w:rPr>
          <w:i/>
          <w:szCs w:val="24"/>
        </w:rPr>
        <w:t>Public Governance, Performance and Accountability Act 2013</w:t>
      </w:r>
      <w:r w:rsidRPr="002C588B">
        <w:rPr>
          <w:szCs w:val="24"/>
        </w:rPr>
        <w:t>.</w:t>
      </w:r>
    </w:p>
    <w:p w14:paraId="3A6823EF" w14:textId="77777777" w:rsidR="00EB5504" w:rsidRPr="002C588B" w:rsidRDefault="00EB5504" w:rsidP="00EB5504">
      <w:pPr>
        <w:pStyle w:val="BodyText"/>
        <w:rPr>
          <w:szCs w:val="24"/>
        </w:rPr>
      </w:pPr>
      <w:r w:rsidRPr="002C588B">
        <w:rPr>
          <w:szCs w:val="24"/>
        </w:rPr>
        <w:t>The financial statements have been prepared in accordance with:</w:t>
      </w:r>
    </w:p>
    <w:p w14:paraId="4837694E" w14:textId="77777777" w:rsidR="00EB5504" w:rsidRPr="002C588B" w:rsidRDefault="00EB5504" w:rsidP="00EB5504">
      <w:pPr>
        <w:pStyle w:val="ListBullet"/>
        <w:numPr>
          <w:ilvl w:val="0"/>
          <w:numId w:val="21"/>
        </w:numPr>
        <w:rPr>
          <w:szCs w:val="24"/>
        </w:rPr>
      </w:pPr>
      <w:r w:rsidRPr="002C588B">
        <w:rPr>
          <w:i/>
          <w:szCs w:val="24"/>
        </w:rPr>
        <w:t>Public Governance, Performance and Accountability (Financial Reporting) Rule 2015</w:t>
      </w:r>
      <w:r w:rsidRPr="002C588B">
        <w:rPr>
          <w:szCs w:val="24"/>
        </w:rPr>
        <w:t xml:space="preserve"> (FRR); and </w:t>
      </w:r>
    </w:p>
    <w:p w14:paraId="10CFBB3E" w14:textId="77777777" w:rsidR="00EB5504" w:rsidRPr="002C588B" w:rsidRDefault="00EB5504" w:rsidP="00EB5504">
      <w:pPr>
        <w:pStyle w:val="ListBullet"/>
        <w:rPr>
          <w:szCs w:val="24"/>
        </w:rPr>
      </w:pPr>
      <w:r w:rsidRPr="002C588B">
        <w:rPr>
          <w:szCs w:val="24"/>
        </w:rPr>
        <w:t xml:space="preserve">Australian Accounting Standards and Interpretations </w:t>
      </w:r>
      <w:r>
        <w:rPr>
          <w:szCs w:val="24"/>
        </w:rPr>
        <w:t xml:space="preserve">– Reduced Disclosure Requirements </w:t>
      </w:r>
      <w:r w:rsidRPr="002C588B">
        <w:rPr>
          <w:szCs w:val="24"/>
        </w:rPr>
        <w:t>issued by the Australian Accounting Standards Board (AASB) that apply for the reporting period.</w:t>
      </w:r>
    </w:p>
    <w:p w14:paraId="0C4EEE34" w14:textId="77777777" w:rsidR="00EB5504" w:rsidRPr="002C588B" w:rsidRDefault="00EB5504" w:rsidP="00EB5504">
      <w:pPr>
        <w:pStyle w:val="BodyText"/>
        <w:rPr>
          <w:szCs w:val="24"/>
        </w:rPr>
      </w:pPr>
      <w:r w:rsidRPr="002C588B">
        <w:rPr>
          <w:szCs w:val="24"/>
        </w:rPr>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w:t>
      </w:r>
    </w:p>
    <w:p w14:paraId="4B14E89A" w14:textId="77777777" w:rsidR="00EB5504" w:rsidRPr="002C588B" w:rsidRDefault="00EB5504" w:rsidP="00EB5504">
      <w:pPr>
        <w:pStyle w:val="BodyText"/>
        <w:rPr>
          <w:szCs w:val="24"/>
        </w:rPr>
      </w:pPr>
      <w:r w:rsidRPr="002C588B">
        <w:rPr>
          <w:szCs w:val="24"/>
        </w:rPr>
        <w:t>The financial statements are presented in Australian dollars and values are rounded to the nearest thousand dollars unless otherwise specified.</w:t>
      </w:r>
    </w:p>
    <w:p w14:paraId="7C2C401F" w14:textId="77777777" w:rsidR="00EB5504" w:rsidRPr="00F13568" w:rsidRDefault="00EB5504" w:rsidP="00EB5504">
      <w:pPr>
        <w:pStyle w:val="Heading3"/>
        <w:spacing w:before="520"/>
      </w:pPr>
      <w:r>
        <w:t>New</w:t>
      </w:r>
      <w:r w:rsidRPr="00F13568">
        <w:t xml:space="preserve"> Accounting Standards</w:t>
      </w:r>
    </w:p>
    <w:p w14:paraId="48A4DFD8" w14:textId="77777777" w:rsidR="00EB5504" w:rsidRPr="00030DC2" w:rsidRDefault="00EB5504" w:rsidP="00EB5504">
      <w:pPr>
        <w:pStyle w:val="BodyText"/>
        <w:rPr>
          <w:szCs w:val="24"/>
        </w:rPr>
      </w:pPr>
      <w:r w:rsidRPr="00030DC2">
        <w:rPr>
          <w:szCs w:val="24"/>
        </w:rPr>
        <w:t xml:space="preserve">All new standards, revised standards, amendments to standards or interpretations that were issued prior to the sign-off date and are applicable to </w:t>
      </w:r>
      <w:r>
        <w:rPr>
          <w:szCs w:val="24"/>
        </w:rPr>
        <w:t xml:space="preserve">the </w:t>
      </w:r>
      <w:r w:rsidRPr="00030DC2">
        <w:rPr>
          <w:szCs w:val="24"/>
        </w:rPr>
        <w:t>current</w:t>
      </w:r>
      <w:r>
        <w:rPr>
          <w:szCs w:val="24"/>
        </w:rPr>
        <w:t xml:space="preserve"> reporting period did not have a </w:t>
      </w:r>
      <w:r w:rsidRPr="00030DC2">
        <w:rPr>
          <w:szCs w:val="24"/>
        </w:rPr>
        <w:t xml:space="preserve">material </w:t>
      </w:r>
      <w:r>
        <w:rPr>
          <w:szCs w:val="24"/>
        </w:rPr>
        <w:t>effect</w:t>
      </w:r>
      <w:r w:rsidRPr="00030DC2">
        <w:rPr>
          <w:szCs w:val="24"/>
        </w:rPr>
        <w:t xml:space="preserve"> on the </w:t>
      </w:r>
      <w:r>
        <w:rPr>
          <w:szCs w:val="24"/>
        </w:rPr>
        <w:t xml:space="preserve">Productivity </w:t>
      </w:r>
      <w:r w:rsidRPr="00030DC2">
        <w:rPr>
          <w:szCs w:val="24"/>
        </w:rPr>
        <w:t xml:space="preserve">Commission’s </w:t>
      </w:r>
      <w:r>
        <w:rPr>
          <w:szCs w:val="24"/>
        </w:rPr>
        <w:t xml:space="preserve">(Commission’s) </w:t>
      </w:r>
      <w:r w:rsidRPr="00030DC2">
        <w:rPr>
          <w:szCs w:val="24"/>
        </w:rPr>
        <w:t>financial statements.</w:t>
      </w:r>
      <w:r>
        <w:rPr>
          <w:szCs w:val="24"/>
        </w:rPr>
        <w:t xml:space="preserve">  </w:t>
      </w:r>
    </w:p>
    <w:p w14:paraId="782C4199" w14:textId="77777777" w:rsidR="00EB5504" w:rsidRDefault="00EB5504" w:rsidP="00EB5504">
      <w:pPr>
        <w:pStyle w:val="Heading3"/>
        <w:tabs>
          <w:tab w:val="left" w:pos="1134"/>
        </w:tabs>
      </w:pPr>
      <w:r>
        <w:t>Cash</w:t>
      </w:r>
    </w:p>
    <w:p w14:paraId="54DD8C82" w14:textId="77777777" w:rsidR="00EB5504" w:rsidRDefault="00EB5504" w:rsidP="00EB5504">
      <w:pPr>
        <w:pStyle w:val="BodyText"/>
        <w:rPr>
          <w:szCs w:val="24"/>
        </w:rPr>
      </w:pPr>
      <w:r w:rsidRPr="00C33ED1">
        <w:rPr>
          <w:szCs w:val="24"/>
        </w:rPr>
        <w:t>Cash is recognised at its nominal amount. Cash and cash equivalents includes cash on hand, deposits in bank accounts with an original maturity of 3 months or less that are readily convertible to known amounts of cash and subject to insignificant risk of changes in value.</w:t>
      </w:r>
    </w:p>
    <w:p w14:paraId="52642FDE" w14:textId="77777777" w:rsidR="00EB5504" w:rsidRPr="000622CC" w:rsidRDefault="00EB5504" w:rsidP="00EB5504">
      <w:pPr>
        <w:pStyle w:val="Heading3"/>
        <w:tabs>
          <w:tab w:val="left" w:pos="1134"/>
        </w:tabs>
      </w:pPr>
      <w:r>
        <w:t>Prepayments</w:t>
      </w:r>
    </w:p>
    <w:p w14:paraId="688D2CEA" w14:textId="77777777" w:rsidR="00EB5504" w:rsidRPr="00C33ED1" w:rsidRDefault="00EB5504" w:rsidP="00EB5504">
      <w:pPr>
        <w:pStyle w:val="BodyText"/>
        <w:rPr>
          <w:szCs w:val="24"/>
        </w:rPr>
      </w:pPr>
      <w:r>
        <w:rPr>
          <w:szCs w:val="24"/>
        </w:rPr>
        <w:t>Prepayments are expected to be consumed in no more than 12 months.</w:t>
      </w:r>
    </w:p>
    <w:p w14:paraId="0B0101F9" w14:textId="77777777" w:rsidR="00EB5504" w:rsidRPr="00F13568" w:rsidRDefault="00EB5504" w:rsidP="00EB5504">
      <w:pPr>
        <w:pStyle w:val="Heading3"/>
      </w:pPr>
      <w:r w:rsidRPr="00F13568">
        <w:lastRenderedPageBreak/>
        <w:t>Taxation</w:t>
      </w:r>
    </w:p>
    <w:p w14:paraId="40B575B0" w14:textId="77777777" w:rsidR="00EB5504" w:rsidRPr="00030DC2" w:rsidRDefault="00EB5504" w:rsidP="00EB5504">
      <w:pPr>
        <w:pStyle w:val="BodyText"/>
        <w:rPr>
          <w:szCs w:val="24"/>
        </w:rPr>
      </w:pPr>
      <w:r w:rsidRPr="00030DC2">
        <w:rPr>
          <w:szCs w:val="24"/>
        </w:rPr>
        <w:t>The Commission is exempt from all forms of taxation except Fringe Benefits Tax (FBT) and the Goods and Services Tax (GST).</w:t>
      </w:r>
    </w:p>
    <w:p w14:paraId="0C70BEAD" w14:textId="77777777" w:rsidR="00EB5504" w:rsidRPr="00F13568" w:rsidRDefault="00EB5504" w:rsidP="00EB5504">
      <w:pPr>
        <w:pStyle w:val="Heading3"/>
        <w:tabs>
          <w:tab w:val="left" w:pos="1134"/>
        </w:tabs>
      </w:pPr>
      <w:r w:rsidRPr="00F13568">
        <w:t xml:space="preserve">Events after the </w:t>
      </w:r>
      <w:r>
        <w:t>Reporting Period</w:t>
      </w:r>
    </w:p>
    <w:p w14:paraId="5C4FAF3D" w14:textId="77777777" w:rsidR="00EB5504" w:rsidRDefault="00EB5504" w:rsidP="00EB5504">
      <w:pPr>
        <w:pStyle w:val="BodyText"/>
        <w:rPr>
          <w:szCs w:val="24"/>
        </w:rPr>
      </w:pPr>
      <w:r w:rsidRPr="00030DC2">
        <w:rPr>
          <w:szCs w:val="24"/>
        </w:rPr>
        <w:t>There was no subsequent event that had the potential to significantly affect the on-going structure and financial activities of the Commission.</w:t>
      </w:r>
    </w:p>
    <w:p w14:paraId="7504ABFF" w14:textId="7CAF8221" w:rsidR="00EB5504" w:rsidRDefault="00EB5504" w:rsidP="00EB5504">
      <w:pPr>
        <w:pStyle w:val="BodyText"/>
        <w:rPr>
          <w:szCs w:val="24"/>
        </w:rPr>
      </w:pPr>
      <w:r>
        <w:rPr>
          <w:szCs w:val="24"/>
        </w:rPr>
        <w:br w:type="page"/>
      </w:r>
    </w:p>
    <w:p w14:paraId="17D1A409" w14:textId="77777777" w:rsidR="00EB5504" w:rsidRPr="005C6F43" w:rsidRDefault="00EB5504" w:rsidP="00EB5504">
      <w:pPr>
        <w:pStyle w:val="TableTitle"/>
        <w:tabs>
          <w:tab w:val="left" w:pos="6946"/>
        </w:tabs>
        <w:spacing w:before="0"/>
        <w:rPr>
          <w:color w:val="78A22F"/>
          <w:sz w:val="28"/>
        </w:rPr>
      </w:pPr>
      <w:r w:rsidRPr="005C6F43">
        <w:rPr>
          <w:color w:val="78A22F"/>
          <w:sz w:val="28"/>
        </w:rPr>
        <w:lastRenderedPageBreak/>
        <w:t>Notes to and forming part of the Financial Statements</w:t>
      </w:r>
    </w:p>
    <w:p w14:paraId="608E9B59" w14:textId="77777777" w:rsidR="00EB5504" w:rsidRPr="00DA2F89" w:rsidRDefault="00EB5504" w:rsidP="00EB5504">
      <w:pPr>
        <w:pStyle w:val="BodyText"/>
        <w:tabs>
          <w:tab w:val="left" w:pos="851"/>
        </w:tabs>
        <w:spacing w:line="280" w:lineRule="atLeast"/>
        <w:ind w:firstLine="142"/>
        <w:rPr>
          <w:b/>
        </w:rPr>
      </w:pPr>
      <w:r w:rsidRPr="00DA2F89">
        <w:rPr>
          <w:b/>
        </w:rPr>
        <w:t>1</w:t>
      </w:r>
      <w:r w:rsidRPr="00DA2F89">
        <w:rPr>
          <w:b/>
        </w:rPr>
        <w:tab/>
        <w:t>Employee Related</w:t>
      </w:r>
    </w:p>
    <w:p w14:paraId="59EA9A5E" w14:textId="77777777" w:rsidR="00EB5504" w:rsidRPr="00030DC2" w:rsidRDefault="00EB5504" w:rsidP="00EB5504">
      <w:pPr>
        <w:pStyle w:val="BodyText"/>
        <w:tabs>
          <w:tab w:val="left" w:pos="851"/>
        </w:tabs>
        <w:spacing w:before="200" w:line="280" w:lineRule="atLeast"/>
        <w:ind w:firstLine="142"/>
        <w:rPr>
          <w:szCs w:val="24"/>
          <w:lang w:val="fr-FR"/>
        </w:rPr>
      </w:pPr>
      <w:r w:rsidRPr="00030DC2">
        <w:rPr>
          <w:szCs w:val="24"/>
          <w:lang w:val="fr-FR"/>
        </w:rPr>
        <w:t>1A</w:t>
      </w:r>
      <w:r w:rsidRPr="00030DC2">
        <w:rPr>
          <w:szCs w:val="24"/>
          <w:lang w:val="fr-FR"/>
        </w:rPr>
        <w:tab/>
        <w:t>Employee Benefits</w:t>
      </w:r>
      <w:r>
        <w:rPr>
          <w:szCs w:val="24"/>
          <w:lang w:val="fr-FR"/>
        </w:rPr>
        <w:t xml:space="preserve"> (Expense)</w:t>
      </w:r>
    </w:p>
    <w:p w14:paraId="1830FDB7" w14:textId="77777777" w:rsidR="00EB5504" w:rsidRPr="00030DC2" w:rsidRDefault="00EB5504" w:rsidP="00EB5504">
      <w:pPr>
        <w:pStyle w:val="BodyText"/>
        <w:tabs>
          <w:tab w:val="left" w:pos="851"/>
        </w:tabs>
        <w:spacing w:before="200" w:line="280" w:lineRule="atLeast"/>
        <w:ind w:firstLine="142"/>
        <w:rPr>
          <w:szCs w:val="24"/>
          <w:lang w:val="fr-FR"/>
        </w:rPr>
      </w:pPr>
      <w:r w:rsidRPr="00030DC2">
        <w:rPr>
          <w:szCs w:val="24"/>
          <w:lang w:val="fr-FR"/>
        </w:rPr>
        <w:t>1B</w:t>
      </w:r>
      <w:r w:rsidRPr="00030DC2">
        <w:rPr>
          <w:szCs w:val="24"/>
          <w:lang w:val="fr-FR"/>
        </w:rPr>
        <w:tab/>
        <w:t>Employee Provisions</w:t>
      </w:r>
    </w:p>
    <w:p w14:paraId="2A8208BC" w14:textId="77777777" w:rsidR="00EB5504" w:rsidRDefault="00EB5504" w:rsidP="00EB5504">
      <w:pPr>
        <w:pStyle w:val="BodyText"/>
        <w:tabs>
          <w:tab w:val="left" w:pos="851"/>
        </w:tabs>
        <w:spacing w:before="200" w:line="280" w:lineRule="atLeast"/>
        <w:ind w:firstLine="142"/>
        <w:rPr>
          <w:szCs w:val="24"/>
        </w:rPr>
      </w:pPr>
      <w:r w:rsidRPr="00030DC2">
        <w:rPr>
          <w:szCs w:val="24"/>
          <w:lang w:val="fr-FR"/>
        </w:rPr>
        <w:t>1C</w:t>
      </w:r>
      <w:r w:rsidRPr="00030DC2">
        <w:rPr>
          <w:szCs w:val="24"/>
          <w:lang w:val="fr-FR"/>
        </w:rPr>
        <w:tab/>
      </w:r>
      <w:r>
        <w:rPr>
          <w:szCs w:val="24"/>
        </w:rPr>
        <w:t>Key</w:t>
      </w:r>
      <w:r w:rsidRPr="00030DC2">
        <w:rPr>
          <w:szCs w:val="24"/>
        </w:rPr>
        <w:t xml:space="preserve"> Management Personnel Remuneration</w:t>
      </w:r>
    </w:p>
    <w:p w14:paraId="5995D110" w14:textId="77777777" w:rsidR="00EB5504" w:rsidRPr="00030DC2" w:rsidRDefault="00EB5504" w:rsidP="00EB5504">
      <w:pPr>
        <w:pStyle w:val="BodyText"/>
        <w:tabs>
          <w:tab w:val="left" w:pos="851"/>
        </w:tabs>
        <w:spacing w:before="200" w:line="280" w:lineRule="atLeast"/>
        <w:ind w:firstLine="142"/>
        <w:rPr>
          <w:szCs w:val="24"/>
        </w:rPr>
      </w:pPr>
      <w:r>
        <w:rPr>
          <w:szCs w:val="24"/>
        </w:rPr>
        <w:t>1D</w:t>
      </w:r>
      <w:r>
        <w:rPr>
          <w:szCs w:val="24"/>
        </w:rPr>
        <w:tab/>
        <w:t>Related Party Disclosures</w:t>
      </w:r>
    </w:p>
    <w:p w14:paraId="63823890" w14:textId="77777777" w:rsidR="00EB5504" w:rsidRPr="00DA2F89" w:rsidRDefault="00EB5504" w:rsidP="00EB5504">
      <w:pPr>
        <w:pStyle w:val="BodyText"/>
        <w:tabs>
          <w:tab w:val="left" w:pos="851"/>
        </w:tabs>
        <w:spacing w:before="200" w:line="280" w:lineRule="atLeast"/>
        <w:ind w:firstLine="142"/>
        <w:rPr>
          <w:b/>
          <w:lang w:val="fr-FR"/>
        </w:rPr>
      </w:pPr>
      <w:r w:rsidRPr="00DA2F89">
        <w:rPr>
          <w:b/>
        </w:rPr>
        <w:t>2</w:t>
      </w:r>
      <w:r w:rsidRPr="00DA2F89">
        <w:rPr>
          <w:b/>
        </w:rPr>
        <w:tab/>
      </w:r>
      <w:r w:rsidRPr="00DA2F89">
        <w:rPr>
          <w:b/>
          <w:lang w:val="fr-FR"/>
        </w:rPr>
        <w:t>Supplier Related</w:t>
      </w:r>
    </w:p>
    <w:p w14:paraId="15C0DFC8" w14:textId="77777777" w:rsidR="00EB5504" w:rsidRPr="00030DC2" w:rsidRDefault="00EB5504" w:rsidP="00EB5504">
      <w:pPr>
        <w:pStyle w:val="BodyText"/>
        <w:tabs>
          <w:tab w:val="left" w:pos="851"/>
        </w:tabs>
        <w:spacing w:before="200" w:line="280" w:lineRule="atLeast"/>
        <w:ind w:firstLine="142"/>
        <w:rPr>
          <w:szCs w:val="24"/>
          <w:lang w:val="fr-FR"/>
        </w:rPr>
      </w:pPr>
      <w:r w:rsidRPr="00030DC2">
        <w:rPr>
          <w:szCs w:val="24"/>
          <w:lang w:val="fr-FR"/>
        </w:rPr>
        <w:t>2A</w:t>
      </w:r>
      <w:r w:rsidRPr="00030DC2">
        <w:rPr>
          <w:szCs w:val="24"/>
          <w:lang w:val="fr-FR"/>
        </w:rPr>
        <w:tab/>
        <w:t>Suppliers (Expense)</w:t>
      </w:r>
    </w:p>
    <w:p w14:paraId="2355AB9D" w14:textId="77777777" w:rsidR="00EB5504" w:rsidRPr="00030DC2" w:rsidRDefault="00EB5504" w:rsidP="00EB5504">
      <w:pPr>
        <w:pStyle w:val="BodyText"/>
        <w:tabs>
          <w:tab w:val="left" w:pos="851"/>
        </w:tabs>
        <w:spacing w:before="200" w:line="280" w:lineRule="atLeast"/>
        <w:ind w:firstLine="142"/>
        <w:rPr>
          <w:szCs w:val="24"/>
          <w:lang w:val="fr-FR"/>
        </w:rPr>
      </w:pPr>
      <w:r w:rsidRPr="00030DC2">
        <w:rPr>
          <w:szCs w:val="24"/>
          <w:lang w:val="fr-FR"/>
        </w:rPr>
        <w:t>2B</w:t>
      </w:r>
      <w:r w:rsidRPr="00030DC2">
        <w:rPr>
          <w:szCs w:val="24"/>
          <w:lang w:val="fr-FR"/>
        </w:rPr>
        <w:tab/>
        <w:t>Suppliers (Liability)</w:t>
      </w:r>
    </w:p>
    <w:p w14:paraId="28A5631A" w14:textId="77777777" w:rsidR="00EB5504" w:rsidRPr="00030DC2" w:rsidRDefault="00EB5504" w:rsidP="00EB5504">
      <w:pPr>
        <w:pStyle w:val="BodyText"/>
        <w:tabs>
          <w:tab w:val="left" w:pos="851"/>
        </w:tabs>
        <w:spacing w:before="200" w:line="280" w:lineRule="atLeast"/>
        <w:ind w:firstLine="142"/>
        <w:rPr>
          <w:szCs w:val="24"/>
          <w:lang w:val="fr-FR"/>
        </w:rPr>
      </w:pPr>
      <w:r w:rsidRPr="00030DC2">
        <w:rPr>
          <w:szCs w:val="24"/>
          <w:lang w:val="fr-FR"/>
        </w:rPr>
        <w:t>2C</w:t>
      </w:r>
      <w:r w:rsidRPr="00030DC2">
        <w:rPr>
          <w:szCs w:val="24"/>
          <w:lang w:val="fr-FR"/>
        </w:rPr>
        <w:tab/>
        <w:t>Other Payables</w:t>
      </w:r>
    </w:p>
    <w:p w14:paraId="6BD7B7B5" w14:textId="77777777" w:rsidR="00EB5504" w:rsidRPr="00030DC2" w:rsidRDefault="00EB5504" w:rsidP="00EB5504">
      <w:pPr>
        <w:pStyle w:val="BodyText"/>
        <w:tabs>
          <w:tab w:val="left" w:pos="851"/>
        </w:tabs>
        <w:spacing w:before="200" w:line="280" w:lineRule="atLeast"/>
        <w:ind w:firstLine="142"/>
        <w:rPr>
          <w:szCs w:val="24"/>
          <w:lang w:val="fr-FR"/>
        </w:rPr>
      </w:pPr>
      <w:r w:rsidRPr="00030DC2">
        <w:rPr>
          <w:szCs w:val="24"/>
          <w:lang w:val="fr-FR"/>
        </w:rPr>
        <w:t>2D</w:t>
      </w:r>
      <w:r w:rsidRPr="00030DC2">
        <w:rPr>
          <w:szCs w:val="24"/>
          <w:lang w:val="fr-FR"/>
        </w:rPr>
        <w:tab/>
        <w:t>Other Provisions</w:t>
      </w:r>
    </w:p>
    <w:p w14:paraId="4DAF7DBC" w14:textId="77777777" w:rsidR="00EB5504" w:rsidRPr="00DA2F89" w:rsidRDefault="00EB5504" w:rsidP="00EB5504">
      <w:pPr>
        <w:pStyle w:val="BodyText"/>
        <w:tabs>
          <w:tab w:val="left" w:pos="851"/>
        </w:tabs>
        <w:spacing w:before="200" w:line="280" w:lineRule="atLeast"/>
        <w:ind w:firstLine="142"/>
        <w:rPr>
          <w:b/>
        </w:rPr>
      </w:pPr>
      <w:r w:rsidRPr="00DA2F89">
        <w:rPr>
          <w:b/>
        </w:rPr>
        <w:t>3</w:t>
      </w:r>
      <w:r w:rsidRPr="00DA2F89">
        <w:rPr>
          <w:b/>
        </w:rPr>
        <w:tab/>
        <w:t>Funding from Government and Other Sources</w:t>
      </w:r>
    </w:p>
    <w:p w14:paraId="60776D30" w14:textId="77777777" w:rsidR="00EB5504" w:rsidRPr="00030DC2" w:rsidRDefault="00EB5504" w:rsidP="00EB5504">
      <w:pPr>
        <w:pStyle w:val="BodyText"/>
        <w:tabs>
          <w:tab w:val="left" w:pos="851"/>
        </w:tabs>
        <w:spacing w:before="200" w:line="280" w:lineRule="atLeast"/>
        <w:ind w:firstLine="142"/>
        <w:rPr>
          <w:szCs w:val="24"/>
          <w:lang w:val="fr-FR"/>
        </w:rPr>
      </w:pPr>
      <w:r w:rsidRPr="00030DC2">
        <w:rPr>
          <w:szCs w:val="24"/>
          <w:lang w:val="fr-FR"/>
        </w:rPr>
        <w:t>3A</w:t>
      </w:r>
      <w:r w:rsidRPr="00030DC2">
        <w:rPr>
          <w:szCs w:val="24"/>
          <w:lang w:val="fr-FR"/>
        </w:rPr>
        <w:tab/>
        <w:t>Appropriations</w:t>
      </w:r>
    </w:p>
    <w:p w14:paraId="60A4A6BF" w14:textId="77777777" w:rsidR="00EB5504" w:rsidRPr="00030DC2" w:rsidRDefault="00EB5504" w:rsidP="00EB5504">
      <w:pPr>
        <w:pStyle w:val="BodyText"/>
        <w:tabs>
          <w:tab w:val="left" w:pos="851"/>
        </w:tabs>
        <w:spacing w:before="200" w:line="280" w:lineRule="atLeast"/>
        <w:ind w:firstLine="142"/>
        <w:rPr>
          <w:szCs w:val="24"/>
          <w:lang w:val="fr-FR"/>
        </w:rPr>
      </w:pPr>
      <w:r w:rsidRPr="00030DC2">
        <w:rPr>
          <w:szCs w:val="24"/>
          <w:lang w:val="fr-FR"/>
        </w:rPr>
        <w:t>3B</w:t>
      </w:r>
      <w:r w:rsidRPr="00030DC2">
        <w:rPr>
          <w:szCs w:val="24"/>
          <w:lang w:val="fr-FR"/>
        </w:rPr>
        <w:tab/>
      </w:r>
      <w:r>
        <w:rPr>
          <w:szCs w:val="24"/>
          <w:lang w:val="fr-FR"/>
        </w:rPr>
        <w:t>Appropriations Receivable</w:t>
      </w:r>
    </w:p>
    <w:p w14:paraId="279DE533" w14:textId="77777777" w:rsidR="00EB5504" w:rsidRPr="00E573C2" w:rsidRDefault="00EB5504" w:rsidP="00EB5504">
      <w:pPr>
        <w:pStyle w:val="BodyText"/>
        <w:tabs>
          <w:tab w:val="left" w:pos="851"/>
        </w:tabs>
        <w:spacing w:before="200" w:line="280" w:lineRule="atLeast"/>
        <w:ind w:firstLine="142"/>
        <w:rPr>
          <w:b/>
          <w:lang w:val="fr-FR"/>
        </w:rPr>
      </w:pPr>
      <w:r w:rsidRPr="00E573C2">
        <w:rPr>
          <w:b/>
        </w:rPr>
        <w:t>4</w:t>
      </w:r>
      <w:r w:rsidRPr="00E573C2">
        <w:rPr>
          <w:b/>
        </w:rPr>
        <w:tab/>
      </w:r>
      <w:r w:rsidRPr="00E573C2">
        <w:rPr>
          <w:b/>
          <w:lang w:val="fr-FR"/>
        </w:rPr>
        <w:t>Property, Plant and Equipment</w:t>
      </w:r>
    </w:p>
    <w:p w14:paraId="6F6E9A02" w14:textId="77777777" w:rsidR="00EB5504" w:rsidRPr="00030DC2" w:rsidRDefault="00EB5504" w:rsidP="00EB5504">
      <w:pPr>
        <w:pStyle w:val="BodyText"/>
        <w:tabs>
          <w:tab w:val="left" w:pos="851"/>
        </w:tabs>
        <w:spacing w:before="200" w:line="280" w:lineRule="atLeast"/>
        <w:ind w:firstLine="142"/>
        <w:rPr>
          <w:szCs w:val="24"/>
          <w:lang w:val="fr-FR"/>
        </w:rPr>
      </w:pPr>
      <w:r w:rsidRPr="00030DC2">
        <w:rPr>
          <w:szCs w:val="24"/>
          <w:lang w:val="fr-FR"/>
        </w:rPr>
        <w:t>4A</w:t>
      </w:r>
      <w:r w:rsidRPr="00030DC2">
        <w:rPr>
          <w:szCs w:val="24"/>
          <w:lang w:val="fr-FR"/>
        </w:rPr>
        <w:tab/>
      </w:r>
      <w:r w:rsidRPr="00712D2E">
        <w:rPr>
          <w:szCs w:val="24"/>
          <w:lang w:val="fr-FR"/>
        </w:rPr>
        <w:t>Analysis of Property, Plant and Equipment, and Intangibles</w:t>
      </w:r>
    </w:p>
    <w:p w14:paraId="01173FAF" w14:textId="77777777" w:rsidR="00EB5504" w:rsidRPr="00030DC2" w:rsidRDefault="00EB5504" w:rsidP="00EB5504">
      <w:pPr>
        <w:pStyle w:val="BodyText"/>
        <w:tabs>
          <w:tab w:val="left" w:pos="851"/>
        </w:tabs>
        <w:spacing w:before="200" w:line="280" w:lineRule="atLeast"/>
        <w:ind w:firstLine="142"/>
        <w:rPr>
          <w:szCs w:val="24"/>
          <w:lang w:val="fr-FR"/>
        </w:rPr>
      </w:pPr>
      <w:r w:rsidRPr="00030DC2">
        <w:rPr>
          <w:szCs w:val="24"/>
          <w:lang w:val="fr-FR"/>
        </w:rPr>
        <w:t>4B</w:t>
      </w:r>
      <w:r w:rsidRPr="00030DC2">
        <w:rPr>
          <w:szCs w:val="24"/>
          <w:lang w:val="fr-FR"/>
        </w:rPr>
        <w:tab/>
        <w:t>Fair Value Measurement</w:t>
      </w:r>
    </w:p>
    <w:p w14:paraId="73F2C0E9" w14:textId="77777777" w:rsidR="00EB5504" w:rsidRPr="00E573C2" w:rsidRDefault="00EB5504" w:rsidP="00EB5504">
      <w:pPr>
        <w:pStyle w:val="BodyText"/>
        <w:tabs>
          <w:tab w:val="left" w:pos="851"/>
        </w:tabs>
        <w:spacing w:before="200" w:line="280" w:lineRule="atLeast"/>
        <w:ind w:firstLine="142"/>
        <w:rPr>
          <w:b/>
          <w:lang w:val="fr-FR"/>
        </w:rPr>
      </w:pPr>
      <w:r w:rsidRPr="00E573C2">
        <w:rPr>
          <w:b/>
          <w:lang w:val="fr-FR"/>
        </w:rPr>
        <w:t>5</w:t>
      </w:r>
      <w:r w:rsidRPr="00E573C2">
        <w:rPr>
          <w:b/>
          <w:lang w:val="fr-FR"/>
        </w:rPr>
        <w:tab/>
        <w:t>Other Financial Assets</w:t>
      </w:r>
      <w:r>
        <w:rPr>
          <w:b/>
          <w:lang w:val="fr-FR"/>
        </w:rPr>
        <w:t xml:space="preserve"> and Own Source Income</w:t>
      </w:r>
    </w:p>
    <w:p w14:paraId="42DFAE85" w14:textId="77777777" w:rsidR="00EB5504" w:rsidRDefault="00EB5504" w:rsidP="00EB5504">
      <w:pPr>
        <w:pStyle w:val="BodyText"/>
        <w:tabs>
          <w:tab w:val="left" w:pos="851"/>
        </w:tabs>
        <w:spacing w:before="200" w:line="280" w:lineRule="atLeast"/>
        <w:ind w:firstLine="142"/>
        <w:rPr>
          <w:szCs w:val="24"/>
        </w:rPr>
      </w:pPr>
      <w:r w:rsidRPr="00030DC2">
        <w:rPr>
          <w:szCs w:val="24"/>
        </w:rPr>
        <w:t>5A</w:t>
      </w:r>
      <w:r w:rsidRPr="00030DC2">
        <w:rPr>
          <w:szCs w:val="24"/>
        </w:rPr>
        <w:tab/>
        <w:t>Trade and Other Receivables</w:t>
      </w:r>
    </w:p>
    <w:p w14:paraId="1A36FDB5" w14:textId="77777777" w:rsidR="00EB5504" w:rsidRPr="00030DC2" w:rsidRDefault="00EB5504" w:rsidP="00EB5504">
      <w:pPr>
        <w:pStyle w:val="BodyText"/>
        <w:tabs>
          <w:tab w:val="left" w:pos="851"/>
        </w:tabs>
        <w:spacing w:before="200" w:line="280" w:lineRule="atLeast"/>
        <w:ind w:firstLine="142"/>
        <w:rPr>
          <w:szCs w:val="24"/>
          <w:lang w:val="fr-FR"/>
        </w:rPr>
      </w:pPr>
      <w:r>
        <w:rPr>
          <w:szCs w:val="24"/>
          <w:lang w:val="fr-FR"/>
        </w:rPr>
        <w:t>5B</w:t>
      </w:r>
      <w:r>
        <w:rPr>
          <w:szCs w:val="24"/>
          <w:lang w:val="fr-FR"/>
        </w:rPr>
        <w:tab/>
      </w:r>
      <w:r w:rsidRPr="00030DC2">
        <w:rPr>
          <w:szCs w:val="24"/>
          <w:lang w:val="fr-FR"/>
        </w:rPr>
        <w:t>Own-Source Income</w:t>
      </w:r>
      <w:r>
        <w:rPr>
          <w:szCs w:val="24"/>
          <w:lang w:val="fr-FR"/>
        </w:rPr>
        <w:t xml:space="preserve"> -</w:t>
      </w:r>
      <w:r w:rsidRPr="00976E0B">
        <w:rPr>
          <w:szCs w:val="24"/>
          <w:lang w:val="fr-FR"/>
        </w:rPr>
        <w:t xml:space="preserve"> Sale of Goods and Rendering of Services</w:t>
      </w:r>
    </w:p>
    <w:p w14:paraId="4AAFD6FB" w14:textId="77777777" w:rsidR="00EB5504" w:rsidRPr="00E573C2" w:rsidRDefault="00EB5504" w:rsidP="00EB5504">
      <w:pPr>
        <w:pStyle w:val="BodyText"/>
        <w:tabs>
          <w:tab w:val="left" w:pos="851"/>
        </w:tabs>
        <w:spacing w:before="200" w:line="280" w:lineRule="atLeast"/>
        <w:ind w:firstLine="142"/>
        <w:rPr>
          <w:b/>
        </w:rPr>
      </w:pPr>
      <w:r w:rsidRPr="00E573C2">
        <w:rPr>
          <w:b/>
        </w:rPr>
        <w:t>6</w:t>
      </w:r>
      <w:r w:rsidRPr="00E573C2">
        <w:rPr>
          <w:b/>
        </w:rPr>
        <w:tab/>
        <w:t>Other Information</w:t>
      </w:r>
    </w:p>
    <w:p w14:paraId="56D726EF" w14:textId="77777777" w:rsidR="00EB5504" w:rsidRPr="00030DC2" w:rsidRDefault="00EB5504" w:rsidP="00EB5504">
      <w:pPr>
        <w:pStyle w:val="BodyText"/>
        <w:tabs>
          <w:tab w:val="left" w:pos="851"/>
        </w:tabs>
        <w:spacing w:before="200" w:line="280" w:lineRule="atLeast"/>
        <w:ind w:firstLine="142"/>
        <w:rPr>
          <w:szCs w:val="24"/>
        </w:rPr>
      </w:pPr>
      <w:r w:rsidRPr="00030DC2">
        <w:rPr>
          <w:szCs w:val="24"/>
        </w:rPr>
        <w:t>6A</w:t>
      </w:r>
      <w:r w:rsidRPr="00030DC2">
        <w:rPr>
          <w:szCs w:val="24"/>
        </w:rPr>
        <w:tab/>
        <w:t>Contingent Assets and Liabilities</w:t>
      </w:r>
    </w:p>
    <w:p w14:paraId="16FD912B" w14:textId="77777777" w:rsidR="00EB5504" w:rsidRPr="00030DC2" w:rsidRDefault="00EB5504" w:rsidP="00EB5504">
      <w:pPr>
        <w:pStyle w:val="BodyText"/>
        <w:tabs>
          <w:tab w:val="left" w:pos="851"/>
        </w:tabs>
        <w:spacing w:before="200" w:line="280" w:lineRule="atLeast"/>
        <w:ind w:firstLine="142"/>
        <w:rPr>
          <w:szCs w:val="24"/>
        </w:rPr>
      </w:pPr>
      <w:r w:rsidRPr="00030DC2">
        <w:rPr>
          <w:szCs w:val="24"/>
        </w:rPr>
        <w:t>6B</w:t>
      </w:r>
      <w:r w:rsidRPr="00030DC2">
        <w:rPr>
          <w:szCs w:val="24"/>
        </w:rPr>
        <w:tab/>
        <w:t>Financial Instruments</w:t>
      </w:r>
    </w:p>
    <w:p w14:paraId="18B6D925" w14:textId="77777777" w:rsidR="00EB5504" w:rsidRPr="00030DC2" w:rsidRDefault="00EB5504" w:rsidP="00EB5504">
      <w:pPr>
        <w:pStyle w:val="BodyText"/>
        <w:tabs>
          <w:tab w:val="left" w:pos="851"/>
        </w:tabs>
        <w:spacing w:before="200" w:line="280" w:lineRule="atLeast"/>
        <w:ind w:firstLine="142"/>
        <w:rPr>
          <w:szCs w:val="24"/>
        </w:rPr>
      </w:pPr>
    </w:p>
    <w:p w14:paraId="39B50E99" w14:textId="77777777" w:rsidR="00EB5504" w:rsidRPr="00B50DA3" w:rsidRDefault="00EB5504" w:rsidP="00EB5504">
      <w:pPr>
        <w:pStyle w:val="Heading3"/>
        <w:tabs>
          <w:tab w:val="left" w:pos="1134"/>
        </w:tabs>
        <w:spacing w:after="240"/>
      </w:pPr>
      <w:r w:rsidRPr="00F13568">
        <w:br w:type="page"/>
      </w:r>
      <w:r w:rsidRPr="00B03E99">
        <w:rPr>
          <w:sz w:val="24"/>
        </w:rPr>
        <w:lastRenderedPageBreak/>
        <w:t>Note</w:t>
      </w:r>
      <w:r w:rsidRPr="00B50DA3">
        <w:t xml:space="preserve"> </w:t>
      </w:r>
      <w:r>
        <w:t>1</w:t>
      </w:r>
      <w:r w:rsidRPr="00B50DA3">
        <w:t>:</w:t>
      </w:r>
      <w:r w:rsidRPr="00B50DA3">
        <w:tab/>
      </w:r>
      <w:r>
        <w:t>Employee Related</w:t>
      </w:r>
    </w:p>
    <w:p w14:paraId="71FDD939" w14:textId="77777777" w:rsidR="00EB5504" w:rsidRPr="00F13568" w:rsidRDefault="00EB5504" w:rsidP="00EB5504">
      <w:pPr>
        <w:pStyle w:val="Heading4"/>
        <w:spacing w:after="120"/>
      </w:pPr>
      <w:r w:rsidRPr="00B50DA3">
        <w:t xml:space="preserve">Note </w:t>
      </w:r>
      <w:r>
        <w:t>1</w:t>
      </w:r>
      <w:r w:rsidRPr="00B50DA3">
        <w:t>A:</w:t>
      </w:r>
      <w:r w:rsidRPr="00B50DA3">
        <w:tab/>
        <w:t xml:space="preserve">Employee </w:t>
      </w:r>
      <w:r>
        <w:t>B</w:t>
      </w:r>
      <w:r w:rsidRPr="00B50DA3">
        <w:t>enefits</w:t>
      </w:r>
      <w:r>
        <w:t xml:space="preserve"> (Expense)</w:t>
      </w:r>
    </w:p>
    <w:tbl>
      <w:tblPr>
        <w:tblW w:w="8789" w:type="dxa"/>
        <w:tblLayout w:type="fixed"/>
        <w:tblCellMar>
          <w:left w:w="0" w:type="dxa"/>
          <w:right w:w="0" w:type="dxa"/>
        </w:tblCellMar>
        <w:tblLook w:val="0000" w:firstRow="0" w:lastRow="0" w:firstColumn="0" w:lastColumn="0" w:noHBand="0" w:noVBand="0"/>
      </w:tblPr>
      <w:tblGrid>
        <w:gridCol w:w="5387"/>
        <w:gridCol w:w="1701"/>
        <w:gridCol w:w="1701"/>
      </w:tblGrid>
      <w:tr w:rsidR="00EB5504" w:rsidRPr="00F13568" w14:paraId="418A3F23" w14:textId="77777777" w:rsidTr="006D73B3">
        <w:tc>
          <w:tcPr>
            <w:tcW w:w="5387" w:type="dxa"/>
            <w:tcBorders>
              <w:top w:val="single" w:sz="6" w:space="0" w:color="auto"/>
              <w:bottom w:val="single" w:sz="6" w:space="0" w:color="auto"/>
            </w:tcBorders>
          </w:tcPr>
          <w:p w14:paraId="32835126" w14:textId="77777777" w:rsidR="00EB5504" w:rsidRPr="00F13568" w:rsidRDefault="00EB5504" w:rsidP="006D73B3">
            <w:pPr>
              <w:pStyle w:val="TableColumnHeading"/>
            </w:pPr>
          </w:p>
        </w:tc>
        <w:tc>
          <w:tcPr>
            <w:tcW w:w="1701" w:type="dxa"/>
            <w:tcBorders>
              <w:top w:val="single" w:sz="6" w:space="0" w:color="auto"/>
              <w:bottom w:val="single" w:sz="6" w:space="0" w:color="auto"/>
            </w:tcBorders>
          </w:tcPr>
          <w:p w14:paraId="72CCF8F1" w14:textId="77777777" w:rsidR="00EB5504" w:rsidRPr="00F13568" w:rsidRDefault="00EB5504" w:rsidP="006D73B3">
            <w:pPr>
              <w:pStyle w:val="TableColumnHeading"/>
              <w:tabs>
                <w:tab w:val="left" w:pos="1441"/>
              </w:tabs>
              <w:rPr>
                <w:b/>
              </w:rPr>
            </w:pPr>
            <w:r>
              <w:rPr>
                <w:b/>
              </w:rPr>
              <w:t>2018</w:t>
            </w:r>
          </w:p>
        </w:tc>
        <w:tc>
          <w:tcPr>
            <w:tcW w:w="1701" w:type="dxa"/>
            <w:tcBorders>
              <w:top w:val="single" w:sz="6" w:space="0" w:color="auto"/>
              <w:bottom w:val="single" w:sz="6" w:space="0" w:color="auto"/>
            </w:tcBorders>
          </w:tcPr>
          <w:p w14:paraId="3C772319" w14:textId="77777777" w:rsidR="00EB5504" w:rsidRPr="00E03862" w:rsidRDefault="00EB5504" w:rsidP="006D73B3">
            <w:pPr>
              <w:pStyle w:val="TableColumnHeading"/>
              <w:tabs>
                <w:tab w:val="left" w:pos="1441"/>
              </w:tabs>
            </w:pPr>
            <w:r>
              <w:t>2017</w:t>
            </w:r>
          </w:p>
        </w:tc>
      </w:tr>
      <w:tr w:rsidR="00EB5504" w:rsidRPr="00F13568" w14:paraId="0F2DEF97" w14:textId="77777777" w:rsidTr="006D73B3">
        <w:tc>
          <w:tcPr>
            <w:tcW w:w="5387" w:type="dxa"/>
            <w:tcBorders>
              <w:top w:val="single" w:sz="6" w:space="0" w:color="auto"/>
            </w:tcBorders>
          </w:tcPr>
          <w:p w14:paraId="6FA4FF5F" w14:textId="77777777" w:rsidR="00EB5504" w:rsidRPr="00F13568" w:rsidRDefault="00EB5504" w:rsidP="006D73B3">
            <w:pPr>
              <w:pStyle w:val="TableUnitsRow"/>
              <w:spacing w:before="0"/>
            </w:pPr>
          </w:p>
        </w:tc>
        <w:tc>
          <w:tcPr>
            <w:tcW w:w="1701" w:type="dxa"/>
            <w:tcBorders>
              <w:top w:val="single" w:sz="6" w:space="0" w:color="auto"/>
            </w:tcBorders>
          </w:tcPr>
          <w:p w14:paraId="27E5E1AA" w14:textId="77777777" w:rsidR="00EB5504" w:rsidRPr="00F13568" w:rsidRDefault="00EB5504" w:rsidP="006D73B3">
            <w:pPr>
              <w:pStyle w:val="TableUnitsRow"/>
              <w:spacing w:before="0"/>
              <w:rPr>
                <w:b/>
              </w:rPr>
            </w:pPr>
            <w:r w:rsidRPr="00F13568">
              <w:rPr>
                <w:b/>
              </w:rPr>
              <w:t>$’000</w:t>
            </w:r>
          </w:p>
        </w:tc>
        <w:tc>
          <w:tcPr>
            <w:tcW w:w="1701" w:type="dxa"/>
            <w:tcBorders>
              <w:top w:val="single" w:sz="6" w:space="0" w:color="auto"/>
            </w:tcBorders>
          </w:tcPr>
          <w:p w14:paraId="390EFDDE" w14:textId="77777777" w:rsidR="00EB5504" w:rsidRPr="00E03862" w:rsidRDefault="00EB5504" w:rsidP="006D73B3">
            <w:pPr>
              <w:pStyle w:val="TableUnitsRow"/>
              <w:spacing w:before="0"/>
            </w:pPr>
            <w:r w:rsidRPr="00E03862">
              <w:t>$’000</w:t>
            </w:r>
          </w:p>
        </w:tc>
      </w:tr>
      <w:tr w:rsidR="00EB5504" w:rsidRPr="00F13568" w14:paraId="2DA517C8" w14:textId="77777777" w:rsidTr="006D73B3">
        <w:tc>
          <w:tcPr>
            <w:tcW w:w="5387" w:type="dxa"/>
          </w:tcPr>
          <w:p w14:paraId="704D2156" w14:textId="77777777" w:rsidR="00EB5504" w:rsidRPr="00F13568" w:rsidRDefault="00EB5504" w:rsidP="006D73B3">
            <w:pPr>
              <w:pStyle w:val="TableUnitsRow"/>
              <w:spacing w:before="0"/>
              <w:jc w:val="left"/>
            </w:pPr>
            <w:r w:rsidRPr="00F13568">
              <w:t>Wages and salaries</w:t>
            </w:r>
          </w:p>
        </w:tc>
        <w:tc>
          <w:tcPr>
            <w:tcW w:w="1701" w:type="dxa"/>
          </w:tcPr>
          <w:p w14:paraId="5A04C3E5" w14:textId="77777777" w:rsidR="00EB5504" w:rsidRPr="00F46BC0" w:rsidRDefault="00EB5504" w:rsidP="006D73B3">
            <w:pPr>
              <w:pStyle w:val="TableUnitsRow"/>
              <w:spacing w:before="0"/>
              <w:rPr>
                <w:b/>
              </w:rPr>
            </w:pPr>
            <w:r>
              <w:rPr>
                <w:b/>
              </w:rPr>
              <w:t>19,332</w:t>
            </w:r>
          </w:p>
        </w:tc>
        <w:tc>
          <w:tcPr>
            <w:tcW w:w="1701" w:type="dxa"/>
          </w:tcPr>
          <w:p w14:paraId="03DC1883" w14:textId="77777777" w:rsidR="00EB5504" w:rsidRPr="00FA4FC6" w:rsidRDefault="00EB5504" w:rsidP="006D73B3">
            <w:pPr>
              <w:pStyle w:val="TableUnitsRow"/>
              <w:spacing w:before="0"/>
            </w:pPr>
            <w:r w:rsidRPr="00FA4FC6">
              <w:t>19,711</w:t>
            </w:r>
          </w:p>
        </w:tc>
      </w:tr>
      <w:tr w:rsidR="00EB5504" w:rsidRPr="00F13568" w14:paraId="42CE1E58" w14:textId="77777777" w:rsidTr="006D73B3">
        <w:tc>
          <w:tcPr>
            <w:tcW w:w="5387" w:type="dxa"/>
          </w:tcPr>
          <w:p w14:paraId="318E245B" w14:textId="77777777" w:rsidR="00EB5504" w:rsidRPr="00F13568" w:rsidRDefault="00EB5504" w:rsidP="006D73B3">
            <w:pPr>
              <w:pStyle w:val="TableBodyText"/>
              <w:jc w:val="left"/>
            </w:pPr>
            <w:r w:rsidRPr="00F13568">
              <w:t>Superannuation</w:t>
            </w:r>
            <w:r>
              <w:t>:</w:t>
            </w:r>
          </w:p>
        </w:tc>
        <w:tc>
          <w:tcPr>
            <w:tcW w:w="1701" w:type="dxa"/>
          </w:tcPr>
          <w:p w14:paraId="35158296" w14:textId="77777777" w:rsidR="00EB5504" w:rsidRPr="00F46BC0" w:rsidRDefault="00EB5504" w:rsidP="006D73B3">
            <w:pPr>
              <w:pStyle w:val="TableBodyText"/>
              <w:rPr>
                <w:b/>
              </w:rPr>
            </w:pPr>
          </w:p>
        </w:tc>
        <w:tc>
          <w:tcPr>
            <w:tcW w:w="1701" w:type="dxa"/>
          </w:tcPr>
          <w:p w14:paraId="153F91EE" w14:textId="77777777" w:rsidR="00EB5504" w:rsidRPr="00FA4FC6" w:rsidRDefault="00EB5504" w:rsidP="006D73B3">
            <w:pPr>
              <w:pStyle w:val="TableBodyText"/>
            </w:pPr>
          </w:p>
        </w:tc>
      </w:tr>
      <w:tr w:rsidR="00EB5504" w:rsidRPr="00F13568" w14:paraId="1BABB135" w14:textId="77777777" w:rsidTr="006D73B3">
        <w:tc>
          <w:tcPr>
            <w:tcW w:w="5387" w:type="dxa"/>
          </w:tcPr>
          <w:p w14:paraId="786EE95C" w14:textId="77777777" w:rsidR="00EB5504" w:rsidRPr="000F649E" w:rsidRDefault="00EB5504" w:rsidP="006D73B3">
            <w:pPr>
              <w:pStyle w:val="TableBodyText"/>
              <w:jc w:val="left"/>
            </w:pPr>
            <w:r w:rsidRPr="000F649E">
              <w:tab/>
              <w:t>Defined contribution plans</w:t>
            </w:r>
          </w:p>
        </w:tc>
        <w:tc>
          <w:tcPr>
            <w:tcW w:w="1701" w:type="dxa"/>
          </w:tcPr>
          <w:p w14:paraId="51FB74FE" w14:textId="77777777" w:rsidR="00EB5504" w:rsidRPr="00C00D17" w:rsidRDefault="00EB5504" w:rsidP="006D73B3">
            <w:pPr>
              <w:pStyle w:val="TableBodyText"/>
              <w:rPr>
                <w:b/>
              </w:rPr>
            </w:pPr>
            <w:r>
              <w:rPr>
                <w:b/>
              </w:rPr>
              <w:t>1,266</w:t>
            </w:r>
          </w:p>
        </w:tc>
        <w:tc>
          <w:tcPr>
            <w:tcW w:w="1701" w:type="dxa"/>
          </w:tcPr>
          <w:p w14:paraId="36C416CE" w14:textId="77777777" w:rsidR="00EB5504" w:rsidRPr="00FA4FC6" w:rsidRDefault="00EB5504" w:rsidP="006D73B3">
            <w:pPr>
              <w:pStyle w:val="TableBodyText"/>
            </w:pPr>
            <w:r w:rsidRPr="00FA4FC6">
              <w:t>1,272</w:t>
            </w:r>
          </w:p>
        </w:tc>
      </w:tr>
      <w:tr w:rsidR="00EB5504" w:rsidRPr="00F13568" w14:paraId="4E46A300" w14:textId="77777777" w:rsidTr="006D73B3">
        <w:tc>
          <w:tcPr>
            <w:tcW w:w="5387" w:type="dxa"/>
          </w:tcPr>
          <w:p w14:paraId="24BA05F6" w14:textId="77777777" w:rsidR="00EB5504" w:rsidRPr="000F649E" w:rsidRDefault="00EB5504" w:rsidP="006D73B3">
            <w:pPr>
              <w:pStyle w:val="TableBodyText"/>
              <w:jc w:val="left"/>
            </w:pPr>
            <w:r w:rsidRPr="000F649E">
              <w:tab/>
              <w:t>Defined benefit plans</w:t>
            </w:r>
          </w:p>
        </w:tc>
        <w:tc>
          <w:tcPr>
            <w:tcW w:w="1701" w:type="dxa"/>
          </w:tcPr>
          <w:p w14:paraId="0F8381B1" w14:textId="77777777" w:rsidR="00EB5504" w:rsidRPr="00C00D17" w:rsidRDefault="00EB5504" w:rsidP="006D73B3">
            <w:pPr>
              <w:pStyle w:val="TableBodyText"/>
              <w:rPr>
                <w:b/>
              </w:rPr>
            </w:pPr>
            <w:r>
              <w:rPr>
                <w:b/>
              </w:rPr>
              <w:t>2,073</w:t>
            </w:r>
          </w:p>
        </w:tc>
        <w:tc>
          <w:tcPr>
            <w:tcW w:w="1701" w:type="dxa"/>
          </w:tcPr>
          <w:p w14:paraId="4313162D" w14:textId="77777777" w:rsidR="00EB5504" w:rsidRPr="00FA4FC6" w:rsidRDefault="00EB5504" w:rsidP="006D73B3">
            <w:pPr>
              <w:pStyle w:val="TableBodyText"/>
            </w:pPr>
            <w:r w:rsidRPr="00FA4FC6">
              <w:t>2,255</w:t>
            </w:r>
          </w:p>
        </w:tc>
      </w:tr>
      <w:tr w:rsidR="00EB5504" w:rsidRPr="00F13568" w14:paraId="39D217FC" w14:textId="77777777" w:rsidTr="006D73B3">
        <w:tc>
          <w:tcPr>
            <w:tcW w:w="5387" w:type="dxa"/>
          </w:tcPr>
          <w:p w14:paraId="06E80B00" w14:textId="77777777" w:rsidR="00EB5504" w:rsidRPr="00F13568" w:rsidRDefault="00EB5504" w:rsidP="006D73B3">
            <w:pPr>
              <w:pStyle w:val="TableBodyText"/>
              <w:jc w:val="left"/>
            </w:pPr>
            <w:r w:rsidRPr="00F13568">
              <w:t>Leave and other entitlements</w:t>
            </w:r>
          </w:p>
        </w:tc>
        <w:tc>
          <w:tcPr>
            <w:tcW w:w="1701" w:type="dxa"/>
          </w:tcPr>
          <w:p w14:paraId="0EFAA3DE" w14:textId="77777777" w:rsidR="00EB5504" w:rsidRPr="00F46BC0" w:rsidRDefault="00EB5504" w:rsidP="006D73B3">
            <w:pPr>
              <w:pStyle w:val="TableBodyText"/>
              <w:tabs>
                <w:tab w:val="left" w:pos="1441"/>
              </w:tabs>
              <w:rPr>
                <w:b/>
              </w:rPr>
            </w:pPr>
            <w:r w:rsidRPr="00F46BC0">
              <w:rPr>
                <w:b/>
              </w:rPr>
              <w:t xml:space="preserve">  </w:t>
            </w:r>
            <w:r>
              <w:rPr>
                <w:b/>
              </w:rPr>
              <w:t>1,944</w:t>
            </w:r>
          </w:p>
        </w:tc>
        <w:tc>
          <w:tcPr>
            <w:tcW w:w="1701" w:type="dxa"/>
          </w:tcPr>
          <w:p w14:paraId="406D3D36" w14:textId="77777777" w:rsidR="00EB5504" w:rsidRPr="00FA4FC6" w:rsidRDefault="00EB5504" w:rsidP="006D73B3">
            <w:pPr>
              <w:pStyle w:val="TableBodyText"/>
              <w:tabs>
                <w:tab w:val="left" w:pos="1441"/>
              </w:tabs>
            </w:pPr>
            <w:r w:rsidRPr="00FA4FC6">
              <w:t xml:space="preserve">  2,234</w:t>
            </w:r>
          </w:p>
        </w:tc>
      </w:tr>
      <w:tr w:rsidR="00EB5504" w:rsidRPr="00F13568" w14:paraId="03E5380B" w14:textId="77777777" w:rsidTr="006D73B3">
        <w:tc>
          <w:tcPr>
            <w:tcW w:w="5387" w:type="dxa"/>
          </w:tcPr>
          <w:p w14:paraId="4BEEF071" w14:textId="77777777" w:rsidR="00EB5504" w:rsidRPr="00F13568" w:rsidRDefault="00EB5504" w:rsidP="006D73B3">
            <w:pPr>
              <w:pStyle w:val="TableBodyText"/>
              <w:jc w:val="left"/>
            </w:pPr>
            <w:r>
              <w:t>Separation and redundancies</w:t>
            </w:r>
          </w:p>
        </w:tc>
        <w:tc>
          <w:tcPr>
            <w:tcW w:w="1701" w:type="dxa"/>
          </w:tcPr>
          <w:p w14:paraId="288B0D59" w14:textId="77777777" w:rsidR="00EB5504" w:rsidRPr="00F46BC0" w:rsidRDefault="00EB5504" w:rsidP="006D73B3">
            <w:pPr>
              <w:pStyle w:val="TableBodyText"/>
              <w:tabs>
                <w:tab w:val="left" w:pos="1441"/>
              </w:tabs>
              <w:rPr>
                <w:b/>
                <w:u w:val="single"/>
              </w:rPr>
            </w:pPr>
            <w:r>
              <w:rPr>
                <w:b/>
                <w:u w:val="single"/>
              </w:rPr>
              <w:t xml:space="preserve">         1</w:t>
            </w:r>
          </w:p>
        </w:tc>
        <w:tc>
          <w:tcPr>
            <w:tcW w:w="1701" w:type="dxa"/>
          </w:tcPr>
          <w:p w14:paraId="798BD131" w14:textId="77777777" w:rsidR="00EB5504" w:rsidRPr="00FA4FC6" w:rsidRDefault="00EB5504" w:rsidP="006D73B3">
            <w:pPr>
              <w:pStyle w:val="TableBodyText"/>
              <w:tabs>
                <w:tab w:val="left" w:pos="1441"/>
              </w:tabs>
              <w:rPr>
                <w:u w:val="single"/>
              </w:rPr>
            </w:pPr>
            <w:r w:rsidRPr="00FA4FC6">
              <w:rPr>
                <w:u w:val="single"/>
              </w:rPr>
              <w:t xml:space="preserve">     152</w:t>
            </w:r>
          </w:p>
        </w:tc>
      </w:tr>
      <w:tr w:rsidR="00EB5504" w:rsidRPr="00F13568" w14:paraId="51CC2115" w14:textId="77777777" w:rsidTr="006D73B3">
        <w:tc>
          <w:tcPr>
            <w:tcW w:w="5387" w:type="dxa"/>
            <w:tcBorders>
              <w:bottom w:val="single" w:sz="6" w:space="0" w:color="auto"/>
            </w:tcBorders>
          </w:tcPr>
          <w:p w14:paraId="0BA3BF90" w14:textId="77777777" w:rsidR="00EB5504" w:rsidRPr="00F13568" w:rsidRDefault="00EB5504" w:rsidP="006D73B3">
            <w:pPr>
              <w:pStyle w:val="TableBodyText"/>
              <w:spacing w:before="80"/>
              <w:jc w:val="left"/>
              <w:rPr>
                <w:b/>
                <w:i/>
              </w:rPr>
            </w:pPr>
            <w:r w:rsidRPr="00F13568">
              <w:rPr>
                <w:b/>
                <w:i/>
              </w:rPr>
              <w:t>Total employee benefits</w:t>
            </w:r>
          </w:p>
        </w:tc>
        <w:tc>
          <w:tcPr>
            <w:tcW w:w="1701" w:type="dxa"/>
            <w:tcBorders>
              <w:bottom w:val="single" w:sz="6" w:space="0" w:color="auto"/>
            </w:tcBorders>
          </w:tcPr>
          <w:p w14:paraId="23F8A851" w14:textId="77777777" w:rsidR="00EB5504" w:rsidRPr="00F46BC0" w:rsidRDefault="00EB5504" w:rsidP="006D73B3">
            <w:pPr>
              <w:pStyle w:val="TableBodyText"/>
              <w:tabs>
                <w:tab w:val="left" w:pos="1418"/>
              </w:tabs>
              <w:spacing w:before="80"/>
              <w:rPr>
                <w:b/>
                <w:u w:val="double"/>
              </w:rPr>
            </w:pPr>
            <w:r>
              <w:rPr>
                <w:b/>
                <w:u w:val="double"/>
              </w:rPr>
              <w:t>24,616</w:t>
            </w:r>
          </w:p>
        </w:tc>
        <w:tc>
          <w:tcPr>
            <w:tcW w:w="1701" w:type="dxa"/>
            <w:tcBorders>
              <w:bottom w:val="single" w:sz="6" w:space="0" w:color="auto"/>
            </w:tcBorders>
          </w:tcPr>
          <w:p w14:paraId="155DFD53" w14:textId="77777777" w:rsidR="00EB5504" w:rsidRPr="00FA4FC6" w:rsidRDefault="00EB5504" w:rsidP="006D73B3">
            <w:pPr>
              <w:pStyle w:val="TableBodyText"/>
              <w:tabs>
                <w:tab w:val="left" w:pos="1418"/>
              </w:tabs>
              <w:spacing w:before="80"/>
              <w:rPr>
                <w:u w:val="double"/>
              </w:rPr>
            </w:pPr>
            <w:r w:rsidRPr="00FA4FC6">
              <w:rPr>
                <w:u w:val="double"/>
              </w:rPr>
              <w:t>25,624</w:t>
            </w:r>
          </w:p>
        </w:tc>
      </w:tr>
    </w:tbl>
    <w:p w14:paraId="1F1E0ADB" w14:textId="77777777" w:rsidR="00EB5504" w:rsidRPr="00E431F6" w:rsidRDefault="00EB5504" w:rsidP="00EB5504">
      <w:pPr>
        <w:pStyle w:val="Heading4"/>
        <w:spacing w:after="120"/>
      </w:pPr>
      <w:r w:rsidRPr="00E431F6">
        <w:t>Note 1</w:t>
      </w:r>
      <w:r>
        <w:t>B</w:t>
      </w:r>
      <w:r w:rsidRPr="00E431F6">
        <w:t>:</w:t>
      </w:r>
      <w:r w:rsidRPr="00E431F6">
        <w:tab/>
        <w:t>Employee Provisions</w:t>
      </w:r>
    </w:p>
    <w:tbl>
      <w:tblPr>
        <w:tblW w:w="8789" w:type="dxa"/>
        <w:tblLayout w:type="fixed"/>
        <w:tblCellMar>
          <w:left w:w="0" w:type="dxa"/>
          <w:right w:w="0" w:type="dxa"/>
        </w:tblCellMar>
        <w:tblLook w:val="0000" w:firstRow="0" w:lastRow="0" w:firstColumn="0" w:lastColumn="0" w:noHBand="0" w:noVBand="0"/>
      </w:tblPr>
      <w:tblGrid>
        <w:gridCol w:w="5245"/>
        <w:gridCol w:w="1843"/>
        <w:gridCol w:w="1701"/>
      </w:tblGrid>
      <w:tr w:rsidR="00EB5504" w:rsidRPr="00E431F6" w14:paraId="1C053B84" w14:textId="77777777" w:rsidTr="006D73B3">
        <w:tc>
          <w:tcPr>
            <w:tcW w:w="5245" w:type="dxa"/>
            <w:tcBorders>
              <w:top w:val="single" w:sz="6" w:space="0" w:color="auto"/>
              <w:bottom w:val="single" w:sz="6" w:space="0" w:color="auto"/>
            </w:tcBorders>
          </w:tcPr>
          <w:p w14:paraId="5E93406F" w14:textId="77777777" w:rsidR="00EB5504" w:rsidRPr="00E431F6" w:rsidRDefault="00EB5504" w:rsidP="006D73B3">
            <w:pPr>
              <w:pStyle w:val="TableColumnHeading"/>
              <w:jc w:val="left"/>
            </w:pPr>
          </w:p>
        </w:tc>
        <w:tc>
          <w:tcPr>
            <w:tcW w:w="1843" w:type="dxa"/>
            <w:tcBorders>
              <w:top w:val="single" w:sz="6" w:space="0" w:color="auto"/>
              <w:bottom w:val="single" w:sz="6" w:space="0" w:color="auto"/>
            </w:tcBorders>
          </w:tcPr>
          <w:p w14:paraId="521BCA19" w14:textId="77777777" w:rsidR="00EB5504" w:rsidRPr="00E431F6" w:rsidRDefault="00EB5504" w:rsidP="006D73B3">
            <w:pPr>
              <w:pStyle w:val="TableColumnHeading"/>
              <w:tabs>
                <w:tab w:val="left" w:pos="1275"/>
              </w:tabs>
              <w:rPr>
                <w:b/>
              </w:rPr>
            </w:pPr>
            <w:r>
              <w:rPr>
                <w:b/>
              </w:rPr>
              <w:t>2018</w:t>
            </w:r>
          </w:p>
        </w:tc>
        <w:tc>
          <w:tcPr>
            <w:tcW w:w="1701" w:type="dxa"/>
            <w:tcBorders>
              <w:top w:val="single" w:sz="6" w:space="0" w:color="auto"/>
              <w:bottom w:val="single" w:sz="6" w:space="0" w:color="auto"/>
            </w:tcBorders>
          </w:tcPr>
          <w:p w14:paraId="0F2510E1" w14:textId="77777777" w:rsidR="00EB5504" w:rsidRPr="006674BA" w:rsidRDefault="00EB5504" w:rsidP="006D73B3">
            <w:pPr>
              <w:pStyle w:val="TableColumnHeading"/>
              <w:tabs>
                <w:tab w:val="left" w:pos="1275"/>
              </w:tabs>
            </w:pPr>
            <w:r>
              <w:t>2017</w:t>
            </w:r>
          </w:p>
        </w:tc>
      </w:tr>
      <w:tr w:rsidR="00EB5504" w:rsidRPr="00E431F6" w14:paraId="60502513" w14:textId="77777777" w:rsidTr="006D73B3">
        <w:tc>
          <w:tcPr>
            <w:tcW w:w="5245" w:type="dxa"/>
            <w:tcBorders>
              <w:top w:val="single" w:sz="6" w:space="0" w:color="auto"/>
            </w:tcBorders>
          </w:tcPr>
          <w:p w14:paraId="0FC8FE23" w14:textId="77777777" w:rsidR="00EB5504" w:rsidRPr="00E431F6" w:rsidRDefault="00EB5504" w:rsidP="006D73B3">
            <w:pPr>
              <w:pStyle w:val="TableUnitsRow"/>
              <w:jc w:val="left"/>
            </w:pPr>
          </w:p>
        </w:tc>
        <w:tc>
          <w:tcPr>
            <w:tcW w:w="1843" w:type="dxa"/>
            <w:tcBorders>
              <w:top w:val="single" w:sz="6" w:space="0" w:color="auto"/>
            </w:tcBorders>
          </w:tcPr>
          <w:p w14:paraId="2CCA4D9F" w14:textId="77777777" w:rsidR="00EB5504" w:rsidRPr="00E431F6" w:rsidRDefault="00EB5504" w:rsidP="006D73B3">
            <w:pPr>
              <w:pStyle w:val="TableUnitsRow"/>
              <w:rPr>
                <w:b/>
              </w:rPr>
            </w:pPr>
            <w:r w:rsidRPr="00E431F6">
              <w:rPr>
                <w:b/>
              </w:rPr>
              <w:t>$’000</w:t>
            </w:r>
          </w:p>
        </w:tc>
        <w:tc>
          <w:tcPr>
            <w:tcW w:w="1701" w:type="dxa"/>
            <w:tcBorders>
              <w:top w:val="single" w:sz="6" w:space="0" w:color="auto"/>
            </w:tcBorders>
          </w:tcPr>
          <w:p w14:paraId="68109C7C" w14:textId="77777777" w:rsidR="00EB5504" w:rsidRPr="006674BA" w:rsidRDefault="00EB5504" w:rsidP="006D73B3">
            <w:pPr>
              <w:pStyle w:val="TableUnitsRow"/>
            </w:pPr>
            <w:r w:rsidRPr="006674BA">
              <w:t>$’000</w:t>
            </w:r>
          </w:p>
        </w:tc>
      </w:tr>
      <w:tr w:rsidR="00EB5504" w:rsidRPr="00E431F6" w14:paraId="17E0E114" w14:textId="77777777" w:rsidTr="006D73B3">
        <w:tc>
          <w:tcPr>
            <w:tcW w:w="5245" w:type="dxa"/>
          </w:tcPr>
          <w:p w14:paraId="7DAB368C" w14:textId="77777777" w:rsidR="00EB5504" w:rsidRPr="00E431F6" w:rsidRDefault="00EB5504" w:rsidP="006D73B3">
            <w:pPr>
              <w:pStyle w:val="TableBodyText"/>
              <w:jc w:val="left"/>
            </w:pPr>
            <w:r w:rsidRPr="00E431F6">
              <w:t>Leave</w:t>
            </w:r>
          </w:p>
        </w:tc>
        <w:tc>
          <w:tcPr>
            <w:tcW w:w="1843" w:type="dxa"/>
          </w:tcPr>
          <w:p w14:paraId="2C58813C" w14:textId="77777777" w:rsidR="00EB5504" w:rsidRPr="00B509F5" w:rsidRDefault="00EB5504" w:rsidP="006D73B3">
            <w:pPr>
              <w:pStyle w:val="TableBodyText"/>
              <w:rPr>
                <w:b/>
              </w:rPr>
            </w:pPr>
            <w:r w:rsidRPr="00B509F5">
              <w:rPr>
                <w:b/>
              </w:rPr>
              <w:t>1</w:t>
            </w:r>
            <w:r>
              <w:rPr>
                <w:b/>
              </w:rPr>
              <w:t>0</w:t>
            </w:r>
            <w:r w:rsidRPr="00B509F5">
              <w:rPr>
                <w:b/>
              </w:rPr>
              <w:t>,</w:t>
            </w:r>
            <w:r>
              <w:rPr>
                <w:b/>
              </w:rPr>
              <w:t>695</w:t>
            </w:r>
          </w:p>
        </w:tc>
        <w:tc>
          <w:tcPr>
            <w:tcW w:w="1701" w:type="dxa"/>
          </w:tcPr>
          <w:p w14:paraId="5A62B5AF" w14:textId="77777777" w:rsidR="00EB5504" w:rsidRPr="00FA4FC6" w:rsidRDefault="00EB5504" w:rsidP="006D73B3">
            <w:pPr>
              <w:pStyle w:val="TableBodyText"/>
            </w:pPr>
            <w:r w:rsidRPr="00FA4FC6">
              <w:t>11,448</w:t>
            </w:r>
          </w:p>
        </w:tc>
      </w:tr>
      <w:tr w:rsidR="00EB5504" w:rsidRPr="00E431F6" w14:paraId="26C68CAD" w14:textId="77777777" w:rsidTr="006D73B3">
        <w:tc>
          <w:tcPr>
            <w:tcW w:w="5245" w:type="dxa"/>
          </w:tcPr>
          <w:p w14:paraId="29278253" w14:textId="77777777" w:rsidR="00EB5504" w:rsidRPr="00B509F5" w:rsidRDefault="00EB5504" w:rsidP="006D73B3">
            <w:pPr>
              <w:pStyle w:val="TableBodyText"/>
              <w:jc w:val="left"/>
            </w:pPr>
            <w:r w:rsidRPr="00B509F5">
              <w:t>Redundancy</w:t>
            </w:r>
          </w:p>
        </w:tc>
        <w:tc>
          <w:tcPr>
            <w:tcW w:w="1843" w:type="dxa"/>
          </w:tcPr>
          <w:p w14:paraId="6BBF7D9F" w14:textId="77777777" w:rsidR="00EB5504" w:rsidRPr="00B509F5" w:rsidRDefault="00EB5504" w:rsidP="006D73B3">
            <w:pPr>
              <w:pStyle w:val="TableBodyText"/>
              <w:rPr>
                <w:b/>
                <w:u w:val="single"/>
              </w:rPr>
            </w:pPr>
            <w:r w:rsidRPr="00B509F5">
              <w:rPr>
                <w:b/>
                <w:u w:val="single"/>
              </w:rPr>
              <w:t xml:space="preserve">   </w:t>
            </w:r>
            <w:r>
              <w:rPr>
                <w:b/>
                <w:u w:val="single"/>
              </w:rPr>
              <w:t xml:space="preserve">     </w:t>
            </w:r>
            <w:r w:rsidRPr="00B509F5">
              <w:rPr>
                <w:b/>
                <w:u w:val="single"/>
              </w:rPr>
              <w:t xml:space="preserve">  </w:t>
            </w:r>
            <w:r>
              <w:rPr>
                <w:b/>
                <w:u w:val="single"/>
              </w:rPr>
              <w:t>-</w:t>
            </w:r>
          </w:p>
        </w:tc>
        <w:tc>
          <w:tcPr>
            <w:tcW w:w="1701" w:type="dxa"/>
          </w:tcPr>
          <w:p w14:paraId="2C4323F1" w14:textId="77777777" w:rsidR="00EB5504" w:rsidRPr="00FA4FC6" w:rsidRDefault="00EB5504" w:rsidP="006D73B3">
            <w:pPr>
              <w:pStyle w:val="TableBodyText"/>
              <w:rPr>
                <w:u w:val="single"/>
              </w:rPr>
            </w:pPr>
            <w:r w:rsidRPr="00FA4FC6">
              <w:rPr>
                <w:u w:val="single"/>
              </w:rPr>
              <w:t xml:space="preserve">     152</w:t>
            </w:r>
          </w:p>
        </w:tc>
      </w:tr>
      <w:tr w:rsidR="00EB5504" w:rsidRPr="00E431F6" w14:paraId="7078564A" w14:textId="77777777" w:rsidTr="006D73B3">
        <w:tc>
          <w:tcPr>
            <w:tcW w:w="5245" w:type="dxa"/>
          </w:tcPr>
          <w:p w14:paraId="2A0F7E33" w14:textId="77777777" w:rsidR="00EB5504" w:rsidRPr="00E431F6" w:rsidRDefault="00EB5504" w:rsidP="006D73B3">
            <w:pPr>
              <w:pStyle w:val="TableBodyText"/>
              <w:spacing w:before="80"/>
              <w:jc w:val="left"/>
              <w:rPr>
                <w:b/>
                <w:i/>
              </w:rPr>
            </w:pPr>
            <w:r w:rsidRPr="00E431F6">
              <w:rPr>
                <w:b/>
                <w:i/>
              </w:rPr>
              <w:t>Total employee provisions</w:t>
            </w:r>
          </w:p>
        </w:tc>
        <w:tc>
          <w:tcPr>
            <w:tcW w:w="1843" w:type="dxa"/>
          </w:tcPr>
          <w:p w14:paraId="2F692A98" w14:textId="77777777" w:rsidR="00EB5504" w:rsidRPr="00E431F6" w:rsidRDefault="00EB5504" w:rsidP="006D73B3">
            <w:pPr>
              <w:pStyle w:val="TableBodyText"/>
              <w:tabs>
                <w:tab w:val="left" w:pos="1276"/>
              </w:tabs>
              <w:spacing w:before="40"/>
              <w:rPr>
                <w:b/>
                <w:u w:val="double"/>
              </w:rPr>
            </w:pPr>
            <w:r>
              <w:rPr>
                <w:b/>
                <w:u w:val="double"/>
              </w:rPr>
              <w:t>10,695</w:t>
            </w:r>
          </w:p>
        </w:tc>
        <w:tc>
          <w:tcPr>
            <w:tcW w:w="1701" w:type="dxa"/>
          </w:tcPr>
          <w:p w14:paraId="7093C84E" w14:textId="77777777" w:rsidR="00EB5504" w:rsidRPr="00FA4FC6" w:rsidRDefault="00EB5504" w:rsidP="006D73B3">
            <w:pPr>
              <w:pStyle w:val="TableBodyText"/>
              <w:tabs>
                <w:tab w:val="left" w:pos="1276"/>
              </w:tabs>
              <w:spacing w:before="40"/>
              <w:rPr>
                <w:u w:val="double"/>
              </w:rPr>
            </w:pPr>
            <w:r w:rsidRPr="00FA4FC6">
              <w:rPr>
                <w:u w:val="double"/>
              </w:rPr>
              <w:t>11,600</w:t>
            </w:r>
          </w:p>
        </w:tc>
      </w:tr>
      <w:tr w:rsidR="00EB5504" w:rsidRPr="00E431F6" w14:paraId="4F2D9A63" w14:textId="77777777" w:rsidTr="006D73B3">
        <w:tc>
          <w:tcPr>
            <w:tcW w:w="5245" w:type="dxa"/>
          </w:tcPr>
          <w:p w14:paraId="53933BC2" w14:textId="77777777" w:rsidR="00EB5504" w:rsidRPr="00E431F6" w:rsidRDefault="00EB5504" w:rsidP="006D73B3">
            <w:pPr>
              <w:pStyle w:val="TableBodyText"/>
              <w:spacing w:before="120"/>
              <w:jc w:val="left"/>
            </w:pPr>
            <w:r w:rsidRPr="00E431F6">
              <w:t>Employee provisions expected to be settled</w:t>
            </w:r>
          </w:p>
        </w:tc>
        <w:tc>
          <w:tcPr>
            <w:tcW w:w="1843" w:type="dxa"/>
          </w:tcPr>
          <w:p w14:paraId="52686A73" w14:textId="77777777" w:rsidR="00EB5504" w:rsidRPr="00E431F6" w:rsidRDefault="00EB5504" w:rsidP="006D73B3">
            <w:pPr>
              <w:pStyle w:val="TableBodyText"/>
              <w:spacing w:before="40"/>
              <w:rPr>
                <w:b/>
              </w:rPr>
            </w:pPr>
          </w:p>
        </w:tc>
        <w:tc>
          <w:tcPr>
            <w:tcW w:w="1701" w:type="dxa"/>
          </w:tcPr>
          <w:p w14:paraId="0AC8A9FA" w14:textId="77777777" w:rsidR="00EB5504" w:rsidRPr="00FA4FC6" w:rsidRDefault="00EB5504" w:rsidP="006D73B3">
            <w:pPr>
              <w:pStyle w:val="TableBodyText"/>
              <w:spacing w:before="40"/>
            </w:pPr>
          </w:p>
        </w:tc>
      </w:tr>
      <w:tr w:rsidR="00EB5504" w:rsidRPr="00E431F6" w14:paraId="1DAA625C" w14:textId="77777777" w:rsidTr="006D73B3">
        <w:tc>
          <w:tcPr>
            <w:tcW w:w="5245" w:type="dxa"/>
            <w:shd w:val="clear" w:color="auto" w:fill="auto"/>
          </w:tcPr>
          <w:p w14:paraId="23889525" w14:textId="77777777" w:rsidR="00EB5504" w:rsidRPr="00E431F6" w:rsidRDefault="00EB5504" w:rsidP="006D73B3">
            <w:pPr>
              <w:pStyle w:val="TableBodyText"/>
              <w:spacing w:before="40"/>
              <w:jc w:val="left"/>
            </w:pPr>
            <w:r w:rsidRPr="00E431F6">
              <w:tab/>
              <w:t>No more than 12 months</w:t>
            </w:r>
          </w:p>
        </w:tc>
        <w:tc>
          <w:tcPr>
            <w:tcW w:w="1843" w:type="dxa"/>
            <w:shd w:val="clear" w:color="auto" w:fill="auto"/>
          </w:tcPr>
          <w:p w14:paraId="49CE635D" w14:textId="77777777" w:rsidR="00EB5504" w:rsidRPr="004336FD" w:rsidRDefault="00EB5504" w:rsidP="006D73B3">
            <w:pPr>
              <w:pStyle w:val="TableBodyText"/>
              <w:spacing w:before="40"/>
              <w:rPr>
                <w:b/>
                <w:highlight w:val="cyan"/>
              </w:rPr>
            </w:pPr>
            <w:r>
              <w:rPr>
                <w:b/>
              </w:rPr>
              <w:t>1,877</w:t>
            </w:r>
          </w:p>
        </w:tc>
        <w:tc>
          <w:tcPr>
            <w:tcW w:w="1701" w:type="dxa"/>
          </w:tcPr>
          <w:p w14:paraId="0DC6C619" w14:textId="77777777" w:rsidR="00EB5504" w:rsidRPr="00FA4FC6" w:rsidRDefault="00EB5504" w:rsidP="006D73B3">
            <w:pPr>
              <w:pStyle w:val="TableBodyText"/>
              <w:spacing w:before="40"/>
              <w:rPr>
                <w:highlight w:val="cyan"/>
              </w:rPr>
            </w:pPr>
            <w:r w:rsidRPr="00FA4FC6">
              <w:t>2,134</w:t>
            </w:r>
          </w:p>
        </w:tc>
      </w:tr>
      <w:tr w:rsidR="00EB5504" w:rsidRPr="00E431F6" w14:paraId="45BADD4D" w14:textId="77777777" w:rsidTr="006D73B3">
        <w:tc>
          <w:tcPr>
            <w:tcW w:w="5245" w:type="dxa"/>
            <w:shd w:val="clear" w:color="auto" w:fill="auto"/>
          </w:tcPr>
          <w:p w14:paraId="2C8C1C85" w14:textId="77777777" w:rsidR="00EB5504" w:rsidRPr="00E431F6" w:rsidRDefault="00EB5504" w:rsidP="006D73B3">
            <w:pPr>
              <w:pStyle w:val="TableBodyText"/>
              <w:spacing w:before="40"/>
              <w:jc w:val="left"/>
            </w:pPr>
            <w:r w:rsidRPr="00E431F6">
              <w:tab/>
              <w:t>More than 12 months</w:t>
            </w:r>
          </w:p>
        </w:tc>
        <w:tc>
          <w:tcPr>
            <w:tcW w:w="1843" w:type="dxa"/>
            <w:shd w:val="clear" w:color="auto" w:fill="auto"/>
          </w:tcPr>
          <w:p w14:paraId="162EDD88" w14:textId="77777777" w:rsidR="00EB5504" w:rsidRPr="00AA79B2" w:rsidRDefault="00EB5504" w:rsidP="006D73B3">
            <w:pPr>
              <w:pStyle w:val="TableBodyText"/>
              <w:spacing w:before="40"/>
              <w:rPr>
                <w:b/>
                <w:u w:val="single"/>
              </w:rPr>
            </w:pPr>
            <w:r>
              <w:rPr>
                <w:b/>
                <w:u w:val="single"/>
              </w:rPr>
              <w:t xml:space="preserve">  8,818</w:t>
            </w:r>
          </w:p>
        </w:tc>
        <w:tc>
          <w:tcPr>
            <w:tcW w:w="1701" w:type="dxa"/>
          </w:tcPr>
          <w:p w14:paraId="1EF55B43" w14:textId="77777777" w:rsidR="00EB5504" w:rsidRPr="00FA4FC6" w:rsidRDefault="00EB5504" w:rsidP="006D73B3">
            <w:pPr>
              <w:pStyle w:val="TableBodyText"/>
              <w:spacing w:before="40"/>
              <w:rPr>
                <w:u w:val="single"/>
              </w:rPr>
            </w:pPr>
            <w:r>
              <w:rPr>
                <w:u w:val="single"/>
              </w:rPr>
              <w:t xml:space="preserve"> </w:t>
            </w:r>
            <w:r w:rsidRPr="00FA4FC6">
              <w:rPr>
                <w:u w:val="single"/>
              </w:rPr>
              <w:t xml:space="preserve"> 9,466</w:t>
            </w:r>
          </w:p>
        </w:tc>
      </w:tr>
      <w:tr w:rsidR="00EB5504" w:rsidRPr="00F13568" w14:paraId="0316B183" w14:textId="77777777" w:rsidTr="006D73B3">
        <w:tc>
          <w:tcPr>
            <w:tcW w:w="5245" w:type="dxa"/>
            <w:tcBorders>
              <w:bottom w:val="single" w:sz="4" w:space="0" w:color="auto"/>
            </w:tcBorders>
          </w:tcPr>
          <w:p w14:paraId="2CC8A326" w14:textId="77777777" w:rsidR="00EB5504" w:rsidRPr="00E431F6" w:rsidRDefault="00EB5504" w:rsidP="006D73B3">
            <w:pPr>
              <w:pStyle w:val="TableBodyText"/>
              <w:spacing w:before="80"/>
              <w:jc w:val="left"/>
              <w:rPr>
                <w:b/>
                <w:i/>
              </w:rPr>
            </w:pPr>
            <w:r w:rsidRPr="00E431F6">
              <w:rPr>
                <w:b/>
                <w:i/>
              </w:rPr>
              <w:t>Total employee provisions</w:t>
            </w:r>
          </w:p>
        </w:tc>
        <w:tc>
          <w:tcPr>
            <w:tcW w:w="1843" w:type="dxa"/>
            <w:tcBorders>
              <w:bottom w:val="single" w:sz="4" w:space="0" w:color="auto"/>
            </w:tcBorders>
          </w:tcPr>
          <w:p w14:paraId="2827A9EB" w14:textId="77777777" w:rsidR="00EB5504" w:rsidRPr="00AA79B2" w:rsidRDefault="00EB5504" w:rsidP="006D73B3">
            <w:pPr>
              <w:pStyle w:val="TableBodyText"/>
              <w:tabs>
                <w:tab w:val="left" w:pos="1276"/>
              </w:tabs>
              <w:spacing w:before="80"/>
              <w:rPr>
                <w:b/>
                <w:u w:val="double"/>
              </w:rPr>
            </w:pPr>
            <w:r>
              <w:rPr>
                <w:b/>
                <w:u w:val="double"/>
              </w:rPr>
              <w:t>10,695</w:t>
            </w:r>
          </w:p>
        </w:tc>
        <w:tc>
          <w:tcPr>
            <w:tcW w:w="1701" w:type="dxa"/>
            <w:tcBorders>
              <w:bottom w:val="single" w:sz="4" w:space="0" w:color="auto"/>
            </w:tcBorders>
          </w:tcPr>
          <w:p w14:paraId="14AE704B" w14:textId="77777777" w:rsidR="00EB5504" w:rsidRPr="00FA4FC6" w:rsidRDefault="00EB5504" w:rsidP="006D73B3">
            <w:pPr>
              <w:pStyle w:val="TableBodyText"/>
              <w:tabs>
                <w:tab w:val="left" w:pos="1276"/>
              </w:tabs>
              <w:spacing w:before="80"/>
              <w:rPr>
                <w:u w:val="double"/>
              </w:rPr>
            </w:pPr>
            <w:r w:rsidRPr="00FA4FC6">
              <w:rPr>
                <w:u w:val="double"/>
              </w:rPr>
              <w:t>11,600</w:t>
            </w:r>
          </w:p>
        </w:tc>
      </w:tr>
    </w:tbl>
    <w:p w14:paraId="18A48DEA" w14:textId="77777777" w:rsidR="00EB5504" w:rsidRPr="00F52F6F" w:rsidRDefault="00EB5504" w:rsidP="00EB5504">
      <w:pPr>
        <w:pStyle w:val="BodyText"/>
        <w:spacing w:before="480"/>
        <w:rPr>
          <w:b/>
        </w:rPr>
      </w:pPr>
      <w:r w:rsidRPr="00F52F6F">
        <w:rPr>
          <w:b/>
        </w:rPr>
        <w:t>Accounting Policy</w:t>
      </w:r>
    </w:p>
    <w:p w14:paraId="7BE4FAA3" w14:textId="77777777" w:rsidR="00EB5504" w:rsidRPr="00030DC2" w:rsidRDefault="00EB5504" w:rsidP="00EB5504">
      <w:pPr>
        <w:pStyle w:val="BodyText"/>
        <w:rPr>
          <w:szCs w:val="24"/>
        </w:rPr>
      </w:pPr>
      <w:r w:rsidRPr="00030DC2">
        <w:rPr>
          <w:szCs w:val="24"/>
        </w:rPr>
        <w:t>Liabilities for ‘short</w:t>
      </w:r>
      <w:r w:rsidRPr="00030DC2">
        <w:rPr>
          <w:szCs w:val="24"/>
        </w:rPr>
        <w:noBreakHyphen/>
        <w:t xml:space="preserve">term employee benefits’ (as defined in AASB 119 </w:t>
      </w:r>
      <w:r w:rsidRPr="00030DC2">
        <w:rPr>
          <w:i/>
          <w:szCs w:val="24"/>
        </w:rPr>
        <w:t>Employee Benefits</w:t>
      </w:r>
      <w:r w:rsidRPr="00030DC2">
        <w:rPr>
          <w:szCs w:val="24"/>
        </w:rPr>
        <w:t xml:space="preserve">) and termination benefits expected </w:t>
      </w:r>
      <w:r>
        <w:rPr>
          <w:szCs w:val="24"/>
        </w:rPr>
        <w:t xml:space="preserve">to be settled </w:t>
      </w:r>
      <w:r w:rsidRPr="00030DC2">
        <w:rPr>
          <w:szCs w:val="24"/>
        </w:rPr>
        <w:t>within twelve months of the end of reporting period are measured at their nominal amounts.</w:t>
      </w:r>
    </w:p>
    <w:p w14:paraId="1A702BA4" w14:textId="77777777" w:rsidR="00EB5504" w:rsidRPr="00030DC2" w:rsidRDefault="00EB5504" w:rsidP="00EB5504">
      <w:pPr>
        <w:pStyle w:val="BodyText"/>
        <w:rPr>
          <w:szCs w:val="24"/>
        </w:rPr>
      </w:pPr>
      <w:r w:rsidRPr="00C45E84">
        <w:rPr>
          <w:szCs w:val="24"/>
        </w:rPr>
        <w:t>Other long-term employee benefits are measured as net total of the present value of the defined benefit obligation at the end of the reporting period minus the fair value at the end of the reporting period of plan assets (if any) out of which the obligations are to be settled directly.</w:t>
      </w:r>
    </w:p>
    <w:p w14:paraId="5C46DFC2" w14:textId="77777777" w:rsidR="00EB5504" w:rsidRPr="00F52F6F" w:rsidRDefault="00EB5504" w:rsidP="00EB5504">
      <w:pPr>
        <w:pStyle w:val="Heading4"/>
        <w:rPr>
          <w:u w:val="single"/>
        </w:rPr>
      </w:pPr>
      <w:r w:rsidRPr="00F52F6F">
        <w:rPr>
          <w:u w:val="single"/>
        </w:rPr>
        <w:t>Leave</w:t>
      </w:r>
    </w:p>
    <w:p w14:paraId="260303A0" w14:textId="77777777" w:rsidR="00EB5504" w:rsidRDefault="00EB5504" w:rsidP="00EB5504">
      <w:pPr>
        <w:pStyle w:val="BodyText"/>
        <w:rPr>
          <w:szCs w:val="24"/>
        </w:rPr>
      </w:pPr>
      <w:r w:rsidRPr="00030DC2">
        <w:rPr>
          <w:szCs w:val="24"/>
        </w:rPr>
        <w:t xml:space="preserve">The liability for employee benefits includes provision for annual leave and long service leave. </w:t>
      </w:r>
    </w:p>
    <w:p w14:paraId="5CAEC50D" w14:textId="77777777" w:rsidR="00EB5504" w:rsidRPr="00030DC2" w:rsidRDefault="00EB5504" w:rsidP="00EB5504">
      <w:pPr>
        <w:pStyle w:val="BodyText"/>
        <w:rPr>
          <w:szCs w:val="24"/>
        </w:rPr>
      </w:pPr>
      <w:r w:rsidRPr="00030DC2">
        <w:rPr>
          <w:szCs w:val="24"/>
        </w:rPr>
        <w:t xml:space="preserve">The leave liabilities are calculated on the basis of employees’ remuneration at the estimated salary rates that </w:t>
      </w:r>
      <w:r>
        <w:rPr>
          <w:szCs w:val="24"/>
        </w:rPr>
        <w:t xml:space="preserve">will be </w:t>
      </w:r>
      <w:r w:rsidRPr="00030DC2">
        <w:rPr>
          <w:szCs w:val="24"/>
        </w:rPr>
        <w:t xml:space="preserve">applied at the time the leave is taken, including the Commission’s </w:t>
      </w:r>
      <w:r w:rsidRPr="00030DC2">
        <w:rPr>
          <w:szCs w:val="24"/>
        </w:rPr>
        <w:lastRenderedPageBreak/>
        <w:t>employer superannuation contribution rates to the extent that the leave is likely to be taken during service rather than paid out on termination.</w:t>
      </w:r>
    </w:p>
    <w:p w14:paraId="37CA58D8" w14:textId="77777777" w:rsidR="00EB5504" w:rsidRDefault="00EB5504" w:rsidP="00EB5504">
      <w:pPr>
        <w:pStyle w:val="BodyText"/>
        <w:rPr>
          <w:szCs w:val="24"/>
        </w:rPr>
      </w:pPr>
      <w:r w:rsidRPr="00030DC2">
        <w:rPr>
          <w:szCs w:val="24"/>
        </w:rPr>
        <w:t xml:space="preserve">The liability for long service leave has been determined by use of the Australian Government Actuary’s shorthand method using the Standard Commonwealth sector probability profile. </w:t>
      </w:r>
      <w:r w:rsidRPr="00B91A9B">
        <w:rPr>
          <w:szCs w:val="24"/>
        </w:rPr>
        <w:t>The estimate of the present value of the liability takes into account staff turnover rates and expected pay increases.</w:t>
      </w:r>
      <w:r>
        <w:rPr>
          <w:szCs w:val="24"/>
        </w:rPr>
        <w:t xml:space="preserve"> </w:t>
      </w:r>
      <w:r w:rsidRPr="002162E0">
        <w:rPr>
          <w:szCs w:val="24"/>
        </w:rPr>
        <w:t xml:space="preserve">This method is impacted by fluctuations in the Commonwealth Government 10 year Treasury Bond rate.  </w:t>
      </w:r>
    </w:p>
    <w:p w14:paraId="68BF1721" w14:textId="77777777" w:rsidR="00EB5504" w:rsidRPr="00617E6C" w:rsidRDefault="00EB5504" w:rsidP="00EB5504">
      <w:pPr>
        <w:pStyle w:val="Heading4"/>
        <w:rPr>
          <w:u w:val="single"/>
        </w:rPr>
      </w:pPr>
      <w:r w:rsidRPr="00617E6C">
        <w:rPr>
          <w:u w:val="single"/>
        </w:rPr>
        <w:t>S</w:t>
      </w:r>
      <w:r>
        <w:rPr>
          <w:u w:val="single"/>
        </w:rPr>
        <w:t>eparation and Redundancy</w:t>
      </w:r>
    </w:p>
    <w:p w14:paraId="05E743D4" w14:textId="77777777" w:rsidR="00EB5504" w:rsidRPr="00030DC2" w:rsidRDefault="00EB5504" w:rsidP="00EB5504">
      <w:pPr>
        <w:pStyle w:val="BodyText"/>
        <w:rPr>
          <w:szCs w:val="24"/>
        </w:rPr>
      </w:pPr>
      <w:r>
        <w:rPr>
          <w:szCs w:val="24"/>
        </w:rPr>
        <w:t>Provision is made for separation and redundancy benefit payments.  The Commission recognises a provision for termination when it has developed a detailed formal plan for terminations and has informed those employees affected that it will carry out the terminations.</w:t>
      </w:r>
    </w:p>
    <w:p w14:paraId="1421D2A4" w14:textId="77777777" w:rsidR="00EB5504" w:rsidRPr="00617E6C" w:rsidRDefault="00EB5504" w:rsidP="00EB5504">
      <w:pPr>
        <w:pStyle w:val="Heading4"/>
        <w:rPr>
          <w:u w:val="single"/>
        </w:rPr>
      </w:pPr>
      <w:r w:rsidRPr="00617E6C">
        <w:rPr>
          <w:u w:val="single"/>
        </w:rPr>
        <w:t>Superannuation</w:t>
      </w:r>
    </w:p>
    <w:p w14:paraId="709AA103" w14:textId="77777777" w:rsidR="00EB5504" w:rsidRPr="00030DC2" w:rsidRDefault="00EB5504" w:rsidP="00EB5504">
      <w:pPr>
        <w:pStyle w:val="BodyText"/>
        <w:rPr>
          <w:szCs w:val="24"/>
        </w:rPr>
      </w:pPr>
      <w:r w:rsidRPr="00030DC2">
        <w:rPr>
          <w:szCs w:val="24"/>
        </w:rPr>
        <w:t>The majority of staff at the Commission are members of the Commonwealth Superannuation Scheme (CSS), the Public Sector Superannuation Scheme (PSS) or the PSS accumulation plan (PSSap).</w:t>
      </w:r>
    </w:p>
    <w:p w14:paraId="771FDC35" w14:textId="77777777" w:rsidR="00EB5504" w:rsidRPr="00030DC2" w:rsidRDefault="00EB5504" w:rsidP="00EB5504">
      <w:pPr>
        <w:pStyle w:val="BodyText"/>
        <w:rPr>
          <w:szCs w:val="24"/>
        </w:rPr>
      </w:pPr>
      <w:r w:rsidRPr="00030DC2">
        <w:rPr>
          <w:szCs w:val="24"/>
        </w:rPr>
        <w:t>The CSS and PSS are defined benefit schemes for the Australian Government. The PSSap is a defined contribution scheme.</w:t>
      </w:r>
    </w:p>
    <w:p w14:paraId="1C4FE1A8" w14:textId="77777777" w:rsidR="00EB5504" w:rsidRPr="00030DC2" w:rsidRDefault="00EB5504" w:rsidP="00EB5504">
      <w:pPr>
        <w:pStyle w:val="BodyText"/>
        <w:rPr>
          <w:szCs w:val="24"/>
        </w:rPr>
      </w:pPr>
      <w:r w:rsidRPr="00030DC2">
        <w:rPr>
          <w:szCs w:val="24"/>
        </w:rPr>
        <w:t>The liability for defined benefits is recognised in the financial statements of the Australian Government and is settled by the Australian Government in due course. This liability is reported in the Department of Finance’s administered schedules and notes.</w:t>
      </w:r>
    </w:p>
    <w:p w14:paraId="3F909C02" w14:textId="77777777" w:rsidR="00EB5504" w:rsidRPr="00030DC2" w:rsidRDefault="00EB5504" w:rsidP="00EB5504">
      <w:pPr>
        <w:pStyle w:val="BodyText"/>
        <w:rPr>
          <w:szCs w:val="24"/>
        </w:rPr>
      </w:pPr>
      <w:r w:rsidRPr="00030DC2">
        <w:rPr>
          <w:szCs w:val="24"/>
        </w:rPr>
        <w:t>The Commission makes employer contributions to the employees’ superannuation scheme at rates determined by an actuary to be sufficient to meet the current cost to the Government. The Commission accounts for the contributions as if they were contributions to defined contribution plans.</w:t>
      </w:r>
    </w:p>
    <w:p w14:paraId="29BDD87D" w14:textId="77777777" w:rsidR="00EB5504" w:rsidRDefault="00EB5504" w:rsidP="00EB5504">
      <w:pPr>
        <w:pStyle w:val="BodyText"/>
        <w:rPr>
          <w:szCs w:val="24"/>
        </w:rPr>
      </w:pPr>
      <w:r w:rsidRPr="00030DC2">
        <w:rPr>
          <w:szCs w:val="24"/>
        </w:rPr>
        <w:t xml:space="preserve">The liability for superannuation recognised as at 30 June represents outstanding contributions for the final fortnight of the </w:t>
      </w:r>
      <w:r>
        <w:rPr>
          <w:szCs w:val="24"/>
        </w:rPr>
        <w:t xml:space="preserve">financial </w:t>
      </w:r>
      <w:r w:rsidRPr="00030DC2">
        <w:rPr>
          <w:szCs w:val="24"/>
        </w:rPr>
        <w:t>year.</w:t>
      </w:r>
    </w:p>
    <w:p w14:paraId="7326EC21" w14:textId="77777777" w:rsidR="00EB5504" w:rsidRPr="00030DC2" w:rsidRDefault="00EB5504" w:rsidP="00EB5504">
      <w:pPr>
        <w:pStyle w:val="BodyText"/>
        <w:rPr>
          <w:szCs w:val="24"/>
        </w:rPr>
      </w:pPr>
    </w:p>
    <w:p w14:paraId="5E5A1CA2" w14:textId="77777777" w:rsidR="0013245A" w:rsidRDefault="0013245A">
      <w:pPr>
        <w:rPr>
          <w:rFonts w:ascii="Arial" w:hAnsi="Arial"/>
          <w:szCs w:val="20"/>
        </w:rPr>
      </w:pPr>
      <w:r>
        <w:br w:type="page"/>
      </w:r>
    </w:p>
    <w:p w14:paraId="373D9B16" w14:textId="4983BF99" w:rsidR="00EB5504" w:rsidRPr="00C2376B" w:rsidRDefault="00EB5504" w:rsidP="00EB5504">
      <w:pPr>
        <w:pStyle w:val="Heading4"/>
        <w:spacing w:after="120"/>
      </w:pPr>
      <w:r>
        <w:lastRenderedPageBreak/>
        <w:t>Note 1C</w:t>
      </w:r>
      <w:r w:rsidRPr="00F13568">
        <w:t>:</w:t>
      </w:r>
      <w:r w:rsidRPr="00F13568">
        <w:tab/>
      </w:r>
      <w:r>
        <w:t xml:space="preserve">Key Management Personnel </w:t>
      </w:r>
      <w:r w:rsidRPr="00F13568">
        <w:t>Remuneration</w:t>
      </w:r>
    </w:p>
    <w:p w14:paraId="51736073" w14:textId="420E2C8A" w:rsidR="00EB5504" w:rsidRPr="003E35FD" w:rsidRDefault="00EB5504" w:rsidP="00EB5504">
      <w:pPr>
        <w:pStyle w:val="BodyText"/>
        <w:rPr>
          <w:szCs w:val="24"/>
        </w:rPr>
      </w:pPr>
      <w:r w:rsidRPr="003E35FD">
        <w:rPr>
          <w:szCs w:val="24"/>
        </w:rPr>
        <w:t>Key management personnel are those persons having authority and responsibility for planning, directing and controlling the activities of the entity, directly or indirectly, including any director (whether executive or otherwise) of that entity.  The Commission has determined the key managem</w:t>
      </w:r>
      <w:r w:rsidR="006B5C30">
        <w:rPr>
          <w:szCs w:val="24"/>
        </w:rPr>
        <w:t>ent personnel to be the Chair</w:t>
      </w:r>
      <w:r w:rsidRPr="003E35FD">
        <w:rPr>
          <w:szCs w:val="24"/>
        </w:rPr>
        <w:t>, Deputy Chair, Head of Office, Executive Managers and Assistant Commissioner Corporate.  Key management remuneration is reported in the table below:</w:t>
      </w:r>
    </w:p>
    <w:p w14:paraId="5248043A" w14:textId="77777777" w:rsidR="00EB5504" w:rsidRPr="00580E7C" w:rsidRDefault="00EB5504" w:rsidP="00EB5504">
      <w:pPr>
        <w:spacing w:before="40"/>
        <w:rPr>
          <w:rFonts w:ascii="Arial" w:hAnsi="Arial"/>
          <w:sz w:val="16"/>
          <w:szCs w:val="16"/>
        </w:rPr>
      </w:pPr>
    </w:p>
    <w:tbl>
      <w:tblPr>
        <w:tblW w:w="8789" w:type="dxa"/>
        <w:tblLayout w:type="fixed"/>
        <w:tblCellMar>
          <w:left w:w="0" w:type="dxa"/>
          <w:right w:w="0" w:type="dxa"/>
        </w:tblCellMar>
        <w:tblLook w:val="0000" w:firstRow="0" w:lastRow="0" w:firstColumn="0" w:lastColumn="0" w:noHBand="0" w:noVBand="0"/>
      </w:tblPr>
      <w:tblGrid>
        <w:gridCol w:w="5670"/>
        <w:gridCol w:w="1560"/>
        <w:gridCol w:w="1559"/>
      </w:tblGrid>
      <w:tr w:rsidR="00EB5504" w:rsidRPr="00F13568" w14:paraId="202A73A5" w14:textId="77777777" w:rsidTr="006D73B3">
        <w:tc>
          <w:tcPr>
            <w:tcW w:w="5670" w:type="dxa"/>
            <w:tcBorders>
              <w:top w:val="single" w:sz="6" w:space="0" w:color="auto"/>
              <w:bottom w:val="single" w:sz="6" w:space="0" w:color="auto"/>
            </w:tcBorders>
          </w:tcPr>
          <w:p w14:paraId="2FD706DA" w14:textId="77777777" w:rsidR="00EB5504" w:rsidRPr="00F13568" w:rsidRDefault="00EB5504" w:rsidP="006D73B3">
            <w:pPr>
              <w:pStyle w:val="TableColumnHeading"/>
              <w:jc w:val="left"/>
            </w:pPr>
          </w:p>
        </w:tc>
        <w:tc>
          <w:tcPr>
            <w:tcW w:w="1560" w:type="dxa"/>
            <w:tcBorders>
              <w:top w:val="single" w:sz="6" w:space="0" w:color="auto"/>
              <w:bottom w:val="single" w:sz="6" w:space="0" w:color="auto"/>
            </w:tcBorders>
          </w:tcPr>
          <w:p w14:paraId="672EB49B" w14:textId="77777777" w:rsidR="00EB5504" w:rsidRPr="00F13568" w:rsidRDefault="00EB5504" w:rsidP="006D73B3">
            <w:pPr>
              <w:pStyle w:val="TableColumnHeading"/>
              <w:tabs>
                <w:tab w:val="left" w:pos="1275"/>
              </w:tabs>
              <w:rPr>
                <w:b/>
              </w:rPr>
            </w:pPr>
            <w:r>
              <w:rPr>
                <w:b/>
              </w:rPr>
              <w:t>2018</w:t>
            </w:r>
          </w:p>
        </w:tc>
        <w:tc>
          <w:tcPr>
            <w:tcW w:w="1559" w:type="dxa"/>
            <w:tcBorders>
              <w:top w:val="single" w:sz="6" w:space="0" w:color="auto"/>
              <w:bottom w:val="single" w:sz="6" w:space="0" w:color="auto"/>
            </w:tcBorders>
          </w:tcPr>
          <w:p w14:paraId="05D38F3B" w14:textId="77777777" w:rsidR="00EB5504" w:rsidRPr="00A36489" w:rsidRDefault="00EB5504" w:rsidP="006D73B3">
            <w:pPr>
              <w:pStyle w:val="TableColumnHeading"/>
              <w:tabs>
                <w:tab w:val="left" w:pos="1275"/>
              </w:tabs>
            </w:pPr>
            <w:r>
              <w:t>2017</w:t>
            </w:r>
          </w:p>
        </w:tc>
      </w:tr>
      <w:tr w:rsidR="00EB5504" w:rsidRPr="00F13568" w14:paraId="793A9771" w14:textId="77777777" w:rsidTr="006D73B3">
        <w:tc>
          <w:tcPr>
            <w:tcW w:w="5670" w:type="dxa"/>
          </w:tcPr>
          <w:p w14:paraId="17A35709" w14:textId="77777777" w:rsidR="00EB5504" w:rsidRPr="00657606" w:rsidRDefault="00EB5504" w:rsidP="006D73B3">
            <w:pPr>
              <w:pStyle w:val="TableBodyText"/>
              <w:spacing w:before="40"/>
              <w:jc w:val="left"/>
              <w:rPr>
                <w:b/>
              </w:rPr>
            </w:pPr>
          </w:p>
        </w:tc>
        <w:tc>
          <w:tcPr>
            <w:tcW w:w="1560" w:type="dxa"/>
          </w:tcPr>
          <w:p w14:paraId="704EC2CB" w14:textId="77777777" w:rsidR="00EB5504" w:rsidRPr="00F13568" w:rsidRDefault="00EB5504" w:rsidP="006D73B3">
            <w:pPr>
              <w:pStyle w:val="TableBodyText"/>
              <w:spacing w:before="40"/>
              <w:rPr>
                <w:b/>
              </w:rPr>
            </w:pPr>
            <w:r>
              <w:rPr>
                <w:b/>
              </w:rPr>
              <w:t>$’000</w:t>
            </w:r>
          </w:p>
        </w:tc>
        <w:tc>
          <w:tcPr>
            <w:tcW w:w="1559" w:type="dxa"/>
          </w:tcPr>
          <w:p w14:paraId="1893CD60" w14:textId="77777777" w:rsidR="00EB5504" w:rsidRPr="00FA4FC6" w:rsidRDefault="00EB5504" w:rsidP="006D73B3">
            <w:pPr>
              <w:pStyle w:val="TableBodyText"/>
              <w:spacing w:before="40"/>
            </w:pPr>
            <w:r w:rsidRPr="00FA4FC6">
              <w:t>$’000</w:t>
            </w:r>
          </w:p>
        </w:tc>
      </w:tr>
      <w:tr w:rsidR="00EB5504" w:rsidRPr="00E8321D" w14:paraId="59783CF5" w14:textId="77777777" w:rsidTr="006D73B3">
        <w:tc>
          <w:tcPr>
            <w:tcW w:w="5670" w:type="dxa"/>
            <w:shd w:val="clear" w:color="auto" w:fill="auto"/>
          </w:tcPr>
          <w:p w14:paraId="57D0B366" w14:textId="77777777" w:rsidR="00EB5504" w:rsidRPr="00E8321D" w:rsidRDefault="00EB5504" w:rsidP="006D73B3">
            <w:pPr>
              <w:pStyle w:val="TableBodyText"/>
              <w:spacing w:before="40"/>
              <w:jc w:val="left"/>
            </w:pPr>
            <w:r w:rsidRPr="0086508A">
              <w:t>Short-term employee benefits</w:t>
            </w:r>
          </w:p>
        </w:tc>
        <w:tc>
          <w:tcPr>
            <w:tcW w:w="1560" w:type="dxa"/>
            <w:shd w:val="clear" w:color="auto" w:fill="auto"/>
            <w:vAlign w:val="bottom"/>
          </w:tcPr>
          <w:p w14:paraId="7C7F38E0" w14:textId="77777777" w:rsidR="00EB5504" w:rsidRPr="009D34C7" w:rsidRDefault="00EB5504" w:rsidP="006D73B3">
            <w:pPr>
              <w:pStyle w:val="TableBodyText"/>
              <w:spacing w:before="40"/>
              <w:rPr>
                <w:b/>
              </w:rPr>
            </w:pPr>
            <w:r w:rsidRPr="009D34C7">
              <w:rPr>
                <w:b/>
              </w:rPr>
              <w:t xml:space="preserve">  1,</w:t>
            </w:r>
            <w:r>
              <w:rPr>
                <w:b/>
              </w:rPr>
              <w:t>856</w:t>
            </w:r>
          </w:p>
        </w:tc>
        <w:tc>
          <w:tcPr>
            <w:tcW w:w="1559" w:type="dxa"/>
            <w:shd w:val="clear" w:color="auto" w:fill="auto"/>
            <w:vAlign w:val="bottom"/>
          </w:tcPr>
          <w:p w14:paraId="37B5EE00" w14:textId="77777777" w:rsidR="00EB5504" w:rsidRPr="00FA4FC6" w:rsidRDefault="00EB5504" w:rsidP="006D73B3">
            <w:pPr>
              <w:pStyle w:val="TableBodyText"/>
              <w:spacing w:before="40"/>
            </w:pPr>
            <w:r w:rsidRPr="00FA4FC6">
              <w:t xml:space="preserve">  1,637</w:t>
            </w:r>
          </w:p>
        </w:tc>
      </w:tr>
      <w:tr w:rsidR="00EB5504" w:rsidRPr="00E8321D" w14:paraId="1BBBDD1D" w14:textId="77777777" w:rsidTr="006D73B3">
        <w:tc>
          <w:tcPr>
            <w:tcW w:w="5670" w:type="dxa"/>
            <w:shd w:val="clear" w:color="auto" w:fill="auto"/>
          </w:tcPr>
          <w:p w14:paraId="74C75D5D" w14:textId="77777777" w:rsidR="00EB5504" w:rsidRPr="00E8321D" w:rsidRDefault="00EB5504" w:rsidP="006D73B3">
            <w:pPr>
              <w:pStyle w:val="TableBodyText"/>
              <w:spacing w:before="40"/>
              <w:jc w:val="left"/>
            </w:pPr>
            <w:r w:rsidRPr="0086508A">
              <w:t>Post-employment benefits</w:t>
            </w:r>
          </w:p>
        </w:tc>
        <w:tc>
          <w:tcPr>
            <w:tcW w:w="1560" w:type="dxa"/>
            <w:shd w:val="clear" w:color="auto" w:fill="auto"/>
            <w:vAlign w:val="bottom"/>
          </w:tcPr>
          <w:p w14:paraId="1F55BB3D" w14:textId="77777777" w:rsidR="00EB5504" w:rsidRPr="009D34C7" w:rsidRDefault="00EB5504" w:rsidP="006D73B3">
            <w:pPr>
              <w:pStyle w:val="TableBodyText"/>
              <w:spacing w:before="40"/>
              <w:rPr>
                <w:b/>
              </w:rPr>
            </w:pPr>
            <w:r w:rsidRPr="009D34C7">
              <w:rPr>
                <w:b/>
              </w:rPr>
              <w:t xml:space="preserve">     2</w:t>
            </w:r>
            <w:r>
              <w:rPr>
                <w:b/>
              </w:rPr>
              <w:t>98</w:t>
            </w:r>
          </w:p>
        </w:tc>
        <w:tc>
          <w:tcPr>
            <w:tcW w:w="1559" w:type="dxa"/>
            <w:shd w:val="clear" w:color="auto" w:fill="auto"/>
            <w:vAlign w:val="bottom"/>
          </w:tcPr>
          <w:p w14:paraId="36FCCFC7" w14:textId="77777777" w:rsidR="00EB5504" w:rsidRPr="00FA4FC6" w:rsidRDefault="00EB5504" w:rsidP="006D73B3">
            <w:pPr>
              <w:pStyle w:val="TableBodyText"/>
              <w:spacing w:before="40"/>
            </w:pPr>
            <w:r w:rsidRPr="00FA4FC6">
              <w:t xml:space="preserve">     264</w:t>
            </w:r>
          </w:p>
        </w:tc>
      </w:tr>
      <w:tr w:rsidR="00EB5504" w:rsidRPr="00E8321D" w14:paraId="4DC5707E" w14:textId="77777777" w:rsidTr="006D73B3">
        <w:tc>
          <w:tcPr>
            <w:tcW w:w="5670" w:type="dxa"/>
            <w:shd w:val="clear" w:color="auto" w:fill="auto"/>
          </w:tcPr>
          <w:p w14:paraId="111E5085" w14:textId="77777777" w:rsidR="00EB5504" w:rsidRPr="00E8321D" w:rsidRDefault="00EB5504" w:rsidP="006D73B3">
            <w:pPr>
              <w:pStyle w:val="TableBodyText"/>
              <w:spacing w:before="40"/>
              <w:jc w:val="left"/>
            </w:pPr>
            <w:r w:rsidRPr="009D34C7">
              <w:t>Other long-term employee benefits</w:t>
            </w:r>
          </w:p>
        </w:tc>
        <w:tc>
          <w:tcPr>
            <w:tcW w:w="1560" w:type="dxa"/>
            <w:shd w:val="clear" w:color="auto" w:fill="auto"/>
            <w:vAlign w:val="bottom"/>
          </w:tcPr>
          <w:p w14:paraId="5303AD85" w14:textId="77777777" w:rsidR="00EB5504" w:rsidRPr="00712D2E" w:rsidRDefault="00EB5504" w:rsidP="006D73B3">
            <w:pPr>
              <w:pStyle w:val="TableBodyText"/>
              <w:spacing w:before="40"/>
              <w:rPr>
                <w:b/>
                <w:u w:val="single"/>
              </w:rPr>
            </w:pPr>
            <w:r>
              <w:rPr>
                <w:b/>
                <w:u w:val="single"/>
              </w:rPr>
              <w:t xml:space="preserve">     203</w:t>
            </w:r>
          </w:p>
        </w:tc>
        <w:tc>
          <w:tcPr>
            <w:tcW w:w="1559" w:type="dxa"/>
            <w:shd w:val="clear" w:color="auto" w:fill="auto"/>
            <w:vAlign w:val="bottom"/>
          </w:tcPr>
          <w:p w14:paraId="4F24B1CA" w14:textId="77777777" w:rsidR="00EB5504" w:rsidRPr="00FA4FC6" w:rsidRDefault="00EB5504" w:rsidP="006D73B3">
            <w:pPr>
              <w:pStyle w:val="TableBodyText"/>
              <w:spacing w:before="40"/>
              <w:rPr>
                <w:u w:val="single"/>
              </w:rPr>
            </w:pPr>
            <w:r w:rsidRPr="00FA4FC6">
              <w:rPr>
                <w:u w:val="single"/>
              </w:rPr>
              <w:t xml:space="preserve">     176</w:t>
            </w:r>
          </w:p>
        </w:tc>
      </w:tr>
      <w:tr w:rsidR="00EB5504" w:rsidRPr="00FD2A1D" w14:paraId="027C8C45" w14:textId="77777777" w:rsidTr="006D73B3">
        <w:tc>
          <w:tcPr>
            <w:tcW w:w="5670" w:type="dxa"/>
            <w:tcBorders>
              <w:bottom w:val="single" w:sz="6" w:space="0" w:color="auto"/>
            </w:tcBorders>
            <w:shd w:val="clear" w:color="auto" w:fill="auto"/>
          </w:tcPr>
          <w:p w14:paraId="2A797102" w14:textId="77777777" w:rsidR="00EB5504" w:rsidRPr="00E8321D" w:rsidRDefault="00EB5504" w:rsidP="006D73B3">
            <w:pPr>
              <w:pStyle w:val="TableBodyText"/>
              <w:spacing w:before="80"/>
              <w:jc w:val="left"/>
              <w:rPr>
                <w:b/>
              </w:rPr>
            </w:pPr>
            <w:r w:rsidRPr="00E8321D">
              <w:rPr>
                <w:b/>
              </w:rPr>
              <w:t>Total</w:t>
            </w:r>
            <w:r>
              <w:rPr>
                <w:b/>
              </w:rPr>
              <w:t xml:space="preserve"> key management personnel remuneration expenses</w:t>
            </w:r>
          </w:p>
        </w:tc>
        <w:tc>
          <w:tcPr>
            <w:tcW w:w="1560" w:type="dxa"/>
            <w:tcBorders>
              <w:bottom w:val="single" w:sz="6" w:space="0" w:color="auto"/>
            </w:tcBorders>
            <w:shd w:val="clear" w:color="auto" w:fill="auto"/>
            <w:vAlign w:val="bottom"/>
          </w:tcPr>
          <w:p w14:paraId="0FF12E66" w14:textId="77777777" w:rsidR="00EB5504" w:rsidRPr="00E8321D" w:rsidRDefault="00EB5504" w:rsidP="006D73B3">
            <w:pPr>
              <w:pStyle w:val="TableBodyText"/>
              <w:rPr>
                <w:b/>
                <w:u w:val="double"/>
              </w:rPr>
            </w:pPr>
            <w:r w:rsidRPr="00E8321D">
              <w:rPr>
                <w:b/>
                <w:u w:val="double"/>
              </w:rPr>
              <w:t xml:space="preserve">  </w:t>
            </w:r>
            <w:r>
              <w:rPr>
                <w:b/>
                <w:u w:val="double"/>
              </w:rPr>
              <w:t>2,357</w:t>
            </w:r>
          </w:p>
        </w:tc>
        <w:tc>
          <w:tcPr>
            <w:tcW w:w="1559" w:type="dxa"/>
            <w:tcBorders>
              <w:bottom w:val="single" w:sz="6" w:space="0" w:color="auto"/>
            </w:tcBorders>
            <w:shd w:val="clear" w:color="auto" w:fill="auto"/>
            <w:vAlign w:val="bottom"/>
          </w:tcPr>
          <w:p w14:paraId="328DBC46" w14:textId="77777777" w:rsidR="00EB5504" w:rsidRPr="00FA4FC6" w:rsidRDefault="00EB5504" w:rsidP="006D73B3">
            <w:pPr>
              <w:pStyle w:val="TableBodyText"/>
              <w:rPr>
                <w:u w:val="double"/>
              </w:rPr>
            </w:pPr>
            <w:r w:rsidRPr="00FA4FC6">
              <w:rPr>
                <w:u w:val="double"/>
              </w:rPr>
              <w:t xml:space="preserve">  2,077</w:t>
            </w:r>
          </w:p>
        </w:tc>
      </w:tr>
    </w:tbl>
    <w:p w14:paraId="7F1DE770" w14:textId="77777777" w:rsidR="00EB5504" w:rsidRPr="00580E7C" w:rsidRDefault="00EB5504" w:rsidP="00EB5504">
      <w:pPr>
        <w:spacing w:before="40"/>
        <w:rPr>
          <w:rFonts w:ascii="Arial" w:hAnsi="Arial"/>
          <w:sz w:val="16"/>
          <w:szCs w:val="16"/>
        </w:rPr>
      </w:pPr>
    </w:p>
    <w:p w14:paraId="3944B29E" w14:textId="77777777" w:rsidR="00EB5504" w:rsidRDefault="00EB5504" w:rsidP="00EB5504">
      <w:pPr>
        <w:spacing w:before="40"/>
        <w:rPr>
          <w:rFonts w:ascii="Arial" w:hAnsi="Arial"/>
          <w:sz w:val="20"/>
        </w:rPr>
      </w:pPr>
      <w:r>
        <w:rPr>
          <w:rFonts w:ascii="Arial" w:hAnsi="Arial"/>
          <w:sz w:val="20"/>
        </w:rPr>
        <w:t>The total number of key management personnel that are included in the above table are 6 (2017: 6).</w:t>
      </w:r>
    </w:p>
    <w:p w14:paraId="1B853CC7" w14:textId="77777777" w:rsidR="00EB5504" w:rsidRPr="009D34C7" w:rsidRDefault="00EB5504" w:rsidP="00EB5504">
      <w:pPr>
        <w:numPr>
          <w:ilvl w:val="0"/>
          <w:numId w:val="25"/>
        </w:numPr>
        <w:spacing w:before="40"/>
        <w:rPr>
          <w:rFonts w:ascii="Arial" w:hAnsi="Arial"/>
          <w:sz w:val="20"/>
        </w:rPr>
      </w:pPr>
      <w:r>
        <w:rPr>
          <w:rFonts w:ascii="Arial" w:hAnsi="Arial"/>
          <w:sz w:val="20"/>
        </w:rPr>
        <w:t>The above key management personnel remuneration excludes the remuneration and other benefits of the Portfolio Minister.  The Portfolio Minister’s remuneration and other benefits are set by the Remuneration Tribunal and are not paid by the Commission.</w:t>
      </w:r>
    </w:p>
    <w:p w14:paraId="61796EEA" w14:textId="77777777" w:rsidR="00EB5504" w:rsidRPr="00C2376B" w:rsidRDefault="00EB5504" w:rsidP="00EB5504">
      <w:pPr>
        <w:pStyle w:val="Heading4"/>
        <w:spacing w:after="120"/>
      </w:pPr>
      <w:r>
        <w:t>Note 1D</w:t>
      </w:r>
      <w:r w:rsidRPr="00F13568">
        <w:t>:</w:t>
      </w:r>
      <w:r w:rsidRPr="00F13568">
        <w:tab/>
      </w:r>
      <w:r>
        <w:t>Related Party Disclosures</w:t>
      </w:r>
    </w:p>
    <w:p w14:paraId="0AA0F1EF" w14:textId="77777777" w:rsidR="00EB5504" w:rsidRPr="003E35FD" w:rsidRDefault="00EB5504" w:rsidP="00EB5504">
      <w:pPr>
        <w:pStyle w:val="Heading4"/>
        <w:spacing w:before="360"/>
        <w:rPr>
          <w:u w:val="single"/>
        </w:rPr>
      </w:pPr>
      <w:r w:rsidRPr="003E35FD">
        <w:rPr>
          <w:u w:val="single"/>
        </w:rPr>
        <w:t>Related party relationships:</w:t>
      </w:r>
    </w:p>
    <w:p w14:paraId="5B6E1904" w14:textId="77777777" w:rsidR="00EB5504" w:rsidRPr="003E35FD" w:rsidRDefault="00EB5504" w:rsidP="00EB5504">
      <w:pPr>
        <w:pStyle w:val="BodyText"/>
        <w:spacing w:before="120"/>
        <w:rPr>
          <w:szCs w:val="24"/>
        </w:rPr>
      </w:pPr>
      <w:r w:rsidRPr="003E35FD">
        <w:rPr>
          <w:szCs w:val="24"/>
        </w:rPr>
        <w:t>The Commission is an Australian Government controlled entity.  Related parties to the Commission are Key Management Personnel, the Portfolio Minister and Executive, and other Australian Government entities.</w:t>
      </w:r>
    </w:p>
    <w:p w14:paraId="29C29B53" w14:textId="77777777" w:rsidR="00EB5504" w:rsidRPr="003E35FD" w:rsidRDefault="00EB5504" w:rsidP="00EB5504">
      <w:pPr>
        <w:pStyle w:val="Heading4"/>
        <w:spacing w:before="360"/>
        <w:rPr>
          <w:u w:val="single"/>
        </w:rPr>
      </w:pPr>
      <w:r w:rsidRPr="003E35FD">
        <w:rPr>
          <w:u w:val="single"/>
        </w:rPr>
        <w:t>Transactions with related parties:</w:t>
      </w:r>
    </w:p>
    <w:p w14:paraId="29CD9612" w14:textId="77777777" w:rsidR="00EB5504" w:rsidRPr="003E35FD" w:rsidRDefault="00EB5504" w:rsidP="00EB5504">
      <w:pPr>
        <w:pStyle w:val="BodyText"/>
        <w:spacing w:before="120"/>
        <w:rPr>
          <w:szCs w:val="24"/>
        </w:rPr>
      </w:pPr>
      <w:r w:rsidRPr="003E35FD">
        <w:rPr>
          <w:szCs w:val="24"/>
        </w:rPr>
        <w:t>Given the brea</w:t>
      </w:r>
      <w:r>
        <w:rPr>
          <w:szCs w:val="24"/>
        </w:rPr>
        <w:t>d</w:t>
      </w:r>
      <w:r w:rsidRPr="003E35FD">
        <w:rPr>
          <w:szCs w:val="24"/>
        </w:rPr>
        <w:t>th of Government activities, related parties may transact with the government sector in the same capacity as ordinary citizens.  Such transactions are the payment or refund of taxes, receipt of Medicare rebate or higher education loans.  These transactions have not been disclosed in this note.</w:t>
      </w:r>
    </w:p>
    <w:p w14:paraId="4F02FEFD" w14:textId="77777777" w:rsidR="00EB5504" w:rsidRPr="003E35FD" w:rsidRDefault="00EB5504" w:rsidP="00EB5504">
      <w:pPr>
        <w:pStyle w:val="BodyText"/>
        <w:rPr>
          <w:szCs w:val="24"/>
        </w:rPr>
      </w:pPr>
      <w:r w:rsidRPr="003E35FD">
        <w:rPr>
          <w:szCs w:val="24"/>
        </w:rPr>
        <w:t>The Commission transacts with other Australian Government controlled entities consistent with normal day-to-day business operations provided under normal terms and conditions, including payment of workers compensation and insurance premiums; transfer of employee entitlements; purchase of statistical data; and other payments required by/according to Government policy or regulations.  These are not considered individually significant to warrant separate disclosure as related party transactions.</w:t>
      </w:r>
    </w:p>
    <w:p w14:paraId="40FD1091" w14:textId="77777777" w:rsidR="00EB5504" w:rsidRDefault="00EB5504" w:rsidP="00EB5504">
      <w:pPr>
        <w:rPr>
          <w:rFonts w:ascii="Arial" w:hAnsi="Arial"/>
          <w:b/>
          <w:szCs w:val="20"/>
        </w:rPr>
      </w:pPr>
      <w:r>
        <w:br w:type="page"/>
      </w:r>
    </w:p>
    <w:p w14:paraId="477170A7" w14:textId="77777777" w:rsidR="00EB5504" w:rsidRPr="00617E6C" w:rsidRDefault="00EB5504" w:rsidP="00EB5504">
      <w:pPr>
        <w:pStyle w:val="Heading3"/>
        <w:tabs>
          <w:tab w:val="left" w:pos="1134"/>
        </w:tabs>
        <w:spacing w:before="120"/>
        <w:jc w:val="both"/>
        <w:rPr>
          <w:sz w:val="24"/>
        </w:rPr>
      </w:pPr>
      <w:r w:rsidRPr="00B03E99">
        <w:rPr>
          <w:sz w:val="24"/>
        </w:rPr>
        <w:lastRenderedPageBreak/>
        <w:t>Note</w:t>
      </w:r>
      <w:r w:rsidRPr="00617E6C">
        <w:rPr>
          <w:sz w:val="24"/>
        </w:rPr>
        <w:t xml:space="preserve"> </w:t>
      </w:r>
      <w:r>
        <w:rPr>
          <w:sz w:val="24"/>
        </w:rPr>
        <w:t>2</w:t>
      </w:r>
      <w:r w:rsidRPr="00617E6C">
        <w:rPr>
          <w:sz w:val="24"/>
        </w:rPr>
        <w:t>:</w:t>
      </w:r>
      <w:r w:rsidRPr="00617E6C">
        <w:rPr>
          <w:sz w:val="24"/>
        </w:rPr>
        <w:tab/>
      </w:r>
      <w:r w:rsidRPr="00187570">
        <w:rPr>
          <w:szCs w:val="26"/>
        </w:rPr>
        <w:t>Supplier</w:t>
      </w:r>
      <w:r w:rsidRPr="00617E6C">
        <w:rPr>
          <w:sz w:val="24"/>
        </w:rPr>
        <w:t xml:space="preserve"> Related</w:t>
      </w:r>
    </w:p>
    <w:p w14:paraId="65FB98AC" w14:textId="77777777" w:rsidR="00EB5504" w:rsidRPr="00F13568" w:rsidRDefault="00EB5504" w:rsidP="00EB5504">
      <w:pPr>
        <w:pStyle w:val="Heading4"/>
        <w:spacing w:before="360" w:after="120"/>
      </w:pPr>
      <w:r>
        <w:t>Note 2A</w:t>
      </w:r>
      <w:r w:rsidRPr="00F13568">
        <w:t>:</w:t>
      </w:r>
      <w:r w:rsidRPr="00F13568">
        <w:tab/>
        <w:t>Suppliers</w:t>
      </w:r>
      <w:r>
        <w:t xml:space="preserve"> (Expense)</w:t>
      </w:r>
    </w:p>
    <w:tbl>
      <w:tblPr>
        <w:tblW w:w="8789" w:type="dxa"/>
        <w:tblLayout w:type="fixed"/>
        <w:tblCellMar>
          <w:left w:w="0" w:type="dxa"/>
          <w:right w:w="0" w:type="dxa"/>
        </w:tblCellMar>
        <w:tblLook w:val="0000" w:firstRow="0" w:lastRow="0" w:firstColumn="0" w:lastColumn="0" w:noHBand="0" w:noVBand="0"/>
      </w:tblPr>
      <w:tblGrid>
        <w:gridCol w:w="5529"/>
        <w:gridCol w:w="1559"/>
        <w:gridCol w:w="1701"/>
      </w:tblGrid>
      <w:tr w:rsidR="00EB5504" w:rsidRPr="00F13568" w14:paraId="6D955883" w14:textId="77777777" w:rsidTr="006D73B3">
        <w:tc>
          <w:tcPr>
            <w:tcW w:w="5529" w:type="dxa"/>
            <w:tcBorders>
              <w:top w:val="single" w:sz="6" w:space="0" w:color="auto"/>
              <w:bottom w:val="single" w:sz="6" w:space="0" w:color="auto"/>
            </w:tcBorders>
          </w:tcPr>
          <w:p w14:paraId="001CEECE" w14:textId="77777777" w:rsidR="00EB5504" w:rsidRPr="00F13568" w:rsidRDefault="00EB5504" w:rsidP="006D73B3">
            <w:pPr>
              <w:pStyle w:val="TableColumnHeading"/>
            </w:pPr>
          </w:p>
        </w:tc>
        <w:tc>
          <w:tcPr>
            <w:tcW w:w="1559" w:type="dxa"/>
            <w:tcBorders>
              <w:top w:val="single" w:sz="6" w:space="0" w:color="auto"/>
              <w:bottom w:val="single" w:sz="6" w:space="0" w:color="auto"/>
            </w:tcBorders>
          </w:tcPr>
          <w:p w14:paraId="71021306" w14:textId="77777777" w:rsidR="00EB5504" w:rsidRPr="00F13568" w:rsidRDefault="00EB5504" w:rsidP="006D73B3">
            <w:pPr>
              <w:pStyle w:val="TableColumnHeading"/>
              <w:rPr>
                <w:b/>
              </w:rPr>
            </w:pPr>
            <w:r>
              <w:rPr>
                <w:b/>
              </w:rPr>
              <w:t>2018</w:t>
            </w:r>
          </w:p>
        </w:tc>
        <w:tc>
          <w:tcPr>
            <w:tcW w:w="1701" w:type="dxa"/>
            <w:tcBorders>
              <w:top w:val="single" w:sz="6" w:space="0" w:color="auto"/>
              <w:bottom w:val="single" w:sz="6" w:space="0" w:color="auto"/>
            </w:tcBorders>
          </w:tcPr>
          <w:p w14:paraId="77A0C43D" w14:textId="77777777" w:rsidR="00EB5504" w:rsidRPr="003C2337" w:rsidRDefault="00EB5504" w:rsidP="006D73B3">
            <w:pPr>
              <w:pStyle w:val="TableColumnHeading"/>
            </w:pPr>
            <w:r>
              <w:t>2017</w:t>
            </w:r>
          </w:p>
        </w:tc>
      </w:tr>
      <w:tr w:rsidR="00EB5504" w:rsidRPr="00F13568" w14:paraId="1EC34675" w14:textId="77777777" w:rsidTr="006D73B3">
        <w:tc>
          <w:tcPr>
            <w:tcW w:w="5529" w:type="dxa"/>
            <w:tcBorders>
              <w:top w:val="single" w:sz="6" w:space="0" w:color="auto"/>
            </w:tcBorders>
          </w:tcPr>
          <w:p w14:paraId="15717947" w14:textId="77777777" w:rsidR="00EB5504" w:rsidRPr="00F13568" w:rsidRDefault="00EB5504" w:rsidP="006D73B3">
            <w:pPr>
              <w:pStyle w:val="TableUnitsRow"/>
              <w:spacing w:before="0"/>
            </w:pPr>
          </w:p>
        </w:tc>
        <w:tc>
          <w:tcPr>
            <w:tcW w:w="1559" w:type="dxa"/>
            <w:tcBorders>
              <w:top w:val="single" w:sz="6" w:space="0" w:color="auto"/>
            </w:tcBorders>
          </w:tcPr>
          <w:p w14:paraId="3D464A9F" w14:textId="77777777" w:rsidR="00EB5504" w:rsidRPr="00F13568" w:rsidRDefault="00EB5504" w:rsidP="006D73B3">
            <w:pPr>
              <w:pStyle w:val="TableUnitsRow"/>
              <w:tabs>
                <w:tab w:val="left" w:pos="1546"/>
              </w:tabs>
              <w:spacing w:before="0"/>
              <w:rPr>
                <w:b/>
              </w:rPr>
            </w:pPr>
            <w:r w:rsidRPr="00F13568">
              <w:rPr>
                <w:b/>
              </w:rPr>
              <w:t>$’000</w:t>
            </w:r>
          </w:p>
        </w:tc>
        <w:tc>
          <w:tcPr>
            <w:tcW w:w="1701" w:type="dxa"/>
            <w:tcBorders>
              <w:top w:val="single" w:sz="6" w:space="0" w:color="auto"/>
            </w:tcBorders>
          </w:tcPr>
          <w:p w14:paraId="4CA98795" w14:textId="77777777" w:rsidR="00EB5504" w:rsidRPr="003C2337" w:rsidRDefault="00EB5504" w:rsidP="006D73B3">
            <w:pPr>
              <w:pStyle w:val="TableUnitsRow"/>
              <w:tabs>
                <w:tab w:val="left" w:pos="1546"/>
              </w:tabs>
              <w:spacing w:before="0"/>
            </w:pPr>
            <w:r w:rsidRPr="003C2337">
              <w:t>$’000</w:t>
            </w:r>
          </w:p>
        </w:tc>
      </w:tr>
      <w:tr w:rsidR="00EB5504" w:rsidRPr="00F13568" w14:paraId="4DB90796" w14:textId="77777777" w:rsidTr="006D73B3">
        <w:tc>
          <w:tcPr>
            <w:tcW w:w="5529" w:type="dxa"/>
            <w:shd w:val="clear" w:color="auto" w:fill="auto"/>
          </w:tcPr>
          <w:p w14:paraId="4472BC7D" w14:textId="77777777" w:rsidR="00EB5504" w:rsidRPr="000F649E" w:rsidRDefault="00EB5504" w:rsidP="006D73B3">
            <w:pPr>
              <w:pStyle w:val="TableBodyText"/>
              <w:keepNext w:val="0"/>
              <w:keepLines w:val="0"/>
              <w:tabs>
                <w:tab w:val="left" w:pos="426"/>
              </w:tabs>
              <w:spacing w:before="80"/>
              <w:jc w:val="left"/>
              <w:rPr>
                <w:b/>
              </w:rPr>
            </w:pPr>
            <w:r>
              <w:rPr>
                <w:b/>
                <w:i/>
              </w:rPr>
              <w:t>Goods and s</w:t>
            </w:r>
            <w:r w:rsidRPr="000F649E">
              <w:rPr>
                <w:b/>
                <w:i/>
              </w:rPr>
              <w:t>ervices</w:t>
            </w:r>
            <w:r>
              <w:rPr>
                <w:b/>
                <w:i/>
              </w:rPr>
              <w:t xml:space="preserve"> supplied or rendered</w:t>
            </w:r>
          </w:p>
        </w:tc>
        <w:tc>
          <w:tcPr>
            <w:tcW w:w="1559" w:type="dxa"/>
            <w:shd w:val="clear" w:color="auto" w:fill="auto"/>
          </w:tcPr>
          <w:p w14:paraId="00B5D3EB" w14:textId="77777777" w:rsidR="00EB5504" w:rsidRPr="000F649E" w:rsidRDefault="00EB5504" w:rsidP="006D73B3">
            <w:pPr>
              <w:pStyle w:val="TableBodyText"/>
              <w:keepNext w:val="0"/>
              <w:keepLines w:val="0"/>
              <w:tabs>
                <w:tab w:val="left" w:pos="426"/>
              </w:tabs>
              <w:rPr>
                <w:b/>
              </w:rPr>
            </w:pPr>
          </w:p>
        </w:tc>
        <w:tc>
          <w:tcPr>
            <w:tcW w:w="1701" w:type="dxa"/>
          </w:tcPr>
          <w:p w14:paraId="5A8F7CF1" w14:textId="77777777" w:rsidR="00EB5504" w:rsidRPr="003C2337" w:rsidRDefault="00EB5504" w:rsidP="006D73B3">
            <w:pPr>
              <w:pStyle w:val="TableBodyText"/>
              <w:keepNext w:val="0"/>
              <w:keepLines w:val="0"/>
              <w:tabs>
                <w:tab w:val="left" w:pos="426"/>
              </w:tabs>
            </w:pPr>
          </w:p>
        </w:tc>
      </w:tr>
      <w:tr w:rsidR="00EB5504" w:rsidRPr="00785B9D" w14:paraId="6F085B06" w14:textId="77777777" w:rsidTr="006D73B3">
        <w:tc>
          <w:tcPr>
            <w:tcW w:w="5529" w:type="dxa"/>
            <w:shd w:val="clear" w:color="auto" w:fill="auto"/>
          </w:tcPr>
          <w:p w14:paraId="4E64E939" w14:textId="77777777" w:rsidR="00EB5504" w:rsidRPr="002243AA" w:rsidRDefault="00EB5504" w:rsidP="006D73B3">
            <w:pPr>
              <w:pStyle w:val="TableBodyText"/>
              <w:keepNext w:val="0"/>
              <w:keepLines w:val="0"/>
              <w:tabs>
                <w:tab w:val="left" w:pos="426"/>
              </w:tabs>
              <w:jc w:val="left"/>
            </w:pPr>
            <w:r w:rsidRPr="002243AA">
              <w:t>Consultants</w:t>
            </w:r>
          </w:p>
        </w:tc>
        <w:tc>
          <w:tcPr>
            <w:tcW w:w="1559" w:type="dxa"/>
            <w:shd w:val="clear" w:color="auto" w:fill="auto"/>
          </w:tcPr>
          <w:p w14:paraId="1054007C" w14:textId="77777777" w:rsidR="00EB5504" w:rsidRPr="002243AA" w:rsidRDefault="00EB5504" w:rsidP="006D73B3">
            <w:pPr>
              <w:pStyle w:val="TableBodyText"/>
              <w:keepNext w:val="0"/>
              <w:keepLines w:val="0"/>
              <w:tabs>
                <w:tab w:val="left" w:pos="426"/>
              </w:tabs>
              <w:rPr>
                <w:b/>
              </w:rPr>
            </w:pPr>
            <w:r>
              <w:rPr>
                <w:b/>
              </w:rPr>
              <w:t>91</w:t>
            </w:r>
          </w:p>
        </w:tc>
        <w:tc>
          <w:tcPr>
            <w:tcW w:w="1701" w:type="dxa"/>
          </w:tcPr>
          <w:p w14:paraId="01A3412F" w14:textId="77777777" w:rsidR="00EB5504" w:rsidRPr="00FA4FC6" w:rsidRDefault="00EB5504" w:rsidP="006D73B3">
            <w:pPr>
              <w:pStyle w:val="TableBodyText"/>
              <w:keepNext w:val="0"/>
              <w:keepLines w:val="0"/>
              <w:tabs>
                <w:tab w:val="left" w:pos="426"/>
              </w:tabs>
            </w:pPr>
            <w:r w:rsidRPr="00FA4FC6">
              <w:t>90</w:t>
            </w:r>
          </w:p>
        </w:tc>
      </w:tr>
      <w:tr w:rsidR="00EB5504" w:rsidRPr="00F13568" w14:paraId="29590148" w14:textId="77777777" w:rsidTr="006D73B3">
        <w:tc>
          <w:tcPr>
            <w:tcW w:w="5529" w:type="dxa"/>
            <w:shd w:val="clear" w:color="auto" w:fill="auto"/>
          </w:tcPr>
          <w:p w14:paraId="2E98E2CD" w14:textId="77777777" w:rsidR="00EB5504" w:rsidRPr="00772D1B" w:rsidRDefault="00EB5504" w:rsidP="006D73B3">
            <w:pPr>
              <w:pStyle w:val="TableBodyText"/>
              <w:keepNext w:val="0"/>
              <w:keepLines w:val="0"/>
              <w:tabs>
                <w:tab w:val="left" w:pos="426"/>
              </w:tabs>
              <w:jc w:val="left"/>
            </w:pPr>
            <w:r w:rsidRPr="00772D1B">
              <w:t>Contractors</w:t>
            </w:r>
          </w:p>
        </w:tc>
        <w:tc>
          <w:tcPr>
            <w:tcW w:w="1559" w:type="dxa"/>
            <w:shd w:val="clear" w:color="auto" w:fill="auto"/>
          </w:tcPr>
          <w:p w14:paraId="3A41ADF6" w14:textId="77777777" w:rsidR="00EB5504" w:rsidRPr="00772D1B" w:rsidRDefault="00EB5504" w:rsidP="006D73B3">
            <w:pPr>
              <w:pStyle w:val="TableBodyText"/>
              <w:keepNext w:val="0"/>
              <w:keepLines w:val="0"/>
              <w:tabs>
                <w:tab w:val="left" w:pos="426"/>
              </w:tabs>
              <w:rPr>
                <w:b/>
              </w:rPr>
            </w:pPr>
            <w:r>
              <w:rPr>
                <w:b/>
              </w:rPr>
              <w:t>454</w:t>
            </w:r>
          </w:p>
        </w:tc>
        <w:tc>
          <w:tcPr>
            <w:tcW w:w="1701" w:type="dxa"/>
          </w:tcPr>
          <w:p w14:paraId="04BB87E5" w14:textId="77777777" w:rsidR="00EB5504" w:rsidRPr="00FA4FC6" w:rsidRDefault="00EB5504" w:rsidP="006D73B3">
            <w:pPr>
              <w:pStyle w:val="TableBodyText"/>
              <w:keepNext w:val="0"/>
              <w:keepLines w:val="0"/>
              <w:tabs>
                <w:tab w:val="left" w:pos="426"/>
              </w:tabs>
            </w:pPr>
            <w:r w:rsidRPr="00FA4FC6">
              <w:t>108</w:t>
            </w:r>
          </w:p>
        </w:tc>
      </w:tr>
      <w:tr w:rsidR="00EB5504" w:rsidRPr="00F13568" w14:paraId="11965F76" w14:textId="77777777" w:rsidTr="006D73B3">
        <w:tc>
          <w:tcPr>
            <w:tcW w:w="5529" w:type="dxa"/>
            <w:shd w:val="clear" w:color="auto" w:fill="auto"/>
          </w:tcPr>
          <w:p w14:paraId="5692FD9F" w14:textId="77777777" w:rsidR="00EB5504" w:rsidRPr="000F649E" w:rsidRDefault="00EB5504" w:rsidP="006D73B3">
            <w:pPr>
              <w:pStyle w:val="TableBodyText"/>
              <w:keepNext w:val="0"/>
              <w:keepLines w:val="0"/>
              <w:tabs>
                <w:tab w:val="left" w:pos="426"/>
              </w:tabs>
              <w:jc w:val="left"/>
            </w:pPr>
            <w:r w:rsidRPr="000F649E">
              <w:t>Travel</w:t>
            </w:r>
          </w:p>
        </w:tc>
        <w:tc>
          <w:tcPr>
            <w:tcW w:w="1559" w:type="dxa"/>
            <w:shd w:val="clear" w:color="auto" w:fill="auto"/>
          </w:tcPr>
          <w:p w14:paraId="6018AE20" w14:textId="77777777" w:rsidR="00EB5504" w:rsidRPr="00C07712" w:rsidRDefault="00EB5504" w:rsidP="006D73B3">
            <w:pPr>
              <w:pStyle w:val="TableBodyText"/>
              <w:keepNext w:val="0"/>
              <w:keepLines w:val="0"/>
              <w:tabs>
                <w:tab w:val="left" w:pos="426"/>
              </w:tabs>
              <w:rPr>
                <w:b/>
              </w:rPr>
            </w:pPr>
            <w:r>
              <w:rPr>
                <w:b/>
              </w:rPr>
              <w:t>959</w:t>
            </w:r>
          </w:p>
        </w:tc>
        <w:tc>
          <w:tcPr>
            <w:tcW w:w="1701" w:type="dxa"/>
          </w:tcPr>
          <w:p w14:paraId="2DDCFB03" w14:textId="77777777" w:rsidR="00EB5504" w:rsidRPr="00FA4FC6" w:rsidRDefault="00EB5504" w:rsidP="006D73B3">
            <w:pPr>
              <w:pStyle w:val="TableBodyText"/>
              <w:keepNext w:val="0"/>
              <w:keepLines w:val="0"/>
              <w:tabs>
                <w:tab w:val="left" w:pos="426"/>
              </w:tabs>
            </w:pPr>
            <w:r w:rsidRPr="00FA4FC6">
              <w:t>885</w:t>
            </w:r>
          </w:p>
        </w:tc>
      </w:tr>
      <w:tr w:rsidR="00EB5504" w:rsidRPr="00F13568" w14:paraId="760C8DC8" w14:textId="77777777" w:rsidTr="006D73B3">
        <w:tc>
          <w:tcPr>
            <w:tcW w:w="5529" w:type="dxa"/>
            <w:shd w:val="clear" w:color="auto" w:fill="auto"/>
          </w:tcPr>
          <w:p w14:paraId="50D8DC47" w14:textId="77777777" w:rsidR="00EB5504" w:rsidRPr="000F649E" w:rsidRDefault="00EB5504" w:rsidP="006D73B3">
            <w:pPr>
              <w:pStyle w:val="TableBodyText"/>
              <w:keepNext w:val="0"/>
              <w:keepLines w:val="0"/>
              <w:tabs>
                <w:tab w:val="left" w:pos="426"/>
              </w:tabs>
              <w:jc w:val="left"/>
            </w:pPr>
            <w:r w:rsidRPr="000F649E">
              <w:t>IT services</w:t>
            </w:r>
          </w:p>
        </w:tc>
        <w:tc>
          <w:tcPr>
            <w:tcW w:w="1559" w:type="dxa"/>
            <w:shd w:val="clear" w:color="auto" w:fill="auto"/>
          </w:tcPr>
          <w:p w14:paraId="2A87624A" w14:textId="77777777" w:rsidR="00EB5504" w:rsidRPr="00C07712" w:rsidRDefault="00EB5504" w:rsidP="006D73B3">
            <w:pPr>
              <w:pStyle w:val="TableBodyText"/>
              <w:keepNext w:val="0"/>
              <w:keepLines w:val="0"/>
              <w:tabs>
                <w:tab w:val="left" w:pos="426"/>
              </w:tabs>
              <w:rPr>
                <w:b/>
              </w:rPr>
            </w:pPr>
            <w:r w:rsidRPr="00C07712">
              <w:rPr>
                <w:b/>
              </w:rPr>
              <w:t xml:space="preserve">     </w:t>
            </w:r>
            <w:r>
              <w:rPr>
                <w:b/>
              </w:rPr>
              <w:t>835</w:t>
            </w:r>
          </w:p>
        </w:tc>
        <w:tc>
          <w:tcPr>
            <w:tcW w:w="1701" w:type="dxa"/>
          </w:tcPr>
          <w:p w14:paraId="26D28A33" w14:textId="77777777" w:rsidR="00EB5504" w:rsidRPr="00FA4FC6" w:rsidRDefault="00EB5504" w:rsidP="006D73B3">
            <w:pPr>
              <w:pStyle w:val="TableBodyText"/>
              <w:keepNext w:val="0"/>
              <w:keepLines w:val="0"/>
              <w:tabs>
                <w:tab w:val="left" w:pos="426"/>
              </w:tabs>
            </w:pPr>
            <w:r w:rsidRPr="00FA4FC6">
              <w:t xml:space="preserve">     902</w:t>
            </w:r>
          </w:p>
        </w:tc>
      </w:tr>
      <w:tr w:rsidR="00EB5504" w:rsidRPr="00F13568" w14:paraId="10A53DB7" w14:textId="77777777" w:rsidTr="006D73B3">
        <w:tc>
          <w:tcPr>
            <w:tcW w:w="5529" w:type="dxa"/>
            <w:shd w:val="clear" w:color="auto" w:fill="auto"/>
          </w:tcPr>
          <w:p w14:paraId="5AA827E4" w14:textId="77777777" w:rsidR="00EB5504" w:rsidRPr="000F649E" w:rsidRDefault="00EB5504" w:rsidP="006D73B3">
            <w:pPr>
              <w:pStyle w:val="TableBodyText"/>
              <w:keepNext w:val="0"/>
              <w:keepLines w:val="0"/>
              <w:tabs>
                <w:tab w:val="left" w:pos="426"/>
              </w:tabs>
              <w:jc w:val="left"/>
            </w:pPr>
            <w:r w:rsidRPr="000F649E">
              <w:t xml:space="preserve">Other </w:t>
            </w:r>
            <w:r>
              <w:t xml:space="preserve">administration expenses </w:t>
            </w:r>
          </w:p>
        </w:tc>
        <w:tc>
          <w:tcPr>
            <w:tcW w:w="1559" w:type="dxa"/>
            <w:shd w:val="clear" w:color="auto" w:fill="auto"/>
          </w:tcPr>
          <w:p w14:paraId="000F47F3" w14:textId="77777777" w:rsidR="00EB5504" w:rsidRPr="00B76E04" w:rsidRDefault="00EB5504" w:rsidP="006D73B3">
            <w:pPr>
              <w:pStyle w:val="TableBodyText"/>
              <w:keepNext w:val="0"/>
              <w:keepLines w:val="0"/>
              <w:tabs>
                <w:tab w:val="left" w:pos="426"/>
              </w:tabs>
              <w:rPr>
                <w:b/>
                <w:u w:val="single"/>
              </w:rPr>
            </w:pPr>
            <w:r w:rsidRPr="00B76E04">
              <w:rPr>
                <w:b/>
                <w:u w:val="single"/>
              </w:rPr>
              <w:t xml:space="preserve">  </w:t>
            </w:r>
            <w:r>
              <w:rPr>
                <w:b/>
                <w:u w:val="single"/>
              </w:rPr>
              <w:t>1,723</w:t>
            </w:r>
          </w:p>
        </w:tc>
        <w:tc>
          <w:tcPr>
            <w:tcW w:w="1701" w:type="dxa"/>
          </w:tcPr>
          <w:p w14:paraId="6547DAE4" w14:textId="77777777" w:rsidR="00EB5504" w:rsidRPr="00FA4FC6" w:rsidRDefault="00EB5504" w:rsidP="006D73B3">
            <w:pPr>
              <w:pStyle w:val="TableBodyText"/>
              <w:keepNext w:val="0"/>
              <w:keepLines w:val="0"/>
              <w:tabs>
                <w:tab w:val="left" w:pos="426"/>
              </w:tabs>
              <w:rPr>
                <w:u w:val="single"/>
              </w:rPr>
            </w:pPr>
            <w:r w:rsidRPr="00FA4FC6">
              <w:rPr>
                <w:u w:val="single"/>
              </w:rPr>
              <w:t xml:space="preserve">  1,799</w:t>
            </w:r>
          </w:p>
        </w:tc>
      </w:tr>
      <w:tr w:rsidR="00EB5504" w:rsidRPr="00F13568" w14:paraId="2A64D6E5" w14:textId="77777777" w:rsidTr="006D73B3">
        <w:tc>
          <w:tcPr>
            <w:tcW w:w="5529" w:type="dxa"/>
          </w:tcPr>
          <w:p w14:paraId="2E3D5146" w14:textId="77777777" w:rsidR="00EB5504" w:rsidRPr="005F793F" w:rsidRDefault="00EB5504" w:rsidP="006D73B3">
            <w:pPr>
              <w:pStyle w:val="TableBodyText"/>
              <w:keepNext w:val="0"/>
              <w:keepLines w:val="0"/>
              <w:tabs>
                <w:tab w:val="left" w:pos="426"/>
              </w:tabs>
              <w:spacing w:before="80"/>
              <w:jc w:val="left"/>
              <w:rPr>
                <w:b/>
                <w:i/>
              </w:rPr>
            </w:pPr>
            <w:r w:rsidRPr="005F793F">
              <w:rPr>
                <w:b/>
                <w:i/>
              </w:rPr>
              <w:t>Total goods and services</w:t>
            </w:r>
            <w:r>
              <w:rPr>
                <w:b/>
                <w:i/>
              </w:rPr>
              <w:t xml:space="preserve"> supplied or rendered</w:t>
            </w:r>
          </w:p>
        </w:tc>
        <w:tc>
          <w:tcPr>
            <w:tcW w:w="1559" w:type="dxa"/>
            <w:shd w:val="clear" w:color="auto" w:fill="auto"/>
            <w:vAlign w:val="bottom"/>
          </w:tcPr>
          <w:p w14:paraId="0163C253" w14:textId="77777777" w:rsidR="00EB5504" w:rsidRPr="00B76E04" w:rsidRDefault="00EB5504" w:rsidP="006D73B3">
            <w:pPr>
              <w:pStyle w:val="TableBodyText"/>
              <w:keepNext w:val="0"/>
              <w:keepLines w:val="0"/>
              <w:tabs>
                <w:tab w:val="left" w:pos="426"/>
              </w:tabs>
              <w:rPr>
                <w:b/>
                <w:u w:val="double"/>
              </w:rPr>
            </w:pPr>
            <w:r w:rsidRPr="00B76E04">
              <w:rPr>
                <w:b/>
                <w:u w:val="double"/>
              </w:rPr>
              <w:t xml:space="preserve">  </w:t>
            </w:r>
            <w:r>
              <w:rPr>
                <w:b/>
                <w:u w:val="double"/>
              </w:rPr>
              <w:t>4,062</w:t>
            </w:r>
          </w:p>
        </w:tc>
        <w:tc>
          <w:tcPr>
            <w:tcW w:w="1701" w:type="dxa"/>
            <w:vAlign w:val="bottom"/>
          </w:tcPr>
          <w:p w14:paraId="6B22A019" w14:textId="77777777" w:rsidR="00EB5504" w:rsidRPr="00FA4FC6" w:rsidRDefault="00EB5504" w:rsidP="006D73B3">
            <w:pPr>
              <w:pStyle w:val="TableBodyText"/>
              <w:keepNext w:val="0"/>
              <w:keepLines w:val="0"/>
              <w:tabs>
                <w:tab w:val="left" w:pos="426"/>
              </w:tabs>
              <w:rPr>
                <w:u w:val="double"/>
              </w:rPr>
            </w:pPr>
            <w:r w:rsidRPr="00FA4FC6">
              <w:rPr>
                <w:u w:val="double"/>
              </w:rPr>
              <w:t xml:space="preserve">  3,784</w:t>
            </w:r>
          </w:p>
        </w:tc>
      </w:tr>
      <w:tr w:rsidR="00EB5504" w:rsidRPr="000153AC" w14:paraId="50FB4E65" w14:textId="77777777" w:rsidTr="006D73B3">
        <w:tc>
          <w:tcPr>
            <w:tcW w:w="5529" w:type="dxa"/>
          </w:tcPr>
          <w:p w14:paraId="7994DF49" w14:textId="77777777" w:rsidR="00EB5504" w:rsidRPr="000153AC" w:rsidRDefault="00EB5504" w:rsidP="006D73B3">
            <w:pPr>
              <w:pStyle w:val="TableBodyText"/>
              <w:keepNext w:val="0"/>
              <w:keepLines w:val="0"/>
              <w:tabs>
                <w:tab w:val="left" w:pos="426"/>
              </w:tabs>
              <w:spacing w:before="80"/>
              <w:jc w:val="left"/>
              <w:rPr>
                <w:b/>
                <w:i/>
              </w:rPr>
            </w:pPr>
          </w:p>
        </w:tc>
        <w:tc>
          <w:tcPr>
            <w:tcW w:w="1559" w:type="dxa"/>
          </w:tcPr>
          <w:p w14:paraId="5F46FA64" w14:textId="77777777" w:rsidR="00EB5504" w:rsidRPr="00B50DA3" w:rsidRDefault="00EB5504" w:rsidP="006D73B3">
            <w:pPr>
              <w:pStyle w:val="TableBodyText"/>
              <w:keepNext w:val="0"/>
              <w:keepLines w:val="0"/>
              <w:tabs>
                <w:tab w:val="left" w:pos="426"/>
              </w:tabs>
              <w:spacing w:before="80"/>
              <w:jc w:val="left"/>
              <w:rPr>
                <w:b/>
                <w:i/>
                <w:highlight w:val="yellow"/>
              </w:rPr>
            </w:pPr>
          </w:p>
        </w:tc>
        <w:tc>
          <w:tcPr>
            <w:tcW w:w="1701" w:type="dxa"/>
          </w:tcPr>
          <w:p w14:paraId="4100A65E" w14:textId="77777777" w:rsidR="00EB5504" w:rsidRPr="00FA4FC6" w:rsidRDefault="00EB5504" w:rsidP="006D73B3">
            <w:pPr>
              <w:pStyle w:val="TableBodyText"/>
              <w:keepNext w:val="0"/>
              <w:keepLines w:val="0"/>
              <w:tabs>
                <w:tab w:val="left" w:pos="426"/>
              </w:tabs>
              <w:spacing w:before="80"/>
              <w:jc w:val="left"/>
              <w:rPr>
                <w:i/>
                <w:highlight w:val="yellow"/>
              </w:rPr>
            </w:pPr>
          </w:p>
        </w:tc>
      </w:tr>
      <w:tr w:rsidR="00EB5504" w:rsidRPr="00F13568" w14:paraId="751AF321" w14:textId="77777777" w:rsidTr="006D73B3">
        <w:tc>
          <w:tcPr>
            <w:tcW w:w="5529" w:type="dxa"/>
          </w:tcPr>
          <w:p w14:paraId="53FB6842" w14:textId="77777777" w:rsidR="00EB5504" w:rsidRPr="00F61DD4" w:rsidRDefault="00EB5504" w:rsidP="006D73B3">
            <w:pPr>
              <w:pStyle w:val="TableBodyText"/>
              <w:keepNext w:val="0"/>
              <w:keepLines w:val="0"/>
              <w:tabs>
                <w:tab w:val="left" w:pos="426"/>
              </w:tabs>
              <w:jc w:val="left"/>
            </w:pPr>
            <w:r>
              <w:t>G</w:t>
            </w:r>
            <w:r w:rsidRPr="00F61DD4">
              <w:t>oods supplied</w:t>
            </w:r>
          </w:p>
        </w:tc>
        <w:tc>
          <w:tcPr>
            <w:tcW w:w="1559" w:type="dxa"/>
          </w:tcPr>
          <w:p w14:paraId="6EDB9792" w14:textId="77777777" w:rsidR="00EB5504" w:rsidRPr="00B76E04" w:rsidRDefault="00EB5504" w:rsidP="006D73B3">
            <w:pPr>
              <w:pStyle w:val="TableBodyText"/>
              <w:keepNext w:val="0"/>
              <w:keepLines w:val="0"/>
              <w:tabs>
                <w:tab w:val="left" w:pos="426"/>
              </w:tabs>
              <w:rPr>
                <w:b/>
              </w:rPr>
            </w:pPr>
            <w:r w:rsidRPr="00B76E04">
              <w:rPr>
                <w:b/>
              </w:rPr>
              <w:t xml:space="preserve">     </w:t>
            </w:r>
            <w:r>
              <w:rPr>
                <w:b/>
              </w:rPr>
              <w:t>384</w:t>
            </w:r>
          </w:p>
        </w:tc>
        <w:tc>
          <w:tcPr>
            <w:tcW w:w="1701" w:type="dxa"/>
          </w:tcPr>
          <w:p w14:paraId="7952B5F2" w14:textId="77777777" w:rsidR="00EB5504" w:rsidRPr="00FA4FC6" w:rsidRDefault="00EB5504" w:rsidP="006D73B3">
            <w:pPr>
              <w:pStyle w:val="TableBodyText"/>
              <w:keepNext w:val="0"/>
              <w:keepLines w:val="0"/>
              <w:tabs>
                <w:tab w:val="left" w:pos="426"/>
              </w:tabs>
            </w:pPr>
            <w:r w:rsidRPr="00FA4FC6">
              <w:t xml:space="preserve">     305</w:t>
            </w:r>
          </w:p>
        </w:tc>
      </w:tr>
      <w:tr w:rsidR="00EB5504" w:rsidRPr="00F13568" w14:paraId="57FB5FB9" w14:textId="77777777" w:rsidTr="006D73B3">
        <w:tc>
          <w:tcPr>
            <w:tcW w:w="5529" w:type="dxa"/>
          </w:tcPr>
          <w:p w14:paraId="25EE40AF" w14:textId="77777777" w:rsidR="00EB5504" w:rsidRPr="00F61DD4" w:rsidRDefault="00EB5504" w:rsidP="006D73B3">
            <w:pPr>
              <w:pStyle w:val="TableBodyText"/>
              <w:keepNext w:val="0"/>
              <w:keepLines w:val="0"/>
              <w:tabs>
                <w:tab w:val="left" w:pos="426"/>
              </w:tabs>
              <w:jc w:val="left"/>
            </w:pPr>
            <w:r>
              <w:t>S</w:t>
            </w:r>
            <w:r w:rsidRPr="00F61DD4">
              <w:t>ervices rendered</w:t>
            </w:r>
          </w:p>
        </w:tc>
        <w:tc>
          <w:tcPr>
            <w:tcW w:w="1559" w:type="dxa"/>
          </w:tcPr>
          <w:p w14:paraId="4034519E" w14:textId="77777777" w:rsidR="00EB5504" w:rsidRPr="00B76E04" w:rsidRDefault="00EB5504" w:rsidP="006D73B3">
            <w:pPr>
              <w:pStyle w:val="TableBodyText"/>
              <w:keepNext w:val="0"/>
              <w:keepLines w:val="0"/>
              <w:tabs>
                <w:tab w:val="left" w:pos="426"/>
              </w:tabs>
              <w:rPr>
                <w:b/>
                <w:u w:val="single"/>
              </w:rPr>
            </w:pPr>
            <w:r w:rsidRPr="00B76E04">
              <w:rPr>
                <w:b/>
                <w:u w:val="single"/>
              </w:rPr>
              <w:t xml:space="preserve">  </w:t>
            </w:r>
            <w:r>
              <w:rPr>
                <w:b/>
                <w:u w:val="single"/>
              </w:rPr>
              <w:t>3,678</w:t>
            </w:r>
          </w:p>
        </w:tc>
        <w:tc>
          <w:tcPr>
            <w:tcW w:w="1701" w:type="dxa"/>
          </w:tcPr>
          <w:p w14:paraId="322BDE49" w14:textId="77777777" w:rsidR="00EB5504" w:rsidRPr="00FA4FC6" w:rsidRDefault="00EB5504" w:rsidP="006D73B3">
            <w:pPr>
              <w:pStyle w:val="TableBodyText"/>
              <w:keepNext w:val="0"/>
              <w:keepLines w:val="0"/>
              <w:tabs>
                <w:tab w:val="left" w:pos="426"/>
              </w:tabs>
              <w:rPr>
                <w:u w:val="single"/>
              </w:rPr>
            </w:pPr>
            <w:r w:rsidRPr="00FA4FC6">
              <w:rPr>
                <w:u w:val="single"/>
              </w:rPr>
              <w:t xml:space="preserve">  3,479</w:t>
            </w:r>
          </w:p>
        </w:tc>
      </w:tr>
      <w:tr w:rsidR="00EB5504" w:rsidRPr="00B3668D" w14:paraId="38D549E4" w14:textId="77777777" w:rsidTr="006D73B3">
        <w:tc>
          <w:tcPr>
            <w:tcW w:w="5529" w:type="dxa"/>
          </w:tcPr>
          <w:p w14:paraId="619427CD" w14:textId="77777777" w:rsidR="00EB5504" w:rsidRPr="000153AC" w:rsidRDefault="00EB5504" w:rsidP="006D73B3">
            <w:pPr>
              <w:pStyle w:val="TableBodyText"/>
              <w:keepNext w:val="0"/>
              <w:keepLines w:val="0"/>
              <w:tabs>
                <w:tab w:val="left" w:pos="426"/>
              </w:tabs>
              <w:spacing w:before="80"/>
              <w:jc w:val="left"/>
              <w:rPr>
                <w:b/>
                <w:i/>
              </w:rPr>
            </w:pPr>
            <w:r w:rsidRPr="005F793F">
              <w:rPr>
                <w:b/>
                <w:i/>
              </w:rPr>
              <w:t>Total goods and services</w:t>
            </w:r>
            <w:r>
              <w:rPr>
                <w:b/>
                <w:i/>
              </w:rPr>
              <w:t xml:space="preserve"> supplied or rendered</w:t>
            </w:r>
          </w:p>
        </w:tc>
        <w:tc>
          <w:tcPr>
            <w:tcW w:w="1559" w:type="dxa"/>
            <w:vAlign w:val="bottom"/>
          </w:tcPr>
          <w:p w14:paraId="0BC7DD62" w14:textId="77777777" w:rsidR="00EB5504" w:rsidRPr="00B76E04" w:rsidRDefault="00EB5504" w:rsidP="006D73B3">
            <w:pPr>
              <w:pStyle w:val="TableBodyText"/>
              <w:keepNext w:val="0"/>
              <w:keepLines w:val="0"/>
              <w:tabs>
                <w:tab w:val="left" w:pos="426"/>
              </w:tabs>
              <w:rPr>
                <w:b/>
                <w:u w:val="double"/>
              </w:rPr>
            </w:pPr>
            <w:r w:rsidRPr="00B76E04">
              <w:rPr>
                <w:b/>
                <w:u w:val="single"/>
              </w:rPr>
              <w:t xml:space="preserve">  </w:t>
            </w:r>
            <w:r>
              <w:rPr>
                <w:b/>
                <w:u w:val="single"/>
              </w:rPr>
              <w:t>4,062</w:t>
            </w:r>
          </w:p>
        </w:tc>
        <w:tc>
          <w:tcPr>
            <w:tcW w:w="1701" w:type="dxa"/>
            <w:vAlign w:val="bottom"/>
          </w:tcPr>
          <w:p w14:paraId="0D84C063" w14:textId="77777777" w:rsidR="00EB5504" w:rsidRPr="00FA4FC6" w:rsidRDefault="00EB5504" w:rsidP="006D73B3">
            <w:pPr>
              <w:pStyle w:val="TableBodyText"/>
              <w:keepNext w:val="0"/>
              <w:keepLines w:val="0"/>
              <w:tabs>
                <w:tab w:val="left" w:pos="426"/>
              </w:tabs>
              <w:rPr>
                <w:u w:val="double"/>
              </w:rPr>
            </w:pPr>
            <w:r w:rsidRPr="00FA4FC6">
              <w:rPr>
                <w:u w:val="single"/>
              </w:rPr>
              <w:t xml:space="preserve">  3,784</w:t>
            </w:r>
          </w:p>
        </w:tc>
      </w:tr>
      <w:tr w:rsidR="00EB5504" w:rsidRPr="00F13568" w14:paraId="7D66C72A" w14:textId="77777777" w:rsidTr="006D73B3">
        <w:tc>
          <w:tcPr>
            <w:tcW w:w="5529" w:type="dxa"/>
          </w:tcPr>
          <w:p w14:paraId="698084F2" w14:textId="77777777" w:rsidR="00EB5504" w:rsidRDefault="00EB5504" w:rsidP="006D73B3">
            <w:pPr>
              <w:pStyle w:val="TableBodyText"/>
              <w:keepNext w:val="0"/>
              <w:keepLines w:val="0"/>
              <w:tabs>
                <w:tab w:val="left" w:pos="426"/>
              </w:tabs>
              <w:jc w:val="left"/>
            </w:pPr>
          </w:p>
        </w:tc>
        <w:tc>
          <w:tcPr>
            <w:tcW w:w="1559" w:type="dxa"/>
          </w:tcPr>
          <w:p w14:paraId="02791EF2" w14:textId="77777777" w:rsidR="00EB5504" w:rsidRPr="00B50DA3" w:rsidRDefault="00EB5504" w:rsidP="006D73B3">
            <w:pPr>
              <w:pStyle w:val="TableBodyText"/>
              <w:keepNext w:val="0"/>
              <w:keepLines w:val="0"/>
              <w:tabs>
                <w:tab w:val="left" w:pos="426"/>
              </w:tabs>
              <w:rPr>
                <w:b/>
                <w:highlight w:val="yellow"/>
              </w:rPr>
            </w:pPr>
          </w:p>
        </w:tc>
        <w:tc>
          <w:tcPr>
            <w:tcW w:w="1701" w:type="dxa"/>
          </w:tcPr>
          <w:p w14:paraId="7BA4D405" w14:textId="77777777" w:rsidR="00EB5504" w:rsidRPr="00FA4FC6" w:rsidRDefault="00EB5504" w:rsidP="006D73B3">
            <w:pPr>
              <w:pStyle w:val="TableBodyText"/>
              <w:keepNext w:val="0"/>
              <w:keepLines w:val="0"/>
              <w:tabs>
                <w:tab w:val="left" w:pos="426"/>
              </w:tabs>
              <w:rPr>
                <w:highlight w:val="yellow"/>
              </w:rPr>
            </w:pPr>
          </w:p>
        </w:tc>
      </w:tr>
      <w:tr w:rsidR="00EB5504" w:rsidRPr="000153AC" w14:paraId="4E69274A" w14:textId="77777777" w:rsidTr="006D73B3">
        <w:tc>
          <w:tcPr>
            <w:tcW w:w="5529" w:type="dxa"/>
          </w:tcPr>
          <w:p w14:paraId="6AF3970F" w14:textId="77777777" w:rsidR="00EB5504" w:rsidRPr="000153AC" w:rsidRDefault="00EB5504" w:rsidP="006D73B3">
            <w:pPr>
              <w:pStyle w:val="TableBodyText"/>
              <w:keepNext w:val="0"/>
              <w:keepLines w:val="0"/>
              <w:tabs>
                <w:tab w:val="left" w:pos="426"/>
              </w:tabs>
              <w:spacing w:before="80"/>
              <w:jc w:val="left"/>
              <w:rPr>
                <w:b/>
                <w:i/>
              </w:rPr>
            </w:pPr>
            <w:r>
              <w:rPr>
                <w:b/>
                <w:i/>
              </w:rPr>
              <w:t>Other supplier expenses</w:t>
            </w:r>
          </w:p>
        </w:tc>
        <w:tc>
          <w:tcPr>
            <w:tcW w:w="1559" w:type="dxa"/>
          </w:tcPr>
          <w:p w14:paraId="1DF6FD95" w14:textId="77777777" w:rsidR="00EB5504" w:rsidRPr="00B50DA3" w:rsidRDefault="00EB5504" w:rsidP="006D73B3">
            <w:pPr>
              <w:pStyle w:val="TableBodyText"/>
              <w:keepNext w:val="0"/>
              <w:keepLines w:val="0"/>
              <w:tabs>
                <w:tab w:val="left" w:pos="426"/>
              </w:tabs>
              <w:spacing w:before="80"/>
              <w:jc w:val="left"/>
              <w:rPr>
                <w:b/>
                <w:i/>
                <w:highlight w:val="yellow"/>
              </w:rPr>
            </w:pPr>
          </w:p>
        </w:tc>
        <w:tc>
          <w:tcPr>
            <w:tcW w:w="1701" w:type="dxa"/>
          </w:tcPr>
          <w:p w14:paraId="276AFC98" w14:textId="77777777" w:rsidR="00EB5504" w:rsidRPr="00FA4FC6" w:rsidRDefault="00EB5504" w:rsidP="006D73B3">
            <w:pPr>
              <w:pStyle w:val="TableBodyText"/>
              <w:keepNext w:val="0"/>
              <w:keepLines w:val="0"/>
              <w:tabs>
                <w:tab w:val="left" w:pos="426"/>
              </w:tabs>
              <w:spacing w:before="80"/>
              <w:jc w:val="left"/>
              <w:rPr>
                <w:i/>
                <w:highlight w:val="yellow"/>
              </w:rPr>
            </w:pPr>
          </w:p>
        </w:tc>
      </w:tr>
      <w:tr w:rsidR="00EB5504" w:rsidRPr="00F13568" w14:paraId="08525989" w14:textId="77777777" w:rsidTr="006D73B3">
        <w:tc>
          <w:tcPr>
            <w:tcW w:w="5529" w:type="dxa"/>
          </w:tcPr>
          <w:p w14:paraId="33151415" w14:textId="77777777" w:rsidR="00EB5504" w:rsidRPr="00F13568" w:rsidRDefault="00EB5504" w:rsidP="006D73B3">
            <w:pPr>
              <w:pStyle w:val="TableBodyText"/>
              <w:keepNext w:val="0"/>
              <w:keepLines w:val="0"/>
              <w:tabs>
                <w:tab w:val="left" w:pos="426"/>
              </w:tabs>
              <w:jc w:val="left"/>
            </w:pPr>
            <w:r>
              <w:t>Operating lease rentals</w:t>
            </w:r>
          </w:p>
        </w:tc>
        <w:tc>
          <w:tcPr>
            <w:tcW w:w="1559" w:type="dxa"/>
          </w:tcPr>
          <w:p w14:paraId="4AB02712" w14:textId="77777777" w:rsidR="00EB5504" w:rsidRPr="00F46BC0" w:rsidRDefault="00EB5504" w:rsidP="006D73B3">
            <w:pPr>
              <w:pStyle w:val="TableBodyText"/>
              <w:keepNext w:val="0"/>
              <w:keepLines w:val="0"/>
              <w:tabs>
                <w:tab w:val="left" w:pos="426"/>
              </w:tabs>
              <w:rPr>
                <w:b/>
              </w:rPr>
            </w:pPr>
            <w:r>
              <w:rPr>
                <w:b/>
              </w:rPr>
              <w:t>2,551</w:t>
            </w:r>
          </w:p>
        </w:tc>
        <w:tc>
          <w:tcPr>
            <w:tcW w:w="1701" w:type="dxa"/>
          </w:tcPr>
          <w:p w14:paraId="62D7B547" w14:textId="77777777" w:rsidR="00EB5504" w:rsidRPr="00FA4FC6" w:rsidRDefault="00EB5504" w:rsidP="006D73B3">
            <w:pPr>
              <w:pStyle w:val="TableBodyText"/>
              <w:keepNext w:val="0"/>
              <w:keepLines w:val="0"/>
              <w:tabs>
                <w:tab w:val="left" w:pos="426"/>
              </w:tabs>
            </w:pPr>
            <w:r w:rsidRPr="00FA4FC6">
              <w:t>2,434</w:t>
            </w:r>
          </w:p>
        </w:tc>
      </w:tr>
      <w:tr w:rsidR="00EB5504" w:rsidRPr="00F13568" w14:paraId="237AA46D" w14:textId="77777777" w:rsidTr="006D73B3">
        <w:tc>
          <w:tcPr>
            <w:tcW w:w="5529" w:type="dxa"/>
          </w:tcPr>
          <w:p w14:paraId="5A419018" w14:textId="77777777" w:rsidR="00EB5504" w:rsidRPr="00F13568" w:rsidRDefault="00EB5504" w:rsidP="006D73B3">
            <w:pPr>
              <w:pStyle w:val="TableBodyText"/>
              <w:spacing w:before="40"/>
              <w:jc w:val="left"/>
            </w:pPr>
            <w:r w:rsidRPr="00F13568">
              <w:t xml:space="preserve">Workers compensation </w:t>
            </w:r>
            <w:r>
              <w:t>expenses</w:t>
            </w:r>
          </w:p>
        </w:tc>
        <w:tc>
          <w:tcPr>
            <w:tcW w:w="1559" w:type="dxa"/>
          </w:tcPr>
          <w:p w14:paraId="2041D2D2" w14:textId="77777777" w:rsidR="00EB5504" w:rsidRPr="00F46BC0" w:rsidRDefault="00EB5504" w:rsidP="006D73B3">
            <w:pPr>
              <w:pStyle w:val="TableBodyText"/>
              <w:tabs>
                <w:tab w:val="left" w:pos="1418"/>
              </w:tabs>
              <w:spacing w:before="40"/>
              <w:rPr>
                <w:b/>
                <w:u w:val="single"/>
              </w:rPr>
            </w:pPr>
            <w:r w:rsidRPr="00F46BC0">
              <w:rPr>
                <w:b/>
                <w:u w:val="single"/>
              </w:rPr>
              <w:t xml:space="preserve">       </w:t>
            </w:r>
            <w:r>
              <w:rPr>
                <w:b/>
                <w:u w:val="single"/>
              </w:rPr>
              <w:t>51</w:t>
            </w:r>
          </w:p>
        </w:tc>
        <w:tc>
          <w:tcPr>
            <w:tcW w:w="1701" w:type="dxa"/>
          </w:tcPr>
          <w:p w14:paraId="18417D8F" w14:textId="77777777" w:rsidR="00EB5504" w:rsidRPr="00FA4FC6" w:rsidRDefault="00EB5504" w:rsidP="006D73B3">
            <w:pPr>
              <w:pStyle w:val="TableBodyText"/>
              <w:tabs>
                <w:tab w:val="left" w:pos="1418"/>
              </w:tabs>
              <w:spacing w:before="40"/>
              <w:rPr>
                <w:u w:val="single"/>
              </w:rPr>
            </w:pPr>
            <w:r w:rsidRPr="00FA4FC6">
              <w:rPr>
                <w:u w:val="single"/>
              </w:rPr>
              <w:t xml:space="preserve">       73</w:t>
            </w:r>
          </w:p>
        </w:tc>
      </w:tr>
      <w:tr w:rsidR="00EB5504" w:rsidRPr="00F13568" w14:paraId="1D3519BB" w14:textId="77777777" w:rsidTr="006D73B3">
        <w:tc>
          <w:tcPr>
            <w:tcW w:w="5529" w:type="dxa"/>
          </w:tcPr>
          <w:p w14:paraId="3302BC65" w14:textId="77777777" w:rsidR="00EB5504" w:rsidRPr="00F13568" w:rsidRDefault="00EB5504" w:rsidP="006D73B3">
            <w:pPr>
              <w:pStyle w:val="TableBodyText"/>
              <w:keepNext w:val="0"/>
              <w:keepLines w:val="0"/>
              <w:tabs>
                <w:tab w:val="left" w:pos="426"/>
              </w:tabs>
              <w:spacing w:before="80"/>
              <w:jc w:val="left"/>
              <w:rPr>
                <w:b/>
                <w:i/>
              </w:rPr>
            </w:pPr>
            <w:r>
              <w:rPr>
                <w:b/>
                <w:i/>
              </w:rPr>
              <w:t>Total other supplier expenses</w:t>
            </w:r>
          </w:p>
        </w:tc>
        <w:tc>
          <w:tcPr>
            <w:tcW w:w="1559" w:type="dxa"/>
          </w:tcPr>
          <w:p w14:paraId="0B023D85" w14:textId="77777777" w:rsidR="00EB5504" w:rsidRPr="00F46BC0" w:rsidRDefault="00EB5504" w:rsidP="006D73B3">
            <w:pPr>
              <w:pStyle w:val="TableBodyText"/>
              <w:keepNext w:val="0"/>
              <w:keepLines w:val="0"/>
              <w:tabs>
                <w:tab w:val="left" w:pos="1418"/>
              </w:tabs>
              <w:spacing w:before="80"/>
              <w:rPr>
                <w:b/>
                <w:u w:val="single"/>
              </w:rPr>
            </w:pPr>
            <w:r w:rsidRPr="00F46BC0">
              <w:rPr>
                <w:b/>
                <w:u w:val="single"/>
              </w:rPr>
              <w:t xml:space="preserve">  </w:t>
            </w:r>
            <w:r>
              <w:rPr>
                <w:b/>
                <w:u w:val="single"/>
              </w:rPr>
              <w:t>2,602</w:t>
            </w:r>
          </w:p>
        </w:tc>
        <w:tc>
          <w:tcPr>
            <w:tcW w:w="1701" w:type="dxa"/>
          </w:tcPr>
          <w:p w14:paraId="6FFECE16" w14:textId="77777777" w:rsidR="00EB5504" w:rsidRPr="00FA4FC6" w:rsidRDefault="00EB5504" w:rsidP="006D73B3">
            <w:pPr>
              <w:pStyle w:val="TableBodyText"/>
              <w:keepNext w:val="0"/>
              <w:keepLines w:val="0"/>
              <w:tabs>
                <w:tab w:val="left" w:pos="1418"/>
              </w:tabs>
              <w:spacing w:before="80"/>
              <w:rPr>
                <w:u w:val="single"/>
              </w:rPr>
            </w:pPr>
            <w:r w:rsidRPr="00FA4FC6">
              <w:rPr>
                <w:u w:val="single"/>
              </w:rPr>
              <w:t xml:space="preserve">  2,507</w:t>
            </w:r>
          </w:p>
        </w:tc>
      </w:tr>
      <w:tr w:rsidR="00EB5504" w:rsidRPr="00F13568" w14:paraId="0250E73B" w14:textId="77777777" w:rsidTr="006D73B3">
        <w:tc>
          <w:tcPr>
            <w:tcW w:w="5529" w:type="dxa"/>
            <w:tcBorders>
              <w:bottom w:val="single" w:sz="6" w:space="0" w:color="auto"/>
            </w:tcBorders>
          </w:tcPr>
          <w:p w14:paraId="1928D89A" w14:textId="77777777" w:rsidR="00EB5504" w:rsidRPr="00F13568" w:rsidRDefault="00EB5504" w:rsidP="006D73B3">
            <w:pPr>
              <w:pStyle w:val="TableBodyText"/>
              <w:keepNext w:val="0"/>
              <w:keepLines w:val="0"/>
              <w:tabs>
                <w:tab w:val="left" w:pos="426"/>
              </w:tabs>
              <w:spacing w:before="80"/>
              <w:jc w:val="left"/>
              <w:rPr>
                <w:b/>
                <w:i/>
              </w:rPr>
            </w:pPr>
            <w:r w:rsidRPr="00F13568">
              <w:rPr>
                <w:b/>
                <w:i/>
              </w:rPr>
              <w:t>Total supplier expenses</w:t>
            </w:r>
          </w:p>
        </w:tc>
        <w:tc>
          <w:tcPr>
            <w:tcW w:w="1559" w:type="dxa"/>
            <w:tcBorders>
              <w:bottom w:val="single" w:sz="6" w:space="0" w:color="auto"/>
            </w:tcBorders>
          </w:tcPr>
          <w:p w14:paraId="4F0A523A" w14:textId="77777777" w:rsidR="00EB5504" w:rsidRPr="00F46BC0" w:rsidRDefault="00EB5504" w:rsidP="006D73B3">
            <w:pPr>
              <w:pStyle w:val="TableBodyText"/>
              <w:keepNext w:val="0"/>
              <w:keepLines w:val="0"/>
              <w:tabs>
                <w:tab w:val="left" w:pos="1418"/>
              </w:tabs>
              <w:spacing w:before="80"/>
              <w:rPr>
                <w:b/>
                <w:u w:val="double"/>
              </w:rPr>
            </w:pPr>
            <w:r w:rsidRPr="00F46BC0">
              <w:rPr>
                <w:b/>
                <w:u w:val="double"/>
              </w:rPr>
              <w:t xml:space="preserve">  </w:t>
            </w:r>
            <w:r>
              <w:rPr>
                <w:b/>
                <w:u w:val="double"/>
              </w:rPr>
              <w:t>6,664</w:t>
            </w:r>
          </w:p>
        </w:tc>
        <w:tc>
          <w:tcPr>
            <w:tcW w:w="1701" w:type="dxa"/>
            <w:tcBorders>
              <w:bottom w:val="single" w:sz="6" w:space="0" w:color="auto"/>
            </w:tcBorders>
          </w:tcPr>
          <w:p w14:paraId="5A016372" w14:textId="77777777" w:rsidR="00EB5504" w:rsidRPr="00FA4FC6" w:rsidRDefault="00EB5504" w:rsidP="006D73B3">
            <w:pPr>
              <w:pStyle w:val="TableBodyText"/>
              <w:keepNext w:val="0"/>
              <w:keepLines w:val="0"/>
              <w:tabs>
                <w:tab w:val="left" w:pos="1418"/>
              </w:tabs>
              <w:spacing w:before="80"/>
              <w:rPr>
                <w:u w:val="double"/>
              </w:rPr>
            </w:pPr>
            <w:r w:rsidRPr="00FA4FC6">
              <w:rPr>
                <w:u w:val="double"/>
              </w:rPr>
              <w:t xml:space="preserve">  6,291</w:t>
            </w:r>
          </w:p>
        </w:tc>
      </w:tr>
    </w:tbl>
    <w:p w14:paraId="74C37B9A" w14:textId="77777777" w:rsidR="00EB5504" w:rsidRDefault="00EB5504" w:rsidP="00EB5504">
      <w:pPr>
        <w:spacing w:before="120"/>
        <w:rPr>
          <w:rFonts w:ascii="Arial" w:hAnsi="Arial"/>
          <w:b/>
          <w:i/>
          <w:sz w:val="20"/>
        </w:rPr>
      </w:pPr>
    </w:p>
    <w:p w14:paraId="0A69B37E" w14:textId="77777777" w:rsidR="00EB5504" w:rsidRPr="00F54204" w:rsidRDefault="00EB5504" w:rsidP="00EB5504">
      <w:pPr>
        <w:spacing w:before="120"/>
        <w:rPr>
          <w:rFonts w:ascii="Arial" w:hAnsi="Arial"/>
          <w:b/>
          <w:i/>
          <w:sz w:val="20"/>
        </w:rPr>
      </w:pPr>
      <w:r w:rsidRPr="00F54204">
        <w:rPr>
          <w:rFonts w:ascii="Arial" w:hAnsi="Arial"/>
          <w:b/>
          <w:i/>
          <w:sz w:val="20"/>
        </w:rPr>
        <w:t>Leasing commitments</w:t>
      </w:r>
    </w:p>
    <w:p w14:paraId="1417AC96" w14:textId="77777777" w:rsidR="00EB5504" w:rsidRDefault="00EB5504" w:rsidP="00EB5504">
      <w:pPr>
        <w:spacing w:before="40"/>
        <w:rPr>
          <w:rFonts w:ascii="Arial" w:hAnsi="Arial"/>
          <w:sz w:val="20"/>
        </w:rPr>
      </w:pPr>
      <w:r w:rsidRPr="00F13568">
        <w:rPr>
          <w:rFonts w:ascii="Arial" w:hAnsi="Arial"/>
          <w:sz w:val="20"/>
        </w:rPr>
        <w:t xml:space="preserve">Lease payments </w:t>
      </w:r>
      <w:r w:rsidRPr="00F54204">
        <w:rPr>
          <w:rFonts w:ascii="Arial" w:hAnsi="Arial"/>
          <w:sz w:val="20"/>
        </w:rPr>
        <w:t>for office accommodation and carparking</w:t>
      </w:r>
      <w:r>
        <w:rPr>
          <w:rFonts w:ascii="Arial" w:hAnsi="Arial"/>
          <w:sz w:val="20"/>
        </w:rPr>
        <w:t xml:space="preserve"> </w:t>
      </w:r>
      <w:r w:rsidRPr="00F13568">
        <w:rPr>
          <w:rFonts w:ascii="Arial" w:hAnsi="Arial"/>
          <w:sz w:val="20"/>
        </w:rPr>
        <w:t xml:space="preserve">are subject to </w:t>
      </w:r>
      <w:r>
        <w:rPr>
          <w:rFonts w:ascii="Arial" w:hAnsi="Arial"/>
          <w:sz w:val="20"/>
        </w:rPr>
        <w:t xml:space="preserve">a </w:t>
      </w:r>
      <w:r w:rsidRPr="00F13568">
        <w:rPr>
          <w:rFonts w:ascii="Arial" w:hAnsi="Arial"/>
          <w:sz w:val="20"/>
        </w:rPr>
        <w:t xml:space="preserve">fixed </w:t>
      </w:r>
      <w:r>
        <w:rPr>
          <w:rFonts w:ascii="Arial" w:hAnsi="Arial"/>
          <w:sz w:val="20"/>
        </w:rPr>
        <w:t xml:space="preserve">percentage </w:t>
      </w:r>
      <w:r w:rsidRPr="00F13568">
        <w:rPr>
          <w:rFonts w:ascii="Arial" w:hAnsi="Arial"/>
          <w:sz w:val="20"/>
        </w:rPr>
        <w:t xml:space="preserve">annual increase in accordance with the lease </w:t>
      </w:r>
      <w:r w:rsidRPr="007E256B">
        <w:rPr>
          <w:rFonts w:ascii="Arial" w:hAnsi="Arial"/>
          <w:sz w:val="20"/>
        </w:rPr>
        <w:t xml:space="preserve">agreement. </w:t>
      </w:r>
      <w:r>
        <w:rPr>
          <w:rFonts w:ascii="Arial" w:hAnsi="Arial"/>
          <w:sz w:val="20"/>
        </w:rPr>
        <w:t>The Commission may exercise option clauses in accordance with the terms of the lease.</w:t>
      </w:r>
    </w:p>
    <w:p w14:paraId="6B44B8BA" w14:textId="77777777" w:rsidR="00EB5504" w:rsidRDefault="00EB5504" w:rsidP="00EB5504">
      <w:pPr>
        <w:spacing w:before="40"/>
        <w:rPr>
          <w:rFonts w:ascii="Arial" w:hAnsi="Arial"/>
          <w:sz w:val="20"/>
        </w:rPr>
      </w:pPr>
      <w:r w:rsidRPr="005527A4">
        <w:rPr>
          <w:rFonts w:ascii="Arial" w:hAnsi="Arial"/>
          <w:sz w:val="20"/>
        </w:rPr>
        <w:t>Operating lease payments are expensed on a straight</w:t>
      </w:r>
      <w:r w:rsidRPr="005527A4">
        <w:rPr>
          <w:rFonts w:ascii="Arial" w:hAnsi="Arial"/>
          <w:sz w:val="20"/>
        </w:rPr>
        <w:noBreakHyphen/>
        <w:t>line basis which is representative of the pattern of benefits derived from the leased assets.</w:t>
      </w:r>
    </w:p>
    <w:p w14:paraId="466FA74A" w14:textId="77777777" w:rsidR="00EB5504" w:rsidRDefault="00EB5504" w:rsidP="00EB5504">
      <w:pPr>
        <w:spacing w:before="60"/>
        <w:rPr>
          <w:rFonts w:ascii="Arial" w:hAnsi="Arial"/>
          <w:sz w:val="20"/>
        </w:rPr>
      </w:pPr>
      <w:r w:rsidRPr="00F13568">
        <w:rPr>
          <w:rFonts w:ascii="Arial" w:hAnsi="Arial"/>
          <w:sz w:val="20"/>
        </w:rPr>
        <w:t xml:space="preserve">Lease payments </w:t>
      </w:r>
      <w:r>
        <w:rPr>
          <w:rFonts w:ascii="Arial" w:hAnsi="Arial"/>
          <w:sz w:val="20"/>
        </w:rPr>
        <w:t>/ a</w:t>
      </w:r>
      <w:r w:rsidRPr="00F54204">
        <w:rPr>
          <w:rFonts w:ascii="Arial" w:hAnsi="Arial"/>
          <w:sz w:val="20"/>
        </w:rPr>
        <w:t>greements for the provision of motor vehicles to senior executive officers</w:t>
      </w:r>
      <w:r>
        <w:rPr>
          <w:rFonts w:ascii="Arial" w:hAnsi="Arial"/>
          <w:sz w:val="20"/>
        </w:rPr>
        <w:t xml:space="preserve"> </w:t>
      </w:r>
      <w:r w:rsidRPr="00F13568">
        <w:rPr>
          <w:rFonts w:ascii="Arial" w:hAnsi="Arial"/>
          <w:sz w:val="20"/>
        </w:rPr>
        <w:t>are fixed at the commencement of each vehicle lease. Vehicles are returned on lease expiry.</w:t>
      </w:r>
    </w:p>
    <w:p w14:paraId="44719521" w14:textId="77777777" w:rsidR="00EB5504" w:rsidRPr="00F54204" w:rsidRDefault="00EB5504" w:rsidP="00EB5504">
      <w:pPr>
        <w:spacing w:before="60"/>
        <w:rPr>
          <w:rFonts w:cs="Arial"/>
          <w:sz w:val="20"/>
          <w:highlight w:val="yellow"/>
        </w:rPr>
      </w:pPr>
    </w:p>
    <w:tbl>
      <w:tblPr>
        <w:tblW w:w="8789" w:type="dxa"/>
        <w:tblLayout w:type="fixed"/>
        <w:tblCellMar>
          <w:left w:w="0" w:type="dxa"/>
          <w:right w:w="0" w:type="dxa"/>
        </w:tblCellMar>
        <w:tblLook w:val="0000" w:firstRow="0" w:lastRow="0" w:firstColumn="0" w:lastColumn="0" w:noHBand="0" w:noVBand="0"/>
      </w:tblPr>
      <w:tblGrid>
        <w:gridCol w:w="5529"/>
        <w:gridCol w:w="1559"/>
        <w:gridCol w:w="1701"/>
      </w:tblGrid>
      <w:tr w:rsidR="00EB5504" w:rsidRPr="00D01DA4" w14:paraId="2D6C7FB9" w14:textId="77777777" w:rsidTr="006D73B3">
        <w:tc>
          <w:tcPr>
            <w:tcW w:w="5529" w:type="dxa"/>
          </w:tcPr>
          <w:p w14:paraId="5472E542" w14:textId="77777777" w:rsidR="00EB5504" w:rsidRPr="00F54204" w:rsidRDefault="00EB5504" w:rsidP="006D73B3">
            <w:pPr>
              <w:pStyle w:val="TableBodyText"/>
              <w:spacing w:before="80" w:after="80"/>
              <w:jc w:val="left"/>
              <w:rPr>
                <w:b/>
                <w:i/>
              </w:rPr>
            </w:pPr>
          </w:p>
        </w:tc>
        <w:tc>
          <w:tcPr>
            <w:tcW w:w="1559" w:type="dxa"/>
            <w:shd w:val="clear" w:color="auto" w:fill="auto"/>
          </w:tcPr>
          <w:p w14:paraId="56D1FFC0" w14:textId="77777777" w:rsidR="00EB5504" w:rsidRPr="00D01DA4" w:rsidRDefault="00EB5504" w:rsidP="006D73B3">
            <w:pPr>
              <w:pStyle w:val="TableBodyText"/>
              <w:spacing w:before="120"/>
              <w:ind w:firstLine="420"/>
              <w:rPr>
                <w:b/>
                <w:i/>
              </w:rPr>
            </w:pPr>
            <w:r w:rsidRPr="00D01DA4">
              <w:rPr>
                <w:b/>
                <w:i/>
              </w:rPr>
              <w:t>2018</w:t>
            </w:r>
          </w:p>
          <w:p w14:paraId="514D3C5F" w14:textId="77777777" w:rsidR="00EB5504" w:rsidRPr="00D01DA4" w:rsidRDefault="00EB5504" w:rsidP="006D73B3">
            <w:pPr>
              <w:pStyle w:val="TableBodyText"/>
              <w:spacing w:after="0"/>
              <w:ind w:firstLine="420"/>
              <w:rPr>
                <w:b/>
                <w:u w:val="double"/>
              </w:rPr>
            </w:pPr>
            <w:r w:rsidRPr="00D01DA4">
              <w:rPr>
                <w:b/>
              </w:rPr>
              <w:t>$’000</w:t>
            </w:r>
          </w:p>
        </w:tc>
        <w:tc>
          <w:tcPr>
            <w:tcW w:w="1701" w:type="dxa"/>
          </w:tcPr>
          <w:p w14:paraId="1B11D744" w14:textId="77777777" w:rsidR="00EB5504" w:rsidRPr="00D01DA4" w:rsidRDefault="00EB5504" w:rsidP="006D73B3">
            <w:pPr>
              <w:pStyle w:val="TableBodyText"/>
              <w:spacing w:before="120"/>
              <w:ind w:firstLine="420"/>
              <w:rPr>
                <w:i/>
              </w:rPr>
            </w:pPr>
            <w:r w:rsidRPr="00D01DA4">
              <w:rPr>
                <w:i/>
              </w:rPr>
              <w:t>2017</w:t>
            </w:r>
          </w:p>
          <w:p w14:paraId="167BFB83" w14:textId="77777777" w:rsidR="00EB5504" w:rsidRPr="00D01DA4" w:rsidRDefault="00EB5504" w:rsidP="006D73B3">
            <w:pPr>
              <w:pStyle w:val="TableBodyText"/>
              <w:spacing w:after="0"/>
              <w:ind w:firstLine="420"/>
            </w:pPr>
            <w:r w:rsidRPr="00D01DA4">
              <w:t>$’000</w:t>
            </w:r>
          </w:p>
        </w:tc>
      </w:tr>
      <w:tr w:rsidR="00EB5504" w:rsidRPr="00D01DA4" w14:paraId="013E2C54" w14:textId="77777777" w:rsidTr="006D73B3">
        <w:tc>
          <w:tcPr>
            <w:tcW w:w="5529" w:type="dxa"/>
          </w:tcPr>
          <w:p w14:paraId="366C9959" w14:textId="77777777" w:rsidR="00EB5504" w:rsidRPr="00D01DA4" w:rsidRDefault="00EB5504" w:rsidP="006D73B3">
            <w:pPr>
              <w:pStyle w:val="TableBodyText"/>
              <w:spacing w:after="80"/>
              <w:jc w:val="left"/>
              <w:rPr>
                <w:b/>
                <w:i/>
              </w:rPr>
            </w:pPr>
            <w:r w:rsidRPr="00D01DA4">
              <w:rPr>
                <w:b/>
                <w:i/>
              </w:rPr>
              <w:t>Commitments for minimum lease payments in relation to non-cancellable operating leases are payable as follows:</w:t>
            </w:r>
          </w:p>
        </w:tc>
        <w:tc>
          <w:tcPr>
            <w:tcW w:w="1559" w:type="dxa"/>
            <w:shd w:val="clear" w:color="auto" w:fill="auto"/>
          </w:tcPr>
          <w:p w14:paraId="7F43CD8F" w14:textId="77777777" w:rsidR="00EB5504" w:rsidRPr="00D01DA4" w:rsidRDefault="00EB5504" w:rsidP="006D73B3">
            <w:pPr>
              <w:pStyle w:val="TableBodyText"/>
              <w:spacing w:before="120"/>
              <w:ind w:firstLine="420"/>
              <w:rPr>
                <w:b/>
              </w:rPr>
            </w:pPr>
          </w:p>
        </w:tc>
        <w:tc>
          <w:tcPr>
            <w:tcW w:w="1701" w:type="dxa"/>
          </w:tcPr>
          <w:p w14:paraId="6731EC2B" w14:textId="77777777" w:rsidR="00EB5504" w:rsidRPr="00D01DA4" w:rsidRDefault="00EB5504" w:rsidP="006D73B3">
            <w:pPr>
              <w:pStyle w:val="TableBodyText"/>
              <w:spacing w:before="120" w:after="0"/>
              <w:ind w:firstLine="420"/>
            </w:pPr>
          </w:p>
        </w:tc>
      </w:tr>
      <w:tr w:rsidR="00EB5504" w:rsidRPr="00D01DA4" w14:paraId="118E95CC" w14:textId="77777777" w:rsidTr="006D73B3">
        <w:tc>
          <w:tcPr>
            <w:tcW w:w="5529" w:type="dxa"/>
          </w:tcPr>
          <w:p w14:paraId="49374BE9" w14:textId="77777777" w:rsidR="00EB5504" w:rsidRPr="00D01DA4" w:rsidRDefault="00EB5504" w:rsidP="006D73B3">
            <w:pPr>
              <w:pStyle w:val="TableBodyText"/>
              <w:jc w:val="left"/>
            </w:pPr>
            <w:r w:rsidRPr="00D01DA4">
              <w:t>Within 1 year</w:t>
            </w:r>
          </w:p>
        </w:tc>
        <w:tc>
          <w:tcPr>
            <w:tcW w:w="1559" w:type="dxa"/>
            <w:shd w:val="clear" w:color="auto" w:fill="auto"/>
          </w:tcPr>
          <w:p w14:paraId="696808BA" w14:textId="77777777" w:rsidR="00EB5504" w:rsidRPr="00D01DA4" w:rsidRDefault="00EB5504" w:rsidP="006D73B3">
            <w:pPr>
              <w:pStyle w:val="TableBodyText"/>
              <w:ind w:hanging="6"/>
              <w:rPr>
                <w:b/>
              </w:rPr>
            </w:pPr>
            <w:r w:rsidRPr="00D01DA4">
              <w:rPr>
                <w:b/>
              </w:rPr>
              <w:t>3,21</w:t>
            </w:r>
            <w:r>
              <w:rPr>
                <w:b/>
              </w:rPr>
              <w:t>7</w:t>
            </w:r>
          </w:p>
        </w:tc>
        <w:tc>
          <w:tcPr>
            <w:tcW w:w="1701" w:type="dxa"/>
          </w:tcPr>
          <w:p w14:paraId="5723C021" w14:textId="77777777" w:rsidR="00EB5504" w:rsidRPr="00D01DA4" w:rsidRDefault="00EB5504" w:rsidP="006D73B3">
            <w:pPr>
              <w:pStyle w:val="TableBodyText"/>
              <w:ind w:hanging="6"/>
            </w:pPr>
            <w:r w:rsidRPr="00D01DA4">
              <w:t>3,111</w:t>
            </w:r>
          </w:p>
        </w:tc>
      </w:tr>
      <w:tr w:rsidR="00EB5504" w:rsidRPr="00D01DA4" w14:paraId="0606A6DB" w14:textId="77777777" w:rsidTr="006D73B3">
        <w:tc>
          <w:tcPr>
            <w:tcW w:w="5529" w:type="dxa"/>
          </w:tcPr>
          <w:p w14:paraId="2615647D" w14:textId="77777777" w:rsidR="00EB5504" w:rsidRPr="00D01DA4" w:rsidRDefault="00EB5504" w:rsidP="006D73B3">
            <w:pPr>
              <w:pStyle w:val="TableBodyText"/>
              <w:jc w:val="left"/>
            </w:pPr>
            <w:r w:rsidRPr="00D01DA4">
              <w:t>Between 1 to 5 years</w:t>
            </w:r>
          </w:p>
        </w:tc>
        <w:tc>
          <w:tcPr>
            <w:tcW w:w="1559" w:type="dxa"/>
            <w:shd w:val="clear" w:color="auto" w:fill="auto"/>
          </w:tcPr>
          <w:p w14:paraId="1DBCDDCA" w14:textId="77777777" w:rsidR="00EB5504" w:rsidRPr="00D01DA4" w:rsidRDefault="00EB5504" w:rsidP="006D73B3">
            <w:pPr>
              <w:pStyle w:val="TableBodyText"/>
              <w:ind w:hanging="6"/>
              <w:rPr>
                <w:b/>
              </w:rPr>
            </w:pPr>
            <w:r w:rsidRPr="00D01DA4">
              <w:rPr>
                <w:b/>
              </w:rPr>
              <w:t>8,98</w:t>
            </w:r>
            <w:r>
              <w:rPr>
                <w:b/>
              </w:rPr>
              <w:t>2</w:t>
            </w:r>
          </w:p>
        </w:tc>
        <w:tc>
          <w:tcPr>
            <w:tcW w:w="1701" w:type="dxa"/>
          </w:tcPr>
          <w:p w14:paraId="719541B5" w14:textId="77777777" w:rsidR="00EB5504" w:rsidRPr="00D01DA4" w:rsidRDefault="00EB5504" w:rsidP="006D73B3">
            <w:pPr>
              <w:pStyle w:val="TableBodyText"/>
              <w:ind w:hanging="6"/>
            </w:pPr>
            <w:r w:rsidRPr="00D01DA4">
              <w:t>10,867</w:t>
            </w:r>
          </w:p>
        </w:tc>
      </w:tr>
      <w:tr w:rsidR="00EB5504" w:rsidRPr="00D01DA4" w14:paraId="2FA2F7DD" w14:textId="77777777" w:rsidTr="006D73B3">
        <w:trPr>
          <w:trHeight w:val="125"/>
        </w:trPr>
        <w:tc>
          <w:tcPr>
            <w:tcW w:w="5529" w:type="dxa"/>
          </w:tcPr>
          <w:p w14:paraId="483BDAD4" w14:textId="77777777" w:rsidR="00EB5504" w:rsidRPr="00D01DA4" w:rsidRDefault="00EB5504" w:rsidP="006D73B3">
            <w:pPr>
              <w:pStyle w:val="TableBodyText"/>
              <w:jc w:val="left"/>
            </w:pPr>
            <w:r w:rsidRPr="00D01DA4">
              <w:t>More than 5 years</w:t>
            </w:r>
          </w:p>
        </w:tc>
        <w:tc>
          <w:tcPr>
            <w:tcW w:w="1559" w:type="dxa"/>
            <w:shd w:val="clear" w:color="auto" w:fill="auto"/>
          </w:tcPr>
          <w:p w14:paraId="3B46C47E" w14:textId="77777777" w:rsidR="00EB5504" w:rsidRPr="00D01DA4" w:rsidRDefault="00EB5504" w:rsidP="006D73B3">
            <w:pPr>
              <w:pStyle w:val="TableBodyText"/>
              <w:tabs>
                <w:tab w:val="left" w:pos="805"/>
              </w:tabs>
              <w:ind w:hanging="6"/>
              <w:rPr>
                <w:b/>
                <w:u w:val="single"/>
              </w:rPr>
            </w:pPr>
            <w:r w:rsidRPr="00D01DA4">
              <w:rPr>
                <w:b/>
                <w:u w:val="single"/>
              </w:rPr>
              <w:t xml:space="preserve">  5,912</w:t>
            </w:r>
          </w:p>
        </w:tc>
        <w:tc>
          <w:tcPr>
            <w:tcW w:w="1701" w:type="dxa"/>
          </w:tcPr>
          <w:p w14:paraId="24ECE892" w14:textId="77777777" w:rsidR="00EB5504" w:rsidRPr="00D01DA4" w:rsidRDefault="00EB5504" w:rsidP="006D73B3">
            <w:pPr>
              <w:pStyle w:val="TableBodyText"/>
              <w:tabs>
                <w:tab w:val="left" w:pos="805"/>
              </w:tabs>
              <w:ind w:hanging="6"/>
              <w:rPr>
                <w:u w:val="single"/>
              </w:rPr>
            </w:pPr>
            <w:r w:rsidRPr="00D01DA4">
              <w:rPr>
                <w:u w:val="single"/>
              </w:rPr>
              <w:t xml:space="preserve">  7,238</w:t>
            </w:r>
          </w:p>
        </w:tc>
      </w:tr>
      <w:tr w:rsidR="00EB5504" w:rsidRPr="00F13568" w14:paraId="30D68426" w14:textId="77777777" w:rsidTr="006D73B3">
        <w:tc>
          <w:tcPr>
            <w:tcW w:w="5529" w:type="dxa"/>
          </w:tcPr>
          <w:p w14:paraId="1A0BB66C" w14:textId="77777777" w:rsidR="00EB5504" w:rsidRPr="00D01DA4" w:rsidRDefault="00EB5504" w:rsidP="006D73B3">
            <w:pPr>
              <w:pStyle w:val="TableBodyText"/>
              <w:spacing w:before="40"/>
              <w:jc w:val="left"/>
              <w:rPr>
                <w:b/>
                <w:i/>
              </w:rPr>
            </w:pPr>
            <w:r w:rsidRPr="00D01DA4">
              <w:rPr>
                <w:b/>
                <w:i/>
              </w:rPr>
              <w:t>Total operating lease commitments</w:t>
            </w:r>
          </w:p>
        </w:tc>
        <w:tc>
          <w:tcPr>
            <w:tcW w:w="1559" w:type="dxa"/>
            <w:shd w:val="clear" w:color="auto" w:fill="auto"/>
          </w:tcPr>
          <w:p w14:paraId="4E621E9B" w14:textId="77777777" w:rsidR="00EB5504" w:rsidRPr="00D01DA4" w:rsidRDefault="00EB5504" w:rsidP="006D73B3">
            <w:pPr>
              <w:pStyle w:val="TableBodyText"/>
              <w:spacing w:before="40"/>
              <w:ind w:firstLine="420"/>
              <w:rPr>
                <w:b/>
                <w:u w:val="single"/>
              </w:rPr>
            </w:pPr>
            <w:r w:rsidRPr="00D01DA4">
              <w:rPr>
                <w:b/>
                <w:u w:val="single"/>
              </w:rPr>
              <w:t>18,1</w:t>
            </w:r>
            <w:r>
              <w:rPr>
                <w:b/>
                <w:u w:val="single"/>
              </w:rPr>
              <w:t>11</w:t>
            </w:r>
          </w:p>
        </w:tc>
        <w:tc>
          <w:tcPr>
            <w:tcW w:w="1701" w:type="dxa"/>
          </w:tcPr>
          <w:p w14:paraId="253D0431" w14:textId="77777777" w:rsidR="00EB5504" w:rsidRPr="001270B9" w:rsidRDefault="00EB5504" w:rsidP="006D73B3">
            <w:pPr>
              <w:pStyle w:val="TableBodyText"/>
              <w:spacing w:before="40"/>
              <w:ind w:firstLine="420"/>
              <w:rPr>
                <w:u w:val="single"/>
              </w:rPr>
            </w:pPr>
            <w:r w:rsidRPr="00D01DA4">
              <w:rPr>
                <w:u w:val="single"/>
              </w:rPr>
              <w:t>21,216</w:t>
            </w:r>
          </w:p>
        </w:tc>
      </w:tr>
    </w:tbl>
    <w:p w14:paraId="3098700F" w14:textId="77777777" w:rsidR="00EB5504" w:rsidRPr="00F13568" w:rsidRDefault="00EB5504" w:rsidP="00EB5504">
      <w:pPr>
        <w:spacing w:before="60" w:after="60"/>
        <w:rPr>
          <w:rFonts w:ascii="Arial" w:hAnsi="Arial"/>
          <w:sz w:val="20"/>
        </w:rPr>
      </w:pPr>
      <w:r w:rsidRPr="00F13568">
        <w:rPr>
          <w:rFonts w:ascii="Arial" w:hAnsi="Arial"/>
          <w:sz w:val="20"/>
        </w:rPr>
        <w:t>N</w:t>
      </w:r>
      <w:r>
        <w:rPr>
          <w:rFonts w:ascii="Arial" w:hAnsi="Arial"/>
          <w:sz w:val="20"/>
        </w:rPr>
        <w:t>ote:</w:t>
      </w:r>
      <w:r w:rsidRPr="00F13568">
        <w:rPr>
          <w:rFonts w:ascii="Arial" w:hAnsi="Arial"/>
          <w:sz w:val="20"/>
        </w:rPr>
        <w:t xml:space="preserve"> Commitments are GST inclusive where relevant.</w:t>
      </w:r>
    </w:p>
    <w:p w14:paraId="630FC983" w14:textId="77777777" w:rsidR="00EB5504" w:rsidRPr="00F13568" w:rsidRDefault="00EB5504" w:rsidP="00EB5504">
      <w:pPr>
        <w:pStyle w:val="Heading4"/>
        <w:spacing w:after="120"/>
        <w:jc w:val="both"/>
      </w:pPr>
      <w:r w:rsidRPr="00F13568">
        <w:lastRenderedPageBreak/>
        <w:t xml:space="preserve">Note </w:t>
      </w:r>
      <w:r>
        <w:t>2B</w:t>
      </w:r>
      <w:r w:rsidRPr="00F13568">
        <w:t>: Suppliers</w:t>
      </w:r>
      <w:r>
        <w:t xml:space="preserve"> (Liability)</w:t>
      </w:r>
    </w:p>
    <w:tbl>
      <w:tblPr>
        <w:tblW w:w="8789" w:type="dxa"/>
        <w:tblLayout w:type="fixed"/>
        <w:tblCellMar>
          <w:left w:w="0" w:type="dxa"/>
          <w:right w:w="0" w:type="dxa"/>
        </w:tblCellMar>
        <w:tblLook w:val="0000" w:firstRow="0" w:lastRow="0" w:firstColumn="0" w:lastColumn="0" w:noHBand="0" w:noVBand="0"/>
      </w:tblPr>
      <w:tblGrid>
        <w:gridCol w:w="5670"/>
        <w:gridCol w:w="1560"/>
        <w:gridCol w:w="1559"/>
      </w:tblGrid>
      <w:tr w:rsidR="00EB5504" w:rsidRPr="00F13568" w14:paraId="2C56F038" w14:textId="77777777" w:rsidTr="006D73B3">
        <w:tc>
          <w:tcPr>
            <w:tcW w:w="5670" w:type="dxa"/>
            <w:tcBorders>
              <w:top w:val="single" w:sz="6" w:space="0" w:color="auto"/>
              <w:bottom w:val="single" w:sz="6" w:space="0" w:color="auto"/>
            </w:tcBorders>
          </w:tcPr>
          <w:p w14:paraId="6FB28D2A" w14:textId="77777777" w:rsidR="00EB5504" w:rsidRPr="00F13568" w:rsidRDefault="00EB5504" w:rsidP="006D73B3">
            <w:pPr>
              <w:pStyle w:val="TableColumnHeading"/>
              <w:jc w:val="left"/>
            </w:pPr>
          </w:p>
        </w:tc>
        <w:tc>
          <w:tcPr>
            <w:tcW w:w="1560" w:type="dxa"/>
            <w:tcBorders>
              <w:top w:val="single" w:sz="6" w:space="0" w:color="auto"/>
              <w:bottom w:val="single" w:sz="6" w:space="0" w:color="auto"/>
            </w:tcBorders>
          </w:tcPr>
          <w:p w14:paraId="2FDE77A6" w14:textId="77777777" w:rsidR="00EB5504" w:rsidRPr="00F13568" w:rsidRDefault="00EB5504" w:rsidP="006D73B3">
            <w:pPr>
              <w:pStyle w:val="TableColumnHeading"/>
              <w:tabs>
                <w:tab w:val="left" w:pos="1275"/>
              </w:tabs>
              <w:rPr>
                <w:b/>
              </w:rPr>
            </w:pPr>
            <w:r>
              <w:rPr>
                <w:b/>
              </w:rPr>
              <w:t>2018</w:t>
            </w:r>
          </w:p>
        </w:tc>
        <w:tc>
          <w:tcPr>
            <w:tcW w:w="1559" w:type="dxa"/>
            <w:tcBorders>
              <w:top w:val="single" w:sz="6" w:space="0" w:color="auto"/>
              <w:bottom w:val="single" w:sz="6" w:space="0" w:color="auto"/>
            </w:tcBorders>
          </w:tcPr>
          <w:p w14:paraId="04A0EAA8" w14:textId="77777777" w:rsidR="00EB5504" w:rsidRPr="003C2337" w:rsidRDefault="00EB5504" w:rsidP="006D73B3">
            <w:pPr>
              <w:pStyle w:val="TableColumnHeading"/>
              <w:tabs>
                <w:tab w:val="left" w:pos="1275"/>
              </w:tabs>
            </w:pPr>
            <w:r>
              <w:t>2017</w:t>
            </w:r>
          </w:p>
        </w:tc>
      </w:tr>
      <w:tr w:rsidR="00EB5504" w:rsidRPr="00F13568" w14:paraId="469F7D5B" w14:textId="77777777" w:rsidTr="006D73B3">
        <w:tc>
          <w:tcPr>
            <w:tcW w:w="5670" w:type="dxa"/>
            <w:tcBorders>
              <w:top w:val="single" w:sz="6" w:space="0" w:color="auto"/>
            </w:tcBorders>
          </w:tcPr>
          <w:p w14:paraId="1E4A6F3C" w14:textId="77777777" w:rsidR="00EB5504" w:rsidRPr="00F13568" w:rsidRDefault="00EB5504" w:rsidP="006D73B3">
            <w:pPr>
              <w:pStyle w:val="TableUnitsRow"/>
              <w:jc w:val="left"/>
            </w:pPr>
          </w:p>
        </w:tc>
        <w:tc>
          <w:tcPr>
            <w:tcW w:w="1560" w:type="dxa"/>
            <w:tcBorders>
              <w:top w:val="single" w:sz="6" w:space="0" w:color="auto"/>
            </w:tcBorders>
          </w:tcPr>
          <w:p w14:paraId="289A10F0" w14:textId="77777777" w:rsidR="00EB5504" w:rsidRPr="00F13568" w:rsidRDefault="00EB5504" w:rsidP="006D73B3">
            <w:pPr>
              <w:pStyle w:val="TableUnitsRow"/>
              <w:rPr>
                <w:b/>
              </w:rPr>
            </w:pPr>
            <w:r w:rsidRPr="00F13568">
              <w:rPr>
                <w:b/>
              </w:rPr>
              <w:t>$’000</w:t>
            </w:r>
          </w:p>
        </w:tc>
        <w:tc>
          <w:tcPr>
            <w:tcW w:w="1559" w:type="dxa"/>
            <w:tcBorders>
              <w:top w:val="single" w:sz="6" w:space="0" w:color="auto"/>
            </w:tcBorders>
          </w:tcPr>
          <w:p w14:paraId="39888D3F" w14:textId="77777777" w:rsidR="00EB5504" w:rsidRPr="003C2337" w:rsidRDefault="00EB5504" w:rsidP="006D73B3">
            <w:pPr>
              <w:pStyle w:val="TableUnitsRow"/>
            </w:pPr>
            <w:r w:rsidRPr="003C2337">
              <w:t>$’000</w:t>
            </w:r>
          </w:p>
        </w:tc>
      </w:tr>
      <w:tr w:rsidR="00EB5504" w:rsidRPr="00F13568" w14:paraId="07672D30" w14:textId="77777777" w:rsidTr="006D73B3">
        <w:tc>
          <w:tcPr>
            <w:tcW w:w="5670" w:type="dxa"/>
            <w:shd w:val="clear" w:color="auto" w:fill="auto"/>
          </w:tcPr>
          <w:p w14:paraId="6F98F33B" w14:textId="77777777" w:rsidR="00EB5504" w:rsidRPr="0003710A" w:rsidRDefault="00EB5504" w:rsidP="006D73B3">
            <w:pPr>
              <w:pStyle w:val="TableBodyText"/>
              <w:jc w:val="left"/>
            </w:pPr>
            <w:r w:rsidRPr="0003710A">
              <w:t>Trade creditors and accruals</w:t>
            </w:r>
          </w:p>
        </w:tc>
        <w:tc>
          <w:tcPr>
            <w:tcW w:w="1560" w:type="dxa"/>
            <w:shd w:val="clear" w:color="auto" w:fill="auto"/>
          </w:tcPr>
          <w:p w14:paraId="59B82335" w14:textId="77777777" w:rsidR="00EB5504" w:rsidRPr="00924C96" w:rsidRDefault="00EB5504" w:rsidP="006D73B3">
            <w:pPr>
              <w:pStyle w:val="TableBodyText"/>
              <w:rPr>
                <w:b/>
                <w:u w:val="single"/>
              </w:rPr>
            </w:pPr>
            <w:r w:rsidRPr="00924C96">
              <w:rPr>
                <w:b/>
                <w:u w:val="single"/>
              </w:rPr>
              <w:t xml:space="preserve"> </w:t>
            </w:r>
            <w:r>
              <w:rPr>
                <w:b/>
                <w:u w:val="single"/>
              </w:rPr>
              <w:t xml:space="preserve"> </w:t>
            </w:r>
            <w:r w:rsidRPr="00924C96">
              <w:rPr>
                <w:b/>
                <w:u w:val="single"/>
              </w:rPr>
              <w:t xml:space="preserve">   </w:t>
            </w:r>
            <w:r>
              <w:rPr>
                <w:b/>
                <w:u w:val="single"/>
              </w:rPr>
              <w:t>344</w:t>
            </w:r>
          </w:p>
        </w:tc>
        <w:tc>
          <w:tcPr>
            <w:tcW w:w="1559" w:type="dxa"/>
          </w:tcPr>
          <w:p w14:paraId="082B7D00" w14:textId="77777777" w:rsidR="00EB5504" w:rsidRPr="001270B9" w:rsidRDefault="00EB5504" w:rsidP="006D73B3">
            <w:pPr>
              <w:pStyle w:val="TableBodyText"/>
              <w:rPr>
                <w:u w:val="single"/>
              </w:rPr>
            </w:pPr>
            <w:r w:rsidRPr="001270B9">
              <w:rPr>
                <w:u w:val="single"/>
              </w:rPr>
              <w:t xml:space="preserve">     229</w:t>
            </w:r>
          </w:p>
        </w:tc>
      </w:tr>
      <w:tr w:rsidR="00EB5504" w:rsidRPr="00F13568" w14:paraId="2A533FA9" w14:textId="77777777" w:rsidTr="006D73B3">
        <w:tc>
          <w:tcPr>
            <w:tcW w:w="5670" w:type="dxa"/>
            <w:tcBorders>
              <w:bottom w:val="single" w:sz="4" w:space="0" w:color="auto"/>
            </w:tcBorders>
          </w:tcPr>
          <w:p w14:paraId="1C3D4928" w14:textId="77777777" w:rsidR="00EB5504" w:rsidRPr="00733B34" w:rsidRDefault="00EB5504" w:rsidP="006D73B3">
            <w:pPr>
              <w:pStyle w:val="TableBodyText"/>
              <w:spacing w:before="40"/>
              <w:jc w:val="left"/>
              <w:rPr>
                <w:b/>
                <w:i/>
              </w:rPr>
            </w:pPr>
            <w:r w:rsidRPr="00733B34">
              <w:rPr>
                <w:b/>
                <w:i/>
              </w:rPr>
              <w:t>Total supplier</w:t>
            </w:r>
            <w:r>
              <w:rPr>
                <w:b/>
                <w:i/>
              </w:rPr>
              <w:t>s</w:t>
            </w:r>
            <w:r w:rsidRPr="00733B34">
              <w:rPr>
                <w:b/>
                <w:i/>
              </w:rPr>
              <w:t xml:space="preserve"> payables</w:t>
            </w:r>
          </w:p>
        </w:tc>
        <w:tc>
          <w:tcPr>
            <w:tcW w:w="1560" w:type="dxa"/>
            <w:tcBorders>
              <w:bottom w:val="single" w:sz="4" w:space="0" w:color="auto"/>
            </w:tcBorders>
          </w:tcPr>
          <w:p w14:paraId="762C3847" w14:textId="77777777" w:rsidR="00EB5504" w:rsidRPr="00733B34" w:rsidRDefault="00EB5504" w:rsidP="006D73B3">
            <w:pPr>
              <w:pStyle w:val="TableBodyText"/>
              <w:tabs>
                <w:tab w:val="left" w:pos="1276"/>
              </w:tabs>
              <w:spacing w:before="40"/>
              <w:rPr>
                <w:b/>
                <w:u w:val="double"/>
              </w:rPr>
            </w:pPr>
            <w:r w:rsidRPr="00733B34">
              <w:rPr>
                <w:b/>
                <w:u w:val="double"/>
              </w:rPr>
              <w:t xml:space="preserve"> </w:t>
            </w:r>
            <w:r>
              <w:rPr>
                <w:b/>
                <w:u w:val="double"/>
              </w:rPr>
              <w:t xml:space="preserve">    344</w:t>
            </w:r>
          </w:p>
        </w:tc>
        <w:tc>
          <w:tcPr>
            <w:tcW w:w="1559" w:type="dxa"/>
            <w:tcBorders>
              <w:bottom w:val="single" w:sz="4" w:space="0" w:color="auto"/>
            </w:tcBorders>
          </w:tcPr>
          <w:p w14:paraId="1977F734" w14:textId="77777777" w:rsidR="00EB5504" w:rsidRPr="001270B9" w:rsidRDefault="00EB5504" w:rsidP="006D73B3">
            <w:pPr>
              <w:pStyle w:val="TableBodyText"/>
              <w:tabs>
                <w:tab w:val="left" w:pos="1276"/>
              </w:tabs>
              <w:spacing w:before="40"/>
              <w:rPr>
                <w:u w:val="double"/>
              </w:rPr>
            </w:pPr>
            <w:r w:rsidRPr="001270B9">
              <w:rPr>
                <w:u w:val="double"/>
              </w:rPr>
              <w:t xml:space="preserve">     229</w:t>
            </w:r>
          </w:p>
        </w:tc>
      </w:tr>
    </w:tbl>
    <w:p w14:paraId="56BE11F5" w14:textId="77777777" w:rsidR="00EB5504" w:rsidRDefault="00EB5504" w:rsidP="00EB5504">
      <w:pPr>
        <w:pStyle w:val="TableBodyText"/>
        <w:spacing w:before="120" w:after="0"/>
        <w:jc w:val="left"/>
      </w:pPr>
      <w:r>
        <w:t>All Supplier payables are expected to be settled within 12 months.</w:t>
      </w:r>
    </w:p>
    <w:p w14:paraId="54C3BC7E" w14:textId="77777777" w:rsidR="00EB5504" w:rsidRDefault="00EB5504" w:rsidP="00EB5504">
      <w:pPr>
        <w:pStyle w:val="TableBodyText"/>
        <w:spacing w:before="120" w:after="0"/>
        <w:jc w:val="left"/>
      </w:pPr>
      <w:r w:rsidRPr="00F13568">
        <w:t xml:space="preserve">Settlement </w:t>
      </w:r>
      <w:r>
        <w:t>was</w:t>
      </w:r>
      <w:r w:rsidRPr="00F13568">
        <w:t xml:space="preserve"> usually made </w:t>
      </w:r>
      <w:r>
        <w:t>within</w:t>
      </w:r>
      <w:r w:rsidRPr="00F13568">
        <w:t xml:space="preserve"> 30 days.</w:t>
      </w:r>
    </w:p>
    <w:p w14:paraId="74231B77" w14:textId="77777777" w:rsidR="00EB5504" w:rsidRPr="00F13568" w:rsidRDefault="00EB5504" w:rsidP="00EB5504">
      <w:pPr>
        <w:pStyle w:val="TableBodyText"/>
        <w:spacing w:before="120" w:after="0"/>
        <w:jc w:val="left"/>
      </w:pPr>
      <w:r w:rsidRPr="005527A4">
        <w:t>Liabilities are recognised to the extent that the goods or services have been received (and irrespective of having been invoiced).</w:t>
      </w:r>
    </w:p>
    <w:p w14:paraId="01E1A171" w14:textId="77777777" w:rsidR="00EB5504" w:rsidRPr="00F13568" w:rsidRDefault="00EB5504" w:rsidP="00EB5504">
      <w:pPr>
        <w:pStyle w:val="Heading4"/>
        <w:spacing w:after="120"/>
        <w:jc w:val="both"/>
      </w:pPr>
      <w:r>
        <w:t>Note 2C</w:t>
      </w:r>
      <w:r w:rsidRPr="00F13568">
        <w:t>: Other Payables</w:t>
      </w:r>
    </w:p>
    <w:tbl>
      <w:tblPr>
        <w:tblW w:w="8789" w:type="dxa"/>
        <w:tblLayout w:type="fixed"/>
        <w:tblCellMar>
          <w:left w:w="0" w:type="dxa"/>
          <w:right w:w="0" w:type="dxa"/>
        </w:tblCellMar>
        <w:tblLook w:val="0000" w:firstRow="0" w:lastRow="0" w:firstColumn="0" w:lastColumn="0" w:noHBand="0" w:noVBand="0"/>
      </w:tblPr>
      <w:tblGrid>
        <w:gridCol w:w="5670"/>
        <w:gridCol w:w="1560"/>
        <w:gridCol w:w="1559"/>
      </w:tblGrid>
      <w:tr w:rsidR="00EB5504" w:rsidRPr="00F13568" w14:paraId="1DB15810" w14:textId="77777777" w:rsidTr="006D73B3">
        <w:tc>
          <w:tcPr>
            <w:tcW w:w="5670" w:type="dxa"/>
            <w:tcBorders>
              <w:top w:val="single" w:sz="6" w:space="0" w:color="auto"/>
              <w:bottom w:val="single" w:sz="6" w:space="0" w:color="auto"/>
            </w:tcBorders>
          </w:tcPr>
          <w:p w14:paraId="47FB0D3E" w14:textId="77777777" w:rsidR="00EB5504" w:rsidRPr="00F13568" w:rsidRDefault="00EB5504" w:rsidP="006D73B3">
            <w:pPr>
              <w:pStyle w:val="TableColumnHeading"/>
              <w:jc w:val="left"/>
            </w:pPr>
          </w:p>
        </w:tc>
        <w:tc>
          <w:tcPr>
            <w:tcW w:w="1560" w:type="dxa"/>
            <w:tcBorders>
              <w:top w:val="single" w:sz="6" w:space="0" w:color="auto"/>
              <w:bottom w:val="single" w:sz="6" w:space="0" w:color="auto"/>
            </w:tcBorders>
          </w:tcPr>
          <w:p w14:paraId="0537EF47" w14:textId="77777777" w:rsidR="00EB5504" w:rsidRPr="00F13568" w:rsidRDefault="00EB5504" w:rsidP="006D73B3">
            <w:pPr>
              <w:pStyle w:val="TableColumnHeading"/>
              <w:tabs>
                <w:tab w:val="left" w:pos="1275"/>
              </w:tabs>
              <w:rPr>
                <w:b/>
              </w:rPr>
            </w:pPr>
            <w:r>
              <w:rPr>
                <w:b/>
              </w:rPr>
              <w:t>2018</w:t>
            </w:r>
          </w:p>
        </w:tc>
        <w:tc>
          <w:tcPr>
            <w:tcW w:w="1559" w:type="dxa"/>
            <w:tcBorders>
              <w:top w:val="single" w:sz="6" w:space="0" w:color="auto"/>
              <w:bottom w:val="single" w:sz="6" w:space="0" w:color="auto"/>
            </w:tcBorders>
          </w:tcPr>
          <w:p w14:paraId="4DE3228D" w14:textId="77777777" w:rsidR="00EB5504" w:rsidRPr="00B60188" w:rsidRDefault="00EB5504" w:rsidP="006D73B3">
            <w:pPr>
              <w:pStyle w:val="TableColumnHeading"/>
              <w:tabs>
                <w:tab w:val="left" w:pos="1275"/>
              </w:tabs>
            </w:pPr>
            <w:r>
              <w:t>2017</w:t>
            </w:r>
          </w:p>
        </w:tc>
      </w:tr>
      <w:tr w:rsidR="00EB5504" w:rsidRPr="00F13568" w14:paraId="6A75D785" w14:textId="77777777" w:rsidTr="006D73B3">
        <w:tc>
          <w:tcPr>
            <w:tcW w:w="5670" w:type="dxa"/>
            <w:tcBorders>
              <w:top w:val="single" w:sz="6" w:space="0" w:color="auto"/>
            </w:tcBorders>
          </w:tcPr>
          <w:p w14:paraId="378C1350" w14:textId="77777777" w:rsidR="00EB5504" w:rsidRPr="00F13568" w:rsidRDefault="00EB5504" w:rsidP="006D73B3">
            <w:pPr>
              <w:pStyle w:val="TableUnitsRow"/>
              <w:jc w:val="left"/>
            </w:pPr>
          </w:p>
        </w:tc>
        <w:tc>
          <w:tcPr>
            <w:tcW w:w="1560" w:type="dxa"/>
            <w:tcBorders>
              <w:top w:val="single" w:sz="6" w:space="0" w:color="auto"/>
            </w:tcBorders>
          </w:tcPr>
          <w:p w14:paraId="13CDB211" w14:textId="77777777" w:rsidR="00EB5504" w:rsidRPr="00F13568" w:rsidRDefault="00EB5504" w:rsidP="006D73B3">
            <w:pPr>
              <w:pStyle w:val="TableUnitsRow"/>
              <w:rPr>
                <w:b/>
              </w:rPr>
            </w:pPr>
            <w:r w:rsidRPr="00F13568">
              <w:rPr>
                <w:b/>
              </w:rPr>
              <w:t>$’000</w:t>
            </w:r>
          </w:p>
        </w:tc>
        <w:tc>
          <w:tcPr>
            <w:tcW w:w="1559" w:type="dxa"/>
            <w:tcBorders>
              <w:top w:val="single" w:sz="6" w:space="0" w:color="auto"/>
            </w:tcBorders>
          </w:tcPr>
          <w:p w14:paraId="5534ED06" w14:textId="77777777" w:rsidR="00EB5504" w:rsidRPr="00B60188" w:rsidRDefault="00EB5504" w:rsidP="006D73B3">
            <w:pPr>
              <w:pStyle w:val="TableUnitsRow"/>
            </w:pPr>
            <w:r w:rsidRPr="00B60188">
              <w:t>$’000</w:t>
            </w:r>
          </w:p>
        </w:tc>
      </w:tr>
      <w:tr w:rsidR="00EB5504" w:rsidRPr="00F13568" w14:paraId="0B6AAB67" w14:textId="77777777" w:rsidTr="006D73B3">
        <w:tc>
          <w:tcPr>
            <w:tcW w:w="5670" w:type="dxa"/>
          </w:tcPr>
          <w:p w14:paraId="45D9E913" w14:textId="77777777" w:rsidR="00EB5504" w:rsidRPr="00F13568" w:rsidRDefault="00EB5504" w:rsidP="006D73B3">
            <w:pPr>
              <w:pStyle w:val="TableBodyText"/>
              <w:jc w:val="left"/>
            </w:pPr>
            <w:r>
              <w:t>Wages and salaries</w:t>
            </w:r>
          </w:p>
        </w:tc>
        <w:tc>
          <w:tcPr>
            <w:tcW w:w="1560" w:type="dxa"/>
          </w:tcPr>
          <w:p w14:paraId="53CF5CFC" w14:textId="77777777" w:rsidR="00EB5504" w:rsidRPr="00647E30" w:rsidRDefault="00EB5504" w:rsidP="006D73B3">
            <w:pPr>
              <w:pStyle w:val="TableBodyText"/>
              <w:tabs>
                <w:tab w:val="left" w:pos="1190"/>
              </w:tabs>
              <w:rPr>
                <w:b/>
              </w:rPr>
            </w:pPr>
            <w:r>
              <w:rPr>
                <w:b/>
              </w:rPr>
              <w:t xml:space="preserve">    154</w:t>
            </w:r>
          </w:p>
        </w:tc>
        <w:tc>
          <w:tcPr>
            <w:tcW w:w="1559" w:type="dxa"/>
          </w:tcPr>
          <w:p w14:paraId="552F1CA4" w14:textId="77777777" w:rsidR="00EB5504" w:rsidRPr="001270B9" w:rsidRDefault="00EB5504" w:rsidP="006D73B3">
            <w:pPr>
              <w:pStyle w:val="TableBodyText"/>
              <w:tabs>
                <w:tab w:val="left" w:pos="1190"/>
              </w:tabs>
            </w:pPr>
            <w:r w:rsidRPr="001270B9">
              <w:t xml:space="preserve">    162</w:t>
            </w:r>
          </w:p>
        </w:tc>
      </w:tr>
      <w:tr w:rsidR="00EB5504" w:rsidRPr="00F13568" w14:paraId="77BF849C" w14:textId="77777777" w:rsidTr="006D73B3">
        <w:tc>
          <w:tcPr>
            <w:tcW w:w="5670" w:type="dxa"/>
          </w:tcPr>
          <w:p w14:paraId="163E5082" w14:textId="77777777" w:rsidR="00EB5504" w:rsidRPr="00202BD8" w:rsidRDefault="00EB5504" w:rsidP="006D73B3">
            <w:pPr>
              <w:pStyle w:val="TableBodyText"/>
              <w:jc w:val="left"/>
            </w:pPr>
            <w:r w:rsidRPr="00202BD8">
              <w:t>Superannuation</w:t>
            </w:r>
          </w:p>
        </w:tc>
        <w:tc>
          <w:tcPr>
            <w:tcW w:w="1560" w:type="dxa"/>
          </w:tcPr>
          <w:p w14:paraId="6FA346A4" w14:textId="77777777" w:rsidR="00EB5504" w:rsidRPr="00647E30" w:rsidRDefault="00EB5504" w:rsidP="006D73B3">
            <w:pPr>
              <w:pStyle w:val="TableBodyText"/>
              <w:rPr>
                <w:b/>
              </w:rPr>
            </w:pPr>
            <w:r w:rsidRPr="00647E30">
              <w:rPr>
                <w:b/>
              </w:rPr>
              <w:t xml:space="preserve">   </w:t>
            </w:r>
            <w:r>
              <w:rPr>
                <w:b/>
              </w:rPr>
              <w:t xml:space="preserve"> </w:t>
            </w:r>
            <w:r w:rsidRPr="00647E30">
              <w:rPr>
                <w:b/>
              </w:rPr>
              <w:t xml:space="preserve"> </w:t>
            </w:r>
            <w:r>
              <w:rPr>
                <w:b/>
              </w:rPr>
              <w:t>26</w:t>
            </w:r>
          </w:p>
        </w:tc>
        <w:tc>
          <w:tcPr>
            <w:tcW w:w="1559" w:type="dxa"/>
          </w:tcPr>
          <w:p w14:paraId="65DA035A" w14:textId="77777777" w:rsidR="00EB5504" w:rsidRPr="001270B9" w:rsidRDefault="00EB5504" w:rsidP="006D73B3">
            <w:pPr>
              <w:pStyle w:val="TableBodyText"/>
            </w:pPr>
            <w:r w:rsidRPr="001270B9">
              <w:t xml:space="preserve">     27</w:t>
            </w:r>
          </w:p>
        </w:tc>
      </w:tr>
      <w:tr w:rsidR="00EB5504" w:rsidRPr="00F13568" w14:paraId="0C5ECBFB" w14:textId="77777777" w:rsidTr="006D73B3">
        <w:tc>
          <w:tcPr>
            <w:tcW w:w="5670" w:type="dxa"/>
          </w:tcPr>
          <w:p w14:paraId="094F4A9D" w14:textId="77777777" w:rsidR="00EB5504" w:rsidRPr="00730B35" w:rsidRDefault="00EB5504" w:rsidP="006D73B3">
            <w:pPr>
              <w:pStyle w:val="TableBodyText"/>
              <w:jc w:val="left"/>
            </w:pPr>
            <w:r w:rsidRPr="00730B35">
              <w:t>Prepayments received/unearned income</w:t>
            </w:r>
          </w:p>
        </w:tc>
        <w:tc>
          <w:tcPr>
            <w:tcW w:w="1560" w:type="dxa"/>
          </w:tcPr>
          <w:p w14:paraId="41EE18EA" w14:textId="77777777" w:rsidR="00EB5504" w:rsidRPr="00730B35" w:rsidRDefault="00EB5504" w:rsidP="006D73B3">
            <w:pPr>
              <w:pStyle w:val="TableBodyText"/>
              <w:rPr>
                <w:b/>
              </w:rPr>
            </w:pPr>
            <w:r w:rsidRPr="00730B35">
              <w:rPr>
                <w:b/>
              </w:rPr>
              <w:t xml:space="preserve">     </w:t>
            </w:r>
            <w:r>
              <w:rPr>
                <w:b/>
              </w:rPr>
              <w:t>-</w:t>
            </w:r>
          </w:p>
        </w:tc>
        <w:tc>
          <w:tcPr>
            <w:tcW w:w="1559" w:type="dxa"/>
          </w:tcPr>
          <w:p w14:paraId="663EA578" w14:textId="77777777" w:rsidR="00EB5504" w:rsidRPr="001270B9" w:rsidRDefault="00EB5504" w:rsidP="006D73B3">
            <w:pPr>
              <w:pStyle w:val="TableBodyText"/>
            </w:pPr>
            <w:r w:rsidRPr="001270B9">
              <w:t xml:space="preserve">     294</w:t>
            </w:r>
          </w:p>
        </w:tc>
      </w:tr>
      <w:tr w:rsidR="00EB5504" w:rsidRPr="00F13568" w14:paraId="336939A0" w14:textId="77777777" w:rsidTr="006D73B3">
        <w:tc>
          <w:tcPr>
            <w:tcW w:w="5670" w:type="dxa"/>
          </w:tcPr>
          <w:p w14:paraId="2BC4186D" w14:textId="77777777" w:rsidR="00EB5504" w:rsidRPr="00F13568" w:rsidRDefault="00EB5504" w:rsidP="006D73B3">
            <w:pPr>
              <w:pStyle w:val="TableBodyText"/>
              <w:jc w:val="left"/>
            </w:pPr>
            <w:r>
              <w:t>Rent (lease) payable</w:t>
            </w:r>
          </w:p>
        </w:tc>
        <w:tc>
          <w:tcPr>
            <w:tcW w:w="1560" w:type="dxa"/>
          </w:tcPr>
          <w:p w14:paraId="1CE9E8F0" w14:textId="77777777" w:rsidR="00EB5504" w:rsidRPr="00B76E04" w:rsidRDefault="00EB5504" w:rsidP="006D73B3">
            <w:pPr>
              <w:pStyle w:val="TableBodyText"/>
              <w:rPr>
                <w:b/>
              </w:rPr>
            </w:pPr>
            <w:r w:rsidRPr="00B76E04">
              <w:rPr>
                <w:b/>
              </w:rPr>
              <w:t xml:space="preserve"> </w:t>
            </w:r>
            <w:r>
              <w:rPr>
                <w:b/>
              </w:rPr>
              <w:t xml:space="preserve">  </w:t>
            </w:r>
            <w:r w:rsidRPr="00B76E04">
              <w:rPr>
                <w:b/>
              </w:rPr>
              <w:t xml:space="preserve"> </w:t>
            </w:r>
            <w:r>
              <w:rPr>
                <w:b/>
              </w:rPr>
              <w:t>771</w:t>
            </w:r>
          </w:p>
        </w:tc>
        <w:tc>
          <w:tcPr>
            <w:tcW w:w="1559" w:type="dxa"/>
          </w:tcPr>
          <w:p w14:paraId="549A02C6" w14:textId="77777777" w:rsidR="00EB5504" w:rsidRPr="001270B9" w:rsidRDefault="00EB5504" w:rsidP="006D73B3">
            <w:pPr>
              <w:pStyle w:val="TableBodyText"/>
            </w:pPr>
            <w:r w:rsidRPr="001270B9">
              <w:t xml:space="preserve">    672</w:t>
            </w:r>
          </w:p>
        </w:tc>
      </w:tr>
      <w:tr w:rsidR="00EB5504" w:rsidRPr="00F13568" w14:paraId="2584A547" w14:textId="77777777" w:rsidTr="006D73B3">
        <w:tc>
          <w:tcPr>
            <w:tcW w:w="5670" w:type="dxa"/>
          </w:tcPr>
          <w:p w14:paraId="66D484D7" w14:textId="77777777" w:rsidR="00EB5504" w:rsidRPr="00F13568" w:rsidRDefault="00EB5504" w:rsidP="006D73B3">
            <w:pPr>
              <w:pStyle w:val="TableBodyText"/>
              <w:jc w:val="left"/>
            </w:pPr>
            <w:r>
              <w:t>Lease incentive</w:t>
            </w:r>
          </w:p>
        </w:tc>
        <w:tc>
          <w:tcPr>
            <w:tcW w:w="1560" w:type="dxa"/>
          </w:tcPr>
          <w:p w14:paraId="01F92485" w14:textId="77777777" w:rsidR="00EB5504" w:rsidRPr="00B76E04" w:rsidRDefault="00EB5504" w:rsidP="006D73B3">
            <w:pPr>
              <w:pStyle w:val="TableBodyText"/>
              <w:rPr>
                <w:b/>
                <w:u w:val="single"/>
              </w:rPr>
            </w:pPr>
            <w:r w:rsidRPr="00B76E04">
              <w:rPr>
                <w:b/>
                <w:u w:val="single"/>
              </w:rPr>
              <w:t xml:space="preserve"> </w:t>
            </w:r>
            <w:r>
              <w:rPr>
                <w:b/>
                <w:u w:val="single"/>
              </w:rPr>
              <w:t xml:space="preserve">   </w:t>
            </w:r>
            <w:r w:rsidRPr="00B76E04">
              <w:rPr>
                <w:b/>
                <w:u w:val="single"/>
              </w:rPr>
              <w:t xml:space="preserve"> </w:t>
            </w:r>
            <w:r>
              <w:rPr>
                <w:b/>
                <w:u w:val="single"/>
              </w:rPr>
              <w:t>657</w:t>
            </w:r>
          </w:p>
        </w:tc>
        <w:tc>
          <w:tcPr>
            <w:tcW w:w="1559" w:type="dxa"/>
          </w:tcPr>
          <w:p w14:paraId="4DFAB1D2" w14:textId="77777777" w:rsidR="00EB5504" w:rsidRPr="001270B9" w:rsidRDefault="00EB5504" w:rsidP="006D73B3">
            <w:pPr>
              <w:pStyle w:val="TableBodyText"/>
              <w:rPr>
                <w:u w:val="single"/>
              </w:rPr>
            </w:pPr>
            <w:r w:rsidRPr="001270B9">
              <w:rPr>
                <w:u w:val="single"/>
              </w:rPr>
              <w:t xml:space="preserve">     883</w:t>
            </w:r>
          </w:p>
        </w:tc>
      </w:tr>
      <w:tr w:rsidR="00EB5504" w:rsidRPr="00F13568" w14:paraId="3E4F69E3" w14:textId="77777777" w:rsidTr="006D73B3">
        <w:tc>
          <w:tcPr>
            <w:tcW w:w="5670" w:type="dxa"/>
          </w:tcPr>
          <w:p w14:paraId="6CC5530E" w14:textId="77777777" w:rsidR="00EB5504" w:rsidRPr="00F13568" w:rsidRDefault="00EB5504" w:rsidP="006D73B3">
            <w:pPr>
              <w:pStyle w:val="TableBodyText"/>
              <w:spacing w:before="80"/>
              <w:jc w:val="left"/>
              <w:rPr>
                <w:b/>
                <w:i/>
              </w:rPr>
            </w:pPr>
            <w:r w:rsidRPr="00F13568">
              <w:rPr>
                <w:b/>
                <w:i/>
              </w:rPr>
              <w:t>Total other payables</w:t>
            </w:r>
          </w:p>
        </w:tc>
        <w:tc>
          <w:tcPr>
            <w:tcW w:w="1560" w:type="dxa"/>
          </w:tcPr>
          <w:p w14:paraId="69103E1D" w14:textId="77777777" w:rsidR="00EB5504" w:rsidRPr="00B76E04" w:rsidRDefault="00EB5504" w:rsidP="006D73B3">
            <w:pPr>
              <w:pStyle w:val="TableBodyText"/>
              <w:tabs>
                <w:tab w:val="left" w:pos="1276"/>
              </w:tabs>
              <w:spacing w:before="40"/>
              <w:rPr>
                <w:b/>
                <w:u w:val="double"/>
              </w:rPr>
            </w:pPr>
            <w:r w:rsidRPr="00B76E04">
              <w:rPr>
                <w:b/>
                <w:u w:val="double"/>
              </w:rPr>
              <w:t xml:space="preserve">  </w:t>
            </w:r>
            <w:r>
              <w:rPr>
                <w:b/>
                <w:u w:val="double"/>
              </w:rPr>
              <w:t>1</w:t>
            </w:r>
            <w:r w:rsidRPr="00B76E04">
              <w:rPr>
                <w:b/>
                <w:u w:val="double"/>
              </w:rPr>
              <w:t>,</w:t>
            </w:r>
            <w:r>
              <w:rPr>
                <w:b/>
                <w:u w:val="double"/>
              </w:rPr>
              <w:t>608</w:t>
            </w:r>
          </w:p>
        </w:tc>
        <w:tc>
          <w:tcPr>
            <w:tcW w:w="1559" w:type="dxa"/>
          </w:tcPr>
          <w:p w14:paraId="2F2BCC75" w14:textId="77777777" w:rsidR="00EB5504" w:rsidRPr="001270B9" w:rsidRDefault="00EB5504" w:rsidP="006D73B3">
            <w:pPr>
              <w:pStyle w:val="TableBodyText"/>
              <w:tabs>
                <w:tab w:val="left" w:pos="1276"/>
              </w:tabs>
              <w:spacing w:before="40"/>
              <w:rPr>
                <w:u w:val="double"/>
              </w:rPr>
            </w:pPr>
            <w:r w:rsidRPr="001270B9">
              <w:rPr>
                <w:u w:val="double"/>
              </w:rPr>
              <w:t xml:space="preserve">  2,038</w:t>
            </w:r>
          </w:p>
        </w:tc>
      </w:tr>
      <w:tr w:rsidR="00EB5504" w:rsidRPr="00AF6EAB" w14:paraId="208A30CF" w14:textId="77777777" w:rsidTr="006D73B3">
        <w:tc>
          <w:tcPr>
            <w:tcW w:w="5670" w:type="dxa"/>
          </w:tcPr>
          <w:p w14:paraId="079E0AF3" w14:textId="77777777" w:rsidR="00EB5504" w:rsidRPr="00A235C3" w:rsidRDefault="00EB5504" w:rsidP="006D73B3">
            <w:pPr>
              <w:pStyle w:val="TableBodyText"/>
              <w:spacing w:after="0"/>
              <w:jc w:val="left"/>
            </w:pPr>
          </w:p>
        </w:tc>
        <w:tc>
          <w:tcPr>
            <w:tcW w:w="1560" w:type="dxa"/>
          </w:tcPr>
          <w:p w14:paraId="5516CBD1" w14:textId="77777777" w:rsidR="00EB5504" w:rsidRPr="00B76E04" w:rsidRDefault="00EB5504" w:rsidP="006D73B3">
            <w:pPr>
              <w:pStyle w:val="TableBodyText"/>
              <w:spacing w:after="0"/>
              <w:jc w:val="left"/>
            </w:pPr>
          </w:p>
        </w:tc>
        <w:tc>
          <w:tcPr>
            <w:tcW w:w="1559" w:type="dxa"/>
          </w:tcPr>
          <w:p w14:paraId="6695EBF6" w14:textId="77777777" w:rsidR="00EB5504" w:rsidRPr="001270B9" w:rsidRDefault="00EB5504" w:rsidP="006D73B3">
            <w:pPr>
              <w:pStyle w:val="TableBodyText"/>
              <w:spacing w:after="0"/>
              <w:jc w:val="left"/>
            </w:pPr>
          </w:p>
        </w:tc>
      </w:tr>
      <w:tr w:rsidR="00EB5504" w:rsidRPr="00A235C3" w14:paraId="4A2A6AF6" w14:textId="77777777" w:rsidTr="006D73B3">
        <w:tc>
          <w:tcPr>
            <w:tcW w:w="5670" w:type="dxa"/>
          </w:tcPr>
          <w:p w14:paraId="707F3303" w14:textId="77777777" w:rsidR="00EB5504" w:rsidRPr="00A235C3" w:rsidRDefault="00EB5504" w:rsidP="006D73B3">
            <w:pPr>
              <w:pStyle w:val="TableBodyText"/>
              <w:spacing w:before="80"/>
              <w:jc w:val="left"/>
            </w:pPr>
            <w:r>
              <w:t>O</w:t>
            </w:r>
            <w:r w:rsidRPr="00A235C3">
              <w:t>ther payables expected to be settled</w:t>
            </w:r>
          </w:p>
        </w:tc>
        <w:tc>
          <w:tcPr>
            <w:tcW w:w="1560" w:type="dxa"/>
          </w:tcPr>
          <w:p w14:paraId="5AD4F4AC" w14:textId="77777777" w:rsidR="00EB5504" w:rsidRPr="00B76E04" w:rsidRDefault="00EB5504" w:rsidP="006D73B3">
            <w:pPr>
              <w:pStyle w:val="TableBodyText"/>
              <w:tabs>
                <w:tab w:val="left" w:pos="1276"/>
              </w:tabs>
              <w:spacing w:before="40"/>
              <w:rPr>
                <w:u w:val="double"/>
              </w:rPr>
            </w:pPr>
          </w:p>
        </w:tc>
        <w:tc>
          <w:tcPr>
            <w:tcW w:w="1559" w:type="dxa"/>
          </w:tcPr>
          <w:p w14:paraId="36BB4A9E" w14:textId="77777777" w:rsidR="00EB5504" w:rsidRPr="001270B9" w:rsidRDefault="00EB5504" w:rsidP="006D73B3">
            <w:pPr>
              <w:pStyle w:val="TableBodyText"/>
              <w:tabs>
                <w:tab w:val="left" w:pos="1276"/>
              </w:tabs>
              <w:spacing w:before="40"/>
              <w:rPr>
                <w:u w:val="double"/>
              </w:rPr>
            </w:pPr>
          </w:p>
        </w:tc>
      </w:tr>
      <w:tr w:rsidR="00EB5504" w:rsidRPr="00A235C3" w14:paraId="53DF1E0F" w14:textId="77777777" w:rsidTr="006D73B3">
        <w:tc>
          <w:tcPr>
            <w:tcW w:w="5670" w:type="dxa"/>
          </w:tcPr>
          <w:p w14:paraId="585637DB" w14:textId="77777777" w:rsidR="00EB5504" w:rsidRPr="00A235C3" w:rsidRDefault="00EB5504" w:rsidP="006D73B3">
            <w:pPr>
              <w:pStyle w:val="TableBodyText"/>
              <w:spacing w:before="40"/>
              <w:jc w:val="left"/>
            </w:pPr>
            <w:r>
              <w:tab/>
              <w:t>No more than 12 months</w:t>
            </w:r>
          </w:p>
        </w:tc>
        <w:tc>
          <w:tcPr>
            <w:tcW w:w="1560" w:type="dxa"/>
            <w:shd w:val="clear" w:color="auto" w:fill="auto"/>
          </w:tcPr>
          <w:p w14:paraId="7EA9BA40" w14:textId="77777777" w:rsidR="00EB5504" w:rsidRPr="002243AA" w:rsidRDefault="00EB5504" w:rsidP="006D73B3">
            <w:pPr>
              <w:pStyle w:val="TableBodyText"/>
              <w:tabs>
                <w:tab w:val="left" w:pos="1276"/>
              </w:tabs>
              <w:spacing w:before="40"/>
              <w:rPr>
                <w:b/>
              </w:rPr>
            </w:pPr>
            <w:r w:rsidRPr="002243AA">
              <w:rPr>
                <w:b/>
              </w:rPr>
              <w:t xml:space="preserve">  </w:t>
            </w:r>
            <w:r>
              <w:rPr>
                <w:b/>
              </w:rPr>
              <w:t>523</w:t>
            </w:r>
          </w:p>
        </w:tc>
        <w:tc>
          <w:tcPr>
            <w:tcW w:w="1559" w:type="dxa"/>
          </w:tcPr>
          <w:p w14:paraId="505B2674" w14:textId="77777777" w:rsidR="00EB5504" w:rsidRPr="001270B9" w:rsidRDefault="00EB5504" w:rsidP="006D73B3">
            <w:pPr>
              <w:pStyle w:val="TableBodyText"/>
              <w:tabs>
                <w:tab w:val="left" w:pos="1276"/>
              </w:tabs>
              <w:spacing w:before="40"/>
            </w:pPr>
            <w:r w:rsidRPr="001270B9">
              <w:t xml:space="preserve">  776</w:t>
            </w:r>
          </w:p>
        </w:tc>
      </w:tr>
      <w:tr w:rsidR="00EB5504" w:rsidRPr="00A235C3" w14:paraId="0BB0E883" w14:textId="77777777" w:rsidTr="006D73B3">
        <w:tc>
          <w:tcPr>
            <w:tcW w:w="5670" w:type="dxa"/>
          </w:tcPr>
          <w:p w14:paraId="31911133" w14:textId="77777777" w:rsidR="00EB5504" w:rsidRPr="00A235C3" w:rsidRDefault="00EB5504" w:rsidP="006D73B3">
            <w:pPr>
              <w:pStyle w:val="TableBodyText"/>
              <w:spacing w:before="40"/>
              <w:jc w:val="left"/>
            </w:pPr>
            <w:r>
              <w:tab/>
              <w:t>More than 12 months</w:t>
            </w:r>
          </w:p>
        </w:tc>
        <w:tc>
          <w:tcPr>
            <w:tcW w:w="1560" w:type="dxa"/>
            <w:shd w:val="clear" w:color="auto" w:fill="auto"/>
          </w:tcPr>
          <w:p w14:paraId="254D8CA6" w14:textId="77777777" w:rsidR="00EB5504" w:rsidRPr="002243AA" w:rsidRDefault="00EB5504" w:rsidP="006D73B3">
            <w:pPr>
              <w:pStyle w:val="TableBodyText"/>
              <w:tabs>
                <w:tab w:val="left" w:pos="1276"/>
              </w:tabs>
              <w:spacing w:before="40"/>
              <w:rPr>
                <w:b/>
                <w:u w:val="single"/>
              </w:rPr>
            </w:pPr>
            <w:r w:rsidRPr="002243AA">
              <w:rPr>
                <w:b/>
                <w:u w:val="single"/>
              </w:rPr>
              <w:t xml:space="preserve">  1,</w:t>
            </w:r>
            <w:r>
              <w:rPr>
                <w:b/>
                <w:u w:val="single"/>
              </w:rPr>
              <w:t>085</w:t>
            </w:r>
          </w:p>
        </w:tc>
        <w:tc>
          <w:tcPr>
            <w:tcW w:w="1559" w:type="dxa"/>
          </w:tcPr>
          <w:p w14:paraId="2B197BD8" w14:textId="77777777" w:rsidR="00EB5504" w:rsidRPr="001270B9" w:rsidRDefault="00EB5504" w:rsidP="006D73B3">
            <w:pPr>
              <w:pStyle w:val="TableBodyText"/>
              <w:tabs>
                <w:tab w:val="left" w:pos="1276"/>
              </w:tabs>
              <w:spacing w:before="40"/>
              <w:rPr>
                <w:u w:val="single"/>
              </w:rPr>
            </w:pPr>
            <w:r w:rsidRPr="001270B9">
              <w:rPr>
                <w:u w:val="single"/>
              </w:rPr>
              <w:t xml:space="preserve">  1,262</w:t>
            </w:r>
          </w:p>
        </w:tc>
      </w:tr>
      <w:tr w:rsidR="00EB5504" w:rsidRPr="00A235C3" w14:paraId="3C3F6519" w14:textId="77777777" w:rsidTr="006D73B3">
        <w:tc>
          <w:tcPr>
            <w:tcW w:w="5670" w:type="dxa"/>
            <w:tcBorders>
              <w:bottom w:val="single" w:sz="4" w:space="0" w:color="auto"/>
            </w:tcBorders>
          </w:tcPr>
          <w:p w14:paraId="1CD4914E" w14:textId="77777777" w:rsidR="00EB5504" w:rsidRPr="00A235C3" w:rsidRDefault="00EB5504" w:rsidP="006D73B3">
            <w:pPr>
              <w:pStyle w:val="TableBodyText"/>
              <w:spacing w:before="80"/>
              <w:jc w:val="left"/>
              <w:rPr>
                <w:b/>
              </w:rPr>
            </w:pPr>
            <w:r>
              <w:rPr>
                <w:b/>
              </w:rPr>
              <w:t>Total other payables</w:t>
            </w:r>
          </w:p>
        </w:tc>
        <w:tc>
          <w:tcPr>
            <w:tcW w:w="1560" w:type="dxa"/>
            <w:tcBorders>
              <w:bottom w:val="single" w:sz="4" w:space="0" w:color="auto"/>
            </w:tcBorders>
          </w:tcPr>
          <w:p w14:paraId="21D71B27" w14:textId="77777777" w:rsidR="00EB5504" w:rsidRPr="00B76E04" w:rsidRDefault="00EB5504" w:rsidP="006D73B3">
            <w:pPr>
              <w:pStyle w:val="TableBodyText"/>
              <w:tabs>
                <w:tab w:val="left" w:pos="1276"/>
              </w:tabs>
              <w:spacing w:before="40"/>
              <w:rPr>
                <w:b/>
                <w:u w:val="double"/>
              </w:rPr>
            </w:pPr>
            <w:r w:rsidRPr="00B76E04">
              <w:rPr>
                <w:b/>
                <w:u w:val="double"/>
              </w:rPr>
              <w:t xml:space="preserve">  </w:t>
            </w:r>
            <w:r>
              <w:rPr>
                <w:b/>
                <w:u w:val="double"/>
              </w:rPr>
              <w:t>1,608</w:t>
            </w:r>
          </w:p>
        </w:tc>
        <w:tc>
          <w:tcPr>
            <w:tcW w:w="1559" w:type="dxa"/>
            <w:tcBorders>
              <w:bottom w:val="single" w:sz="4" w:space="0" w:color="auto"/>
            </w:tcBorders>
          </w:tcPr>
          <w:p w14:paraId="54397B63" w14:textId="77777777" w:rsidR="00EB5504" w:rsidRPr="001270B9" w:rsidRDefault="00EB5504" w:rsidP="006D73B3">
            <w:pPr>
              <w:pStyle w:val="TableBodyText"/>
              <w:tabs>
                <w:tab w:val="left" w:pos="1276"/>
              </w:tabs>
              <w:spacing w:before="40"/>
              <w:rPr>
                <w:u w:val="double"/>
              </w:rPr>
            </w:pPr>
            <w:r w:rsidRPr="001270B9">
              <w:rPr>
                <w:u w:val="double"/>
              </w:rPr>
              <w:t xml:space="preserve">  2,038</w:t>
            </w:r>
          </w:p>
        </w:tc>
      </w:tr>
    </w:tbl>
    <w:p w14:paraId="67164BA4" w14:textId="77777777" w:rsidR="00EB5504" w:rsidRPr="00F13568" w:rsidRDefault="00EB5504" w:rsidP="00EB5504">
      <w:pPr>
        <w:pStyle w:val="Heading4"/>
        <w:spacing w:after="120"/>
        <w:jc w:val="both"/>
      </w:pPr>
      <w:r>
        <w:t>Note 2D</w:t>
      </w:r>
      <w:r w:rsidRPr="00F13568">
        <w:t>:</w:t>
      </w:r>
      <w:r w:rsidRPr="00F13568">
        <w:tab/>
        <w:t xml:space="preserve">Other </w:t>
      </w:r>
      <w:r>
        <w:t>P</w:t>
      </w:r>
      <w:r w:rsidRPr="00F13568">
        <w:t>rovisions</w:t>
      </w:r>
    </w:p>
    <w:tbl>
      <w:tblPr>
        <w:tblW w:w="7230" w:type="dxa"/>
        <w:tblBorders>
          <w:bottom w:val="single" w:sz="6" w:space="0" w:color="auto"/>
        </w:tblBorders>
        <w:tblLayout w:type="fixed"/>
        <w:tblCellMar>
          <w:left w:w="0" w:type="dxa"/>
          <w:right w:w="0" w:type="dxa"/>
        </w:tblCellMar>
        <w:tblLook w:val="0000" w:firstRow="0" w:lastRow="0" w:firstColumn="0" w:lastColumn="0" w:noHBand="0" w:noVBand="0"/>
      </w:tblPr>
      <w:tblGrid>
        <w:gridCol w:w="5670"/>
        <w:gridCol w:w="1560"/>
      </w:tblGrid>
      <w:tr w:rsidR="00EB5504" w:rsidRPr="0011669E" w14:paraId="0CBC41E0" w14:textId="77777777" w:rsidTr="006D73B3">
        <w:trPr>
          <w:trHeight w:val="297"/>
        </w:trPr>
        <w:tc>
          <w:tcPr>
            <w:tcW w:w="5670" w:type="dxa"/>
          </w:tcPr>
          <w:p w14:paraId="5D60D16E" w14:textId="77777777" w:rsidR="00EB5504" w:rsidRPr="0011669E" w:rsidRDefault="00EB5504" w:rsidP="006D73B3">
            <w:pPr>
              <w:pStyle w:val="TableColumnHeading"/>
              <w:rPr>
                <w:b/>
              </w:rPr>
            </w:pPr>
          </w:p>
        </w:tc>
        <w:tc>
          <w:tcPr>
            <w:tcW w:w="1560" w:type="dxa"/>
          </w:tcPr>
          <w:p w14:paraId="664F56A7" w14:textId="77777777" w:rsidR="00EB5504" w:rsidRPr="0011669E" w:rsidRDefault="00EB5504" w:rsidP="006D73B3">
            <w:pPr>
              <w:pStyle w:val="TableColumnHeading"/>
              <w:rPr>
                <w:b/>
              </w:rPr>
            </w:pPr>
            <w:r w:rsidRPr="0011669E">
              <w:rPr>
                <w:b/>
              </w:rPr>
              <w:t>Provision for restoration</w:t>
            </w:r>
            <w:r w:rsidRPr="0011669E">
              <w:rPr>
                <w:b/>
              </w:rPr>
              <w:br/>
            </w:r>
            <w:r w:rsidRPr="003C2337">
              <w:rPr>
                <w:b/>
                <w:i w:val="0"/>
              </w:rPr>
              <w:t>$’000</w:t>
            </w:r>
          </w:p>
        </w:tc>
      </w:tr>
      <w:tr w:rsidR="00EB5504" w:rsidRPr="0011669E" w14:paraId="5F8943D8" w14:textId="77777777" w:rsidTr="006D73B3">
        <w:trPr>
          <w:trHeight w:val="297"/>
        </w:trPr>
        <w:tc>
          <w:tcPr>
            <w:tcW w:w="5670" w:type="dxa"/>
          </w:tcPr>
          <w:p w14:paraId="2D37F5DC" w14:textId="77777777" w:rsidR="00EB5504" w:rsidRPr="0011669E" w:rsidRDefault="00EB5504" w:rsidP="006D73B3">
            <w:pPr>
              <w:pStyle w:val="TableBodyText"/>
              <w:jc w:val="left"/>
            </w:pPr>
            <w:r w:rsidRPr="0011669E">
              <w:rPr>
                <w:b/>
              </w:rPr>
              <w:t xml:space="preserve">Carrying amount 1 July </w:t>
            </w:r>
            <w:r>
              <w:rPr>
                <w:b/>
              </w:rPr>
              <w:t>2017</w:t>
            </w:r>
          </w:p>
        </w:tc>
        <w:tc>
          <w:tcPr>
            <w:tcW w:w="1560" w:type="dxa"/>
          </w:tcPr>
          <w:p w14:paraId="56DFB756" w14:textId="77777777" w:rsidR="00EB5504" w:rsidRPr="00FE63D9" w:rsidRDefault="00EB5504" w:rsidP="006D73B3">
            <w:pPr>
              <w:pStyle w:val="TableBodyText"/>
              <w:rPr>
                <w:b/>
              </w:rPr>
            </w:pPr>
            <w:r w:rsidRPr="00FE63D9">
              <w:rPr>
                <w:b/>
              </w:rPr>
              <w:t xml:space="preserve">     569</w:t>
            </w:r>
          </w:p>
        </w:tc>
      </w:tr>
      <w:tr w:rsidR="00EB5504" w:rsidRPr="000D629F" w14:paraId="22C7EBD9" w14:textId="77777777" w:rsidTr="006D73B3">
        <w:trPr>
          <w:trHeight w:val="233"/>
        </w:trPr>
        <w:tc>
          <w:tcPr>
            <w:tcW w:w="5670" w:type="dxa"/>
          </w:tcPr>
          <w:p w14:paraId="2FFC9AFF" w14:textId="77777777" w:rsidR="00EB5504" w:rsidRPr="0011669E" w:rsidRDefault="00EB5504" w:rsidP="006D73B3">
            <w:pPr>
              <w:pStyle w:val="TableBodyText"/>
              <w:jc w:val="left"/>
            </w:pPr>
            <w:r w:rsidRPr="0011669E">
              <w:t>Unwinding of discount or change in discount rate</w:t>
            </w:r>
          </w:p>
        </w:tc>
        <w:tc>
          <w:tcPr>
            <w:tcW w:w="1560" w:type="dxa"/>
            <w:vAlign w:val="bottom"/>
          </w:tcPr>
          <w:p w14:paraId="08D30733" w14:textId="77777777" w:rsidR="00EB5504" w:rsidRPr="00FE63D9" w:rsidRDefault="00EB5504" w:rsidP="006D73B3">
            <w:pPr>
              <w:pStyle w:val="TableBodyText"/>
              <w:rPr>
                <w:b/>
              </w:rPr>
            </w:pPr>
            <w:r w:rsidRPr="00FE63D9">
              <w:rPr>
                <w:b/>
                <w:u w:val="single"/>
              </w:rPr>
              <w:t xml:space="preserve">       1</w:t>
            </w:r>
            <w:r>
              <w:rPr>
                <w:b/>
                <w:u w:val="single"/>
              </w:rPr>
              <w:t>1</w:t>
            </w:r>
          </w:p>
        </w:tc>
      </w:tr>
      <w:tr w:rsidR="00EB5504" w:rsidRPr="000D629F" w14:paraId="586D6A8C" w14:textId="77777777" w:rsidTr="006D73B3">
        <w:trPr>
          <w:trHeight w:val="297"/>
        </w:trPr>
        <w:tc>
          <w:tcPr>
            <w:tcW w:w="5670" w:type="dxa"/>
          </w:tcPr>
          <w:p w14:paraId="6AAF9FC6" w14:textId="77777777" w:rsidR="00EB5504" w:rsidRPr="0011669E" w:rsidRDefault="00EB5504" w:rsidP="006D73B3">
            <w:pPr>
              <w:pStyle w:val="TableBodyText"/>
              <w:spacing w:before="40"/>
              <w:jc w:val="left"/>
            </w:pPr>
            <w:r w:rsidRPr="0011669E">
              <w:rPr>
                <w:b/>
              </w:rPr>
              <w:t xml:space="preserve">Closing balance </w:t>
            </w:r>
            <w:r>
              <w:rPr>
                <w:b/>
              </w:rPr>
              <w:t>30 June 2018</w:t>
            </w:r>
          </w:p>
        </w:tc>
        <w:tc>
          <w:tcPr>
            <w:tcW w:w="1560" w:type="dxa"/>
          </w:tcPr>
          <w:p w14:paraId="6E9154C1" w14:textId="77777777" w:rsidR="00EB5504" w:rsidRPr="00FE63D9" w:rsidRDefault="00EB5504" w:rsidP="006D73B3">
            <w:pPr>
              <w:pStyle w:val="TableBodyText"/>
              <w:spacing w:before="40"/>
              <w:rPr>
                <w:b/>
                <w:u w:val="single"/>
              </w:rPr>
            </w:pPr>
            <w:r w:rsidRPr="00FE63D9">
              <w:rPr>
                <w:b/>
                <w:u w:val="double"/>
              </w:rPr>
              <w:t xml:space="preserve">     58</w:t>
            </w:r>
            <w:r>
              <w:rPr>
                <w:b/>
                <w:u w:val="double"/>
              </w:rPr>
              <w:t>0</w:t>
            </w:r>
          </w:p>
        </w:tc>
      </w:tr>
    </w:tbl>
    <w:p w14:paraId="789D4F34" w14:textId="77777777" w:rsidR="00EB5504" w:rsidRPr="00E978FE" w:rsidRDefault="00EB5504" w:rsidP="00EB5504">
      <w:pPr>
        <w:pStyle w:val="TableBodyText"/>
        <w:spacing w:before="120" w:after="0"/>
        <w:jc w:val="both"/>
      </w:pPr>
      <w:r w:rsidRPr="00E978FE">
        <w:t>The Commission currently has agreement</w:t>
      </w:r>
      <w:r>
        <w:t>s</w:t>
      </w:r>
      <w:r w:rsidRPr="00E978FE">
        <w:t xml:space="preserve"> for the leasing of premises which ha</w:t>
      </w:r>
      <w:r>
        <w:t>ve</w:t>
      </w:r>
      <w:r w:rsidRPr="00E978FE">
        <w:t xml:space="preserve"> </w:t>
      </w:r>
      <w:r>
        <w:t>provisions</w:t>
      </w:r>
      <w:r w:rsidRPr="00E978FE">
        <w:t xml:space="preserve"> requiring the Commission to restore the premises to its original condition at the conclusion of the lease. The Commission has made</w:t>
      </w:r>
      <w:r>
        <w:t xml:space="preserve"> p</w:t>
      </w:r>
      <w:r w:rsidRPr="00E978FE">
        <w:t>rovision to reflect the present value of th</w:t>
      </w:r>
      <w:r>
        <w:t>ese</w:t>
      </w:r>
      <w:r w:rsidRPr="00E978FE">
        <w:t xml:space="preserve"> obligation</w:t>
      </w:r>
      <w:r>
        <w:t>s</w:t>
      </w:r>
      <w:r w:rsidRPr="00E978FE">
        <w:t xml:space="preserve">. </w:t>
      </w:r>
    </w:p>
    <w:p w14:paraId="4766CCBB" w14:textId="77777777" w:rsidR="00096A18" w:rsidRDefault="00096A18" w:rsidP="00EB5504">
      <w:pPr>
        <w:pStyle w:val="BodyText"/>
      </w:pPr>
    </w:p>
    <w:p w14:paraId="26200083" w14:textId="77777777" w:rsidR="00A5355B" w:rsidRDefault="00A5355B" w:rsidP="00EB5504">
      <w:pPr>
        <w:pStyle w:val="Heading3"/>
        <w:tabs>
          <w:tab w:val="left" w:pos="1134"/>
        </w:tabs>
        <w:spacing w:before="240"/>
        <w:sectPr w:rsidR="00A5355B" w:rsidSect="00EB5504">
          <w:headerReference w:type="even" r:id="rId55"/>
          <w:headerReference w:type="default" r:id="rId56"/>
          <w:footerReference w:type="even" r:id="rId57"/>
          <w:footerReference w:type="default" r:id="rId58"/>
          <w:type w:val="oddPage"/>
          <w:pgSz w:w="11907" w:h="16840" w:code="9"/>
          <w:pgMar w:top="1985" w:right="1304" w:bottom="1247" w:left="1814" w:header="1701" w:footer="397" w:gutter="0"/>
          <w:pgNumType w:chapSep="period"/>
          <w:cols w:space="720"/>
          <w:docGrid w:linePitch="360"/>
        </w:sectPr>
      </w:pPr>
    </w:p>
    <w:p w14:paraId="2CBB3090" w14:textId="4F1650A1" w:rsidR="00EB5504" w:rsidRPr="00A32085" w:rsidRDefault="00EB5504" w:rsidP="00EB5504">
      <w:pPr>
        <w:pStyle w:val="Heading3"/>
        <w:tabs>
          <w:tab w:val="left" w:pos="1134"/>
        </w:tabs>
        <w:spacing w:before="240"/>
      </w:pPr>
      <w:r w:rsidRPr="00A32085">
        <w:lastRenderedPageBreak/>
        <w:t xml:space="preserve">Note </w:t>
      </w:r>
      <w:r>
        <w:t>3</w:t>
      </w:r>
      <w:r w:rsidRPr="00A32085">
        <w:t>:</w:t>
      </w:r>
      <w:r w:rsidRPr="00A32085">
        <w:tab/>
      </w:r>
      <w:r>
        <w:t>Funding from Government and Other Sources</w:t>
      </w:r>
    </w:p>
    <w:p w14:paraId="2442CEB8" w14:textId="77777777" w:rsidR="00EB5504" w:rsidRDefault="00EB5504" w:rsidP="00EB5504">
      <w:pPr>
        <w:pStyle w:val="Heading4"/>
        <w:spacing w:before="360" w:after="120"/>
        <w:jc w:val="both"/>
      </w:pPr>
      <w:r>
        <w:t>Note 3A:</w:t>
      </w:r>
      <w:r>
        <w:tab/>
        <w:t>Appropriations</w:t>
      </w:r>
    </w:p>
    <w:p w14:paraId="32012A7B" w14:textId="77777777" w:rsidR="00EB5504" w:rsidRDefault="00EB5504" w:rsidP="00EB5504">
      <w:pPr>
        <w:pStyle w:val="Heading4"/>
        <w:spacing w:before="240" w:after="120"/>
        <w:jc w:val="both"/>
      </w:pPr>
      <w:r>
        <w:t>Note 3</w:t>
      </w:r>
      <w:r w:rsidRPr="00A32085">
        <w:t>A</w:t>
      </w:r>
      <w:r>
        <w:t>-1</w:t>
      </w:r>
      <w:r w:rsidRPr="00A32085">
        <w:t xml:space="preserve">: </w:t>
      </w:r>
      <w:r>
        <w:t xml:space="preserve">Appropriations – </w:t>
      </w:r>
      <w:r w:rsidRPr="00A32085">
        <w:t>Annual Appropriations</w:t>
      </w:r>
      <w:r>
        <w:t xml:space="preserve"> (‘Recoverable GST</w:t>
      </w:r>
      <w:r w:rsidRPr="00A32085">
        <w:t xml:space="preserve"> exclusive</w:t>
      </w:r>
      <w:r>
        <w:t>’</w:t>
      </w:r>
      <w:r w:rsidRPr="00A32085">
        <w:t>)</w:t>
      </w:r>
    </w:p>
    <w:p w14:paraId="71C78F04" w14:textId="77777777" w:rsidR="00EB5504" w:rsidRPr="00970442" w:rsidRDefault="00EB5504" w:rsidP="00EB5504">
      <w:pPr>
        <w:pStyle w:val="Heading8"/>
        <w:rPr>
          <w:b/>
        </w:rPr>
      </w:pPr>
      <w:r w:rsidRPr="00970442">
        <w:rPr>
          <w:b/>
        </w:rPr>
        <w:t xml:space="preserve">Annual Appropriations for </w:t>
      </w:r>
      <w:r>
        <w:rPr>
          <w:b/>
        </w:rPr>
        <w:t>2018</w:t>
      </w:r>
    </w:p>
    <w:tbl>
      <w:tblPr>
        <w:tblW w:w="11774"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3127"/>
        <w:gridCol w:w="1729"/>
        <w:gridCol w:w="1729"/>
        <w:gridCol w:w="1730"/>
        <w:gridCol w:w="1729"/>
        <w:gridCol w:w="1730"/>
      </w:tblGrid>
      <w:tr w:rsidR="00EB5504" w:rsidRPr="00034603" w14:paraId="2486F199" w14:textId="77777777" w:rsidTr="006D73B3">
        <w:tc>
          <w:tcPr>
            <w:tcW w:w="3127" w:type="dxa"/>
            <w:tcBorders>
              <w:bottom w:val="nil"/>
              <w:right w:val="single" w:sz="6" w:space="0" w:color="auto"/>
            </w:tcBorders>
            <w:vAlign w:val="bottom"/>
          </w:tcPr>
          <w:p w14:paraId="0FC68098" w14:textId="77777777" w:rsidR="00EB5504" w:rsidRPr="00F34084" w:rsidRDefault="00EB5504" w:rsidP="006D73B3">
            <w:pPr>
              <w:pStyle w:val="TableColumnHeading"/>
              <w:jc w:val="left"/>
              <w:rPr>
                <w:highlight w:val="yellow"/>
              </w:rPr>
            </w:pPr>
          </w:p>
        </w:tc>
        <w:tc>
          <w:tcPr>
            <w:tcW w:w="1729" w:type="dxa"/>
            <w:tcBorders>
              <w:top w:val="single" w:sz="6" w:space="0" w:color="auto"/>
              <w:left w:val="single" w:sz="6" w:space="0" w:color="auto"/>
              <w:bottom w:val="nil"/>
            </w:tcBorders>
            <w:vAlign w:val="bottom"/>
          </w:tcPr>
          <w:p w14:paraId="4D400FAD" w14:textId="77777777" w:rsidR="00EB5504" w:rsidRPr="00F741A9" w:rsidRDefault="00EB5504" w:rsidP="006D73B3">
            <w:pPr>
              <w:pStyle w:val="TableColumnHeading"/>
              <w:ind w:right="140"/>
              <w:rPr>
                <w:b/>
                <w:i w:val="0"/>
              </w:rPr>
            </w:pPr>
            <w:r w:rsidRPr="00F741A9">
              <w:rPr>
                <w:b/>
                <w:i w:val="0"/>
              </w:rPr>
              <w:t>Annual Appropriation</w:t>
            </w:r>
            <w:r w:rsidRPr="00F741A9">
              <w:rPr>
                <w:rFonts w:ascii="Arial Bold" w:hAnsi="Arial Bold"/>
                <w:b/>
                <w:i w:val="0"/>
                <w:vertAlign w:val="superscript"/>
              </w:rPr>
              <w:t>1</w:t>
            </w:r>
          </w:p>
        </w:tc>
        <w:tc>
          <w:tcPr>
            <w:tcW w:w="1729" w:type="dxa"/>
            <w:tcBorders>
              <w:top w:val="single" w:sz="6" w:space="0" w:color="auto"/>
              <w:bottom w:val="nil"/>
              <w:right w:val="single" w:sz="6" w:space="0" w:color="auto"/>
            </w:tcBorders>
            <w:vAlign w:val="bottom"/>
          </w:tcPr>
          <w:p w14:paraId="2DA62C20" w14:textId="77777777" w:rsidR="00EB5504" w:rsidRPr="00F741A9" w:rsidRDefault="00EB5504" w:rsidP="006D73B3">
            <w:pPr>
              <w:pStyle w:val="TableColumnHeading"/>
              <w:ind w:right="140"/>
              <w:rPr>
                <w:b/>
                <w:i w:val="0"/>
              </w:rPr>
            </w:pPr>
            <w:r w:rsidRPr="00F741A9">
              <w:rPr>
                <w:b/>
                <w:i w:val="0"/>
              </w:rPr>
              <w:t>Adjustment to appropriation</w:t>
            </w:r>
            <w:r w:rsidRPr="00F741A9">
              <w:rPr>
                <w:b/>
                <w:i w:val="0"/>
                <w:vertAlign w:val="superscript"/>
              </w:rPr>
              <w:t>2</w:t>
            </w:r>
          </w:p>
        </w:tc>
        <w:tc>
          <w:tcPr>
            <w:tcW w:w="1730" w:type="dxa"/>
            <w:tcBorders>
              <w:left w:val="single" w:sz="6" w:space="0" w:color="auto"/>
              <w:bottom w:val="nil"/>
              <w:right w:val="single" w:sz="6" w:space="0" w:color="auto"/>
            </w:tcBorders>
            <w:vAlign w:val="bottom"/>
          </w:tcPr>
          <w:p w14:paraId="5AF79E04" w14:textId="77777777" w:rsidR="00EB5504" w:rsidRPr="00F741A9" w:rsidRDefault="00EB5504" w:rsidP="006D73B3">
            <w:pPr>
              <w:pStyle w:val="TableColumnHeading"/>
              <w:ind w:right="140"/>
              <w:rPr>
                <w:b/>
                <w:i w:val="0"/>
              </w:rPr>
            </w:pPr>
            <w:r w:rsidRPr="00F741A9">
              <w:rPr>
                <w:b/>
                <w:i w:val="0"/>
              </w:rPr>
              <w:t>Total appropriation</w:t>
            </w:r>
          </w:p>
        </w:tc>
        <w:tc>
          <w:tcPr>
            <w:tcW w:w="1729" w:type="dxa"/>
            <w:tcBorders>
              <w:left w:val="single" w:sz="6" w:space="0" w:color="auto"/>
              <w:bottom w:val="nil"/>
              <w:right w:val="single" w:sz="6" w:space="0" w:color="auto"/>
            </w:tcBorders>
          </w:tcPr>
          <w:p w14:paraId="6875E9D9" w14:textId="77777777" w:rsidR="00EB5504" w:rsidRPr="00F741A9" w:rsidRDefault="00EB5504" w:rsidP="006D73B3">
            <w:pPr>
              <w:pStyle w:val="TableColumnHeading"/>
              <w:ind w:right="140"/>
              <w:rPr>
                <w:b/>
              </w:rPr>
            </w:pPr>
            <w:r w:rsidRPr="00F741A9">
              <w:rPr>
                <w:b/>
                <w:i w:val="0"/>
              </w:rPr>
              <w:t>Appropriation applied in 201</w:t>
            </w:r>
            <w:r>
              <w:rPr>
                <w:b/>
                <w:i w:val="0"/>
              </w:rPr>
              <w:t>8</w:t>
            </w:r>
            <w:r w:rsidRPr="00F741A9">
              <w:rPr>
                <w:b/>
                <w:i w:val="0"/>
              </w:rPr>
              <w:t xml:space="preserve"> (current and prior years)</w:t>
            </w:r>
          </w:p>
        </w:tc>
        <w:tc>
          <w:tcPr>
            <w:tcW w:w="1730" w:type="dxa"/>
            <w:tcBorders>
              <w:left w:val="single" w:sz="6" w:space="0" w:color="auto"/>
              <w:bottom w:val="nil"/>
            </w:tcBorders>
            <w:vAlign w:val="bottom"/>
          </w:tcPr>
          <w:p w14:paraId="0E992757" w14:textId="77777777" w:rsidR="00EB5504" w:rsidRPr="00F741A9" w:rsidRDefault="00EB5504" w:rsidP="006D73B3">
            <w:pPr>
              <w:pStyle w:val="TableColumnHeading"/>
              <w:ind w:right="140"/>
              <w:rPr>
                <w:b/>
              </w:rPr>
            </w:pPr>
            <w:r w:rsidRPr="00F741A9">
              <w:rPr>
                <w:b/>
                <w:i w:val="0"/>
              </w:rPr>
              <w:t>Variance</w:t>
            </w:r>
            <w:r w:rsidRPr="00F741A9">
              <w:rPr>
                <w:rFonts w:ascii="Arial Bold" w:hAnsi="Arial Bold"/>
                <w:b/>
                <w:i w:val="0"/>
                <w:vertAlign w:val="superscript"/>
              </w:rPr>
              <w:t>3</w:t>
            </w:r>
          </w:p>
        </w:tc>
      </w:tr>
      <w:tr w:rsidR="00EB5504" w:rsidRPr="00034603" w14:paraId="1EE67B5D" w14:textId="77777777" w:rsidTr="006D73B3">
        <w:tc>
          <w:tcPr>
            <w:tcW w:w="3127" w:type="dxa"/>
            <w:tcBorders>
              <w:top w:val="nil"/>
              <w:bottom w:val="single" w:sz="6" w:space="0" w:color="auto"/>
              <w:right w:val="single" w:sz="6" w:space="0" w:color="auto"/>
            </w:tcBorders>
          </w:tcPr>
          <w:p w14:paraId="67EF4EE0" w14:textId="77777777" w:rsidR="00EB5504" w:rsidRPr="00034603" w:rsidRDefault="00EB5504" w:rsidP="006D73B3">
            <w:pPr>
              <w:pStyle w:val="TableUnitsRow"/>
              <w:spacing w:after="0"/>
              <w:jc w:val="left"/>
              <w:rPr>
                <w:highlight w:val="yellow"/>
              </w:rPr>
            </w:pPr>
          </w:p>
        </w:tc>
        <w:tc>
          <w:tcPr>
            <w:tcW w:w="1729" w:type="dxa"/>
            <w:tcBorders>
              <w:top w:val="nil"/>
              <w:left w:val="single" w:sz="6" w:space="0" w:color="auto"/>
              <w:bottom w:val="single" w:sz="6" w:space="0" w:color="auto"/>
            </w:tcBorders>
          </w:tcPr>
          <w:p w14:paraId="62B1CE79" w14:textId="77777777" w:rsidR="00EB5504" w:rsidRPr="00F741A9" w:rsidRDefault="00EB5504" w:rsidP="006D73B3">
            <w:pPr>
              <w:pStyle w:val="TableUnitsRow"/>
              <w:spacing w:after="0"/>
              <w:ind w:right="140"/>
              <w:rPr>
                <w:b/>
              </w:rPr>
            </w:pPr>
            <w:r w:rsidRPr="00F741A9">
              <w:rPr>
                <w:b/>
              </w:rPr>
              <w:t>$’000</w:t>
            </w:r>
          </w:p>
        </w:tc>
        <w:tc>
          <w:tcPr>
            <w:tcW w:w="1729" w:type="dxa"/>
            <w:tcBorders>
              <w:top w:val="nil"/>
              <w:bottom w:val="single" w:sz="6" w:space="0" w:color="auto"/>
              <w:right w:val="single" w:sz="6" w:space="0" w:color="auto"/>
            </w:tcBorders>
          </w:tcPr>
          <w:p w14:paraId="5A4AF5C3" w14:textId="77777777" w:rsidR="00EB5504" w:rsidRPr="00F741A9" w:rsidRDefault="00EB5504" w:rsidP="006D73B3">
            <w:pPr>
              <w:pStyle w:val="TableUnitsRow"/>
              <w:spacing w:after="0"/>
              <w:ind w:right="140"/>
              <w:rPr>
                <w:b/>
              </w:rPr>
            </w:pPr>
            <w:r w:rsidRPr="00F741A9">
              <w:rPr>
                <w:b/>
              </w:rPr>
              <w:t>$’000</w:t>
            </w:r>
          </w:p>
        </w:tc>
        <w:tc>
          <w:tcPr>
            <w:tcW w:w="1730" w:type="dxa"/>
            <w:tcBorders>
              <w:top w:val="nil"/>
              <w:left w:val="single" w:sz="6" w:space="0" w:color="auto"/>
              <w:bottom w:val="single" w:sz="6" w:space="0" w:color="auto"/>
              <w:right w:val="single" w:sz="6" w:space="0" w:color="auto"/>
            </w:tcBorders>
          </w:tcPr>
          <w:p w14:paraId="08C312B5" w14:textId="77777777" w:rsidR="00EB5504" w:rsidRPr="00F741A9" w:rsidRDefault="00EB5504" w:rsidP="006D73B3">
            <w:pPr>
              <w:pStyle w:val="TableUnitsRow"/>
              <w:spacing w:after="0"/>
              <w:ind w:right="140"/>
              <w:rPr>
                <w:b/>
              </w:rPr>
            </w:pPr>
            <w:r w:rsidRPr="00F741A9">
              <w:rPr>
                <w:b/>
              </w:rPr>
              <w:t>$’000</w:t>
            </w:r>
          </w:p>
        </w:tc>
        <w:tc>
          <w:tcPr>
            <w:tcW w:w="1729" w:type="dxa"/>
            <w:tcBorders>
              <w:top w:val="nil"/>
              <w:left w:val="single" w:sz="6" w:space="0" w:color="auto"/>
              <w:bottom w:val="single" w:sz="6" w:space="0" w:color="auto"/>
              <w:right w:val="single" w:sz="6" w:space="0" w:color="auto"/>
            </w:tcBorders>
          </w:tcPr>
          <w:p w14:paraId="3EB16D90" w14:textId="77777777" w:rsidR="00EB5504" w:rsidRPr="00F741A9" w:rsidRDefault="00EB5504" w:rsidP="006D73B3">
            <w:pPr>
              <w:pStyle w:val="TableUnitsRow"/>
              <w:spacing w:after="0"/>
              <w:ind w:right="140"/>
              <w:rPr>
                <w:b/>
              </w:rPr>
            </w:pPr>
            <w:r w:rsidRPr="00F741A9">
              <w:rPr>
                <w:b/>
              </w:rPr>
              <w:t>$’000</w:t>
            </w:r>
          </w:p>
        </w:tc>
        <w:tc>
          <w:tcPr>
            <w:tcW w:w="1730" w:type="dxa"/>
            <w:tcBorders>
              <w:top w:val="nil"/>
              <w:left w:val="single" w:sz="6" w:space="0" w:color="auto"/>
              <w:bottom w:val="single" w:sz="6" w:space="0" w:color="auto"/>
            </w:tcBorders>
          </w:tcPr>
          <w:p w14:paraId="37C515EA" w14:textId="77777777" w:rsidR="00EB5504" w:rsidRPr="00F741A9" w:rsidRDefault="00EB5504" w:rsidP="006D73B3">
            <w:pPr>
              <w:pStyle w:val="TableUnitsRow"/>
              <w:spacing w:after="0"/>
              <w:ind w:right="140"/>
              <w:rPr>
                <w:b/>
              </w:rPr>
            </w:pPr>
            <w:r w:rsidRPr="00F741A9">
              <w:rPr>
                <w:b/>
              </w:rPr>
              <w:t>$’000</w:t>
            </w:r>
          </w:p>
        </w:tc>
      </w:tr>
      <w:tr w:rsidR="00EB5504" w:rsidRPr="00034603" w14:paraId="34090220" w14:textId="77777777" w:rsidTr="006D73B3">
        <w:tc>
          <w:tcPr>
            <w:tcW w:w="3127" w:type="dxa"/>
            <w:tcBorders>
              <w:top w:val="single" w:sz="6" w:space="0" w:color="auto"/>
              <w:right w:val="single" w:sz="6" w:space="0" w:color="auto"/>
            </w:tcBorders>
          </w:tcPr>
          <w:p w14:paraId="0B1771F6" w14:textId="77777777" w:rsidR="00EB5504" w:rsidRPr="00F741A9" w:rsidRDefault="00EB5504" w:rsidP="006D73B3">
            <w:pPr>
              <w:pStyle w:val="TableBodyText"/>
              <w:spacing w:before="40"/>
              <w:jc w:val="left"/>
              <w:rPr>
                <w:i/>
              </w:rPr>
            </w:pPr>
            <w:r w:rsidRPr="00F741A9">
              <w:rPr>
                <w:b/>
              </w:rPr>
              <w:t>Departmental</w:t>
            </w:r>
          </w:p>
        </w:tc>
        <w:tc>
          <w:tcPr>
            <w:tcW w:w="1729" w:type="dxa"/>
            <w:tcBorders>
              <w:top w:val="single" w:sz="6" w:space="0" w:color="auto"/>
              <w:left w:val="single" w:sz="6" w:space="0" w:color="auto"/>
            </w:tcBorders>
            <w:vAlign w:val="bottom"/>
          </w:tcPr>
          <w:p w14:paraId="1D7B8F4F" w14:textId="77777777" w:rsidR="00EB5504" w:rsidRPr="00C70D29" w:rsidRDefault="00EB5504" w:rsidP="006D73B3">
            <w:pPr>
              <w:pStyle w:val="TableBodyText"/>
              <w:spacing w:before="40"/>
              <w:ind w:right="142"/>
              <w:rPr>
                <w:b/>
              </w:rPr>
            </w:pPr>
          </w:p>
        </w:tc>
        <w:tc>
          <w:tcPr>
            <w:tcW w:w="1729" w:type="dxa"/>
            <w:tcBorders>
              <w:top w:val="single" w:sz="6" w:space="0" w:color="auto"/>
              <w:right w:val="single" w:sz="6" w:space="0" w:color="auto"/>
            </w:tcBorders>
          </w:tcPr>
          <w:p w14:paraId="2835923B" w14:textId="77777777" w:rsidR="00EB5504" w:rsidRPr="00C70D29" w:rsidRDefault="00EB5504" w:rsidP="006D73B3">
            <w:pPr>
              <w:pStyle w:val="TableBodyText"/>
              <w:spacing w:before="40"/>
              <w:ind w:right="142"/>
              <w:rPr>
                <w:b/>
              </w:rPr>
            </w:pPr>
          </w:p>
        </w:tc>
        <w:tc>
          <w:tcPr>
            <w:tcW w:w="1730" w:type="dxa"/>
            <w:tcBorders>
              <w:top w:val="single" w:sz="6" w:space="0" w:color="auto"/>
              <w:left w:val="single" w:sz="6" w:space="0" w:color="auto"/>
              <w:right w:val="single" w:sz="6" w:space="0" w:color="auto"/>
            </w:tcBorders>
          </w:tcPr>
          <w:p w14:paraId="2A37B4AE" w14:textId="77777777" w:rsidR="00EB5504" w:rsidRPr="00C70D29" w:rsidRDefault="00EB5504" w:rsidP="006D73B3">
            <w:pPr>
              <w:pStyle w:val="TableBodyText"/>
              <w:spacing w:before="40"/>
              <w:ind w:right="142"/>
              <w:rPr>
                <w:b/>
              </w:rPr>
            </w:pPr>
          </w:p>
        </w:tc>
        <w:tc>
          <w:tcPr>
            <w:tcW w:w="1729" w:type="dxa"/>
            <w:tcBorders>
              <w:top w:val="single" w:sz="6" w:space="0" w:color="auto"/>
              <w:left w:val="single" w:sz="6" w:space="0" w:color="auto"/>
              <w:right w:val="single" w:sz="6" w:space="0" w:color="auto"/>
            </w:tcBorders>
          </w:tcPr>
          <w:p w14:paraId="361B497C" w14:textId="77777777" w:rsidR="00EB5504" w:rsidRPr="00C70D29" w:rsidRDefault="00EB5504" w:rsidP="006D73B3">
            <w:pPr>
              <w:pStyle w:val="TableBodyText"/>
              <w:spacing w:before="40"/>
              <w:ind w:right="142"/>
              <w:rPr>
                <w:b/>
              </w:rPr>
            </w:pPr>
          </w:p>
        </w:tc>
        <w:tc>
          <w:tcPr>
            <w:tcW w:w="1730" w:type="dxa"/>
            <w:tcBorders>
              <w:top w:val="single" w:sz="6" w:space="0" w:color="auto"/>
              <w:left w:val="single" w:sz="6" w:space="0" w:color="auto"/>
            </w:tcBorders>
          </w:tcPr>
          <w:p w14:paraId="4FDEDE75" w14:textId="77777777" w:rsidR="00EB5504" w:rsidRPr="00C70D29" w:rsidRDefault="00EB5504" w:rsidP="006D73B3">
            <w:pPr>
              <w:pStyle w:val="TableBodyText"/>
              <w:spacing w:before="40"/>
              <w:ind w:right="142"/>
              <w:rPr>
                <w:b/>
              </w:rPr>
            </w:pPr>
          </w:p>
        </w:tc>
      </w:tr>
      <w:tr w:rsidR="00EB5504" w:rsidRPr="00034603" w14:paraId="562BF402" w14:textId="77777777" w:rsidTr="006D73B3">
        <w:tc>
          <w:tcPr>
            <w:tcW w:w="3127" w:type="dxa"/>
            <w:tcBorders>
              <w:right w:val="single" w:sz="6" w:space="0" w:color="auto"/>
            </w:tcBorders>
          </w:tcPr>
          <w:p w14:paraId="58A35460" w14:textId="77777777" w:rsidR="00EB5504" w:rsidRPr="00F741A9" w:rsidRDefault="00EB5504" w:rsidP="006D73B3">
            <w:pPr>
              <w:pStyle w:val="TableBodyText"/>
              <w:tabs>
                <w:tab w:val="left" w:pos="300"/>
                <w:tab w:val="right" w:pos="4680"/>
              </w:tabs>
              <w:ind w:left="301" w:hanging="301"/>
              <w:jc w:val="left"/>
            </w:pPr>
            <w:r w:rsidRPr="00F741A9">
              <w:rPr>
                <w:i/>
              </w:rPr>
              <w:tab/>
            </w:r>
            <w:r w:rsidRPr="00F741A9">
              <w:t>Ordinary annual services</w:t>
            </w:r>
          </w:p>
        </w:tc>
        <w:tc>
          <w:tcPr>
            <w:tcW w:w="1729" w:type="dxa"/>
            <w:tcBorders>
              <w:left w:val="single" w:sz="6" w:space="0" w:color="auto"/>
            </w:tcBorders>
            <w:shd w:val="clear" w:color="auto" w:fill="auto"/>
            <w:vAlign w:val="bottom"/>
          </w:tcPr>
          <w:p w14:paraId="0CE8BD0C" w14:textId="77777777" w:rsidR="00EB5504" w:rsidRPr="00C70D29" w:rsidRDefault="00EB5504" w:rsidP="006D73B3">
            <w:pPr>
              <w:pStyle w:val="TableBodyText"/>
              <w:tabs>
                <w:tab w:val="left" w:pos="1134"/>
              </w:tabs>
              <w:ind w:right="142"/>
              <w:rPr>
                <w:b/>
              </w:rPr>
            </w:pPr>
            <w:r w:rsidRPr="00C70D29">
              <w:rPr>
                <w:b/>
              </w:rPr>
              <w:t>34,304</w:t>
            </w:r>
          </w:p>
        </w:tc>
        <w:tc>
          <w:tcPr>
            <w:tcW w:w="1729" w:type="dxa"/>
            <w:tcBorders>
              <w:right w:val="single" w:sz="6" w:space="0" w:color="auto"/>
            </w:tcBorders>
          </w:tcPr>
          <w:p w14:paraId="57A9247D" w14:textId="77777777" w:rsidR="00EB5504" w:rsidRPr="00C70D29" w:rsidRDefault="00EB5504" w:rsidP="006D73B3">
            <w:pPr>
              <w:pStyle w:val="TableBodyText"/>
              <w:tabs>
                <w:tab w:val="left" w:pos="1134"/>
              </w:tabs>
              <w:ind w:right="142"/>
              <w:rPr>
                <w:b/>
              </w:rPr>
            </w:pPr>
            <w:r w:rsidRPr="00C70D29">
              <w:rPr>
                <w:b/>
              </w:rPr>
              <w:t>1,009</w:t>
            </w:r>
          </w:p>
        </w:tc>
        <w:tc>
          <w:tcPr>
            <w:tcW w:w="1730" w:type="dxa"/>
            <w:tcBorders>
              <w:left w:val="single" w:sz="6" w:space="0" w:color="auto"/>
              <w:right w:val="single" w:sz="6" w:space="0" w:color="auto"/>
            </w:tcBorders>
            <w:shd w:val="clear" w:color="auto" w:fill="auto"/>
          </w:tcPr>
          <w:p w14:paraId="0EE9B2EB" w14:textId="77777777" w:rsidR="00EB5504" w:rsidRPr="00C70D29" w:rsidRDefault="00EB5504" w:rsidP="006D73B3">
            <w:pPr>
              <w:pStyle w:val="TableBodyText"/>
              <w:tabs>
                <w:tab w:val="left" w:pos="1134"/>
              </w:tabs>
              <w:ind w:right="142"/>
              <w:rPr>
                <w:b/>
              </w:rPr>
            </w:pPr>
            <w:r w:rsidRPr="00C70D29">
              <w:rPr>
                <w:b/>
              </w:rPr>
              <w:t>35,313</w:t>
            </w:r>
          </w:p>
        </w:tc>
        <w:tc>
          <w:tcPr>
            <w:tcW w:w="1729" w:type="dxa"/>
            <w:tcBorders>
              <w:left w:val="single" w:sz="6" w:space="0" w:color="auto"/>
              <w:right w:val="single" w:sz="6" w:space="0" w:color="auto"/>
            </w:tcBorders>
          </w:tcPr>
          <w:p w14:paraId="36819D3D" w14:textId="77777777" w:rsidR="00EB5504" w:rsidRPr="00C70D29" w:rsidRDefault="00EB5504" w:rsidP="006D73B3">
            <w:pPr>
              <w:pStyle w:val="TableBodyText"/>
              <w:tabs>
                <w:tab w:val="left" w:pos="1134"/>
              </w:tabs>
              <w:ind w:right="142"/>
              <w:rPr>
                <w:b/>
              </w:rPr>
            </w:pPr>
            <w:r w:rsidRPr="00C70D29">
              <w:rPr>
                <w:b/>
              </w:rPr>
              <w:t>33,288</w:t>
            </w:r>
          </w:p>
        </w:tc>
        <w:tc>
          <w:tcPr>
            <w:tcW w:w="1730" w:type="dxa"/>
            <w:tcBorders>
              <w:left w:val="single" w:sz="6" w:space="0" w:color="auto"/>
            </w:tcBorders>
            <w:shd w:val="clear" w:color="auto" w:fill="auto"/>
          </w:tcPr>
          <w:p w14:paraId="257A0C05" w14:textId="77777777" w:rsidR="00EB5504" w:rsidRPr="00C70D29" w:rsidRDefault="00EB5504" w:rsidP="006D73B3">
            <w:pPr>
              <w:pStyle w:val="TableBodyText"/>
              <w:tabs>
                <w:tab w:val="left" w:pos="1134"/>
              </w:tabs>
              <w:ind w:right="142"/>
              <w:rPr>
                <w:b/>
              </w:rPr>
            </w:pPr>
            <w:r w:rsidRPr="00C70D29">
              <w:rPr>
                <w:b/>
              </w:rPr>
              <w:t>2,025</w:t>
            </w:r>
          </w:p>
        </w:tc>
      </w:tr>
      <w:tr w:rsidR="00EB5504" w:rsidRPr="00034603" w14:paraId="282EFB08" w14:textId="77777777" w:rsidTr="006D73B3">
        <w:tc>
          <w:tcPr>
            <w:tcW w:w="3127" w:type="dxa"/>
            <w:tcBorders>
              <w:right w:val="single" w:sz="6" w:space="0" w:color="auto"/>
            </w:tcBorders>
          </w:tcPr>
          <w:p w14:paraId="6F3CC28C" w14:textId="77777777" w:rsidR="00EB5504" w:rsidRPr="00F741A9" w:rsidRDefault="00EB5504" w:rsidP="006D73B3">
            <w:pPr>
              <w:pStyle w:val="TableBodyText"/>
              <w:tabs>
                <w:tab w:val="left" w:pos="300"/>
                <w:tab w:val="right" w:pos="4680"/>
              </w:tabs>
              <w:ind w:left="301" w:hanging="301"/>
              <w:jc w:val="left"/>
            </w:pPr>
            <w:r w:rsidRPr="00F741A9">
              <w:tab/>
              <w:t>Capital Budget</w:t>
            </w:r>
            <w:r>
              <w:rPr>
                <w:vertAlign w:val="superscript"/>
              </w:rPr>
              <w:t>4</w:t>
            </w:r>
          </w:p>
        </w:tc>
        <w:tc>
          <w:tcPr>
            <w:tcW w:w="1729" w:type="dxa"/>
            <w:tcBorders>
              <w:left w:val="single" w:sz="6" w:space="0" w:color="auto"/>
            </w:tcBorders>
            <w:shd w:val="clear" w:color="auto" w:fill="auto"/>
            <w:vAlign w:val="bottom"/>
          </w:tcPr>
          <w:p w14:paraId="09005C30" w14:textId="77777777" w:rsidR="00EB5504" w:rsidRPr="00C70D29" w:rsidRDefault="00EB5504" w:rsidP="006D73B3">
            <w:pPr>
              <w:pStyle w:val="TableBodyText"/>
              <w:tabs>
                <w:tab w:val="left" w:pos="1134"/>
              </w:tabs>
              <w:ind w:right="142"/>
              <w:rPr>
                <w:b/>
              </w:rPr>
            </w:pPr>
            <w:r w:rsidRPr="00C70D29">
              <w:rPr>
                <w:b/>
              </w:rPr>
              <w:t>830</w:t>
            </w:r>
          </w:p>
        </w:tc>
        <w:tc>
          <w:tcPr>
            <w:tcW w:w="1729" w:type="dxa"/>
            <w:tcBorders>
              <w:right w:val="single" w:sz="6" w:space="0" w:color="auto"/>
            </w:tcBorders>
          </w:tcPr>
          <w:p w14:paraId="6DDD637E" w14:textId="77777777" w:rsidR="00EB5504" w:rsidRPr="00C70D29" w:rsidRDefault="00EB5504" w:rsidP="006D73B3">
            <w:pPr>
              <w:pStyle w:val="TableBodyText"/>
              <w:tabs>
                <w:tab w:val="left" w:pos="1134"/>
              </w:tabs>
              <w:ind w:right="142"/>
              <w:rPr>
                <w:b/>
              </w:rPr>
            </w:pPr>
            <w:r w:rsidRPr="00C70D29">
              <w:rPr>
                <w:b/>
              </w:rPr>
              <w:t>-</w:t>
            </w:r>
          </w:p>
        </w:tc>
        <w:tc>
          <w:tcPr>
            <w:tcW w:w="1730" w:type="dxa"/>
            <w:tcBorders>
              <w:left w:val="single" w:sz="6" w:space="0" w:color="auto"/>
              <w:right w:val="single" w:sz="6" w:space="0" w:color="auto"/>
            </w:tcBorders>
            <w:shd w:val="clear" w:color="auto" w:fill="auto"/>
          </w:tcPr>
          <w:p w14:paraId="613ED29B" w14:textId="77777777" w:rsidR="00EB5504" w:rsidRPr="00C70D29" w:rsidRDefault="00EB5504" w:rsidP="006D73B3">
            <w:pPr>
              <w:pStyle w:val="TableBodyText"/>
              <w:tabs>
                <w:tab w:val="left" w:pos="1134"/>
              </w:tabs>
              <w:ind w:right="142"/>
              <w:rPr>
                <w:b/>
              </w:rPr>
            </w:pPr>
            <w:r w:rsidRPr="00C70D29">
              <w:rPr>
                <w:b/>
              </w:rPr>
              <w:t>830</w:t>
            </w:r>
          </w:p>
        </w:tc>
        <w:tc>
          <w:tcPr>
            <w:tcW w:w="1729" w:type="dxa"/>
            <w:tcBorders>
              <w:left w:val="single" w:sz="6" w:space="0" w:color="auto"/>
              <w:right w:val="single" w:sz="6" w:space="0" w:color="auto"/>
            </w:tcBorders>
          </w:tcPr>
          <w:p w14:paraId="42226BA3" w14:textId="77777777" w:rsidR="00EB5504" w:rsidRPr="00C70D29" w:rsidRDefault="00EB5504" w:rsidP="006D73B3">
            <w:pPr>
              <w:pStyle w:val="TableBodyText"/>
              <w:tabs>
                <w:tab w:val="left" w:pos="1134"/>
              </w:tabs>
              <w:ind w:right="142"/>
              <w:rPr>
                <w:b/>
              </w:rPr>
            </w:pPr>
            <w:r w:rsidRPr="00C70D29">
              <w:rPr>
                <w:b/>
              </w:rPr>
              <w:t>338</w:t>
            </w:r>
          </w:p>
        </w:tc>
        <w:tc>
          <w:tcPr>
            <w:tcW w:w="1730" w:type="dxa"/>
            <w:tcBorders>
              <w:left w:val="single" w:sz="6" w:space="0" w:color="auto"/>
            </w:tcBorders>
            <w:shd w:val="clear" w:color="auto" w:fill="auto"/>
          </w:tcPr>
          <w:p w14:paraId="3D881233" w14:textId="77777777" w:rsidR="00EB5504" w:rsidRPr="00C70D29" w:rsidRDefault="00EB5504" w:rsidP="006D73B3">
            <w:pPr>
              <w:pStyle w:val="TableBodyText"/>
              <w:tabs>
                <w:tab w:val="left" w:pos="1134"/>
              </w:tabs>
              <w:ind w:right="142"/>
              <w:rPr>
                <w:b/>
              </w:rPr>
            </w:pPr>
            <w:r w:rsidRPr="00C70D29">
              <w:rPr>
                <w:b/>
              </w:rPr>
              <w:t>492</w:t>
            </w:r>
          </w:p>
        </w:tc>
      </w:tr>
      <w:tr w:rsidR="00EB5504" w:rsidRPr="00034603" w14:paraId="73EB9F3C" w14:textId="77777777" w:rsidTr="006D73B3">
        <w:tc>
          <w:tcPr>
            <w:tcW w:w="3127" w:type="dxa"/>
            <w:tcBorders>
              <w:top w:val="single" w:sz="6" w:space="0" w:color="auto"/>
              <w:bottom w:val="single" w:sz="6" w:space="0" w:color="auto"/>
              <w:right w:val="single" w:sz="6" w:space="0" w:color="auto"/>
            </w:tcBorders>
            <w:vAlign w:val="bottom"/>
          </w:tcPr>
          <w:p w14:paraId="2D6126D7" w14:textId="77777777" w:rsidR="00EB5504" w:rsidRPr="00F741A9" w:rsidRDefault="00EB5504" w:rsidP="006D73B3">
            <w:pPr>
              <w:pStyle w:val="TableBodyText"/>
              <w:tabs>
                <w:tab w:val="left" w:pos="270"/>
                <w:tab w:val="right" w:pos="4680"/>
              </w:tabs>
              <w:spacing w:before="40"/>
              <w:ind w:left="0"/>
              <w:jc w:val="left"/>
              <w:rPr>
                <w:b/>
                <w:i/>
              </w:rPr>
            </w:pPr>
            <w:r w:rsidRPr="00F741A9">
              <w:rPr>
                <w:b/>
                <w:i/>
              </w:rPr>
              <w:t>Total departmental</w:t>
            </w:r>
          </w:p>
        </w:tc>
        <w:tc>
          <w:tcPr>
            <w:tcW w:w="1729" w:type="dxa"/>
            <w:tcBorders>
              <w:top w:val="single" w:sz="6" w:space="0" w:color="auto"/>
              <w:left w:val="single" w:sz="6" w:space="0" w:color="auto"/>
              <w:bottom w:val="single" w:sz="6" w:space="0" w:color="auto"/>
            </w:tcBorders>
            <w:shd w:val="clear" w:color="auto" w:fill="auto"/>
            <w:vAlign w:val="bottom"/>
          </w:tcPr>
          <w:p w14:paraId="031BE425" w14:textId="77777777" w:rsidR="00EB5504" w:rsidRPr="00C70D29" w:rsidRDefault="00EB5504" w:rsidP="006D73B3">
            <w:pPr>
              <w:pStyle w:val="TableBodyText"/>
              <w:ind w:right="142"/>
              <w:rPr>
                <w:b/>
              </w:rPr>
            </w:pPr>
            <w:r w:rsidRPr="00C70D29">
              <w:rPr>
                <w:b/>
              </w:rPr>
              <w:t>35,134</w:t>
            </w:r>
          </w:p>
        </w:tc>
        <w:tc>
          <w:tcPr>
            <w:tcW w:w="1729" w:type="dxa"/>
            <w:tcBorders>
              <w:top w:val="single" w:sz="6" w:space="0" w:color="auto"/>
              <w:bottom w:val="single" w:sz="6" w:space="0" w:color="auto"/>
              <w:right w:val="single" w:sz="6" w:space="0" w:color="auto"/>
            </w:tcBorders>
            <w:vAlign w:val="bottom"/>
          </w:tcPr>
          <w:p w14:paraId="600C1158" w14:textId="77777777" w:rsidR="00EB5504" w:rsidRPr="00C70D29" w:rsidRDefault="00EB5504" w:rsidP="006D73B3">
            <w:pPr>
              <w:pStyle w:val="TableBodyText"/>
              <w:ind w:right="142"/>
              <w:rPr>
                <w:b/>
              </w:rPr>
            </w:pPr>
            <w:r w:rsidRPr="00C70D29">
              <w:rPr>
                <w:b/>
              </w:rPr>
              <w:t>1,009</w:t>
            </w:r>
          </w:p>
        </w:tc>
        <w:tc>
          <w:tcPr>
            <w:tcW w:w="1730" w:type="dxa"/>
            <w:tcBorders>
              <w:top w:val="single" w:sz="6" w:space="0" w:color="auto"/>
              <w:left w:val="single" w:sz="6" w:space="0" w:color="auto"/>
              <w:bottom w:val="single" w:sz="6" w:space="0" w:color="auto"/>
              <w:right w:val="single" w:sz="6" w:space="0" w:color="auto"/>
            </w:tcBorders>
            <w:shd w:val="clear" w:color="auto" w:fill="auto"/>
            <w:vAlign w:val="bottom"/>
          </w:tcPr>
          <w:p w14:paraId="4A0235C3" w14:textId="77777777" w:rsidR="00EB5504" w:rsidRPr="00C70D29" w:rsidRDefault="00EB5504" w:rsidP="006D73B3">
            <w:pPr>
              <w:pStyle w:val="TableBodyText"/>
              <w:ind w:right="142"/>
              <w:rPr>
                <w:b/>
              </w:rPr>
            </w:pPr>
            <w:r w:rsidRPr="00C70D29">
              <w:rPr>
                <w:b/>
              </w:rPr>
              <w:t>36,143</w:t>
            </w:r>
          </w:p>
        </w:tc>
        <w:tc>
          <w:tcPr>
            <w:tcW w:w="1729" w:type="dxa"/>
            <w:tcBorders>
              <w:top w:val="single" w:sz="6" w:space="0" w:color="auto"/>
              <w:left w:val="single" w:sz="6" w:space="0" w:color="auto"/>
              <w:bottom w:val="single" w:sz="6" w:space="0" w:color="auto"/>
              <w:right w:val="single" w:sz="6" w:space="0" w:color="auto"/>
            </w:tcBorders>
            <w:vAlign w:val="bottom"/>
          </w:tcPr>
          <w:p w14:paraId="51D54DAF" w14:textId="77777777" w:rsidR="00EB5504" w:rsidRPr="00C70D29" w:rsidRDefault="00EB5504" w:rsidP="006D73B3">
            <w:pPr>
              <w:pStyle w:val="TableBodyText"/>
              <w:ind w:right="142"/>
              <w:rPr>
                <w:b/>
              </w:rPr>
            </w:pPr>
            <w:r w:rsidRPr="00C70D29">
              <w:rPr>
                <w:b/>
              </w:rPr>
              <w:t>33,626</w:t>
            </w:r>
          </w:p>
        </w:tc>
        <w:tc>
          <w:tcPr>
            <w:tcW w:w="1730" w:type="dxa"/>
            <w:tcBorders>
              <w:top w:val="single" w:sz="6" w:space="0" w:color="auto"/>
              <w:left w:val="single" w:sz="6" w:space="0" w:color="auto"/>
              <w:bottom w:val="single" w:sz="6" w:space="0" w:color="auto"/>
            </w:tcBorders>
            <w:shd w:val="clear" w:color="auto" w:fill="auto"/>
            <w:vAlign w:val="bottom"/>
          </w:tcPr>
          <w:p w14:paraId="7F12163A" w14:textId="77777777" w:rsidR="00EB5504" w:rsidRPr="00C70D29" w:rsidRDefault="00EB5504" w:rsidP="006D73B3">
            <w:pPr>
              <w:pStyle w:val="TableBodyText"/>
              <w:ind w:right="142"/>
              <w:rPr>
                <w:b/>
              </w:rPr>
            </w:pPr>
            <w:r w:rsidRPr="00C70D29">
              <w:rPr>
                <w:b/>
              </w:rPr>
              <w:t>2,517</w:t>
            </w:r>
          </w:p>
        </w:tc>
      </w:tr>
    </w:tbl>
    <w:p w14:paraId="3148BDDA" w14:textId="77777777" w:rsidR="00EB5504" w:rsidRPr="0037786A" w:rsidRDefault="00EB5504" w:rsidP="00EB5504">
      <w:pPr>
        <w:pStyle w:val="TableBodyText"/>
        <w:spacing w:before="240" w:after="100" w:afterAutospacing="1"/>
        <w:ind w:left="0"/>
        <w:jc w:val="left"/>
        <w:rPr>
          <w:b/>
          <w:i/>
        </w:rPr>
      </w:pPr>
      <w:r w:rsidRPr="0037786A">
        <w:rPr>
          <w:b/>
          <w:i/>
        </w:rPr>
        <w:t>Notes:</w:t>
      </w:r>
    </w:p>
    <w:p w14:paraId="4EA8342E" w14:textId="77777777" w:rsidR="00EB5504" w:rsidRPr="00CF679B" w:rsidRDefault="00EB5504" w:rsidP="00EB5504">
      <w:pPr>
        <w:pStyle w:val="BodyText"/>
        <w:numPr>
          <w:ilvl w:val="0"/>
          <w:numId w:val="24"/>
        </w:numPr>
        <w:tabs>
          <w:tab w:val="clear" w:pos="360"/>
          <w:tab w:val="num" w:pos="851"/>
        </w:tabs>
        <w:spacing w:before="40" w:after="40" w:line="220" w:lineRule="atLeast"/>
        <w:ind w:left="851" w:hanging="851"/>
        <w:rPr>
          <w:rFonts w:ascii="Arial" w:hAnsi="Arial" w:cs="Arial"/>
          <w:sz w:val="20"/>
        </w:rPr>
      </w:pPr>
      <w:r w:rsidRPr="00CF679B">
        <w:rPr>
          <w:rFonts w:ascii="Arial" w:hAnsi="Arial" w:cs="Arial"/>
          <w:sz w:val="20"/>
        </w:rPr>
        <w:t xml:space="preserve">Departmental appropriations do not lapse at financial year-end. </w:t>
      </w:r>
    </w:p>
    <w:p w14:paraId="25E69657" w14:textId="77777777" w:rsidR="00EB5504" w:rsidRPr="00CF679B" w:rsidRDefault="00EB5504" w:rsidP="00EB5504">
      <w:pPr>
        <w:pStyle w:val="BodyText"/>
        <w:numPr>
          <w:ilvl w:val="0"/>
          <w:numId w:val="24"/>
        </w:numPr>
        <w:tabs>
          <w:tab w:val="clear" w:pos="360"/>
          <w:tab w:val="num" w:pos="851"/>
        </w:tabs>
        <w:spacing w:before="40" w:after="40" w:line="220" w:lineRule="atLeast"/>
        <w:ind w:left="851" w:hanging="851"/>
        <w:rPr>
          <w:rFonts w:ascii="Arial" w:hAnsi="Arial" w:cs="Arial"/>
          <w:sz w:val="20"/>
        </w:rPr>
      </w:pPr>
      <w:r w:rsidRPr="00CF679B">
        <w:rPr>
          <w:rFonts w:ascii="Arial" w:hAnsi="Arial" w:cs="Arial"/>
          <w:sz w:val="20"/>
        </w:rPr>
        <w:t>The adjustment to appropriation was PGPA Act Section 74 receipts.</w:t>
      </w:r>
    </w:p>
    <w:p w14:paraId="1A2241FA" w14:textId="77777777" w:rsidR="00EB5504" w:rsidRPr="00CF679B" w:rsidRDefault="00EB5504" w:rsidP="00EB5504">
      <w:pPr>
        <w:pStyle w:val="BodyText"/>
        <w:numPr>
          <w:ilvl w:val="0"/>
          <w:numId w:val="24"/>
        </w:numPr>
        <w:tabs>
          <w:tab w:val="clear" w:pos="360"/>
          <w:tab w:val="num" w:pos="851"/>
        </w:tabs>
        <w:spacing w:before="40" w:after="40" w:line="220" w:lineRule="atLeast"/>
        <w:ind w:left="851" w:hanging="851"/>
        <w:rPr>
          <w:rFonts w:ascii="Arial" w:hAnsi="Arial" w:cs="Arial"/>
          <w:sz w:val="20"/>
        </w:rPr>
      </w:pPr>
      <w:r w:rsidRPr="00CF679B">
        <w:rPr>
          <w:rFonts w:ascii="Arial" w:hAnsi="Arial" w:cs="Arial"/>
          <w:sz w:val="20"/>
        </w:rPr>
        <w:t>The variance shown above excludes any section 51 determination reduction.</w:t>
      </w:r>
    </w:p>
    <w:p w14:paraId="2F49DA67" w14:textId="77777777" w:rsidR="00EB5504" w:rsidRPr="0037786A" w:rsidRDefault="00EB5504" w:rsidP="00EB5504">
      <w:pPr>
        <w:pStyle w:val="BodyText"/>
        <w:numPr>
          <w:ilvl w:val="0"/>
          <w:numId w:val="24"/>
        </w:numPr>
        <w:tabs>
          <w:tab w:val="clear" w:pos="360"/>
          <w:tab w:val="left" w:pos="851"/>
        </w:tabs>
        <w:spacing w:before="40" w:after="40" w:line="220" w:lineRule="atLeast"/>
        <w:ind w:left="851" w:hanging="851"/>
        <w:rPr>
          <w:rFonts w:ascii="Arial" w:hAnsi="Arial" w:cs="Arial"/>
          <w:sz w:val="20"/>
        </w:rPr>
      </w:pPr>
      <w:r w:rsidRPr="0037786A">
        <w:rPr>
          <w:rFonts w:ascii="Arial" w:hAnsi="Arial" w:cs="Arial"/>
          <w:sz w:val="20"/>
        </w:rPr>
        <w:t>The Departmental Capital Budgets are appropriated through Appropriation Acts (No.1,3,5). They form part of ordinary annual services, and are not separately identified in the Appropriation Acts.</w:t>
      </w:r>
    </w:p>
    <w:p w14:paraId="3F4C7F4E" w14:textId="77777777" w:rsidR="00EB5504" w:rsidRDefault="00EB5504" w:rsidP="00EB5504">
      <w:pPr>
        <w:pStyle w:val="BodyText"/>
        <w:spacing w:before="0" w:line="240" w:lineRule="auto"/>
        <w:rPr>
          <w:rFonts w:ascii="Arial" w:hAnsi="Arial"/>
          <w:strike/>
          <w:sz w:val="20"/>
        </w:rPr>
      </w:pPr>
      <w:r>
        <w:rPr>
          <w:rFonts w:ascii="Arial" w:hAnsi="Arial"/>
          <w:strike/>
          <w:sz w:val="20"/>
        </w:rPr>
        <w:br w:type="page"/>
      </w:r>
    </w:p>
    <w:p w14:paraId="34C07B21" w14:textId="77777777" w:rsidR="00A5355B" w:rsidRPr="00F724BA" w:rsidRDefault="00A5355B" w:rsidP="00EB5504">
      <w:pPr>
        <w:pStyle w:val="BodyText"/>
        <w:spacing w:before="0" w:line="240" w:lineRule="auto"/>
        <w:rPr>
          <w:rFonts w:ascii="Arial" w:hAnsi="Arial"/>
          <w:strike/>
          <w:sz w:val="6"/>
          <w:szCs w:val="6"/>
        </w:rPr>
      </w:pPr>
    </w:p>
    <w:p w14:paraId="02F963CB" w14:textId="77777777" w:rsidR="00EB5504" w:rsidRDefault="00EB5504" w:rsidP="00EB5504">
      <w:pPr>
        <w:pStyle w:val="Heading4"/>
        <w:spacing w:before="0" w:after="120"/>
        <w:jc w:val="both"/>
      </w:pPr>
      <w:r>
        <w:t>Note 3</w:t>
      </w:r>
      <w:r w:rsidRPr="007A6E35">
        <w:t>A</w:t>
      </w:r>
      <w:r>
        <w:t>-1</w:t>
      </w:r>
      <w:r w:rsidRPr="007A6E35">
        <w:t xml:space="preserve">: </w:t>
      </w:r>
      <w:r>
        <w:t xml:space="preserve">Appropriations – </w:t>
      </w:r>
      <w:r w:rsidRPr="007A6E35">
        <w:t>Annual Appropriations (‘Recoverable GST exclusive</w:t>
      </w:r>
      <w:r>
        <w:t>’</w:t>
      </w:r>
      <w:r w:rsidRPr="007A6E35">
        <w:t>) continued</w:t>
      </w:r>
    </w:p>
    <w:p w14:paraId="34761EEA" w14:textId="77777777" w:rsidR="00EB5504" w:rsidRPr="0019164C" w:rsidRDefault="00EB5504" w:rsidP="00EB5504">
      <w:pPr>
        <w:pStyle w:val="Heading8"/>
        <w:rPr>
          <w:b/>
        </w:rPr>
      </w:pPr>
      <w:r w:rsidRPr="0019164C">
        <w:rPr>
          <w:b/>
        </w:rPr>
        <w:t xml:space="preserve">Annual Appropriations for </w:t>
      </w:r>
      <w:r>
        <w:rPr>
          <w:b/>
        </w:rPr>
        <w:t>2017</w:t>
      </w:r>
    </w:p>
    <w:tbl>
      <w:tblPr>
        <w:tblW w:w="1177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3128"/>
        <w:gridCol w:w="1729"/>
        <w:gridCol w:w="1729"/>
        <w:gridCol w:w="1730"/>
        <w:gridCol w:w="1729"/>
        <w:gridCol w:w="1730"/>
      </w:tblGrid>
      <w:tr w:rsidR="00EB5504" w:rsidRPr="00C07B03" w14:paraId="2BBB0E63" w14:textId="77777777" w:rsidTr="006D73B3">
        <w:tc>
          <w:tcPr>
            <w:tcW w:w="3128" w:type="dxa"/>
            <w:tcBorders>
              <w:bottom w:val="nil"/>
              <w:right w:val="single" w:sz="6" w:space="0" w:color="auto"/>
            </w:tcBorders>
            <w:vAlign w:val="bottom"/>
          </w:tcPr>
          <w:p w14:paraId="328CCB61" w14:textId="77777777" w:rsidR="00EB5504" w:rsidRPr="00C07B03" w:rsidRDefault="00EB5504" w:rsidP="006D73B3">
            <w:pPr>
              <w:pStyle w:val="TableColumnHeading"/>
              <w:jc w:val="left"/>
            </w:pPr>
          </w:p>
        </w:tc>
        <w:tc>
          <w:tcPr>
            <w:tcW w:w="1729" w:type="dxa"/>
            <w:tcBorders>
              <w:top w:val="single" w:sz="6" w:space="0" w:color="auto"/>
              <w:left w:val="single" w:sz="6" w:space="0" w:color="auto"/>
              <w:bottom w:val="nil"/>
            </w:tcBorders>
            <w:vAlign w:val="bottom"/>
          </w:tcPr>
          <w:p w14:paraId="5E6326F2" w14:textId="77777777" w:rsidR="00EB5504" w:rsidRPr="00C07B03" w:rsidRDefault="00EB5504" w:rsidP="006D73B3">
            <w:pPr>
              <w:pStyle w:val="TableColumnHeading"/>
              <w:ind w:right="140"/>
              <w:rPr>
                <w:b/>
                <w:i w:val="0"/>
              </w:rPr>
            </w:pPr>
            <w:r w:rsidRPr="00C07B03">
              <w:rPr>
                <w:b/>
                <w:i w:val="0"/>
              </w:rPr>
              <w:t>Annual Appropriation</w:t>
            </w:r>
            <w:r w:rsidRPr="00C07B03">
              <w:rPr>
                <w:rFonts w:ascii="Arial Bold" w:hAnsi="Arial Bold"/>
                <w:b/>
                <w:i w:val="0"/>
                <w:vertAlign w:val="superscript"/>
              </w:rPr>
              <w:t>1</w:t>
            </w:r>
          </w:p>
        </w:tc>
        <w:tc>
          <w:tcPr>
            <w:tcW w:w="1729" w:type="dxa"/>
            <w:tcBorders>
              <w:top w:val="single" w:sz="6" w:space="0" w:color="auto"/>
              <w:bottom w:val="nil"/>
              <w:right w:val="single" w:sz="6" w:space="0" w:color="auto"/>
            </w:tcBorders>
            <w:vAlign w:val="bottom"/>
          </w:tcPr>
          <w:p w14:paraId="1CDA0289" w14:textId="77777777" w:rsidR="00EB5504" w:rsidRPr="00C07B03" w:rsidRDefault="00EB5504" w:rsidP="006D73B3">
            <w:pPr>
              <w:pStyle w:val="TableColumnHeading"/>
              <w:ind w:right="140"/>
              <w:rPr>
                <w:b/>
                <w:i w:val="0"/>
              </w:rPr>
            </w:pPr>
            <w:r>
              <w:rPr>
                <w:b/>
                <w:i w:val="0"/>
              </w:rPr>
              <w:t>Adjustment to appropriation</w:t>
            </w:r>
            <w:r w:rsidRPr="00F34084">
              <w:rPr>
                <w:b/>
                <w:i w:val="0"/>
                <w:vertAlign w:val="superscript"/>
              </w:rPr>
              <w:t>2</w:t>
            </w:r>
          </w:p>
        </w:tc>
        <w:tc>
          <w:tcPr>
            <w:tcW w:w="1730" w:type="dxa"/>
            <w:tcBorders>
              <w:left w:val="single" w:sz="6" w:space="0" w:color="auto"/>
              <w:bottom w:val="nil"/>
              <w:right w:val="single" w:sz="6" w:space="0" w:color="auto"/>
            </w:tcBorders>
            <w:vAlign w:val="bottom"/>
          </w:tcPr>
          <w:p w14:paraId="729FF578" w14:textId="77777777" w:rsidR="00EB5504" w:rsidRPr="00C07B03" w:rsidRDefault="00EB5504" w:rsidP="006D73B3">
            <w:pPr>
              <w:pStyle w:val="TableColumnHeading"/>
              <w:ind w:right="140"/>
              <w:rPr>
                <w:b/>
                <w:i w:val="0"/>
              </w:rPr>
            </w:pPr>
            <w:r w:rsidRPr="00C07B03">
              <w:rPr>
                <w:b/>
                <w:i w:val="0"/>
              </w:rPr>
              <w:t>Total appropriation</w:t>
            </w:r>
          </w:p>
        </w:tc>
        <w:tc>
          <w:tcPr>
            <w:tcW w:w="1729" w:type="dxa"/>
            <w:tcBorders>
              <w:left w:val="single" w:sz="6" w:space="0" w:color="auto"/>
              <w:bottom w:val="nil"/>
              <w:right w:val="single" w:sz="6" w:space="0" w:color="auto"/>
            </w:tcBorders>
          </w:tcPr>
          <w:p w14:paraId="7D98E32B" w14:textId="77777777" w:rsidR="00EB5504" w:rsidRPr="00C07B03" w:rsidRDefault="00EB5504" w:rsidP="006D73B3">
            <w:pPr>
              <w:pStyle w:val="TableColumnHeading"/>
              <w:ind w:right="140"/>
              <w:rPr>
                <w:b/>
              </w:rPr>
            </w:pPr>
            <w:r w:rsidRPr="00C07B03">
              <w:rPr>
                <w:b/>
                <w:i w:val="0"/>
              </w:rPr>
              <w:t xml:space="preserve">Appropriation applied in </w:t>
            </w:r>
            <w:r>
              <w:rPr>
                <w:b/>
                <w:i w:val="0"/>
              </w:rPr>
              <w:t>2017</w:t>
            </w:r>
            <w:r w:rsidRPr="00C07B03">
              <w:rPr>
                <w:b/>
                <w:i w:val="0"/>
              </w:rPr>
              <w:t xml:space="preserve"> (current and prior years)</w:t>
            </w:r>
          </w:p>
        </w:tc>
        <w:tc>
          <w:tcPr>
            <w:tcW w:w="1730" w:type="dxa"/>
            <w:tcBorders>
              <w:left w:val="single" w:sz="6" w:space="0" w:color="auto"/>
              <w:bottom w:val="nil"/>
            </w:tcBorders>
            <w:vAlign w:val="bottom"/>
          </w:tcPr>
          <w:p w14:paraId="6D4FDC15" w14:textId="77777777" w:rsidR="00EB5504" w:rsidRPr="00C07B03" w:rsidRDefault="00EB5504" w:rsidP="006D73B3">
            <w:pPr>
              <w:pStyle w:val="TableColumnHeading"/>
              <w:ind w:right="140"/>
              <w:rPr>
                <w:b/>
              </w:rPr>
            </w:pPr>
            <w:r w:rsidRPr="00C07B03">
              <w:rPr>
                <w:b/>
                <w:i w:val="0"/>
              </w:rPr>
              <w:t>Variance</w:t>
            </w:r>
            <w:r>
              <w:rPr>
                <w:rFonts w:ascii="Arial Bold" w:hAnsi="Arial Bold"/>
                <w:b/>
                <w:i w:val="0"/>
                <w:vertAlign w:val="superscript"/>
              </w:rPr>
              <w:t>3</w:t>
            </w:r>
          </w:p>
        </w:tc>
      </w:tr>
      <w:tr w:rsidR="00EB5504" w:rsidRPr="00C07B03" w14:paraId="33D95CD9" w14:textId="77777777" w:rsidTr="006D73B3">
        <w:tc>
          <w:tcPr>
            <w:tcW w:w="3128" w:type="dxa"/>
            <w:tcBorders>
              <w:top w:val="nil"/>
              <w:bottom w:val="single" w:sz="6" w:space="0" w:color="auto"/>
              <w:right w:val="single" w:sz="6" w:space="0" w:color="auto"/>
            </w:tcBorders>
          </w:tcPr>
          <w:p w14:paraId="4223B013" w14:textId="77777777" w:rsidR="00EB5504" w:rsidRPr="00C07B03" w:rsidRDefault="00EB5504" w:rsidP="006D73B3">
            <w:pPr>
              <w:pStyle w:val="TableUnitsRow"/>
              <w:spacing w:after="0"/>
              <w:jc w:val="left"/>
            </w:pPr>
          </w:p>
        </w:tc>
        <w:tc>
          <w:tcPr>
            <w:tcW w:w="1729" w:type="dxa"/>
            <w:tcBorders>
              <w:top w:val="nil"/>
              <w:left w:val="single" w:sz="6" w:space="0" w:color="auto"/>
              <w:bottom w:val="single" w:sz="6" w:space="0" w:color="auto"/>
            </w:tcBorders>
          </w:tcPr>
          <w:p w14:paraId="6E26A703" w14:textId="77777777" w:rsidR="00EB5504" w:rsidRPr="00C07B03" w:rsidRDefault="00EB5504" w:rsidP="006D73B3">
            <w:pPr>
              <w:pStyle w:val="TableUnitsRow"/>
              <w:spacing w:after="0"/>
              <w:ind w:right="140"/>
              <w:rPr>
                <w:b/>
              </w:rPr>
            </w:pPr>
            <w:r w:rsidRPr="00C07B03">
              <w:rPr>
                <w:b/>
              </w:rPr>
              <w:t>$’000</w:t>
            </w:r>
          </w:p>
        </w:tc>
        <w:tc>
          <w:tcPr>
            <w:tcW w:w="1729" w:type="dxa"/>
            <w:tcBorders>
              <w:top w:val="nil"/>
              <w:bottom w:val="single" w:sz="6" w:space="0" w:color="auto"/>
              <w:right w:val="single" w:sz="6" w:space="0" w:color="auto"/>
            </w:tcBorders>
          </w:tcPr>
          <w:p w14:paraId="5BE1FD53" w14:textId="77777777" w:rsidR="00EB5504" w:rsidRPr="00C07B03" w:rsidRDefault="00EB5504" w:rsidP="006D73B3">
            <w:pPr>
              <w:pStyle w:val="TableUnitsRow"/>
              <w:spacing w:after="0"/>
              <w:ind w:right="140"/>
              <w:rPr>
                <w:b/>
              </w:rPr>
            </w:pPr>
            <w:r w:rsidRPr="00C07B03">
              <w:rPr>
                <w:b/>
              </w:rPr>
              <w:t>$’000</w:t>
            </w:r>
          </w:p>
        </w:tc>
        <w:tc>
          <w:tcPr>
            <w:tcW w:w="1730" w:type="dxa"/>
            <w:tcBorders>
              <w:top w:val="nil"/>
              <w:left w:val="single" w:sz="6" w:space="0" w:color="auto"/>
              <w:bottom w:val="single" w:sz="6" w:space="0" w:color="auto"/>
              <w:right w:val="single" w:sz="6" w:space="0" w:color="auto"/>
            </w:tcBorders>
          </w:tcPr>
          <w:p w14:paraId="07C02DE6" w14:textId="77777777" w:rsidR="00EB5504" w:rsidRPr="00C07B03" w:rsidRDefault="00EB5504" w:rsidP="006D73B3">
            <w:pPr>
              <w:pStyle w:val="TableUnitsRow"/>
              <w:spacing w:after="0"/>
              <w:ind w:right="140"/>
              <w:rPr>
                <w:b/>
              </w:rPr>
            </w:pPr>
            <w:r w:rsidRPr="00C07B03">
              <w:rPr>
                <w:b/>
              </w:rPr>
              <w:t>$’000</w:t>
            </w:r>
          </w:p>
        </w:tc>
        <w:tc>
          <w:tcPr>
            <w:tcW w:w="1729" w:type="dxa"/>
            <w:tcBorders>
              <w:top w:val="nil"/>
              <w:left w:val="single" w:sz="6" w:space="0" w:color="auto"/>
              <w:bottom w:val="single" w:sz="6" w:space="0" w:color="auto"/>
              <w:right w:val="single" w:sz="6" w:space="0" w:color="auto"/>
            </w:tcBorders>
          </w:tcPr>
          <w:p w14:paraId="72AD94BD" w14:textId="77777777" w:rsidR="00EB5504" w:rsidRPr="00C07B03" w:rsidRDefault="00EB5504" w:rsidP="006D73B3">
            <w:pPr>
              <w:pStyle w:val="TableUnitsRow"/>
              <w:spacing w:after="0"/>
              <w:ind w:right="140"/>
              <w:rPr>
                <w:b/>
              </w:rPr>
            </w:pPr>
            <w:r w:rsidRPr="00C07B03">
              <w:rPr>
                <w:b/>
              </w:rPr>
              <w:t>$’000</w:t>
            </w:r>
          </w:p>
        </w:tc>
        <w:tc>
          <w:tcPr>
            <w:tcW w:w="1730" w:type="dxa"/>
            <w:tcBorders>
              <w:top w:val="nil"/>
              <w:left w:val="single" w:sz="6" w:space="0" w:color="auto"/>
              <w:bottom w:val="single" w:sz="6" w:space="0" w:color="auto"/>
            </w:tcBorders>
          </w:tcPr>
          <w:p w14:paraId="082FFBBE" w14:textId="77777777" w:rsidR="00EB5504" w:rsidRPr="00C07B03" w:rsidRDefault="00EB5504" w:rsidP="006D73B3">
            <w:pPr>
              <w:pStyle w:val="TableUnitsRow"/>
              <w:spacing w:after="0"/>
              <w:ind w:right="140"/>
              <w:rPr>
                <w:b/>
              </w:rPr>
            </w:pPr>
            <w:r w:rsidRPr="00C07B03">
              <w:rPr>
                <w:b/>
              </w:rPr>
              <w:t>$’000</w:t>
            </w:r>
          </w:p>
        </w:tc>
      </w:tr>
      <w:tr w:rsidR="00EB5504" w:rsidRPr="00C07B03" w14:paraId="351B5786" w14:textId="77777777" w:rsidTr="006D73B3">
        <w:tc>
          <w:tcPr>
            <w:tcW w:w="3128" w:type="dxa"/>
            <w:tcBorders>
              <w:top w:val="single" w:sz="6" w:space="0" w:color="auto"/>
              <w:right w:val="single" w:sz="6" w:space="0" w:color="auto"/>
            </w:tcBorders>
          </w:tcPr>
          <w:p w14:paraId="34CBCCD8" w14:textId="77777777" w:rsidR="00EB5504" w:rsidRPr="00C07B03" w:rsidRDefault="00EB5504" w:rsidP="006D73B3">
            <w:pPr>
              <w:pStyle w:val="TableBodyText"/>
              <w:spacing w:before="40"/>
              <w:jc w:val="left"/>
              <w:rPr>
                <w:i/>
              </w:rPr>
            </w:pPr>
            <w:r w:rsidRPr="00C07B03">
              <w:rPr>
                <w:b/>
              </w:rPr>
              <w:t>Departmental</w:t>
            </w:r>
          </w:p>
        </w:tc>
        <w:tc>
          <w:tcPr>
            <w:tcW w:w="1729" w:type="dxa"/>
            <w:tcBorders>
              <w:top w:val="single" w:sz="6" w:space="0" w:color="auto"/>
              <w:left w:val="single" w:sz="6" w:space="0" w:color="auto"/>
            </w:tcBorders>
            <w:vAlign w:val="bottom"/>
          </w:tcPr>
          <w:p w14:paraId="097E5669" w14:textId="77777777" w:rsidR="00EB5504" w:rsidRPr="00C07B03" w:rsidRDefault="00EB5504" w:rsidP="006D73B3">
            <w:pPr>
              <w:pStyle w:val="TableBodyText"/>
              <w:spacing w:before="40"/>
              <w:ind w:right="142"/>
              <w:rPr>
                <w:b/>
              </w:rPr>
            </w:pPr>
          </w:p>
        </w:tc>
        <w:tc>
          <w:tcPr>
            <w:tcW w:w="1729" w:type="dxa"/>
            <w:tcBorders>
              <w:top w:val="single" w:sz="6" w:space="0" w:color="auto"/>
              <w:right w:val="single" w:sz="6" w:space="0" w:color="auto"/>
            </w:tcBorders>
          </w:tcPr>
          <w:p w14:paraId="4EC5A8C0" w14:textId="77777777" w:rsidR="00EB5504" w:rsidRPr="00C07B03" w:rsidRDefault="00EB5504" w:rsidP="006D73B3">
            <w:pPr>
              <w:pStyle w:val="TableBodyText"/>
              <w:spacing w:before="40"/>
              <w:ind w:right="142"/>
              <w:rPr>
                <w:b/>
              </w:rPr>
            </w:pPr>
          </w:p>
        </w:tc>
        <w:tc>
          <w:tcPr>
            <w:tcW w:w="1730" w:type="dxa"/>
            <w:tcBorders>
              <w:top w:val="single" w:sz="6" w:space="0" w:color="auto"/>
              <w:left w:val="single" w:sz="6" w:space="0" w:color="auto"/>
              <w:right w:val="single" w:sz="6" w:space="0" w:color="auto"/>
            </w:tcBorders>
          </w:tcPr>
          <w:p w14:paraId="0FE7A6D8" w14:textId="77777777" w:rsidR="00EB5504" w:rsidRPr="00C07B03" w:rsidRDefault="00EB5504" w:rsidP="006D73B3">
            <w:pPr>
              <w:pStyle w:val="TableBodyText"/>
              <w:spacing w:before="40"/>
              <w:ind w:right="142"/>
              <w:rPr>
                <w:b/>
              </w:rPr>
            </w:pPr>
          </w:p>
        </w:tc>
        <w:tc>
          <w:tcPr>
            <w:tcW w:w="1729" w:type="dxa"/>
            <w:tcBorders>
              <w:top w:val="single" w:sz="6" w:space="0" w:color="auto"/>
              <w:left w:val="single" w:sz="6" w:space="0" w:color="auto"/>
              <w:right w:val="single" w:sz="6" w:space="0" w:color="auto"/>
            </w:tcBorders>
          </w:tcPr>
          <w:p w14:paraId="44F85ED2" w14:textId="77777777" w:rsidR="00EB5504" w:rsidRPr="00C07B03" w:rsidRDefault="00EB5504" w:rsidP="006D73B3">
            <w:pPr>
              <w:pStyle w:val="TableBodyText"/>
              <w:spacing w:before="40"/>
              <w:ind w:right="142"/>
              <w:rPr>
                <w:b/>
              </w:rPr>
            </w:pPr>
          </w:p>
        </w:tc>
        <w:tc>
          <w:tcPr>
            <w:tcW w:w="1730" w:type="dxa"/>
            <w:tcBorders>
              <w:top w:val="single" w:sz="6" w:space="0" w:color="auto"/>
              <w:left w:val="single" w:sz="6" w:space="0" w:color="auto"/>
            </w:tcBorders>
          </w:tcPr>
          <w:p w14:paraId="075A7A88" w14:textId="77777777" w:rsidR="00EB5504" w:rsidRPr="00C07B03" w:rsidRDefault="00EB5504" w:rsidP="006D73B3">
            <w:pPr>
              <w:pStyle w:val="TableBodyText"/>
              <w:spacing w:before="40"/>
              <w:ind w:right="142"/>
              <w:rPr>
                <w:b/>
              </w:rPr>
            </w:pPr>
          </w:p>
        </w:tc>
      </w:tr>
      <w:tr w:rsidR="00EB5504" w:rsidRPr="00C07B03" w14:paraId="3161E2B6" w14:textId="77777777" w:rsidTr="006D73B3">
        <w:tc>
          <w:tcPr>
            <w:tcW w:w="3128" w:type="dxa"/>
            <w:tcBorders>
              <w:right w:val="single" w:sz="6" w:space="0" w:color="auto"/>
            </w:tcBorders>
          </w:tcPr>
          <w:p w14:paraId="74F97848" w14:textId="77777777" w:rsidR="00EB5504" w:rsidRPr="00F741A9" w:rsidRDefault="00EB5504" w:rsidP="006D73B3">
            <w:pPr>
              <w:pStyle w:val="TableBodyText"/>
              <w:tabs>
                <w:tab w:val="left" w:pos="300"/>
                <w:tab w:val="right" w:pos="4680"/>
              </w:tabs>
              <w:ind w:left="301" w:hanging="301"/>
              <w:jc w:val="left"/>
            </w:pPr>
            <w:r w:rsidRPr="00F741A9">
              <w:rPr>
                <w:i/>
              </w:rPr>
              <w:tab/>
            </w:r>
            <w:r w:rsidRPr="00F741A9">
              <w:t>Ordinary annual services</w:t>
            </w:r>
          </w:p>
        </w:tc>
        <w:tc>
          <w:tcPr>
            <w:tcW w:w="1729" w:type="dxa"/>
            <w:tcBorders>
              <w:left w:val="single" w:sz="6" w:space="0" w:color="auto"/>
            </w:tcBorders>
            <w:vAlign w:val="bottom"/>
          </w:tcPr>
          <w:p w14:paraId="218862BC" w14:textId="77777777" w:rsidR="00EB5504" w:rsidRPr="00411874" w:rsidRDefault="00EB5504" w:rsidP="006D73B3">
            <w:pPr>
              <w:pStyle w:val="TableBodyText"/>
              <w:tabs>
                <w:tab w:val="left" w:pos="1134"/>
              </w:tabs>
              <w:ind w:right="142"/>
            </w:pPr>
            <w:r w:rsidRPr="00411874">
              <w:t>33,395</w:t>
            </w:r>
          </w:p>
        </w:tc>
        <w:tc>
          <w:tcPr>
            <w:tcW w:w="1729" w:type="dxa"/>
            <w:tcBorders>
              <w:right w:val="single" w:sz="6" w:space="0" w:color="auto"/>
            </w:tcBorders>
          </w:tcPr>
          <w:p w14:paraId="08409473" w14:textId="77777777" w:rsidR="00EB5504" w:rsidRPr="00411874" w:rsidRDefault="00EB5504" w:rsidP="006D73B3">
            <w:pPr>
              <w:pStyle w:val="TableBodyText"/>
              <w:tabs>
                <w:tab w:val="left" w:pos="1134"/>
              </w:tabs>
              <w:ind w:right="142"/>
            </w:pPr>
            <w:r w:rsidRPr="00411874">
              <w:t>1,702</w:t>
            </w:r>
          </w:p>
        </w:tc>
        <w:tc>
          <w:tcPr>
            <w:tcW w:w="1730" w:type="dxa"/>
            <w:tcBorders>
              <w:left w:val="single" w:sz="6" w:space="0" w:color="auto"/>
              <w:right w:val="single" w:sz="6" w:space="0" w:color="auto"/>
            </w:tcBorders>
            <w:shd w:val="clear" w:color="auto" w:fill="auto"/>
          </w:tcPr>
          <w:p w14:paraId="308BC490" w14:textId="77777777" w:rsidR="00EB5504" w:rsidRPr="00411874" w:rsidRDefault="00EB5504" w:rsidP="006D73B3">
            <w:pPr>
              <w:pStyle w:val="TableBodyText"/>
              <w:tabs>
                <w:tab w:val="left" w:pos="1134"/>
              </w:tabs>
              <w:ind w:right="142"/>
            </w:pPr>
            <w:r w:rsidRPr="00411874">
              <w:t>35,097</w:t>
            </w:r>
          </w:p>
        </w:tc>
        <w:tc>
          <w:tcPr>
            <w:tcW w:w="1729" w:type="dxa"/>
            <w:tcBorders>
              <w:left w:val="single" w:sz="6" w:space="0" w:color="auto"/>
              <w:right w:val="single" w:sz="6" w:space="0" w:color="auto"/>
            </w:tcBorders>
          </w:tcPr>
          <w:p w14:paraId="7D009868" w14:textId="77777777" w:rsidR="00EB5504" w:rsidRPr="00411874" w:rsidRDefault="00EB5504" w:rsidP="006D73B3">
            <w:pPr>
              <w:pStyle w:val="TableBodyText"/>
              <w:tabs>
                <w:tab w:val="left" w:pos="1134"/>
              </w:tabs>
              <w:ind w:right="142"/>
            </w:pPr>
            <w:r w:rsidRPr="00411874">
              <w:t>33,303</w:t>
            </w:r>
          </w:p>
        </w:tc>
        <w:tc>
          <w:tcPr>
            <w:tcW w:w="1730" w:type="dxa"/>
            <w:tcBorders>
              <w:left w:val="single" w:sz="6" w:space="0" w:color="auto"/>
            </w:tcBorders>
          </w:tcPr>
          <w:p w14:paraId="1AE3D4A8" w14:textId="77777777" w:rsidR="00EB5504" w:rsidRPr="00411874" w:rsidRDefault="00EB5504" w:rsidP="006D73B3">
            <w:pPr>
              <w:pStyle w:val="TableBodyText"/>
              <w:tabs>
                <w:tab w:val="left" w:pos="1134"/>
              </w:tabs>
              <w:ind w:right="142"/>
            </w:pPr>
            <w:r w:rsidRPr="00411874">
              <w:t>1,794</w:t>
            </w:r>
          </w:p>
        </w:tc>
      </w:tr>
      <w:tr w:rsidR="00EB5504" w:rsidRPr="00C07B03" w14:paraId="2603D3EB" w14:textId="77777777" w:rsidTr="006D73B3">
        <w:tc>
          <w:tcPr>
            <w:tcW w:w="3128" w:type="dxa"/>
            <w:tcBorders>
              <w:right w:val="single" w:sz="6" w:space="0" w:color="auto"/>
            </w:tcBorders>
          </w:tcPr>
          <w:p w14:paraId="13432401" w14:textId="77777777" w:rsidR="00EB5504" w:rsidRPr="00F741A9" w:rsidRDefault="00EB5504" w:rsidP="006D73B3">
            <w:pPr>
              <w:pStyle w:val="TableBodyText"/>
              <w:tabs>
                <w:tab w:val="left" w:pos="300"/>
                <w:tab w:val="right" w:pos="4680"/>
              </w:tabs>
              <w:ind w:left="301" w:hanging="301"/>
              <w:jc w:val="left"/>
            </w:pPr>
            <w:r w:rsidRPr="00F741A9">
              <w:tab/>
              <w:t>Capital Budget</w:t>
            </w:r>
            <w:r>
              <w:rPr>
                <w:vertAlign w:val="superscript"/>
              </w:rPr>
              <w:t>4</w:t>
            </w:r>
          </w:p>
        </w:tc>
        <w:tc>
          <w:tcPr>
            <w:tcW w:w="1729" w:type="dxa"/>
            <w:tcBorders>
              <w:left w:val="single" w:sz="6" w:space="0" w:color="auto"/>
            </w:tcBorders>
            <w:vAlign w:val="bottom"/>
          </w:tcPr>
          <w:p w14:paraId="11C90392" w14:textId="77777777" w:rsidR="00EB5504" w:rsidRPr="00411874" w:rsidRDefault="00EB5504" w:rsidP="006D73B3">
            <w:pPr>
              <w:pStyle w:val="TableBodyText"/>
              <w:tabs>
                <w:tab w:val="left" w:pos="1134"/>
              </w:tabs>
              <w:ind w:right="142"/>
            </w:pPr>
            <w:r w:rsidRPr="00411874">
              <w:t>838</w:t>
            </w:r>
          </w:p>
        </w:tc>
        <w:tc>
          <w:tcPr>
            <w:tcW w:w="1729" w:type="dxa"/>
            <w:tcBorders>
              <w:right w:val="single" w:sz="6" w:space="0" w:color="auto"/>
            </w:tcBorders>
          </w:tcPr>
          <w:p w14:paraId="679ABD45" w14:textId="77777777" w:rsidR="00EB5504" w:rsidRPr="00411874" w:rsidRDefault="00EB5504" w:rsidP="006D73B3">
            <w:pPr>
              <w:pStyle w:val="TableBodyText"/>
              <w:tabs>
                <w:tab w:val="left" w:pos="1134"/>
              </w:tabs>
              <w:ind w:right="142"/>
            </w:pPr>
            <w:r w:rsidRPr="00411874">
              <w:t>-</w:t>
            </w:r>
          </w:p>
        </w:tc>
        <w:tc>
          <w:tcPr>
            <w:tcW w:w="1730" w:type="dxa"/>
            <w:tcBorders>
              <w:left w:val="single" w:sz="6" w:space="0" w:color="auto"/>
              <w:right w:val="single" w:sz="6" w:space="0" w:color="auto"/>
            </w:tcBorders>
            <w:shd w:val="clear" w:color="auto" w:fill="auto"/>
          </w:tcPr>
          <w:p w14:paraId="365BF9FA" w14:textId="77777777" w:rsidR="00EB5504" w:rsidRPr="00411874" w:rsidRDefault="00EB5504" w:rsidP="006D73B3">
            <w:pPr>
              <w:pStyle w:val="TableBodyText"/>
              <w:tabs>
                <w:tab w:val="left" w:pos="1134"/>
              </w:tabs>
              <w:ind w:right="142"/>
            </w:pPr>
            <w:r w:rsidRPr="00411874">
              <w:t>838</w:t>
            </w:r>
          </w:p>
        </w:tc>
        <w:tc>
          <w:tcPr>
            <w:tcW w:w="1729" w:type="dxa"/>
            <w:tcBorders>
              <w:left w:val="single" w:sz="6" w:space="0" w:color="auto"/>
              <w:right w:val="single" w:sz="6" w:space="0" w:color="auto"/>
            </w:tcBorders>
          </w:tcPr>
          <w:p w14:paraId="0191B39B" w14:textId="77777777" w:rsidR="00EB5504" w:rsidRPr="00411874" w:rsidRDefault="00EB5504" w:rsidP="006D73B3">
            <w:pPr>
              <w:pStyle w:val="TableBodyText"/>
              <w:tabs>
                <w:tab w:val="left" w:pos="1134"/>
              </w:tabs>
              <w:ind w:right="142"/>
            </w:pPr>
            <w:r w:rsidRPr="00411874">
              <w:t>1,576</w:t>
            </w:r>
          </w:p>
        </w:tc>
        <w:tc>
          <w:tcPr>
            <w:tcW w:w="1730" w:type="dxa"/>
            <w:tcBorders>
              <w:left w:val="single" w:sz="6" w:space="0" w:color="auto"/>
            </w:tcBorders>
          </w:tcPr>
          <w:p w14:paraId="4DA3F53C" w14:textId="77777777" w:rsidR="00EB5504" w:rsidRPr="00411874" w:rsidRDefault="00EB5504" w:rsidP="006D73B3">
            <w:pPr>
              <w:pStyle w:val="TableBodyText"/>
              <w:tabs>
                <w:tab w:val="left" w:pos="1134"/>
              </w:tabs>
              <w:ind w:right="85"/>
            </w:pPr>
            <w:r w:rsidRPr="00411874">
              <w:t>(738)</w:t>
            </w:r>
          </w:p>
        </w:tc>
      </w:tr>
      <w:tr w:rsidR="00EB5504" w:rsidRPr="00C07B03" w14:paraId="31C760A0" w14:textId="77777777" w:rsidTr="006D73B3">
        <w:tc>
          <w:tcPr>
            <w:tcW w:w="3128" w:type="dxa"/>
            <w:tcBorders>
              <w:top w:val="single" w:sz="6" w:space="0" w:color="auto"/>
              <w:bottom w:val="single" w:sz="6" w:space="0" w:color="auto"/>
              <w:right w:val="single" w:sz="6" w:space="0" w:color="auto"/>
            </w:tcBorders>
            <w:vAlign w:val="bottom"/>
          </w:tcPr>
          <w:p w14:paraId="7BE5AA7F" w14:textId="77777777" w:rsidR="00EB5504" w:rsidRPr="00F741A9" w:rsidRDefault="00EB5504" w:rsidP="006D73B3">
            <w:pPr>
              <w:pStyle w:val="TableBodyText"/>
              <w:tabs>
                <w:tab w:val="left" w:pos="270"/>
                <w:tab w:val="right" w:pos="4680"/>
              </w:tabs>
              <w:spacing w:before="40"/>
              <w:ind w:left="0"/>
              <w:jc w:val="left"/>
              <w:rPr>
                <w:b/>
                <w:i/>
              </w:rPr>
            </w:pPr>
            <w:r w:rsidRPr="00F741A9">
              <w:rPr>
                <w:b/>
                <w:i/>
              </w:rPr>
              <w:t>Total departmental</w:t>
            </w:r>
          </w:p>
        </w:tc>
        <w:tc>
          <w:tcPr>
            <w:tcW w:w="1729" w:type="dxa"/>
            <w:tcBorders>
              <w:top w:val="single" w:sz="6" w:space="0" w:color="auto"/>
              <w:left w:val="single" w:sz="6" w:space="0" w:color="auto"/>
              <w:bottom w:val="single" w:sz="6" w:space="0" w:color="auto"/>
            </w:tcBorders>
            <w:vAlign w:val="bottom"/>
          </w:tcPr>
          <w:p w14:paraId="34CAB8F5" w14:textId="77777777" w:rsidR="00EB5504" w:rsidRPr="00411874" w:rsidRDefault="00EB5504" w:rsidP="006D73B3">
            <w:pPr>
              <w:pStyle w:val="TableBodyText"/>
              <w:ind w:right="142"/>
            </w:pPr>
            <w:r w:rsidRPr="00411874">
              <w:t>34,233</w:t>
            </w:r>
          </w:p>
        </w:tc>
        <w:tc>
          <w:tcPr>
            <w:tcW w:w="1729" w:type="dxa"/>
            <w:tcBorders>
              <w:top w:val="single" w:sz="6" w:space="0" w:color="auto"/>
              <w:bottom w:val="single" w:sz="6" w:space="0" w:color="auto"/>
              <w:right w:val="single" w:sz="6" w:space="0" w:color="auto"/>
            </w:tcBorders>
            <w:vAlign w:val="bottom"/>
          </w:tcPr>
          <w:p w14:paraId="60265B5B" w14:textId="77777777" w:rsidR="00EB5504" w:rsidRPr="00411874" w:rsidRDefault="00EB5504" w:rsidP="006D73B3">
            <w:pPr>
              <w:pStyle w:val="TableBodyText"/>
              <w:ind w:right="142"/>
            </w:pPr>
            <w:r w:rsidRPr="00411874">
              <w:t>1,702</w:t>
            </w:r>
          </w:p>
        </w:tc>
        <w:tc>
          <w:tcPr>
            <w:tcW w:w="1730" w:type="dxa"/>
            <w:tcBorders>
              <w:top w:val="single" w:sz="6" w:space="0" w:color="auto"/>
              <w:left w:val="single" w:sz="6" w:space="0" w:color="auto"/>
              <w:bottom w:val="single" w:sz="6" w:space="0" w:color="auto"/>
              <w:right w:val="single" w:sz="6" w:space="0" w:color="auto"/>
            </w:tcBorders>
            <w:shd w:val="clear" w:color="auto" w:fill="auto"/>
            <w:vAlign w:val="bottom"/>
          </w:tcPr>
          <w:p w14:paraId="3A8B8F6B" w14:textId="77777777" w:rsidR="00EB5504" w:rsidRPr="00411874" w:rsidRDefault="00EB5504" w:rsidP="006D73B3">
            <w:pPr>
              <w:pStyle w:val="TableBodyText"/>
              <w:ind w:right="142"/>
            </w:pPr>
            <w:r w:rsidRPr="00411874">
              <w:t>35,935</w:t>
            </w:r>
          </w:p>
        </w:tc>
        <w:tc>
          <w:tcPr>
            <w:tcW w:w="1729" w:type="dxa"/>
            <w:tcBorders>
              <w:top w:val="single" w:sz="6" w:space="0" w:color="auto"/>
              <w:left w:val="single" w:sz="6" w:space="0" w:color="auto"/>
              <w:bottom w:val="single" w:sz="6" w:space="0" w:color="auto"/>
              <w:right w:val="single" w:sz="6" w:space="0" w:color="auto"/>
            </w:tcBorders>
            <w:vAlign w:val="bottom"/>
          </w:tcPr>
          <w:p w14:paraId="1709E227" w14:textId="77777777" w:rsidR="00EB5504" w:rsidRPr="00411874" w:rsidRDefault="00EB5504" w:rsidP="006D73B3">
            <w:pPr>
              <w:pStyle w:val="TableBodyText"/>
              <w:ind w:right="142"/>
            </w:pPr>
            <w:r w:rsidRPr="00411874">
              <w:t>34,879</w:t>
            </w:r>
          </w:p>
        </w:tc>
        <w:tc>
          <w:tcPr>
            <w:tcW w:w="1730" w:type="dxa"/>
            <w:tcBorders>
              <w:top w:val="single" w:sz="6" w:space="0" w:color="auto"/>
              <w:left w:val="single" w:sz="6" w:space="0" w:color="auto"/>
              <w:bottom w:val="single" w:sz="6" w:space="0" w:color="auto"/>
            </w:tcBorders>
            <w:vAlign w:val="bottom"/>
          </w:tcPr>
          <w:p w14:paraId="7135A351" w14:textId="77777777" w:rsidR="00EB5504" w:rsidRPr="00411874" w:rsidRDefault="00EB5504" w:rsidP="006D73B3">
            <w:pPr>
              <w:pStyle w:val="TableBodyText"/>
              <w:ind w:right="142"/>
            </w:pPr>
            <w:r w:rsidRPr="00411874">
              <w:t>1,056</w:t>
            </w:r>
          </w:p>
        </w:tc>
      </w:tr>
    </w:tbl>
    <w:p w14:paraId="48D299E4" w14:textId="77777777" w:rsidR="00EB5504" w:rsidRPr="0046736E" w:rsidRDefault="00EB5504" w:rsidP="00EB5504">
      <w:pPr>
        <w:pStyle w:val="TableBodyText"/>
        <w:spacing w:before="240" w:after="100" w:afterAutospacing="1"/>
        <w:ind w:left="0"/>
        <w:jc w:val="left"/>
        <w:rPr>
          <w:b/>
          <w:i/>
        </w:rPr>
      </w:pPr>
      <w:r w:rsidRPr="00C07B03">
        <w:rPr>
          <w:b/>
          <w:i/>
        </w:rPr>
        <w:t>Notes:</w:t>
      </w:r>
    </w:p>
    <w:p w14:paraId="52668968" w14:textId="77777777" w:rsidR="00EB5504" w:rsidRPr="00CF679B" w:rsidRDefault="00EB5504" w:rsidP="00EB5504">
      <w:pPr>
        <w:pStyle w:val="BodyText"/>
        <w:numPr>
          <w:ilvl w:val="0"/>
          <w:numId w:val="26"/>
        </w:numPr>
        <w:tabs>
          <w:tab w:val="clear" w:pos="360"/>
          <w:tab w:val="num" w:pos="851"/>
        </w:tabs>
        <w:spacing w:before="40" w:after="40" w:line="220" w:lineRule="atLeast"/>
        <w:ind w:left="851" w:hanging="851"/>
        <w:rPr>
          <w:rFonts w:ascii="Arial" w:hAnsi="Arial" w:cs="Arial"/>
          <w:sz w:val="20"/>
        </w:rPr>
      </w:pPr>
      <w:r w:rsidRPr="00CF679B">
        <w:rPr>
          <w:rFonts w:ascii="Arial" w:hAnsi="Arial" w:cs="Arial"/>
          <w:sz w:val="20"/>
        </w:rPr>
        <w:t xml:space="preserve">Departmental appropriations do not lapse at financial year-end. </w:t>
      </w:r>
    </w:p>
    <w:p w14:paraId="42B242DB" w14:textId="77777777" w:rsidR="00EB5504" w:rsidRPr="00CF679B" w:rsidRDefault="00EB5504" w:rsidP="00EB5504">
      <w:pPr>
        <w:pStyle w:val="BodyText"/>
        <w:numPr>
          <w:ilvl w:val="0"/>
          <w:numId w:val="26"/>
        </w:numPr>
        <w:tabs>
          <w:tab w:val="clear" w:pos="360"/>
          <w:tab w:val="num" w:pos="851"/>
        </w:tabs>
        <w:spacing w:before="40" w:after="40" w:line="220" w:lineRule="atLeast"/>
        <w:ind w:left="851" w:hanging="851"/>
        <w:rPr>
          <w:rFonts w:ascii="Arial" w:hAnsi="Arial" w:cs="Arial"/>
          <w:sz w:val="20"/>
        </w:rPr>
      </w:pPr>
      <w:r w:rsidRPr="00CF679B">
        <w:rPr>
          <w:rFonts w:ascii="Arial" w:hAnsi="Arial" w:cs="Arial"/>
          <w:sz w:val="20"/>
        </w:rPr>
        <w:t>The adjustment to appropriation was PGPA Act Section 74 receipts.</w:t>
      </w:r>
    </w:p>
    <w:p w14:paraId="4BBBB0DC" w14:textId="77777777" w:rsidR="00EB5504" w:rsidRPr="00CF679B" w:rsidRDefault="00EB5504" w:rsidP="00EB5504">
      <w:pPr>
        <w:pStyle w:val="BodyText"/>
        <w:numPr>
          <w:ilvl w:val="0"/>
          <w:numId w:val="26"/>
        </w:numPr>
        <w:tabs>
          <w:tab w:val="clear" w:pos="360"/>
          <w:tab w:val="num" w:pos="851"/>
        </w:tabs>
        <w:spacing w:before="40" w:after="40" w:line="220" w:lineRule="atLeast"/>
        <w:ind w:left="851" w:hanging="851"/>
        <w:rPr>
          <w:rFonts w:ascii="Arial" w:hAnsi="Arial" w:cs="Arial"/>
          <w:sz w:val="20"/>
        </w:rPr>
      </w:pPr>
      <w:r w:rsidRPr="00CF679B">
        <w:rPr>
          <w:rFonts w:ascii="Arial" w:hAnsi="Arial" w:cs="Arial"/>
          <w:sz w:val="20"/>
        </w:rPr>
        <w:t>The variance shown above excludes any section 51 determination reduction.</w:t>
      </w:r>
    </w:p>
    <w:p w14:paraId="7A7CD7F0" w14:textId="77777777" w:rsidR="00EB5504" w:rsidRPr="0037786A" w:rsidRDefault="00EB5504" w:rsidP="00EB5504">
      <w:pPr>
        <w:pStyle w:val="BodyText"/>
        <w:numPr>
          <w:ilvl w:val="0"/>
          <w:numId w:val="26"/>
        </w:numPr>
        <w:tabs>
          <w:tab w:val="clear" w:pos="360"/>
          <w:tab w:val="num" w:pos="851"/>
        </w:tabs>
        <w:spacing w:before="40" w:after="40" w:line="220" w:lineRule="atLeast"/>
        <w:ind w:left="851" w:hanging="851"/>
        <w:rPr>
          <w:rFonts w:ascii="Arial" w:hAnsi="Arial" w:cs="Arial"/>
          <w:sz w:val="20"/>
        </w:rPr>
      </w:pPr>
      <w:r w:rsidRPr="0037786A">
        <w:rPr>
          <w:rFonts w:ascii="Arial" w:hAnsi="Arial" w:cs="Arial"/>
          <w:sz w:val="20"/>
        </w:rPr>
        <w:t>The Departmental Capital Budgets are appropriated through Appropriation Acts (No.1,3,5). They form part of ordinary annual services, and are not separately identified in the Appropriation Acts.</w:t>
      </w:r>
    </w:p>
    <w:p w14:paraId="2275013C" w14:textId="77777777" w:rsidR="00EB5504" w:rsidRDefault="00EB5504" w:rsidP="00EB5504">
      <w:pPr>
        <w:pStyle w:val="BodyText"/>
        <w:spacing w:before="120" w:after="40" w:line="220" w:lineRule="atLeast"/>
        <w:rPr>
          <w:rFonts w:ascii="Arial" w:hAnsi="Arial"/>
          <w:strike/>
          <w:sz w:val="20"/>
        </w:rPr>
      </w:pPr>
    </w:p>
    <w:p w14:paraId="600E04AD" w14:textId="77777777" w:rsidR="00A5355B" w:rsidRDefault="00A5355B" w:rsidP="00EB5504">
      <w:pPr>
        <w:pStyle w:val="Heading4"/>
        <w:spacing w:after="120"/>
        <w:jc w:val="both"/>
        <w:sectPr w:rsidR="00A5355B" w:rsidSect="004E0CE0">
          <w:headerReference w:type="even" r:id="rId59"/>
          <w:headerReference w:type="default" r:id="rId60"/>
          <w:footerReference w:type="even" r:id="rId61"/>
          <w:footerReference w:type="default" r:id="rId62"/>
          <w:pgSz w:w="16840" w:h="11907" w:orient="landscape" w:code="9"/>
          <w:pgMar w:top="1814" w:right="1985" w:bottom="1304" w:left="1247" w:header="1701" w:footer="397" w:gutter="0"/>
          <w:pgNumType w:chapSep="period"/>
          <w:cols w:space="720"/>
          <w:docGrid w:linePitch="360"/>
        </w:sectPr>
      </w:pPr>
    </w:p>
    <w:p w14:paraId="3A89CD0D" w14:textId="57407D26" w:rsidR="00EB5504" w:rsidRPr="00F13568" w:rsidRDefault="00EB5504" w:rsidP="00EB5504">
      <w:pPr>
        <w:pStyle w:val="Heading4"/>
        <w:spacing w:after="120"/>
        <w:jc w:val="both"/>
      </w:pPr>
      <w:r>
        <w:lastRenderedPageBreak/>
        <w:t>Note 3A-2</w:t>
      </w:r>
      <w:r w:rsidRPr="00F13568">
        <w:t xml:space="preserve">: </w:t>
      </w:r>
      <w:r>
        <w:t>Appropriations – Unspent Departmental Annual Appropriations (‘Recoverable GST exclusive’)</w:t>
      </w:r>
    </w:p>
    <w:tbl>
      <w:tblPr>
        <w:tblW w:w="8789" w:type="dxa"/>
        <w:tblLayout w:type="fixed"/>
        <w:tblCellMar>
          <w:left w:w="0" w:type="dxa"/>
          <w:right w:w="0" w:type="dxa"/>
        </w:tblCellMar>
        <w:tblLook w:val="0000" w:firstRow="0" w:lastRow="0" w:firstColumn="0" w:lastColumn="0" w:noHBand="0" w:noVBand="0"/>
      </w:tblPr>
      <w:tblGrid>
        <w:gridCol w:w="5387"/>
        <w:gridCol w:w="1701"/>
        <w:gridCol w:w="1701"/>
      </w:tblGrid>
      <w:tr w:rsidR="00EB5504" w:rsidRPr="00F13568" w14:paraId="629D0B43" w14:textId="77777777" w:rsidTr="006D73B3">
        <w:tc>
          <w:tcPr>
            <w:tcW w:w="5387" w:type="dxa"/>
            <w:tcBorders>
              <w:top w:val="single" w:sz="4" w:space="0" w:color="auto"/>
            </w:tcBorders>
          </w:tcPr>
          <w:p w14:paraId="538C46FC" w14:textId="77777777" w:rsidR="00EB5504" w:rsidRPr="00F13568" w:rsidRDefault="00EB5504" w:rsidP="006D73B3">
            <w:pPr>
              <w:pStyle w:val="TableColumnHeading"/>
              <w:jc w:val="left"/>
            </w:pPr>
          </w:p>
        </w:tc>
        <w:tc>
          <w:tcPr>
            <w:tcW w:w="1701" w:type="dxa"/>
            <w:tcBorders>
              <w:top w:val="single" w:sz="4" w:space="0" w:color="auto"/>
            </w:tcBorders>
          </w:tcPr>
          <w:p w14:paraId="478C1487" w14:textId="77777777" w:rsidR="00EB5504" w:rsidRPr="00F13568" w:rsidRDefault="00EB5504" w:rsidP="006D73B3">
            <w:pPr>
              <w:pStyle w:val="TableColumnHeading"/>
              <w:spacing w:after="40" w:line="240" w:lineRule="auto"/>
              <w:ind w:right="142"/>
              <w:rPr>
                <w:b/>
              </w:rPr>
            </w:pPr>
            <w:r>
              <w:rPr>
                <w:b/>
              </w:rPr>
              <w:t>2018</w:t>
            </w:r>
          </w:p>
        </w:tc>
        <w:tc>
          <w:tcPr>
            <w:tcW w:w="1701" w:type="dxa"/>
            <w:tcBorders>
              <w:top w:val="single" w:sz="4" w:space="0" w:color="auto"/>
            </w:tcBorders>
          </w:tcPr>
          <w:p w14:paraId="63FC56DB" w14:textId="77777777" w:rsidR="00EB5504" w:rsidRPr="00B60188" w:rsidRDefault="00EB5504" w:rsidP="006D73B3">
            <w:pPr>
              <w:pStyle w:val="TableColumnHeading"/>
              <w:spacing w:after="40" w:line="240" w:lineRule="auto"/>
              <w:ind w:right="142"/>
            </w:pPr>
            <w:r>
              <w:t>2017</w:t>
            </w:r>
          </w:p>
        </w:tc>
      </w:tr>
      <w:tr w:rsidR="00EB5504" w:rsidRPr="00F13568" w14:paraId="681327C1" w14:textId="77777777" w:rsidTr="006D73B3">
        <w:tc>
          <w:tcPr>
            <w:tcW w:w="5387" w:type="dxa"/>
            <w:tcBorders>
              <w:bottom w:val="single" w:sz="4" w:space="0" w:color="auto"/>
            </w:tcBorders>
          </w:tcPr>
          <w:p w14:paraId="3DC60546" w14:textId="77777777" w:rsidR="00EB5504" w:rsidRPr="008071A7" w:rsidRDefault="00EB5504" w:rsidP="006D73B3">
            <w:pPr>
              <w:pStyle w:val="TableUnitsRow"/>
              <w:spacing w:line="240" w:lineRule="auto"/>
              <w:ind w:left="57"/>
              <w:jc w:val="left"/>
              <w:rPr>
                <w:b/>
              </w:rPr>
            </w:pPr>
          </w:p>
        </w:tc>
        <w:tc>
          <w:tcPr>
            <w:tcW w:w="1701" w:type="dxa"/>
            <w:tcBorders>
              <w:bottom w:val="single" w:sz="4" w:space="0" w:color="auto"/>
            </w:tcBorders>
          </w:tcPr>
          <w:p w14:paraId="70C51289" w14:textId="77777777" w:rsidR="00EB5504" w:rsidRPr="00F13568" w:rsidRDefault="00EB5504" w:rsidP="006D73B3">
            <w:pPr>
              <w:pStyle w:val="TableUnitsRow"/>
              <w:spacing w:line="240" w:lineRule="auto"/>
              <w:ind w:right="142"/>
              <w:rPr>
                <w:b/>
              </w:rPr>
            </w:pPr>
            <w:r w:rsidRPr="00F13568">
              <w:rPr>
                <w:b/>
              </w:rPr>
              <w:t>$’000</w:t>
            </w:r>
          </w:p>
        </w:tc>
        <w:tc>
          <w:tcPr>
            <w:tcW w:w="1701" w:type="dxa"/>
            <w:tcBorders>
              <w:bottom w:val="single" w:sz="4" w:space="0" w:color="auto"/>
            </w:tcBorders>
          </w:tcPr>
          <w:p w14:paraId="5365163E" w14:textId="77777777" w:rsidR="00EB5504" w:rsidRPr="00B60188" w:rsidRDefault="00EB5504" w:rsidP="006D73B3">
            <w:pPr>
              <w:pStyle w:val="TableUnitsRow"/>
              <w:spacing w:line="240" w:lineRule="auto"/>
              <w:ind w:right="142"/>
            </w:pPr>
            <w:r w:rsidRPr="00B60188">
              <w:t>$’000</w:t>
            </w:r>
          </w:p>
        </w:tc>
      </w:tr>
      <w:tr w:rsidR="00EB5504" w:rsidRPr="00F13568" w14:paraId="5A235A31" w14:textId="77777777" w:rsidTr="006D73B3">
        <w:tc>
          <w:tcPr>
            <w:tcW w:w="5387" w:type="dxa"/>
            <w:tcBorders>
              <w:top w:val="single" w:sz="4" w:space="0" w:color="auto"/>
            </w:tcBorders>
          </w:tcPr>
          <w:p w14:paraId="41E91225" w14:textId="77777777" w:rsidR="00EB5504" w:rsidRDefault="00EB5504" w:rsidP="006D73B3">
            <w:pPr>
              <w:pStyle w:val="TableUnitsRow"/>
              <w:spacing w:line="240" w:lineRule="auto"/>
              <w:ind w:left="57"/>
              <w:jc w:val="left"/>
              <w:rPr>
                <w:b/>
              </w:rPr>
            </w:pPr>
            <w:r>
              <w:rPr>
                <w:b/>
              </w:rPr>
              <w:t>Authority</w:t>
            </w:r>
          </w:p>
        </w:tc>
        <w:tc>
          <w:tcPr>
            <w:tcW w:w="1701" w:type="dxa"/>
            <w:tcBorders>
              <w:top w:val="single" w:sz="4" w:space="0" w:color="auto"/>
            </w:tcBorders>
          </w:tcPr>
          <w:p w14:paraId="2569F906" w14:textId="77777777" w:rsidR="00EB5504" w:rsidRPr="00F13568" w:rsidRDefault="00EB5504" w:rsidP="006D73B3">
            <w:pPr>
              <w:pStyle w:val="TableUnitsRow"/>
              <w:spacing w:line="240" w:lineRule="auto"/>
              <w:ind w:right="142"/>
              <w:rPr>
                <w:b/>
              </w:rPr>
            </w:pPr>
          </w:p>
        </w:tc>
        <w:tc>
          <w:tcPr>
            <w:tcW w:w="1701" w:type="dxa"/>
            <w:tcBorders>
              <w:top w:val="single" w:sz="4" w:space="0" w:color="auto"/>
            </w:tcBorders>
          </w:tcPr>
          <w:p w14:paraId="6D831E03" w14:textId="77777777" w:rsidR="00EB5504" w:rsidRPr="00B60188" w:rsidRDefault="00EB5504" w:rsidP="006D73B3">
            <w:pPr>
              <w:pStyle w:val="TableUnitsRow"/>
              <w:spacing w:line="240" w:lineRule="auto"/>
              <w:ind w:right="142"/>
            </w:pPr>
          </w:p>
        </w:tc>
      </w:tr>
      <w:tr w:rsidR="00EB5504" w:rsidRPr="00F13568" w14:paraId="19D3CAA3" w14:textId="77777777" w:rsidTr="006D73B3">
        <w:tc>
          <w:tcPr>
            <w:tcW w:w="5387" w:type="dxa"/>
          </w:tcPr>
          <w:p w14:paraId="1947E272" w14:textId="77777777" w:rsidR="00EB5504" w:rsidRPr="00BF0F34" w:rsidRDefault="00EB5504" w:rsidP="006D73B3">
            <w:pPr>
              <w:pStyle w:val="TableBodyText"/>
              <w:tabs>
                <w:tab w:val="left" w:pos="300"/>
                <w:tab w:val="right" w:pos="4680"/>
              </w:tabs>
              <w:spacing w:before="40" w:line="240" w:lineRule="auto"/>
              <w:ind w:left="57" w:hanging="301"/>
              <w:jc w:val="left"/>
              <w:rPr>
                <w:i/>
              </w:rPr>
            </w:pPr>
            <w:r w:rsidRPr="00BF0F34">
              <w:rPr>
                <w:i/>
              </w:rPr>
              <w:tab/>
            </w:r>
            <w:r>
              <w:t>Appropriation Act (No.1) 2014-15</w:t>
            </w:r>
          </w:p>
        </w:tc>
        <w:tc>
          <w:tcPr>
            <w:tcW w:w="1701" w:type="dxa"/>
            <w:vAlign w:val="bottom"/>
          </w:tcPr>
          <w:p w14:paraId="75C6DE51" w14:textId="77777777" w:rsidR="00EB5504" w:rsidRPr="00C70D29" w:rsidRDefault="00EB5504" w:rsidP="006D73B3">
            <w:pPr>
              <w:pStyle w:val="TableBodyText"/>
              <w:spacing w:before="40" w:line="240" w:lineRule="auto"/>
              <w:ind w:right="142"/>
              <w:rPr>
                <w:b/>
              </w:rPr>
            </w:pPr>
            <w:r w:rsidRPr="00C70D29">
              <w:rPr>
                <w:b/>
              </w:rPr>
              <w:t xml:space="preserve">-  </w:t>
            </w:r>
          </w:p>
        </w:tc>
        <w:tc>
          <w:tcPr>
            <w:tcW w:w="1701" w:type="dxa"/>
            <w:vAlign w:val="bottom"/>
          </w:tcPr>
          <w:p w14:paraId="694BBE63" w14:textId="77777777" w:rsidR="00EB5504" w:rsidRPr="00411874" w:rsidRDefault="00EB5504" w:rsidP="006D73B3">
            <w:pPr>
              <w:pStyle w:val="TableBodyText"/>
              <w:spacing w:before="40" w:line="240" w:lineRule="auto"/>
              <w:ind w:right="142"/>
            </w:pPr>
            <w:r w:rsidRPr="00411874">
              <w:t xml:space="preserve">  289</w:t>
            </w:r>
          </w:p>
        </w:tc>
      </w:tr>
      <w:tr w:rsidR="00EB5504" w:rsidRPr="00F13568" w14:paraId="07BE5E55" w14:textId="77777777" w:rsidTr="006D73B3">
        <w:tc>
          <w:tcPr>
            <w:tcW w:w="5387" w:type="dxa"/>
          </w:tcPr>
          <w:p w14:paraId="6D118D8E" w14:textId="77777777" w:rsidR="00EB5504" w:rsidRPr="00BF0F34" w:rsidRDefault="00EB5504" w:rsidP="006D73B3">
            <w:pPr>
              <w:pStyle w:val="TableBodyText"/>
              <w:tabs>
                <w:tab w:val="left" w:pos="300"/>
                <w:tab w:val="right" w:pos="4680"/>
              </w:tabs>
              <w:spacing w:before="40" w:line="240" w:lineRule="auto"/>
              <w:ind w:left="57" w:hanging="301"/>
              <w:jc w:val="left"/>
              <w:rPr>
                <w:i/>
              </w:rPr>
            </w:pPr>
            <w:r w:rsidRPr="00BF0F34">
              <w:rPr>
                <w:i/>
              </w:rPr>
              <w:tab/>
            </w:r>
            <w:r>
              <w:t>Appropriation Act (No.1) 2015-16</w:t>
            </w:r>
          </w:p>
        </w:tc>
        <w:tc>
          <w:tcPr>
            <w:tcW w:w="1701" w:type="dxa"/>
            <w:vAlign w:val="bottom"/>
          </w:tcPr>
          <w:p w14:paraId="55705F38" w14:textId="77777777" w:rsidR="00EB5504" w:rsidRPr="00C70D29" w:rsidRDefault="00EB5504" w:rsidP="006D73B3">
            <w:pPr>
              <w:pStyle w:val="TableBodyText"/>
              <w:spacing w:before="40" w:line="240" w:lineRule="auto"/>
              <w:ind w:right="142"/>
              <w:rPr>
                <w:b/>
              </w:rPr>
            </w:pPr>
            <w:r w:rsidRPr="00C70D29">
              <w:rPr>
                <w:b/>
              </w:rPr>
              <w:t xml:space="preserve">  8      </w:t>
            </w:r>
          </w:p>
        </w:tc>
        <w:tc>
          <w:tcPr>
            <w:tcW w:w="1701" w:type="dxa"/>
            <w:vAlign w:val="bottom"/>
          </w:tcPr>
          <w:p w14:paraId="5301D111" w14:textId="77777777" w:rsidR="00EB5504" w:rsidRPr="00411874" w:rsidRDefault="00EB5504" w:rsidP="006D73B3">
            <w:pPr>
              <w:pStyle w:val="TableBodyText"/>
              <w:spacing w:before="40" w:line="240" w:lineRule="auto"/>
              <w:ind w:right="142"/>
            </w:pPr>
            <w:r w:rsidRPr="00411874">
              <w:t xml:space="preserve">  8      </w:t>
            </w:r>
          </w:p>
        </w:tc>
      </w:tr>
      <w:tr w:rsidR="00EB5504" w:rsidRPr="00F13568" w14:paraId="317BB9C2" w14:textId="77777777" w:rsidTr="006D73B3">
        <w:tc>
          <w:tcPr>
            <w:tcW w:w="5387" w:type="dxa"/>
          </w:tcPr>
          <w:p w14:paraId="2D359E99" w14:textId="77777777" w:rsidR="00EB5504" w:rsidRPr="00BF0F34" w:rsidRDefault="00EB5504" w:rsidP="006D73B3">
            <w:pPr>
              <w:pStyle w:val="TableBodyText"/>
              <w:tabs>
                <w:tab w:val="left" w:pos="300"/>
                <w:tab w:val="right" w:pos="4680"/>
              </w:tabs>
              <w:spacing w:before="40" w:line="240" w:lineRule="auto"/>
              <w:ind w:left="57" w:hanging="301"/>
              <w:jc w:val="left"/>
              <w:rPr>
                <w:i/>
              </w:rPr>
            </w:pPr>
            <w:r w:rsidRPr="00BF0F34">
              <w:rPr>
                <w:i/>
              </w:rPr>
              <w:tab/>
            </w:r>
            <w:r>
              <w:t>Appropriation Act (No.1) 2016-17</w:t>
            </w:r>
          </w:p>
        </w:tc>
        <w:tc>
          <w:tcPr>
            <w:tcW w:w="1701" w:type="dxa"/>
            <w:vAlign w:val="bottom"/>
          </w:tcPr>
          <w:p w14:paraId="7D122480" w14:textId="77777777" w:rsidR="00EB5504" w:rsidRPr="00C70D29" w:rsidRDefault="00EB5504" w:rsidP="006D73B3">
            <w:pPr>
              <w:pStyle w:val="TableBodyText"/>
              <w:spacing w:before="40" w:line="240" w:lineRule="auto"/>
              <w:ind w:right="142"/>
              <w:rPr>
                <w:b/>
              </w:rPr>
            </w:pPr>
            <w:r w:rsidRPr="00C70D29">
              <w:rPr>
                <w:b/>
              </w:rPr>
              <w:t xml:space="preserve">93      </w:t>
            </w:r>
          </w:p>
        </w:tc>
        <w:tc>
          <w:tcPr>
            <w:tcW w:w="1701" w:type="dxa"/>
            <w:vAlign w:val="bottom"/>
          </w:tcPr>
          <w:p w14:paraId="3C0F494C" w14:textId="77777777" w:rsidR="00EB5504" w:rsidRPr="00411874" w:rsidRDefault="00EB5504" w:rsidP="006D73B3">
            <w:pPr>
              <w:pStyle w:val="TableBodyText"/>
              <w:spacing w:before="40" w:line="240" w:lineRule="auto"/>
              <w:ind w:right="142"/>
            </w:pPr>
            <w:r w:rsidRPr="00411874">
              <w:t xml:space="preserve">  29,562      </w:t>
            </w:r>
          </w:p>
        </w:tc>
      </w:tr>
      <w:tr w:rsidR="00EB5504" w:rsidRPr="00F13568" w14:paraId="209B9CA7" w14:textId="77777777" w:rsidTr="006D73B3">
        <w:tc>
          <w:tcPr>
            <w:tcW w:w="5387" w:type="dxa"/>
          </w:tcPr>
          <w:p w14:paraId="72921673" w14:textId="77777777" w:rsidR="00EB5504" w:rsidRPr="00BF0F34" w:rsidRDefault="00EB5504" w:rsidP="006D73B3">
            <w:pPr>
              <w:pStyle w:val="TableBodyText"/>
              <w:tabs>
                <w:tab w:val="left" w:pos="300"/>
                <w:tab w:val="right" w:pos="4680"/>
              </w:tabs>
              <w:spacing w:before="40" w:line="240" w:lineRule="auto"/>
              <w:ind w:left="57" w:hanging="301"/>
              <w:jc w:val="left"/>
              <w:rPr>
                <w:i/>
              </w:rPr>
            </w:pPr>
            <w:r w:rsidRPr="00BF0F34">
              <w:rPr>
                <w:i/>
              </w:rPr>
              <w:tab/>
            </w:r>
            <w:r>
              <w:t>Appropriation Act (No.1) 2017-18</w:t>
            </w:r>
          </w:p>
        </w:tc>
        <w:tc>
          <w:tcPr>
            <w:tcW w:w="1701" w:type="dxa"/>
            <w:vAlign w:val="bottom"/>
          </w:tcPr>
          <w:p w14:paraId="697424D9" w14:textId="77777777" w:rsidR="00EB5504" w:rsidRPr="00C70D29" w:rsidRDefault="00EB5504" w:rsidP="006D73B3">
            <w:pPr>
              <w:pStyle w:val="TableBodyText"/>
              <w:spacing w:before="40" w:line="240" w:lineRule="auto"/>
              <w:ind w:right="142"/>
              <w:rPr>
                <w:b/>
                <w:u w:val="single"/>
              </w:rPr>
            </w:pPr>
            <w:r w:rsidRPr="00C70D29">
              <w:rPr>
                <w:b/>
                <w:u w:val="single"/>
              </w:rPr>
              <w:t xml:space="preserve">  31,986      </w:t>
            </w:r>
          </w:p>
        </w:tc>
        <w:tc>
          <w:tcPr>
            <w:tcW w:w="1701" w:type="dxa"/>
            <w:vAlign w:val="bottom"/>
          </w:tcPr>
          <w:p w14:paraId="27B68867" w14:textId="77777777" w:rsidR="00EB5504" w:rsidRPr="00411874" w:rsidRDefault="00EB5504" w:rsidP="006D73B3">
            <w:pPr>
              <w:pStyle w:val="TableBodyText"/>
              <w:spacing w:before="40" w:line="240" w:lineRule="auto"/>
              <w:ind w:right="142"/>
              <w:rPr>
                <w:u w:val="single"/>
              </w:rPr>
            </w:pPr>
            <w:r w:rsidRPr="00411874">
              <w:rPr>
                <w:u w:val="single"/>
              </w:rPr>
              <w:t xml:space="preserve">  </w:t>
            </w:r>
            <w:r>
              <w:rPr>
                <w:u w:val="single"/>
              </w:rPr>
              <w:t xml:space="preserve">          -</w:t>
            </w:r>
            <w:r w:rsidRPr="00411874">
              <w:rPr>
                <w:u w:val="single"/>
              </w:rPr>
              <w:t xml:space="preserve">      </w:t>
            </w:r>
          </w:p>
        </w:tc>
      </w:tr>
      <w:tr w:rsidR="00EB5504" w:rsidRPr="00F13568" w14:paraId="3E3A392F" w14:textId="77777777" w:rsidTr="006D73B3">
        <w:tc>
          <w:tcPr>
            <w:tcW w:w="5387" w:type="dxa"/>
          </w:tcPr>
          <w:p w14:paraId="0CD58637" w14:textId="77777777" w:rsidR="00EB5504" w:rsidRPr="00F13568" w:rsidRDefault="00EB5504" w:rsidP="006D73B3">
            <w:pPr>
              <w:pStyle w:val="TableBodyText"/>
              <w:tabs>
                <w:tab w:val="left" w:pos="426"/>
              </w:tabs>
              <w:spacing w:before="80" w:after="80" w:line="240" w:lineRule="auto"/>
              <w:ind w:left="57"/>
              <w:jc w:val="left"/>
              <w:rPr>
                <w:b/>
              </w:rPr>
            </w:pPr>
            <w:r w:rsidRPr="00F13568">
              <w:rPr>
                <w:b/>
              </w:rPr>
              <w:t>Total as at 30 June</w:t>
            </w:r>
          </w:p>
        </w:tc>
        <w:tc>
          <w:tcPr>
            <w:tcW w:w="1701" w:type="dxa"/>
            <w:vAlign w:val="bottom"/>
          </w:tcPr>
          <w:p w14:paraId="768AB3C2" w14:textId="77777777" w:rsidR="00EB5504" w:rsidRPr="00C70D29" w:rsidRDefault="00EB5504" w:rsidP="006D73B3">
            <w:pPr>
              <w:pStyle w:val="TableBodyText"/>
              <w:spacing w:before="80" w:after="80" w:line="240" w:lineRule="auto"/>
              <w:ind w:right="142"/>
              <w:rPr>
                <w:b/>
                <w:u w:val="double"/>
              </w:rPr>
            </w:pPr>
            <w:r w:rsidRPr="00C70D29">
              <w:rPr>
                <w:b/>
                <w:u w:val="double"/>
              </w:rPr>
              <w:t xml:space="preserve">  32,087</w:t>
            </w:r>
          </w:p>
        </w:tc>
        <w:tc>
          <w:tcPr>
            <w:tcW w:w="1701" w:type="dxa"/>
            <w:vAlign w:val="bottom"/>
          </w:tcPr>
          <w:p w14:paraId="421F1A21" w14:textId="77777777" w:rsidR="00EB5504" w:rsidRPr="00411874" w:rsidRDefault="00EB5504" w:rsidP="006D73B3">
            <w:pPr>
              <w:pStyle w:val="TableBodyText"/>
              <w:spacing w:before="80" w:after="80" w:line="240" w:lineRule="auto"/>
              <w:ind w:right="142"/>
              <w:rPr>
                <w:u w:val="double"/>
              </w:rPr>
            </w:pPr>
            <w:r w:rsidRPr="00411874">
              <w:rPr>
                <w:u w:val="double"/>
              </w:rPr>
              <w:t xml:space="preserve">  29,859</w:t>
            </w:r>
          </w:p>
        </w:tc>
      </w:tr>
    </w:tbl>
    <w:p w14:paraId="5AB087B4" w14:textId="77777777" w:rsidR="00EB5504" w:rsidRPr="00F52F6F" w:rsidRDefault="00EB5504" w:rsidP="00EB5504">
      <w:pPr>
        <w:pStyle w:val="BodyText"/>
        <w:spacing w:before="480"/>
        <w:rPr>
          <w:b/>
        </w:rPr>
      </w:pPr>
      <w:r w:rsidRPr="00F52F6F">
        <w:rPr>
          <w:b/>
        </w:rPr>
        <w:t>Accounting Policy</w:t>
      </w:r>
    </w:p>
    <w:p w14:paraId="4152F71B" w14:textId="77777777" w:rsidR="00EB5504" w:rsidRPr="001C1003" w:rsidRDefault="00EB5504" w:rsidP="00EB5504">
      <w:pPr>
        <w:pStyle w:val="Heading4"/>
        <w:spacing w:before="120"/>
        <w:rPr>
          <w:rFonts w:ascii="Times New Roman" w:hAnsi="Times New Roman"/>
        </w:rPr>
      </w:pPr>
      <w:r w:rsidRPr="006A7883">
        <w:rPr>
          <w:sz w:val="22"/>
        </w:rPr>
        <w:t>Revenue from Government</w:t>
      </w:r>
      <w:r>
        <w:rPr>
          <w:sz w:val="22"/>
        </w:rPr>
        <w:t xml:space="preserve"> – </w:t>
      </w:r>
      <w:r w:rsidRPr="001C1003">
        <w:rPr>
          <w:rFonts w:ascii="Times New Roman" w:hAnsi="Times New Roman"/>
        </w:rPr>
        <w:t>Amounts appropriated for departmental appropriations for the year (adjusted for any formal additions and reductions) are recognised as Revenue from Government when the Commission gains control of the appropriation, except for certain amounts that relate to activities that are reciprocal in nature, in which case revenue is recognised only when it has been earned. Appropriations receivable are recognised at their nominal amounts.</w:t>
      </w:r>
    </w:p>
    <w:p w14:paraId="26DEA42C" w14:textId="77777777" w:rsidR="00EB5504" w:rsidRPr="001C1003" w:rsidRDefault="00EB5504" w:rsidP="00EB5504">
      <w:pPr>
        <w:pStyle w:val="Heading4"/>
        <w:spacing w:before="120"/>
        <w:rPr>
          <w:rFonts w:ascii="Times New Roman" w:hAnsi="Times New Roman"/>
        </w:rPr>
      </w:pPr>
      <w:r w:rsidRPr="001C1003">
        <w:rPr>
          <w:sz w:val="22"/>
        </w:rPr>
        <w:t xml:space="preserve">Equity Injections – </w:t>
      </w:r>
      <w:r w:rsidRPr="001C1003">
        <w:rPr>
          <w:rFonts w:ascii="Times New Roman" w:hAnsi="Times New Roman"/>
        </w:rPr>
        <w:t>Amounts appropriated which are designated as ‘equity injections’ for a year (less any formal reductions) and Departmental Capital Budgets (DCBs) are recognised directly in contributed equity in that year.</w:t>
      </w:r>
    </w:p>
    <w:p w14:paraId="464CEBE6" w14:textId="77777777" w:rsidR="00EB5504" w:rsidRPr="00F13568" w:rsidRDefault="00EB5504" w:rsidP="00EB5504">
      <w:pPr>
        <w:pStyle w:val="Heading4"/>
        <w:spacing w:after="120"/>
      </w:pPr>
      <w:r>
        <w:t>Note 3B</w:t>
      </w:r>
      <w:r w:rsidRPr="00F13568">
        <w:t>:</w:t>
      </w:r>
      <w:r w:rsidRPr="00F13568">
        <w:tab/>
      </w:r>
      <w:r>
        <w:t>Appropriations</w:t>
      </w:r>
      <w:r w:rsidRPr="00F13568">
        <w:t xml:space="preserve"> Receivable</w:t>
      </w:r>
    </w:p>
    <w:tbl>
      <w:tblPr>
        <w:tblW w:w="8789" w:type="dxa"/>
        <w:tblLayout w:type="fixed"/>
        <w:tblCellMar>
          <w:left w:w="0" w:type="dxa"/>
          <w:right w:w="0" w:type="dxa"/>
        </w:tblCellMar>
        <w:tblLook w:val="0000" w:firstRow="0" w:lastRow="0" w:firstColumn="0" w:lastColumn="0" w:noHBand="0" w:noVBand="0"/>
      </w:tblPr>
      <w:tblGrid>
        <w:gridCol w:w="5245"/>
        <w:gridCol w:w="142"/>
        <w:gridCol w:w="1701"/>
        <w:gridCol w:w="1701"/>
      </w:tblGrid>
      <w:tr w:rsidR="00EB5504" w:rsidRPr="00F13568" w14:paraId="3124DFB8" w14:textId="77777777" w:rsidTr="006D73B3">
        <w:tc>
          <w:tcPr>
            <w:tcW w:w="5245" w:type="dxa"/>
            <w:tcBorders>
              <w:top w:val="single" w:sz="6" w:space="0" w:color="auto"/>
              <w:bottom w:val="single" w:sz="6" w:space="0" w:color="auto"/>
            </w:tcBorders>
          </w:tcPr>
          <w:p w14:paraId="1002AE13" w14:textId="77777777" w:rsidR="00EB5504" w:rsidRPr="00F13568" w:rsidRDefault="00EB5504" w:rsidP="006D73B3">
            <w:pPr>
              <w:pStyle w:val="TableColumnHeading"/>
              <w:jc w:val="left"/>
            </w:pPr>
          </w:p>
        </w:tc>
        <w:tc>
          <w:tcPr>
            <w:tcW w:w="142" w:type="dxa"/>
            <w:tcBorders>
              <w:top w:val="single" w:sz="6" w:space="0" w:color="auto"/>
              <w:bottom w:val="single" w:sz="6" w:space="0" w:color="auto"/>
            </w:tcBorders>
          </w:tcPr>
          <w:p w14:paraId="51DCC85F" w14:textId="77777777" w:rsidR="00EB5504" w:rsidRPr="00F13568" w:rsidRDefault="00EB5504" w:rsidP="006D73B3">
            <w:pPr>
              <w:pStyle w:val="TableColumnHeading"/>
            </w:pPr>
          </w:p>
        </w:tc>
        <w:tc>
          <w:tcPr>
            <w:tcW w:w="1701" w:type="dxa"/>
            <w:tcBorders>
              <w:top w:val="single" w:sz="6" w:space="0" w:color="auto"/>
              <w:bottom w:val="single" w:sz="6" w:space="0" w:color="auto"/>
            </w:tcBorders>
          </w:tcPr>
          <w:p w14:paraId="1DFFCA91" w14:textId="77777777" w:rsidR="00EB5504" w:rsidRPr="00F13568" w:rsidRDefault="00EB5504" w:rsidP="006D73B3">
            <w:pPr>
              <w:pStyle w:val="TableColumnHeading"/>
              <w:rPr>
                <w:b/>
              </w:rPr>
            </w:pPr>
            <w:r>
              <w:rPr>
                <w:b/>
              </w:rPr>
              <w:t>2018</w:t>
            </w:r>
          </w:p>
        </w:tc>
        <w:tc>
          <w:tcPr>
            <w:tcW w:w="1701" w:type="dxa"/>
            <w:tcBorders>
              <w:top w:val="single" w:sz="6" w:space="0" w:color="auto"/>
              <w:bottom w:val="single" w:sz="6" w:space="0" w:color="auto"/>
            </w:tcBorders>
          </w:tcPr>
          <w:p w14:paraId="790ADF49" w14:textId="77777777" w:rsidR="00EB5504" w:rsidRPr="00B50DA3" w:rsidRDefault="00EB5504" w:rsidP="006D73B3">
            <w:pPr>
              <w:pStyle w:val="TableColumnHeading"/>
            </w:pPr>
            <w:r>
              <w:t>2017</w:t>
            </w:r>
          </w:p>
        </w:tc>
      </w:tr>
      <w:tr w:rsidR="00EB5504" w:rsidRPr="00F13568" w14:paraId="7A307F08" w14:textId="77777777" w:rsidTr="006D73B3">
        <w:tc>
          <w:tcPr>
            <w:tcW w:w="5245" w:type="dxa"/>
            <w:tcBorders>
              <w:top w:val="single" w:sz="6" w:space="0" w:color="auto"/>
            </w:tcBorders>
          </w:tcPr>
          <w:p w14:paraId="6EA75468" w14:textId="77777777" w:rsidR="00EB5504" w:rsidRPr="00F13568" w:rsidRDefault="00EB5504" w:rsidP="006D73B3">
            <w:pPr>
              <w:pStyle w:val="TableUnitsRow"/>
              <w:spacing w:before="0"/>
            </w:pPr>
          </w:p>
        </w:tc>
        <w:tc>
          <w:tcPr>
            <w:tcW w:w="142" w:type="dxa"/>
            <w:tcBorders>
              <w:top w:val="single" w:sz="6" w:space="0" w:color="auto"/>
            </w:tcBorders>
          </w:tcPr>
          <w:p w14:paraId="245E0D53" w14:textId="77777777" w:rsidR="00EB5504" w:rsidRPr="00F13568" w:rsidRDefault="00EB5504" w:rsidP="006D73B3">
            <w:pPr>
              <w:pStyle w:val="TableUnitsRow"/>
              <w:spacing w:before="0"/>
            </w:pPr>
          </w:p>
        </w:tc>
        <w:tc>
          <w:tcPr>
            <w:tcW w:w="1701" w:type="dxa"/>
            <w:tcBorders>
              <w:top w:val="single" w:sz="6" w:space="0" w:color="auto"/>
            </w:tcBorders>
          </w:tcPr>
          <w:p w14:paraId="4731E039" w14:textId="77777777" w:rsidR="00EB5504" w:rsidRPr="00F13568" w:rsidRDefault="00EB5504" w:rsidP="006D73B3">
            <w:pPr>
              <w:pStyle w:val="TableUnitsRow"/>
              <w:spacing w:before="0"/>
              <w:rPr>
                <w:b/>
              </w:rPr>
            </w:pPr>
            <w:r w:rsidRPr="00F13568">
              <w:rPr>
                <w:b/>
              </w:rPr>
              <w:t>$’000</w:t>
            </w:r>
          </w:p>
        </w:tc>
        <w:tc>
          <w:tcPr>
            <w:tcW w:w="1701" w:type="dxa"/>
            <w:tcBorders>
              <w:top w:val="single" w:sz="6" w:space="0" w:color="auto"/>
            </w:tcBorders>
          </w:tcPr>
          <w:p w14:paraId="5F73D7F3" w14:textId="77777777" w:rsidR="00EB5504" w:rsidRPr="00B50DA3" w:rsidRDefault="00EB5504" w:rsidP="006D73B3">
            <w:pPr>
              <w:pStyle w:val="TableUnitsRow"/>
              <w:spacing w:before="0"/>
            </w:pPr>
            <w:r w:rsidRPr="00B50DA3">
              <w:t>$’000</w:t>
            </w:r>
          </w:p>
        </w:tc>
      </w:tr>
      <w:tr w:rsidR="00EB5504" w:rsidRPr="00F13568" w14:paraId="408D61EC" w14:textId="77777777" w:rsidTr="006D73B3">
        <w:tc>
          <w:tcPr>
            <w:tcW w:w="5245" w:type="dxa"/>
          </w:tcPr>
          <w:p w14:paraId="31865C7B" w14:textId="77777777" w:rsidR="00EB5504" w:rsidRPr="005F34D6" w:rsidRDefault="00EB5504" w:rsidP="006D73B3">
            <w:pPr>
              <w:pStyle w:val="TableBodyText"/>
              <w:jc w:val="left"/>
              <w:rPr>
                <w:b/>
              </w:rPr>
            </w:pPr>
            <w:r>
              <w:rPr>
                <w:b/>
              </w:rPr>
              <w:t>Appropriations receivable</w:t>
            </w:r>
          </w:p>
        </w:tc>
        <w:tc>
          <w:tcPr>
            <w:tcW w:w="142" w:type="dxa"/>
          </w:tcPr>
          <w:p w14:paraId="0A9696DB" w14:textId="77777777" w:rsidR="00EB5504" w:rsidRPr="00F13568" w:rsidRDefault="00EB5504" w:rsidP="006D73B3">
            <w:pPr>
              <w:pStyle w:val="TableBodyText"/>
            </w:pPr>
          </w:p>
        </w:tc>
        <w:tc>
          <w:tcPr>
            <w:tcW w:w="1701" w:type="dxa"/>
          </w:tcPr>
          <w:p w14:paraId="4E25FD90" w14:textId="77777777" w:rsidR="00EB5504" w:rsidRPr="00B50DA3" w:rsidRDefault="00EB5504" w:rsidP="006D73B3">
            <w:pPr>
              <w:pStyle w:val="TableBodyText"/>
              <w:rPr>
                <w:b/>
                <w:highlight w:val="yellow"/>
              </w:rPr>
            </w:pPr>
          </w:p>
        </w:tc>
        <w:tc>
          <w:tcPr>
            <w:tcW w:w="1701" w:type="dxa"/>
          </w:tcPr>
          <w:p w14:paraId="227D6B62" w14:textId="77777777" w:rsidR="00EB5504" w:rsidRPr="0074745C" w:rsidRDefault="00EB5504" w:rsidP="006D73B3">
            <w:pPr>
              <w:pStyle w:val="TableBodyText"/>
              <w:rPr>
                <w:highlight w:val="yellow"/>
              </w:rPr>
            </w:pPr>
          </w:p>
        </w:tc>
      </w:tr>
      <w:tr w:rsidR="00EB5504" w:rsidRPr="00F13568" w14:paraId="0C05E4C3" w14:textId="77777777" w:rsidTr="006D73B3">
        <w:tc>
          <w:tcPr>
            <w:tcW w:w="5245" w:type="dxa"/>
          </w:tcPr>
          <w:p w14:paraId="0AF273FA" w14:textId="77777777" w:rsidR="00EB5504" w:rsidRPr="00834ABE" w:rsidRDefault="00EB5504" w:rsidP="006D73B3">
            <w:pPr>
              <w:pStyle w:val="TableBodyText"/>
              <w:jc w:val="left"/>
            </w:pPr>
            <w:r w:rsidRPr="00834ABE">
              <w:tab/>
              <w:t>Appropriation receivable</w:t>
            </w:r>
          </w:p>
        </w:tc>
        <w:tc>
          <w:tcPr>
            <w:tcW w:w="142" w:type="dxa"/>
          </w:tcPr>
          <w:p w14:paraId="1257FE1D" w14:textId="77777777" w:rsidR="00EB5504" w:rsidRPr="00834ABE" w:rsidRDefault="00EB5504" w:rsidP="006D73B3">
            <w:pPr>
              <w:pStyle w:val="TableBodyText"/>
            </w:pPr>
          </w:p>
        </w:tc>
        <w:tc>
          <w:tcPr>
            <w:tcW w:w="1701" w:type="dxa"/>
          </w:tcPr>
          <w:p w14:paraId="54BC4C2A" w14:textId="77777777" w:rsidR="00EB5504" w:rsidRPr="00834ABE" w:rsidRDefault="00EB5504" w:rsidP="006D73B3">
            <w:pPr>
              <w:pStyle w:val="TableBodyText"/>
              <w:tabs>
                <w:tab w:val="left" w:pos="1276"/>
              </w:tabs>
              <w:rPr>
                <w:b/>
                <w:u w:val="single"/>
              </w:rPr>
            </w:pPr>
            <w:r>
              <w:rPr>
                <w:b/>
                <w:u w:val="single"/>
              </w:rPr>
              <w:t>31,735</w:t>
            </w:r>
          </w:p>
        </w:tc>
        <w:tc>
          <w:tcPr>
            <w:tcW w:w="1701" w:type="dxa"/>
          </w:tcPr>
          <w:p w14:paraId="56C2D8D9" w14:textId="77777777" w:rsidR="00EB5504" w:rsidRPr="00411874" w:rsidRDefault="00EB5504" w:rsidP="006D73B3">
            <w:pPr>
              <w:pStyle w:val="TableBodyText"/>
              <w:tabs>
                <w:tab w:val="left" w:pos="1276"/>
              </w:tabs>
              <w:rPr>
                <w:u w:val="single"/>
              </w:rPr>
            </w:pPr>
            <w:r w:rsidRPr="00411874">
              <w:rPr>
                <w:u w:val="single"/>
              </w:rPr>
              <w:t>29,134</w:t>
            </w:r>
          </w:p>
        </w:tc>
      </w:tr>
      <w:tr w:rsidR="00EB5504" w:rsidRPr="00F13568" w14:paraId="086B24A7" w14:textId="77777777" w:rsidTr="006D73B3">
        <w:tc>
          <w:tcPr>
            <w:tcW w:w="5245" w:type="dxa"/>
            <w:tcBorders>
              <w:bottom w:val="single" w:sz="4" w:space="0" w:color="auto"/>
            </w:tcBorders>
          </w:tcPr>
          <w:p w14:paraId="5925BDD7" w14:textId="77777777" w:rsidR="00EB5504" w:rsidRPr="00F13568" w:rsidRDefault="00EB5504" w:rsidP="006D73B3">
            <w:pPr>
              <w:pStyle w:val="TableBodyText"/>
              <w:spacing w:before="80"/>
              <w:jc w:val="left"/>
              <w:rPr>
                <w:b/>
                <w:i/>
              </w:rPr>
            </w:pPr>
            <w:r w:rsidRPr="00F13568">
              <w:rPr>
                <w:b/>
                <w:i/>
              </w:rPr>
              <w:t>Total appropriations receivable</w:t>
            </w:r>
          </w:p>
        </w:tc>
        <w:tc>
          <w:tcPr>
            <w:tcW w:w="142" w:type="dxa"/>
            <w:tcBorders>
              <w:bottom w:val="single" w:sz="4" w:space="0" w:color="auto"/>
            </w:tcBorders>
          </w:tcPr>
          <w:p w14:paraId="17F0D95E" w14:textId="77777777" w:rsidR="00EB5504" w:rsidRPr="00F13568" w:rsidRDefault="00EB5504" w:rsidP="006D73B3">
            <w:pPr>
              <w:pStyle w:val="TableBodyText"/>
              <w:spacing w:before="80"/>
            </w:pPr>
          </w:p>
        </w:tc>
        <w:tc>
          <w:tcPr>
            <w:tcW w:w="1701" w:type="dxa"/>
            <w:tcBorders>
              <w:bottom w:val="single" w:sz="4" w:space="0" w:color="auto"/>
            </w:tcBorders>
          </w:tcPr>
          <w:p w14:paraId="0DCFB315" w14:textId="77777777" w:rsidR="00EB5504" w:rsidRPr="007137F4" w:rsidRDefault="00EB5504" w:rsidP="006D73B3">
            <w:pPr>
              <w:pStyle w:val="TableBodyText"/>
              <w:tabs>
                <w:tab w:val="left" w:pos="1276"/>
              </w:tabs>
              <w:spacing w:before="80"/>
              <w:rPr>
                <w:b/>
                <w:u w:val="double"/>
              </w:rPr>
            </w:pPr>
            <w:r>
              <w:rPr>
                <w:b/>
                <w:u w:val="double"/>
              </w:rPr>
              <w:t>31,735</w:t>
            </w:r>
          </w:p>
        </w:tc>
        <w:tc>
          <w:tcPr>
            <w:tcW w:w="1701" w:type="dxa"/>
            <w:tcBorders>
              <w:bottom w:val="single" w:sz="4" w:space="0" w:color="auto"/>
            </w:tcBorders>
          </w:tcPr>
          <w:p w14:paraId="7415EE7D" w14:textId="77777777" w:rsidR="00EB5504" w:rsidRPr="00411874" w:rsidRDefault="00EB5504" w:rsidP="006D73B3">
            <w:pPr>
              <w:pStyle w:val="TableBodyText"/>
              <w:tabs>
                <w:tab w:val="left" w:pos="1276"/>
              </w:tabs>
              <w:spacing w:before="80"/>
              <w:rPr>
                <w:u w:val="double"/>
              </w:rPr>
            </w:pPr>
            <w:r w:rsidRPr="00411874">
              <w:rPr>
                <w:u w:val="double"/>
              </w:rPr>
              <w:t>29,134</w:t>
            </w:r>
          </w:p>
        </w:tc>
      </w:tr>
    </w:tbl>
    <w:p w14:paraId="1169DC3C" w14:textId="77777777" w:rsidR="00EB5504" w:rsidRDefault="00EB5504" w:rsidP="00EB5504">
      <w:pPr>
        <w:spacing w:before="120"/>
        <w:rPr>
          <w:rFonts w:ascii="Arial" w:hAnsi="Arial" w:cs="Arial"/>
          <w:sz w:val="20"/>
          <w:szCs w:val="20"/>
        </w:rPr>
      </w:pPr>
    </w:p>
    <w:p w14:paraId="25329ACD" w14:textId="77777777" w:rsidR="00EB5504" w:rsidRPr="00F724BA" w:rsidRDefault="00EB5504" w:rsidP="00EB5504">
      <w:pPr>
        <w:pStyle w:val="BodyText"/>
        <w:spacing w:before="0" w:line="240" w:lineRule="auto"/>
        <w:rPr>
          <w:rFonts w:ascii="Arial" w:hAnsi="Arial"/>
          <w:sz w:val="12"/>
          <w:szCs w:val="12"/>
        </w:rPr>
      </w:pPr>
      <w:r>
        <w:br w:type="page"/>
      </w:r>
    </w:p>
    <w:p w14:paraId="21697C5F" w14:textId="77777777" w:rsidR="00EB5504" w:rsidRPr="00F13568" w:rsidRDefault="00EB5504" w:rsidP="00EB5504">
      <w:pPr>
        <w:pStyle w:val="Heading3"/>
        <w:tabs>
          <w:tab w:val="left" w:pos="1134"/>
        </w:tabs>
        <w:spacing w:before="0"/>
      </w:pPr>
      <w:r w:rsidRPr="00F13568">
        <w:lastRenderedPageBreak/>
        <w:t xml:space="preserve">Note </w:t>
      </w:r>
      <w:r>
        <w:t>4</w:t>
      </w:r>
      <w:r w:rsidRPr="00F13568">
        <w:t>:</w:t>
      </w:r>
      <w:r w:rsidRPr="00F13568">
        <w:tab/>
      </w:r>
      <w:r>
        <w:t>Property, Plant and Equipment</w:t>
      </w:r>
    </w:p>
    <w:p w14:paraId="66D51071" w14:textId="77777777" w:rsidR="00EB5504" w:rsidRPr="00F13568" w:rsidRDefault="00EB5504" w:rsidP="00EB5504">
      <w:pPr>
        <w:pStyle w:val="Heading4"/>
        <w:spacing w:after="120"/>
        <w:jc w:val="both"/>
      </w:pPr>
      <w:r w:rsidRPr="00CA2523">
        <w:t xml:space="preserve">Note </w:t>
      </w:r>
      <w:r>
        <w:t>4A</w:t>
      </w:r>
      <w:r w:rsidRPr="00CA2523">
        <w:t xml:space="preserve">: Analysis of </w:t>
      </w:r>
      <w:r>
        <w:t>P</w:t>
      </w:r>
      <w:r w:rsidRPr="00CA2523">
        <w:t xml:space="preserve">roperty, </w:t>
      </w:r>
      <w:r>
        <w:t>P</w:t>
      </w:r>
      <w:r w:rsidRPr="00CA2523">
        <w:t xml:space="preserve">lant and </w:t>
      </w:r>
      <w:r>
        <w:t>E</w:t>
      </w:r>
      <w:r w:rsidRPr="00CA2523">
        <w:t xml:space="preserve">quipment, and </w:t>
      </w:r>
      <w:r>
        <w:t>I</w:t>
      </w:r>
      <w:r w:rsidRPr="00CA2523">
        <w:t>ntangibles</w:t>
      </w:r>
    </w:p>
    <w:p w14:paraId="16E4A747" w14:textId="77777777" w:rsidR="00EB5504" w:rsidRPr="00F13568" w:rsidRDefault="00EB5504" w:rsidP="00EB5504">
      <w:pPr>
        <w:pStyle w:val="Heading8"/>
        <w:jc w:val="both"/>
      </w:pPr>
      <w:r w:rsidRPr="00F13568">
        <w:t xml:space="preserve">Reconciliation of the </w:t>
      </w:r>
      <w:r>
        <w:t>o</w:t>
      </w:r>
      <w:r w:rsidRPr="00F13568">
        <w:t xml:space="preserve">pening and </w:t>
      </w:r>
      <w:r>
        <w:t>c</w:t>
      </w:r>
      <w:r w:rsidRPr="00F13568">
        <w:t xml:space="preserve">losing </w:t>
      </w:r>
      <w:r>
        <w:t>b</w:t>
      </w:r>
      <w:r w:rsidRPr="00F13568">
        <w:t xml:space="preserve">alances of </w:t>
      </w:r>
      <w:r>
        <w:t>property, plant and equipment,</w:t>
      </w:r>
      <w:r w:rsidRPr="00F13568">
        <w:t xml:space="preserve"> </w:t>
      </w:r>
      <w:r>
        <w:t xml:space="preserve">and intangibles </w:t>
      </w:r>
      <w:r w:rsidRPr="00F13568">
        <w:t>(</w:t>
      </w:r>
      <w:r>
        <w:t>2017-18</w:t>
      </w:r>
      <w:r w:rsidRPr="00F13568">
        <w:t>)</w:t>
      </w:r>
    </w:p>
    <w:tbl>
      <w:tblPr>
        <w:tblW w:w="8931" w:type="dxa"/>
        <w:tblLayout w:type="fixed"/>
        <w:tblCellMar>
          <w:left w:w="0" w:type="dxa"/>
          <w:right w:w="0" w:type="dxa"/>
        </w:tblCellMar>
        <w:tblLook w:val="0000" w:firstRow="0" w:lastRow="0" w:firstColumn="0" w:lastColumn="0" w:noHBand="0" w:noVBand="0"/>
      </w:tblPr>
      <w:tblGrid>
        <w:gridCol w:w="3544"/>
        <w:gridCol w:w="1346"/>
        <w:gridCol w:w="1347"/>
        <w:gridCol w:w="1347"/>
        <w:gridCol w:w="1347"/>
      </w:tblGrid>
      <w:tr w:rsidR="00EB5504" w:rsidRPr="00F13568" w14:paraId="07A0C559" w14:textId="77777777" w:rsidTr="006D73B3">
        <w:tc>
          <w:tcPr>
            <w:tcW w:w="3544" w:type="dxa"/>
            <w:tcBorders>
              <w:top w:val="single" w:sz="6" w:space="0" w:color="auto"/>
              <w:bottom w:val="single" w:sz="6" w:space="0" w:color="auto"/>
            </w:tcBorders>
          </w:tcPr>
          <w:p w14:paraId="5CF21BAB" w14:textId="77777777" w:rsidR="00EB5504" w:rsidRPr="00F13568" w:rsidRDefault="00EB5504" w:rsidP="006D73B3">
            <w:pPr>
              <w:pStyle w:val="TableColumnHeading"/>
              <w:jc w:val="left"/>
            </w:pPr>
          </w:p>
          <w:p w14:paraId="4F1C56E5" w14:textId="77777777" w:rsidR="00EB5504" w:rsidRPr="00F13568" w:rsidRDefault="00EB5504" w:rsidP="006D73B3">
            <w:pPr>
              <w:pStyle w:val="TableColumnHeading"/>
              <w:spacing w:before="0"/>
              <w:jc w:val="left"/>
            </w:pPr>
          </w:p>
        </w:tc>
        <w:tc>
          <w:tcPr>
            <w:tcW w:w="1346" w:type="dxa"/>
            <w:tcBorders>
              <w:top w:val="single" w:sz="6" w:space="0" w:color="auto"/>
              <w:bottom w:val="single" w:sz="6" w:space="0" w:color="auto"/>
            </w:tcBorders>
            <w:vAlign w:val="center"/>
          </w:tcPr>
          <w:p w14:paraId="0D3E7EFD" w14:textId="77777777" w:rsidR="00EB5504" w:rsidRPr="00F13568" w:rsidRDefault="00EB5504" w:rsidP="006D73B3">
            <w:pPr>
              <w:pStyle w:val="TableColumnHeading"/>
            </w:pPr>
            <w:r w:rsidRPr="00F13568">
              <w:t>Leasehold improvements</w:t>
            </w:r>
          </w:p>
        </w:tc>
        <w:tc>
          <w:tcPr>
            <w:tcW w:w="1347" w:type="dxa"/>
            <w:tcBorders>
              <w:top w:val="single" w:sz="6" w:space="0" w:color="auto"/>
              <w:bottom w:val="single" w:sz="6" w:space="0" w:color="auto"/>
            </w:tcBorders>
            <w:vAlign w:val="center"/>
          </w:tcPr>
          <w:p w14:paraId="319A63B0" w14:textId="77777777" w:rsidR="00EB5504" w:rsidRPr="00F13568" w:rsidRDefault="00EB5504" w:rsidP="006D73B3">
            <w:pPr>
              <w:pStyle w:val="TableColumnHeading"/>
            </w:pPr>
            <w:r>
              <w:t>Plant &amp; equipment</w:t>
            </w:r>
          </w:p>
        </w:tc>
        <w:tc>
          <w:tcPr>
            <w:tcW w:w="1347" w:type="dxa"/>
            <w:tcBorders>
              <w:top w:val="single" w:sz="6" w:space="0" w:color="auto"/>
              <w:bottom w:val="single" w:sz="6" w:space="0" w:color="auto"/>
            </w:tcBorders>
            <w:vAlign w:val="center"/>
          </w:tcPr>
          <w:p w14:paraId="0AEF1E1F" w14:textId="77777777" w:rsidR="00EB5504" w:rsidRPr="00F13568" w:rsidRDefault="00EB5504" w:rsidP="006D73B3">
            <w:pPr>
              <w:pStyle w:val="TableColumnHeading"/>
              <w:tabs>
                <w:tab w:val="left" w:pos="708"/>
                <w:tab w:val="left" w:pos="1239"/>
              </w:tabs>
              <w:ind w:right="142"/>
            </w:pPr>
            <w:r w:rsidRPr="00F13568">
              <w:t>Computer software</w:t>
            </w:r>
          </w:p>
        </w:tc>
        <w:tc>
          <w:tcPr>
            <w:tcW w:w="1347" w:type="dxa"/>
            <w:tcBorders>
              <w:top w:val="single" w:sz="6" w:space="0" w:color="auto"/>
              <w:bottom w:val="single" w:sz="6" w:space="0" w:color="auto"/>
            </w:tcBorders>
            <w:vAlign w:val="center"/>
          </w:tcPr>
          <w:p w14:paraId="1263542C" w14:textId="77777777" w:rsidR="00EB5504" w:rsidRPr="00F13568" w:rsidRDefault="00EB5504" w:rsidP="006D73B3">
            <w:pPr>
              <w:pStyle w:val="TableColumnHeading"/>
              <w:tabs>
                <w:tab w:val="left" w:pos="708"/>
              </w:tabs>
              <w:ind w:right="142"/>
            </w:pPr>
            <w:r w:rsidRPr="00F13568">
              <w:t>Total</w:t>
            </w:r>
          </w:p>
        </w:tc>
      </w:tr>
      <w:tr w:rsidR="00EB5504" w:rsidRPr="00F13568" w14:paraId="69BA3FCE" w14:textId="77777777" w:rsidTr="006D73B3">
        <w:tc>
          <w:tcPr>
            <w:tcW w:w="3544" w:type="dxa"/>
            <w:tcBorders>
              <w:top w:val="single" w:sz="6" w:space="0" w:color="auto"/>
            </w:tcBorders>
          </w:tcPr>
          <w:p w14:paraId="3DBFA500" w14:textId="77777777" w:rsidR="00EB5504" w:rsidRPr="00F13568" w:rsidRDefault="00EB5504" w:rsidP="006D73B3">
            <w:pPr>
              <w:pStyle w:val="TableUnitsRow"/>
              <w:spacing w:before="0"/>
              <w:jc w:val="left"/>
            </w:pPr>
          </w:p>
        </w:tc>
        <w:tc>
          <w:tcPr>
            <w:tcW w:w="1346" w:type="dxa"/>
            <w:tcBorders>
              <w:top w:val="single" w:sz="6" w:space="0" w:color="auto"/>
            </w:tcBorders>
          </w:tcPr>
          <w:p w14:paraId="7C29B748" w14:textId="77777777" w:rsidR="00EB5504" w:rsidRPr="00F13568" w:rsidRDefault="00EB5504" w:rsidP="006D73B3">
            <w:pPr>
              <w:pStyle w:val="TableUnitsRow"/>
              <w:spacing w:before="0"/>
              <w:ind w:right="142"/>
              <w:rPr>
                <w:b/>
              </w:rPr>
            </w:pPr>
            <w:r w:rsidRPr="00F13568">
              <w:rPr>
                <w:b/>
              </w:rPr>
              <w:t>$’000</w:t>
            </w:r>
          </w:p>
        </w:tc>
        <w:tc>
          <w:tcPr>
            <w:tcW w:w="1347" w:type="dxa"/>
            <w:tcBorders>
              <w:top w:val="single" w:sz="6" w:space="0" w:color="auto"/>
            </w:tcBorders>
          </w:tcPr>
          <w:p w14:paraId="67692D87" w14:textId="77777777" w:rsidR="00EB5504" w:rsidRPr="00F13568" w:rsidRDefault="00EB5504" w:rsidP="006D73B3">
            <w:pPr>
              <w:pStyle w:val="TableUnitsRow"/>
              <w:spacing w:before="0"/>
              <w:rPr>
                <w:b/>
              </w:rPr>
            </w:pPr>
            <w:r w:rsidRPr="00F13568">
              <w:rPr>
                <w:b/>
              </w:rPr>
              <w:t>$’000</w:t>
            </w:r>
          </w:p>
        </w:tc>
        <w:tc>
          <w:tcPr>
            <w:tcW w:w="1347" w:type="dxa"/>
            <w:tcBorders>
              <w:top w:val="single" w:sz="6" w:space="0" w:color="auto"/>
            </w:tcBorders>
          </w:tcPr>
          <w:p w14:paraId="4904954B" w14:textId="77777777" w:rsidR="00EB5504" w:rsidRPr="00F13568" w:rsidRDefault="00EB5504" w:rsidP="006D73B3">
            <w:pPr>
              <w:pStyle w:val="TableUnitsRow"/>
              <w:spacing w:before="0"/>
            </w:pPr>
            <w:r w:rsidRPr="00F13568">
              <w:rPr>
                <w:b/>
              </w:rPr>
              <w:t>$’000</w:t>
            </w:r>
          </w:p>
        </w:tc>
        <w:tc>
          <w:tcPr>
            <w:tcW w:w="1347" w:type="dxa"/>
            <w:tcBorders>
              <w:top w:val="single" w:sz="6" w:space="0" w:color="auto"/>
            </w:tcBorders>
          </w:tcPr>
          <w:p w14:paraId="4FE044BF" w14:textId="77777777" w:rsidR="00EB5504" w:rsidRPr="00F13568" w:rsidRDefault="00EB5504" w:rsidP="006D73B3">
            <w:pPr>
              <w:pStyle w:val="TableUnitsRow"/>
              <w:tabs>
                <w:tab w:val="left" w:pos="1239"/>
              </w:tabs>
              <w:spacing w:before="0"/>
              <w:ind w:right="142"/>
              <w:rPr>
                <w:b/>
              </w:rPr>
            </w:pPr>
            <w:r w:rsidRPr="00F13568">
              <w:rPr>
                <w:b/>
              </w:rPr>
              <w:t>$’000</w:t>
            </w:r>
          </w:p>
        </w:tc>
      </w:tr>
      <w:tr w:rsidR="00EB5504" w:rsidRPr="00F13568" w14:paraId="38B5F567" w14:textId="77777777" w:rsidTr="006D73B3">
        <w:tc>
          <w:tcPr>
            <w:tcW w:w="3544" w:type="dxa"/>
          </w:tcPr>
          <w:p w14:paraId="292EBBAC" w14:textId="77777777" w:rsidR="00EB5504" w:rsidRPr="000569E3" w:rsidRDefault="00EB5504" w:rsidP="006D73B3">
            <w:pPr>
              <w:pStyle w:val="TableBodyText"/>
              <w:jc w:val="left"/>
              <w:rPr>
                <w:b/>
              </w:rPr>
            </w:pPr>
            <w:r w:rsidRPr="00F13568">
              <w:rPr>
                <w:b/>
              </w:rPr>
              <w:t xml:space="preserve">As at 1 July </w:t>
            </w:r>
            <w:r>
              <w:rPr>
                <w:b/>
              </w:rPr>
              <w:t>2017</w:t>
            </w:r>
          </w:p>
        </w:tc>
        <w:tc>
          <w:tcPr>
            <w:tcW w:w="1346" w:type="dxa"/>
          </w:tcPr>
          <w:p w14:paraId="00E2764D" w14:textId="77777777" w:rsidR="00EB5504" w:rsidRPr="0022480D" w:rsidRDefault="00EB5504" w:rsidP="006D73B3">
            <w:pPr>
              <w:pStyle w:val="TableBodyText"/>
              <w:rPr>
                <w:b/>
              </w:rPr>
            </w:pPr>
          </w:p>
        </w:tc>
        <w:tc>
          <w:tcPr>
            <w:tcW w:w="1347" w:type="dxa"/>
          </w:tcPr>
          <w:p w14:paraId="0AE12006" w14:textId="77777777" w:rsidR="00EB5504" w:rsidRPr="0022480D" w:rsidRDefault="00EB5504" w:rsidP="006D73B3">
            <w:pPr>
              <w:pStyle w:val="TableBodyText"/>
              <w:rPr>
                <w:b/>
              </w:rPr>
            </w:pPr>
          </w:p>
        </w:tc>
        <w:tc>
          <w:tcPr>
            <w:tcW w:w="1347" w:type="dxa"/>
          </w:tcPr>
          <w:p w14:paraId="7996348F" w14:textId="77777777" w:rsidR="00EB5504" w:rsidRPr="0022480D" w:rsidRDefault="00EB5504" w:rsidP="006D73B3">
            <w:pPr>
              <w:pStyle w:val="TableBodyText"/>
              <w:rPr>
                <w:b/>
              </w:rPr>
            </w:pPr>
          </w:p>
        </w:tc>
        <w:tc>
          <w:tcPr>
            <w:tcW w:w="1347" w:type="dxa"/>
          </w:tcPr>
          <w:p w14:paraId="126B4800" w14:textId="77777777" w:rsidR="00EB5504" w:rsidRPr="0022480D" w:rsidRDefault="00EB5504" w:rsidP="006D73B3">
            <w:pPr>
              <w:pStyle w:val="TableBodyText"/>
              <w:rPr>
                <w:b/>
              </w:rPr>
            </w:pPr>
          </w:p>
        </w:tc>
      </w:tr>
      <w:tr w:rsidR="00EB5504" w:rsidRPr="00F13568" w14:paraId="10564C9B" w14:textId="77777777" w:rsidTr="006D73B3">
        <w:trPr>
          <w:trHeight w:val="80"/>
        </w:trPr>
        <w:tc>
          <w:tcPr>
            <w:tcW w:w="3544" w:type="dxa"/>
          </w:tcPr>
          <w:p w14:paraId="37943C3F" w14:textId="77777777" w:rsidR="00EB5504" w:rsidRPr="00F13568" w:rsidRDefault="00EB5504" w:rsidP="006D73B3">
            <w:pPr>
              <w:pStyle w:val="TableBodyText"/>
              <w:jc w:val="left"/>
            </w:pPr>
            <w:r w:rsidRPr="00F13568">
              <w:t>Gross book value</w:t>
            </w:r>
          </w:p>
        </w:tc>
        <w:tc>
          <w:tcPr>
            <w:tcW w:w="1346" w:type="dxa"/>
          </w:tcPr>
          <w:p w14:paraId="4CD80FD5" w14:textId="77777777" w:rsidR="00EB5504" w:rsidRPr="0053735C" w:rsidRDefault="00EB5504" w:rsidP="006D73B3">
            <w:pPr>
              <w:pStyle w:val="TableBodyText"/>
              <w:rPr>
                <w:b/>
              </w:rPr>
            </w:pPr>
            <w:r w:rsidRPr="0053735C">
              <w:rPr>
                <w:b/>
              </w:rPr>
              <w:t>3,875</w:t>
            </w:r>
          </w:p>
        </w:tc>
        <w:tc>
          <w:tcPr>
            <w:tcW w:w="1347" w:type="dxa"/>
          </w:tcPr>
          <w:p w14:paraId="17E43B25" w14:textId="77777777" w:rsidR="00EB5504" w:rsidRPr="0053735C" w:rsidRDefault="00EB5504" w:rsidP="006D73B3">
            <w:pPr>
              <w:pStyle w:val="TableBodyText"/>
              <w:tabs>
                <w:tab w:val="left" w:pos="519"/>
              </w:tabs>
              <w:rPr>
                <w:b/>
              </w:rPr>
            </w:pPr>
            <w:r w:rsidRPr="0053735C">
              <w:rPr>
                <w:b/>
              </w:rPr>
              <w:t xml:space="preserve">  1,096</w:t>
            </w:r>
          </w:p>
        </w:tc>
        <w:tc>
          <w:tcPr>
            <w:tcW w:w="1347" w:type="dxa"/>
          </w:tcPr>
          <w:p w14:paraId="29BDA8F9" w14:textId="77777777" w:rsidR="00EB5504" w:rsidRPr="0053735C" w:rsidRDefault="00EB5504" w:rsidP="006D73B3">
            <w:pPr>
              <w:pStyle w:val="TableBodyText"/>
              <w:rPr>
                <w:b/>
              </w:rPr>
            </w:pPr>
            <w:r w:rsidRPr="0053735C">
              <w:rPr>
                <w:b/>
              </w:rPr>
              <w:t>901</w:t>
            </w:r>
          </w:p>
        </w:tc>
        <w:tc>
          <w:tcPr>
            <w:tcW w:w="1347" w:type="dxa"/>
          </w:tcPr>
          <w:p w14:paraId="6C082A93" w14:textId="77777777" w:rsidR="00EB5504" w:rsidRPr="0053735C" w:rsidRDefault="00EB5504" w:rsidP="006D73B3">
            <w:pPr>
              <w:pStyle w:val="TableBodyText"/>
              <w:rPr>
                <w:b/>
              </w:rPr>
            </w:pPr>
            <w:r w:rsidRPr="0053735C">
              <w:rPr>
                <w:b/>
              </w:rPr>
              <w:t>5,872</w:t>
            </w:r>
          </w:p>
        </w:tc>
      </w:tr>
      <w:tr w:rsidR="00EB5504" w:rsidRPr="00F13568" w14:paraId="25397178" w14:textId="77777777" w:rsidTr="006D73B3">
        <w:trPr>
          <w:trHeight w:val="80"/>
        </w:trPr>
        <w:tc>
          <w:tcPr>
            <w:tcW w:w="3544" w:type="dxa"/>
          </w:tcPr>
          <w:p w14:paraId="59C58BE2" w14:textId="77777777" w:rsidR="00EB5504" w:rsidRPr="00F13568" w:rsidRDefault="00EB5504" w:rsidP="006D73B3">
            <w:pPr>
              <w:pStyle w:val="TableBodyText"/>
              <w:jc w:val="left"/>
            </w:pPr>
            <w:r w:rsidRPr="00F13568">
              <w:t>Accumulated depreciation</w:t>
            </w:r>
            <w:r>
              <w:t xml:space="preserve"> / amortisation</w:t>
            </w:r>
            <w:r w:rsidRPr="00F13568">
              <w:t xml:space="preserve"> and impairment</w:t>
            </w:r>
          </w:p>
        </w:tc>
        <w:tc>
          <w:tcPr>
            <w:tcW w:w="1346" w:type="dxa"/>
            <w:vAlign w:val="bottom"/>
          </w:tcPr>
          <w:p w14:paraId="0A943213" w14:textId="77777777" w:rsidR="00EB5504" w:rsidRPr="0053735C" w:rsidRDefault="00EB5504" w:rsidP="006D73B3">
            <w:pPr>
              <w:pStyle w:val="TableBodyText"/>
              <w:rPr>
                <w:b/>
                <w:u w:val="single"/>
              </w:rPr>
            </w:pPr>
            <w:r w:rsidRPr="0053735C">
              <w:rPr>
                <w:b/>
                <w:u w:val="single"/>
              </w:rPr>
              <w:t xml:space="preserve">          -</w:t>
            </w:r>
          </w:p>
        </w:tc>
        <w:tc>
          <w:tcPr>
            <w:tcW w:w="1347" w:type="dxa"/>
            <w:vAlign w:val="bottom"/>
          </w:tcPr>
          <w:p w14:paraId="7251B5A0" w14:textId="77777777" w:rsidR="00EB5504" w:rsidRPr="0053735C" w:rsidRDefault="00EB5504" w:rsidP="006D73B3">
            <w:pPr>
              <w:pStyle w:val="TableBodyText"/>
              <w:rPr>
                <w:b/>
                <w:u w:val="single"/>
              </w:rPr>
            </w:pPr>
            <w:r w:rsidRPr="0053735C">
              <w:rPr>
                <w:b/>
                <w:u w:val="single"/>
              </w:rPr>
              <w:t xml:space="preserve">          -</w:t>
            </w:r>
          </w:p>
        </w:tc>
        <w:tc>
          <w:tcPr>
            <w:tcW w:w="1347" w:type="dxa"/>
            <w:vAlign w:val="bottom"/>
          </w:tcPr>
          <w:p w14:paraId="43B1BA34" w14:textId="77777777" w:rsidR="00EB5504" w:rsidRPr="0053735C" w:rsidRDefault="00EB5504" w:rsidP="006D73B3">
            <w:pPr>
              <w:pStyle w:val="TableBodyText"/>
              <w:tabs>
                <w:tab w:val="left" w:pos="110"/>
              </w:tabs>
              <w:ind w:right="57"/>
              <w:rPr>
                <w:b/>
                <w:u w:val="single"/>
              </w:rPr>
            </w:pPr>
            <w:r w:rsidRPr="0053735C">
              <w:rPr>
                <w:b/>
                <w:u w:val="single"/>
              </w:rPr>
              <w:t xml:space="preserve">    (759)</w:t>
            </w:r>
          </w:p>
        </w:tc>
        <w:tc>
          <w:tcPr>
            <w:tcW w:w="1347" w:type="dxa"/>
            <w:vAlign w:val="bottom"/>
          </w:tcPr>
          <w:p w14:paraId="14413921" w14:textId="77777777" w:rsidR="00EB5504" w:rsidRPr="0053735C" w:rsidRDefault="00EB5504" w:rsidP="006D73B3">
            <w:pPr>
              <w:pStyle w:val="TableBodyText"/>
              <w:tabs>
                <w:tab w:val="left" w:pos="110"/>
              </w:tabs>
              <w:ind w:right="57"/>
              <w:rPr>
                <w:b/>
                <w:szCs w:val="18"/>
                <w:u w:val="single"/>
              </w:rPr>
            </w:pPr>
            <w:r w:rsidRPr="0053735C">
              <w:rPr>
                <w:b/>
                <w:szCs w:val="18"/>
                <w:u w:val="single"/>
              </w:rPr>
              <w:t xml:space="preserve">    (759)</w:t>
            </w:r>
          </w:p>
        </w:tc>
      </w:tr>
      <w:tr w:rsidR="00EB5504" w:rsidRPr="00F13568" w14:paraId="43EC470C" w14:textId="77777777" w:rsidTr="006D73B3">
        <w:tc>
          <w:tcPr>
            <w:tcW w:w="3544" w:type="dxa"/>
          </w:tcPr>
          <w:p w14:paraId="27C2D133" w14:textId="77777777" w:rsidR="00EB5504" w:rsidRPr="00F13568" w:rsidRDefault="00EB5504" w:rsidP="006D73B3">
            <w:pPr>
              <w:pStyle w:val="TableBodyText"/>
              <w:spacing w:before="40"/>
              <w:jc w:val="left"/>
              <w:rPr>
                <w:b/>
              </w:rPr>
            </w:pPr>
            <w:r w:rsidRPr="00F13568">
              <w:rPr>
                <w:b/>
              </w:rPr>
              <w:t xml:space="preserve">Net book value 1 July </w:t>
            </w:r>
            <w:r>
              <w:rPr>
                <w:b/>
              </w:rPr>
              <w:t>2017</w:t>
            </w:r>
          </w:p>
        </w:tc>
        <w:tc>
          <w:tcPr>
            <w:tcW w:w="1346" w:type="dxa"/>
          </w:tcPr>
          <w:p w14:paraId="77E06BBD" w14:textId="77777777" w:rsidR="00EB5504" w:rsidRPr="0053735C" w:rsidRDefault="00EB5504" w:rsidP="006D73B3">
            <w:pPr>
              <w:pStyle w:val="TableBodyText"/>
              <w:tabs>
                <w:tab w:val="left" w:pos="708"/>
              </w:tabs>
              <w:spacing w:before="40" w:after="80"/>
              <w:rPr>
                <w:b/>
                <w:u w:val="double"/>
              </w:rPr>
            </w:pPr>
            <w:r w:rsidRPr="0053735C">
              <w:rPr>
                <w:b/>
                <w:u w:val="double"/>
              </w:rPr>
              <w:t xml:space="preserve">  3,875</w:t>
            </w:r>
          </w:p>
        </w:tc>
        <w:tc>
          <w:tcPr>
            <w:tcW w:w="1347" w:type="dxa"/>
          </w:tcPr>
          <w:p w14:paraId="7792262C" w14:textId="77777777" w:rsidR="00EB5504" w:rsidRPr="0053735C" w:rsidRDefault="00EB5504" w:rsidP="006D73B3">
            <w:pPr>
              <w:pStyle w:val="TableBodyText"/>
              <w:tabs>
                <w:tab w:val="left" w:pos="534"/>
              </w:tabs>
              <w:spacing w:before="40" w:after="80"/>
              <w:rPr>
                <w:b/>
                <w:u w:val="double"/>
              </w:rPr>
            </w:pPr>
            <w:r w:rsidRPr="0053735C">
              <w:rPr>
                <w:b/>
                <w:u w:val="double"/>
              </w:rPr>
              <w:t xml:space="preserve">  1,096</w:t>
            </w:r>
          </w:p>
        </w:tc>
        <w:tc>
          <w:tcPr>
            <w:tcW w:w="1347" w:type="dxa"/>
          </w:tcPr>
          <w:p w14:paraId="3CCF5135" w14:textId="77777777" w:rsidR="00EB5504" w:rsidRPr="0053735C" w:rsidRDefault="00EB5504" w:rsidP="006D73B3">
            <w:pPr>
              <w:pStyle w:val="TableBodyText"/>
              <w:tabs>
                <w:tab w:val="left" w:pos="142"/>
              </w:tabs>
              <w:spacing w:before="40" w:after="80"/>
              <w:rPr>
                <w:b/>
                <w:u w:val="double"/>
              </w:rPr>
            </w:pPr>
            <w:r w:rsidRPr="0053735C">
              <w:rPr>
                <w:b/>
                <w:u w:val="double"/>
              </w:rPr>
              <w:t xml:space="preserve">     142</w:t>
            </w:r>
          </w:p>
        </w:tc>
        <w:tc>
          <w:tcPr>
            <w:tcW w:w="1347" w:type="dxa"/>
          </w:tcPr>
          <w:p w14:paraId="786B3564" w14:textId="77777777" w:rsidR="00EB5504" w:rsidRPr="0053735C" w:rsidRDefault="00EB5504" w:rsidP="006D73B3">
            <w:pPr>
              <w:pStyle w:val="TableBodyText"/>
              <w:tabs>
                <w:tab w:val="left" w:pos="142"/>
              </w:tabs>
              <w:spacing w:before="40" w:after="80"/>
              <w:rPr>
                <w:b/>
                <w:u w:val="double"/>
              </w:rPr>
            </w:pPr>
            <w:r w:rsidRPr="0053735C">
              <w:rPr>
                <w:b/>
                <w:u w:val="double"/>
              </w:rPr>
              <w:t xml:space="preserve">  5,113</w:t>
            </w:r>
          </w:p>
        </w:tc>
      </w:tr>
      <w:tr w:rsidR="00EB5504" w:rsidRPr="00904D33" w14:paraId="6E3A3050" w14:textId="77777777" w:rsidTr="006D73B3">
        <w:tc>
          <w:tcPr>
            <w:tcW w:w="3544" w:type="dxa"/>
          </w:tcPr>
          <w:p w14:paraId="5A6E6BCD" w14:textId="77777777" w:rsidR="00EB5504" w:rsidRPr="00904D33" w:rsidRDefault="00EB5504" w:rsidP="006D73B3">
            <w:pPr>
              <w:pStyle w:val="TableBodyText"/>
              <w:jc w:val="left"/>
            </w:pPr>
            <w:r w:rsidRPr="00904D33">
              <w:t xml:space="preserve">Additions: </w:t>
            </w:r>
          </w:p>
          <w:p w14:paraId="592A8C82" w14:textId="77777777" w:rsidR="00EB5504" w:rsidRPr="00904D33" w:rsidRDefault="00EB5504" w:rsidP="006D73B3">
            <w:pPr>
              <w:pStyle w:val="TableBodyText"/>
              <w:jc w:val="left"/>
            </w:pPr>
            <w:r w:rsidRPr="00904D33">
              <w:tab/>
              <w:t>By purchase</w:t>
            </w:r>
          </w:p>
        </w:tc>
        <w:tc>
          <w:tcPr>
            <w:tcW w:w="1346" w:type="dxa"/>
            <w:shd w:val="clear" w:color="auto" w:fill="auto"/>
          </w:tcPr>
          <w:p w14:paraId="505D4CCA" w14:textId="77777777" w:rsidR="00EB5504" w:rsidRPr="00904D33" w:rsidRDefault="00EB5504" w:rsidP="006D73B3">
            <w:pPr>
              <w:pStyle w:val="TableBodyText"/>
              <w:rPr>
                <w:szCs w:val="18"/>
              </w:rPr>
            </w:pPr>
          </w:p>
          <w:p w14:paraId="2657BB00" w14:textId="77777777" w:rsidR="00EB5504" w:rsidRPr="00904D33" w:rsidRDefault="00EB5504" w:rsidP="006D73B3">
            <w:pPr>
              <w:pStyle w:val="TableBodyText"/>
              <w:rPr>
                <w:b/>
                <w:szCs w:val="18"/>
              </w:rPr>
            </w:pPr>
            <w:r w:rsidRPr="00904D33">
              <w:rPr>
                <w:b/>
                <w:szCs w:val="18"/>
              </w:rPr>
              <w:t>-</w:t>
            </w:r>
          </w:p>
        </w:tc>
        <w:tc>
          <w:tcPr>
            <w:tcW w:w="1347" w:type="dxa"/>
          </w:tcPr>
          <w:p w14:paraId="0EADABC5" w14:textId="77777777" w:rsidR="00EB5504" w:rsidRPr="00904D33" w:rsidRDefault="00EB5504" w:rsidP="006D73B3">
            <w:pPr>
              <w:pStyle w:val="TableBodyText"/>
              <w:rPr>
                <w:b/>
                <w:szCs w:val="18"/>
              </w:rPr>
            </w:pPr>
          </w:p>
          <w:p w14:paraId="37A363F5" w14:textId="77777777" w:rsidR="00EB5504" w:rsidRPr="00904D33" w:rsidRDefault="00EB5504" w:rsidP="006D73B3">
            <w:pPr>
              <w:pStyle w:val="TableBodyText"/>
              <w:rPr>
                <w:b/>
                <w:szCs w:val="18"/>
              </w:rPr>
            </w:pPr>
            <w:r w:rsidRPr="00904D33">
              <w:rPr>
                <w:b/>
                <w:szCs w:val="18"/>
              </w:rPr>
              <w:t xml:space="preserve">     </w:t>
            </w:r>
            <w:r>
              <w:rPr>
                <w:b/>
                <w:szCs w:val="18"/>
              </w:rPr>
              <w:t>3</w:t>
            </w:r>
            <w:r w:rsidRPr="00904D33">
              <w:rPr>
                <w:b/>
                <w:szCs w:val="18"/>
              </w:rPr>
              <w:t>27</w:t>
            </w:r>
          </w:p>
        </w:tc>
        <w:tc>
          <w:tcPr>
            <w:tcW w:w="1347" w:type="dxa"/>
          </w:tcPr>
          <w:p w14:paraId="123E7B1C" w14:textId="77777777" w:rsidR="00EB5504" w:rsidRPr="00904D33" w:rsidRDefault="00EB5504" w:rsidP="006D73B3">
            <w:pPr>
              <w:pStyle w:val="TableBodyText"/>
              <w:rPr>
                <w:b/>
                <w:szCs w:val="18"/>
              </w:rPr>
            </w:pPr>
          </w:p>
          <w:p w14:paraId="02059121" w14:textId="77777777" w:rsidR="00EB5504" w:rsidRPr="00904D33" w:rsidRDefault="00EB5504" w:rsidP="006D73B3">
            <w:pPr>
              <w:pStyle w:val="TableBodyText"/>
              <w:rPr>
                <w:b/>
                <w:szCs w:val="18"/>
              </w:rPr>
            </w:pPr>
            <w:r w:rsidRPr="00904D33">
              <w:rPr>
                <w:b/>
                <w:szCs w:val="18"/>
              </w:rPr>
              <w:t xml:space="preserve">       </w:t>
            </w:r>
            <w:r>
              <w:rPr>
                <w:b/>
                <w:szCs w:val="18"/>
              </w:rPr>
              <w:t>11</w:t>
            </w:r>
          </w:p>
        </w:tc>
        <w:tc>
          <w:tcPr>
            <w:tcW w:w="1347" w:type="dxa"/>
          </w:tcPr>
          <w:p w14:paraId="2A9D5C0E" w14:textId="77777777" w:rsidR="00EB5504" w:rsidRPr="00904D33" w:rsidRDefault="00EB5504" w:rsidP="006D73B3">
            <w:pPr>
              <w:pStyle w:val="TableBodyText"/>
              <w:ind w:right="142"/>
              <w:rPr>
                <w:b/>
                <w:szCs w:val="18"/>
              </w:rPr>
            </w:pPr>
          </w:p>
          <w:p w14:paraId="71E16059" w14:textId="77777777" w:rsidR="00EB5504" w:rsidRPr="00904D33" w:rsidRDefault="00EB5504" w:rsidP="006D73B3">
            <w:pPr>
              <w:pStyle w:val="TableBodyText"/>
              <w:rPr>
                <w:b/>
                <w:szCs w:val="18"/>
              </w:rPr>
            </w:pPr>
            <w:r w:rsidRPr="00904D33">
              <w:rPr>
                <w:b/>
                <w:szCs w:val="18"/>
              </w:rPr>
              <w:t xml:space="preserve">    </w:t>
            </w:r>
            <w:r>
              <w:rPr>
                <w:b/>
                <w:szCs w:val="18"/>
              </w:rPr>
              <w:t>338</w:t>
            </w:r>
          </w:p>
        </w:tc>
      </w:tr>
      <w:tr w:rsidR="00EB5504" w:rsidRPr="00904D33" w14:paraId="387209F5" w14:textId="77777777" w:rsidTr="006D73B3">
        <w:tc>
          <w:tcPr>
            <w:tcW w:w="3544" w:type="dxa"/>
          </w:tcPr>
          <w:p w14:paraId="495C622D" w14:textId="77777777" w:rsidR="00EB5504" w:rsidRPr="00904D33" w:rsidRDefault="00EB5504" w:rsidP="006D73B3">
            <w:pPr>
              <w:pStyle w:val="TableBodyText"/>
              <w:jc w:val="left"/>
            </w:pPr>
            <w:r w:rsidRPr="00904D33">
              <w:t>Depreciation / amortisation expense</w:t>
            </w:r>
          </w:p>
        </w:tc>
        <w:tc>
          <w:tcPr>
            <w:tcW w:w="1346" w:type="dxa"/>
            <w:shd w:val="clear" w:color="auto" w:fill="auto"/>
          </w:tcPr>
          <w:p w14:paraId="782F2E96" w14:textId="77777777" w:rsidR="00EB5504" w:rsidRPr="00904D33" w:rsidRDefault="00EB5504" w:rsidP="006D73B3">
            <w:pPr>
              <w:pStyle w:val="TableBodyText"/>
              <w:ind w:right="57"/>
              <w:rPr>
                <w:b/>
              </w:rPr>
            </w:pPr>
            <w:r w:rsidRPr="00904D33">
              <w:rPr>
                <w:b/>
              </w:rPr>
              <w:t xml:space="preserve">    (</w:t>
            </w:r>
            <w:r>
              <w:rPr>
                <w:b/>
              </w:rPr>
              <w:t>650</w:t>
            </w:r>
            <w:r w:rsidRPr="00904D33">
              <w:rPr>
                <w:b/>
              </w:rPr>
              <w:t>)</w:t>
            </w:r>
          </w:p>
        </w:tc>
        <w:tc>
          <w:tcPr>
            <w:tcW w:w="1347" w:type="dxa"/>
          </w:tcPr>
          <w:p w14:paraId="451B3351" w14:textId="77777777" w:rsidR="00EB5504" w:rsidRPr="00904D33" w:rsidRDefault="00EB5504" w:rsidP="006D73B3">
            <w:pPr>
              <w:pStyle w:val="TableBodyText"/>
              <w:ind w:right="57"/>
              <w:rPr>
                <w:b/>
              </w:rPr>
            </w:pPr>
            <w:r w:rsidRPr="00904D33">
              <w:rPr>
                <w:b/>
              </w:rPr>
              <w:t xml:space="preserve">    (3</w:t>
            </w:r>
            <w:r>
              <w:rPr>
                <w:b/>
              </w:rPr>
              <w:t>84</w:t>
            </w:r>
            <w:r w:rsidRPr="00904D33">
              <w:rPr>
                <w:b/>
              </w:rPr>
              <w:t>)</w:t>
            </w:r>
          </w:p>
        </w:tc>
        <w:tc>
          <w:tcPr>
            <w:tcW w:w="1347" w:type="dxa"/>
          </w:tcPr>
          <w:p w14:paraId="3F8C89F6" w14:textId="77777777" w:rsidR="00EB5504" w:rsidRPr="00904D33" w:rsidRDefault="00EB5504" w:rsidP="006D73B3">
            <w:pPr>
              <w:pStyle w:val="TableBodyText"/>
              <w:ind w:right="57"/>
              <w:rPr>
                <w:b/>
              </w:rPr>
            </w:pPr>
            <w:r w:rsidRPr="00904D33">
              <w:rPr>
                <w:b/>
              </w:rPr>
              <w:t xml:space="preserve">      (6</w:t>
            </w:r>
            <w:r>
              <w:rPr>
                <w:b/>
              </w:rPr>
              <w:t>4</w:t>
            </w:r>
            <w:r w:rsidRPr="00904D33">
              <w:rPr>
                <w:b/>
              </w:rPr>
              <w:t>)</w:t>
            </w:r>
          </w:p>
        </w:tc>
        <w:tc>
          <w:tcPr>
            <w:tcW w:w="1347" w:type="dxa"/>
          </w:tcPr>
          <w:p w14:paraId="0D956C8D" w14:textId="77777777" w:rsidR="00EB5504" w:rsidRPr="00904D33" w:rsidRDefault="00EB5504" w:rsidP="006D73B3">
            <w:pPr>
              <w:pStyle w:val="TableBodyText"/>
              <w:ind w:right="57"/>
              <w:rPr>
                <w:b/>
              </w:rPr>
            </w:pPr>
            <w:r w:rsidRPr="00904D33">
              <w:rPr>
                <w:b/>
              </w:rPr>
              <w:t xml:space="preserve"> (1,</w:t>
            </w:r>
            <w:r>
              <w:rPr>
                <w:b/>
              </w:rPr>
              <w:t>09</w:t>
            </w:r>
            <w:r w:rsidRPr="00904D33">
              <w:rPr>
                <w:b/>
              </w:rPr>
              <w:t>8)</w:t>
            </w:r>
          </w:p>
        </w:tc>
      </w:tr>
      <w:tr w:rsidR="00EB5504" w:rsidRPr="00904D33" w14:paraId="683B8BD3" w14:textId="77777777" w:rsidTr="006D73B3">
        <w:tc>
          <w:tcPr>
            <w:tcW w:w="3544" w:type="dxa"/>
          </w:tcPr>
          <w:p w14:paraId="09F4C058" w14:textId="77777777" w:rsidR="00EB5504" w:rsidRPr="00904D33" w:rsidRDefault="00EB5504" w:rsidP="006D73B3">
            <w:pPr>
              <w:pStyle w:val="TableBodyText"/>
              <w:jc w:val="left"/>
            </w:pPr>
            <w:r w:rsidRPr="00904D33">
              <w:t>Disposals</w:t>
            </w:r>
          </w:p>
        </w:tc>
        <w:tc>
          <w:tcPr>
            <w:tcW w:w="1346" w:type="dxa"/>
            <w:shd w:val="clear" w:color="auto" w:fill="auto"/>
          </w:tcPr>
          <w:p w14:paraId="0D839643" w14:textId="77777777" w:rsidR="00EB5504" w:rsidRPr="00904D33" w:rsidRDefault="00EB5504" w:rsidP="006D73B3">
            <w:pPr>
              <w:pStyle w:val="TableBodyText"/>
              <w:rPr>
                <w:b/>
                <w:u w:val="single"/>
              </w:rPr>
            </w:pPr>
            <w:r w:rsidRPr="00904D33">
              <w:rPr>
                <w:b/>
                <w:u w:val="single"/>
              </w:rPr>
              <w:t xml:space="preserve">          -</w:t>
            </w:r>
          </w:p>
        </w:tc>
        <w:tc>
          <w:tcPr>
            <w:tcW w:w="1347" w:type="dxa"/>
          </w:tcPr>
          <w:p w14:paraId="0C2834DA" w14:textId="77777777" w:rsidR="00EB5504" w:rsidRPr="00904D33" w:rsidRDefault="00EB5504" w:rsidP="006D73B3">
            <w:pPr>
              <w:pStyle w:val="TableBodyText"/>
              <w:ind w:right="57"/>
              <w:rPr>
                <w:b/>
                <w:u w:val="single"/>
              </w:rPr>
            </w:pPr>
            <w:r>
              <w:rPr>
                <w:b/>
                <w:u w:val="single"/>
              </w:rPr>
              <w:t xml:space="preserve">   </w:t>
            </w:r>
            <w:r w:rsidRPr="00904D33">
              <w:rPr>
                <w:b/>
                <w:u w:val="single"/>
              </w:rPr>
              <w:t xml:space="preserve">   (</w:t>
            </w:r>
            <w:r>
              <w:rPr>
                <w:b/>
                <w:u w:val="single"/>
              </w:rPr>
              <w:t>12</w:t>
            </w:r>
            <w:r w:rsidRPr="00904D33">
              <w:rPr>
                <w:b/>
                <w:u w:val="single"/>
              </w:rPr>
              <w:t>)</w:t>
            </w:r>
          </w:p>
        </w:tc>
        <w:tc>
          <w:tcPr>
            <w:tcW w:w="1347" w:type="dxa"/>
          </w:tcPr>
          <w:p w14:paraId="7D803E9F" w14:textId="77777777" w:rsidR="00EB5504" w:rsidRPr="00904D33" w:rsidRDefault="00EB5504" w:rsidP="006D73B3">
            <w:pPr>
              <w:pStyle w:val="TableBodyText"/>
              <w:rPr>
                <w:b/>
                <w:u w:val="single"/>
              </w:rPr>
            </w:pPr>
            <w:r w:rsidRPr="00904D33">
              <w:rPr>
                <w:b/>
                <w:u w:val="single"/>
              </w:rPr>
              <w:t xml:space="preserve">          -</w:t>
            </w:r>
          </w:p>
        </w:tc>
        <w:tc>
          <w:tcPr>
            <w:tcW w:w="1347" w:type="dxa"/>
          </w:tcPr>
          <w:p w14:paraId="3BEF5924" w14:textId="77777777" w:rsidR="00EB5504" w:rsidRPr="00904D33" w:rsidRDefault="00EB5504" w:rsidP="006D73B3">
            <w:pPr>
              <w:pStyle w:val="TableBodyText"/>
              <w:ind w:right="57"/>
              <w:rPr>
                <w:b/>
                <w:u w:val="single"/>
              </w:rPr>
            </w:pPr>
            <w:r w:rsidRPr="00904D33">
              <w:rPr>
                <w:b/>
                <w:u w:val="single"/>
              </w:rPr>
              <w:t>(</w:t>
            </w:r>
            <w:r>
              <w:rPr>
                <w:b/>
                <w:u w:val="single"/>
              </w:rPr>
              <w:t>12</w:t>
            </w:r>
            <w:r w:rsidRPr="00904D33">
              <w:rPr>
                <w:b/>
                <w:u w:val="single"/>
              </w:rPr>
              <w:t>)</w:t>
            </w:r>
          </w:p>
        </w:tc>
      </w:tr>
      <w:tr w:rsidR="00EB5504" w:rsidRPr="00904D33" w14:paraId="722C3962" w14:textId="77777777" w:rsidTr="006D73B3">
        <w:tc>
          <w:tcPr>
            <w:tcW w:w="3544" w:type="dxa"/>
          </w:tcPr>
          <w:p w14:paraId="4F6FFE02" w14:textId="77777777" w:rsidR="00EB5504" w:rsidRPr="00904D33" w:rsidRDefault="00EB5504" w:rsidP="006D73B3">
            <w:pPr>
              <w:pStyle w:val="TableBodyText"/>
              <w:spacing w:before="40" w:after="80"/>
              <w:jc w:val="left"/>
              <w:rPr>
                <w:b/>
              </w:rPr>
            </w:pPr>
            <w:r w:rsidRPr="00904D33">
              <w:rPr>
                <w:b/>
              </w:rPr>
              <w:t>Net book value 30 June 2018</w:t>
            </w:r>
          </w:p>
        </w:tc>
        <w:tc>
          <w:tcPr>
            <w:tcW w:w="1346" w:type="dxa"/>
            <w:shd w:val="clear" w:color="auto" w:fill="auto"/>
          </w:tcPr>
          <w:p w14:paraId="16708332" w14:textId="77777777" w:rsidR="00EB5504" w:rsidRPr="00904D33" w:rsidRDefault="00EB5504" w:rsidP="006D73B3">
            <w:pPr>
              <w:pStyle w:val="TableBodyText"/>
              <w:tabs>
                <w:tab w:val="left" w:pos="708"/>
              </w:tabs>
              <w:spacing w:before="40" w:after="80"/>
              <w:rPr>
                <w:b/>
                <w:u w:val="double"/>
              </w:rPr>
            </w:pPr>
            <w:r w:rsidRPr="00904D33">
              <w:rPr>
                <w:b/>
                <w:u w:val="double"/>
              </w:rPr>
              <w:t xml:space="preserve">  3,</w:t>
            </w:r>
            <w:r>
              <w:rPr>
                <w:b/>
                <w:u w:val="double"/>
              </w:rPr>
              <w:t>225</w:t>
            </w:r>
          </w:p>
        </w:tc>
        <w:tc>
          <w:tcPr>
            <w:tcW w:w="1347" w:type="dxa"/>
          </w:tcPr>
          <w:p w14:paraId="7565E14A" w14:textId="77777777" w:rsidR="00EB5504" w:rsidRPr="00904D33" w:rsidRDefault="00EB5504" w:rsidP="006D73B3">
            <w:pPr>
              <w:pStyle w:val="TableBodyText"/>
              <w:tabs>
                <w:tab w:val="left" w:pos="534"/>
              </w:tabs>
              <w:spacing w:before="40" w:after="80"/>
              <w:rPr>
                <w:b/>
                <w:u w:val="double"/>
              </w:rPr>
            </w:pPr>
            <w:r w:rsidRPr="00904D33">
              <w:rPr>
                <w:b/>
                <w:u w:val="double"/>
              </w:rPr>
              <w:t xml:space="preserve">  1,0</w:t>
            </w:r>
            <w:r>
              <w:rPr>
                <w:b/>
                <w:u w:val="double"/>
              </w:rPr>
              <w:t>27</w:t>
            </w:r>
          </w:p>
        </w:tc>
        <w:tc>
          <w:tcPr>
            <w:tcW w:w="1347" w:type="dxa"/>
          </w:tcPr>
          <w:p w14:paraId="6080C2B3" w14:textId="77777777" w:rsidR="00EB5504" w:rsidRPr="00904D33" w:rsidRDefault="00EB5504" w:rsidP="006D73B3">
            <w:pPr>
              <w:pStyle w:val="TableBodyText"/>
              <w:tabs>
                <w:tab w:val="left" w:pos="142"/>
              </w:tabs>
              <w:spacing w:before="40" w:after="80"/>
              <w:rPr>
                <w:b/>
                <w:u w:val="double"/>
              </w:rPr>
            </w:pPr>
            <w:r w:rsidRPr="00904D33">
              <w:rPr>
                <w:b/>
                <w:u w:val="double"/>
              </w:rPr>
              <w:t xml:space="preserve">    </w:t>
            </w:r>
            <w:r>
              <w:rPr>
                <w:b/>
                <w:u w:val="double"/>
              </w:rPr>
              <w:t xml:space="preserve">  </w:t>
            </w:r>
            <w:r w:rsidRPr="00904D33">
              <w:rPr>
                <w:b/>
                <w:u w:val="double"/>
              </w:rPr>
              <w:t xml:space="preserve"> </w:t>
            </w:r>
            <w:r>
              <w:rPr>
                <w:b/>
                <w:u w:val="double"/>
              </w:rPr>
              <w:t>89</w:t>
            </w:r>
          </w:p>
        </w:tc>
        <w:tc>
          <w:tcPr>
            <w:tcW w:w="1347" w:type="dxa"/>
          </w:tcPr>
          <w:p w14:paraId="46BA3FBE" w14:textId="77777777" w:rsidR="00EB5504" w:rsidRPr="00904D33" w:rsidRDefault="00EB5504" w:rsidP="006D73B3">
            <w:pPr>
              <w:pStyle w:val="TableBodyText"/>
              <w:tabs>
                <w:tab w:val="left" w:pos="142"/>
              </w:tabs>
              <w:spacing w:before="40" w:after="80"/>
              <w:rPr>
                <w:b/>
                <w:u w:val="double"/>
              </w:rPr>
            </w:pPr>
            <w:r w:rsidRPr="00904D33">
              <w:rPr>
                <w:b/>
                <w:u w:val="double"/>
              </w:rPr>
              <w:t xml:space="preserve">  </w:t>
            </w:r>
            <w:r>
              <w:rPr>
                <w:b/>
                <w:u w:val="double"/>
              </w:rPr>
              <w:t>4,341</w:t>
            </w:r>
          </w:p>
        </w:tc>
      </w:tr>
      <w:tr w:rsidR="00EB5504" w:rsidRPr="00904D33" w14:paraId="5E1F7154" w14:textId="77777777" w:rsidTr="006D73B3">
        <w:trPr>
          <w:cantSplit/>
        </w:trPr>
        <w:tc>
          <w:tcPr>
            <w:tcW w:w="8931" w:type="dxa"/>
            <w:gridSpan w:val="5"/>
          </w:tcPr>
          <w:p w14:paraId="25A24AE1" w14:textId="77777777" w:rsidR="00EB5504" w:rsidRPr="00904D33" w:rsidRDefault="00EB5504" w:rsidP="006D73B3">
            <w:pPr>
              <w:pStyle w:val="TableBodyText"/>
              <w:jc w:val="left"/>
            </w:pPr>
          </w:p>
        </w:tc>
      </w:tr>
      <w:tr w:rsidR="00EB5504" w:rsidRPr="00904D33" w14:paraId="2806275C" w14:textId="77777777" w:rsidTr="006D73B3">
        <w:trPr>
          <w:cantSplit/>
        </w:trPr>
        <w:tc>
          <w:tcPr>
            <w:tcW w:w="8931" w:type="dxa"/>
            <w:gridSpan w:val="5"/>
          </w:tcPr>
          <w:p w14:paraId="774B8A50" w14:textId="77777777" w:rsidR="00EB5504" w:rsidRPr="00904D33" w:rsidRDefault="00EB5504" w:rsidP="006D73B3">
            <w:pPr>
              <w:pStyle w:val="TableBodyText"/>
              <w:spacing w:before="40"/>
              <w:ind w:right="142"/>
              <w:jc w:val="left"/>
              <w:rPr>
                <w:b/>
              </w:rPr>
            </w:pPr>
            <w:r w:rsidRPr="00904D33">
              <w:rPr>
                <w:b/>
              </w:rPr>
              <w:t>Net book value as of 30 June 2018 represented by</w:t>
            </w:r>
            <w:r w:rsidRPr="00904D33">
              <w:t>:</w:t>
            </w:r>
          </w:p>
        </w:tc>
      </w:tr>
      <w:tr w:rsidR="00EB5504" w:rsidRPr="00904D33" w14:paraId="1F95135E" w14:textId="77777777" w:rsidTr="006D73B3">
        <w:tc>
          <w:tcPr>
            <w:tcW w:w="3544" w:type="dxa"/>
          </w:tcPr>
          <w:p w14:paraId="0F20B77C" w14:textId="77777777" w:rsidR="00EB5504" w:rsidRPr="00904D33" w:rsidRDefault="00EB5504" w:rsidP="006D73B3">
            <w:pPr>
              <w:pStyle w:val="TableBodyText"/>
              <w:jc w:val="left"/>
            </w:pPr>
            <w:r w:rsidRPr="00904D33">
              <w:t>Gross book value</w:t>
            </w:r>
          </w:p>
        </w:tc>
        <w:tc>
          <w:tcPr>
            <w:tcW w:w="1346" w:type="dxa"/>
          </w:tcPr>
          <w:p w14:paraId="752BD953" w14:textId="77777777" w:rsidR="00EB5504" w:rsidRPr="00904D33" w:rsidRDefault="00EB5504" w:rsidP="006D73B3">
            <w:pPr>
              <w:pStyle w:val="TableBodyText"/>
              <w:rPr>
                <w:b/>
              </w:rPr>
            </w:pPr>
            <w:r w:rsidRPr="00904D33">
              <w:rPr>
                <w:b/>
              </w:rPr>
              <w:t>3,8</w:t>
            </w:r>
            <w:r>
              <w:rPr>
                <w:b/>
              </w:rPr>
              <w:t>18</w:t>
            </w:r>
          </w:p>
        </w:tc>
        <w:tc>
          <w:tcPr>
            <w:tcW w:w="1347" w:type="dxa"/>
          </w:tcPr>
          <w:p w14:paraId="2E3D37B8" w14:textId="77777777" w:rsidR="00EB5504" w:rsidRPr="00904D33" w:rsidRDefault="00EB5504" w:rsidP="006D73B3">
            <w:pPr>
              <w:pStyle w:val="TableBodyText"/>
              <w:tabs>
                <w:tab w:val="left" w:pos="519"/>
              </w:tabs>
              <w:rPr>
                <w:b/>
              </w:rPr>
            </w:pPr>
            <w:r w:rsidRPr="00904D33">
              <w:rPr>
                <w:b/>
              </w:rPr>
              <w:t xml:space="preserve">  1,</w:t>
            </w:r>
            <w:r>
              <w:rPr>
                <w:b/>
              </w:rPr>
              <w:t>372</w:t>
            </w:r>
          </w:p>
        </w:tc>
        <w:tc>
          <w:tcPr>
            <w:tcW w:w="1347" w:type="dxa"/>
          </w:tcPr>
          <w:p w14:paraId="7D8F5D57" w14:textId="77777777" w:rsidR="00EB5504" w:rsidRPr="00904D33" w:rsidRDefault="00EB5504" w:rsidP="006D73B3">
            <w:pPr>
              <w:pStyle w:val="TableBodyText"/>
              <w:rPr>
                <w:b/>
              </w:rPr>
            </w:pPr>
            <w:r>
              <w:rPr>
                <w:b/>
              </w:rPr>
              <w:t>597</w:t>
            </w:r>
          </w:p>
        </w:tc>
        <w:tc>
          <w:tcPr>
            <w:tcW w:w="1347" w:type="dxa"/>
          </w:tcPr>
          <w:p w14:paraId="7FFCC817" w14:textId="77777777" w:rsidR="00EB5504" w:rsidRPr="00904D33" w:rsidRDefault="00EB5504" w:rsidP="006D73B3">
            <w:pPr>
              <w:pStyle w:val="TableBodyText"/>
              <w:rPr>
                <w:b/>
              </w:rPr>
            </w:pPr>
            <w:r w:rsidRPr="00904D33">
              <w:rPr>
                <w:b/>
              </w:rPr>
              <w:t>5,</w:t>
            </w:r>
            <w:r>
              <w:rPr>
                <w:b/>
              </w:rPr>
              <w:t>787</w:t>
            </w:r>
          </w:p>
        </w:tc>
      </w:tr>
      <w:tr w:rsidR="00EB5504" w:rsidRPr="00904D33" w14:paraId="36266E2E" w14:textId="77777777" w:rsidTr="006D73B3">
        <w:trPr>
          <w:trHeight w:val="388"/>
        </w:trPr>
        <w:tc>
          <w:tcPr>
            <w:tcW w:w="3544" w:type="dxa"/>
          </w:tcPr>
          <w:p w14:paraId="3514BE1D" w14:textId="77777777" w:rsidR="00EB5504" w:rsidRPr="00904D33" w:rsidRDefault="00EB5504" w:rsidP="006D73B3">
            <w:pPr>
              <w:pStyle w:val="TableBodyText"/>
              <w:jc w:val="left"/>
            </w:pPr>
            <w:r w:rsidRPr="00904D33">
              <w:t>Accumulated depreciation/amortisation and impairment</w:t>
            </w:r>
          </w:p>
        </w:tc>
        <w:tc>
          <w:tcPr>
            <w:tcW w:w="1346" w:type="dxa"/>
            <w:vAlign w:val="bottom"/>
          </w:tcPr>
          <w:p w14:paraId="77CE2484" w14:textId="77777777" w:rsidR="00EB5504" w:rsidRPr="00904D33" w:rsidRDefault="00EB5504" w:rsidP="006D73B3">
            <w:pPr>
              <w:pStyle w:val="TableBodyText"/>
              <w:tabs>
                <w:tab w:val="left" w:pos="110"/>
              </w:tabs>
              <w:ind w:right="57"/>
              <w:rPr>
                <w:b/>
                <w:u w:val="single"/>
              </w:rPr>
            </w:pPr>
            <w:r>
              <w:rPr>
                <w:b/>
                <w:u w:val="single"/>
              </w:rPr>
              <w:t xml:space="preserve"> </w:t>
            </w:r>
            <w:r w:rsidRPr="00904D33">
              <w:rPr>
                <w:b/>
                <w:u w:val="single"/>
              </w:rPr>
              <w:t xml:space="preserve">   </w:t>
            </w:r>
            <w:r>
              <w:rPr>
                <w:b/>
                <w:u w:val="single"/>
              </w:rPr>
              <w:t>(593)</w:t>
            </w:r>
          </w:p>
        </w:tc>
        <w:tc>
          <w:tcPr>
            <w:tcW w:w="1347" w:type="dxa"/>
            <w:vAlign w:val="bottom"/>
          </w:tcPr>
          <w:p w14:paraId="3A5BCED2" w14:textId="77777777" w:rsidR="00EB5504" w:rsidRPr="00904D33" w:rsidRDefault="00EB5504" w:rsidP="006D73B3">
            <w:pPr>
              <w:pStyle w:val="TableBodyText"/>
              <w:tabs>
                <w:tab w:val="left" w:pos="110"/>
              </w:tabs>
              <w:ind w:right="57"/>
              <w:rPr>
                <w:b/>
                <w:u w:val="single"/>
              </w:rPr>
            </w:pPr>
            <w:r w:rsidRPr="00904D33">
              <w:rPr>
                <w:b/>
                <w:u w:val="single"/>
              </w:rPr>
              <w:t xml:space="preserve">    </w:t>
            </w:r>
            <w:r>
              <w:rPr>
                <w:b/>
                <w:u w:val="single"/>
              </w:rPr>
              <w:t>(345)</w:t>
            </w:r>
          </w:p>
        </w:tc>
        <w:tc>
          <w:tcPr>
            <w:tcW w:w="1347" w:type="dxa"/>
            <w:vAlign w:val="bottom"/>
          </w:tcPr>
          <w:p w14:paraId="6F1A134C" w14:textId="77777777" w:rsidR="00EB5504" w:rsidRPr="00904D33" w:rsidRDefault="00EB5504" w:rsidP="006D73B3">
            <w:pPr>
              <w:pStyle w:val="TableBodyText"/>
              <w:tabs>
                <w:tab w:val="left" w:pos="110"/>
              </w:tabs>
              <w:ind w:right="57"/>
              <w:rPr>
                <w:b/>
                <w:u w:val="single"/>
              </w:rPr>
            </w:pPr>
            <w:r w:rsidRPr="00904D33">
              <w:rPr>
                <w:b/>
                <w:u w:val="single"/>
              </w:rPr>
              <w:t xml:space="preserve">    (</w:t>
            </w:r>
            <w:r>
              <w:rPr>
                <w:b/>
                <w:u w:val="single"/>
              </w:rPr>
              <w:t>508</w:t>
            </w:r>
            <w:r w:rsidRPr="00904D33">
              <w:rPr>
                <w:b/>
                <w:u w:val="single"/>
              </w:rPr>
              <w:t>)</w:t>
            </w:r>
          </w:p>
        </w:tc>
        <w:tc>
          <w:tcPr>
            <w:tcW w:w="1347" w:type="dxa"/>
            <w:vAlign w:val="bottom"/>
          </w:tcPr>
          <w:p w14:paraId="56632F9D" w14:textId="77777777" w:rsidR="00EB5504" w:rsidRPr="00904D33" w:rsidRDefault="00EB5504" w:rsidP="006D73B3">
            <w:pPr>
              <w:pStyle w:val="TableBodyText"/>
              <w:tabs>
                <w:tab w:val="left" w:pos="110"/>
              </w:tabs>
              <w:ind w:right="57"/>
              <w:rPr>
                <w:b/>
                <w:szCs w:val="18"/>
                <w:u w:val="single"/>
              </w:rPr>
            </w:pPr>
            <w:r w:rsidRPr="00904D33">
              <w:rPr>
                <w:b/>
                <w:szCs w:val="18"/>
                <w:u w:val="single"/>
              </w:rPr>
              <w:t xml:space="preserve"> (</w:t>
            </w:r>
            <w:r>
              <w:rPr>
                <w:b/>
                <w:szCs w:val="18"/>
                <w:u w:val="single"/>
              </w:rPr>
              <w:t>1,446</w:t>
            </w:r>
            <w:r w:rsidRPr="00904D33">
              <w:rPr>
                <w:b/>
                <w:szCs w:val="18"/>
                <w:u w:val="single"/>
              </w:rPr>
              <w:t>)</w:t>
            </w:r>
          </w:p>
        </w:tc>
      </w:tr>
      <w:tr w:rsidR="00EB5504" w:rsidRPr="00F13568" w14:paraId="603D9D95" w14:textId="77777777" w:rsidTr="006D73B3">
        <w:trPr>
          <w:trHeight w:val="275"/>
        </w:trPr>
        <w:tc>
          <w:tcPr>
            <w:tcW w:w="3544" w:type="dxa"/>
            <w:tcBorders>
              <w:bottom w:val="single" w:sz="6" w:space="0" w:color="auto"/>
            </w:tcBorders>
          </w:tcPr>
          <w:p w14:paraId="7B5DB3DF" w14:textId="77777777" w:rsidR="00EB5504" w:rsidRPr="00904D33" w:rsidRDefault="00EB5504" w:rsidP="006D73B3">
            <w:pPr>
              <w:pStyle w:val="TableBodyText"/>
              <w:spacing w:before="40"/>
              <w:jc w:val="left"/>
            </w:pPr>
            <w:r w:rsidRPr="00904D33">
              <w:rPr>
                <w:b/>
              </w:rPr>
              <w:t>Net book value as of 30 June 2018</w:t>
            </w:r>
          </w:p>
        </w:tc>
        <w:tc>
          <w:tcPr>
            <w:tcW w:w="1346" w:type="dxa"/>
            <w:tcBorders>
              <w:bottom w:val="single" w:sz="6" w:space="0" w:color="auto"/>
            </w:tcBorders>
          </w:tcPr>
          <w:p w14:paraId="54CA780F" w14:textId="77777777" w:rsidR="00EB5504" w:rsidRPr="00904D33" w:rsidRDefault="00EB5504" w:rsidP="006D73B3">
            <w:pPr>
              <w:pStyle w:val="TableBodyText"/>
              <w:tabs>
                <w:tab w:val="left" w:pos="708"/>
              </w:tabs>
              <w:spacing w:before="40" w:after="80"/>
              <w:rPr>
                <w:b/>
                <w:u w:val="double"/>
              </w:rPr>
            </w:pPr>
            <w:r w:rsidRPr="00904D33">
              <w:rPr>
                <w:b/>
                <w:u w:val="double"/>
              </w:rPr>
              <w:t xml:space="preserve">  3,</w:t>
            </w:r>
            <w:r>
              <w:rPr>
                <w:b/>
                <w:u w:val="double"/>
              </w:rPr>
              <w:t>225</w:t>
            </w:r>
          </w:p>
        </w:tc>
        <w:tc>
          <w:tcPr>
            <w:tcW w:w="1347" w:type="dxa"/>
            <w:tcBorders>
              <w:bottom w:val="single" w:sz="6" w:space="0" w:color="auto"/>
            </w:tcBorders>
          </w:tcPr>
          <w:p w14:paraId="766CAFA3" w14:textId="77777777" w:rsidR="00EB5504" w:rsidRPr="00904D33" w:rsidRDefault="00EB5504" w:rsidP="006D73B3">
            <w:pPr>
              <w:pStyle w:val="TableBodyText"/>
              <w:tabs>
                <w:tab w:val="left" w:pos="534"/>
              </w:tabs>
              <w:spacing w:before="40" w:after="80"/>
              <w:rPr>
                <w:b/>
                <w:u w:val="double"/>
              </w:rPr>
            </w:pPr>
            <w:r w:rsidRPr="00904D33">
              <w:rPr>
                <w:b/>
                <w:u w:val="double"/>
              </w:rPr>
              <w:t xml:space="preserve">  1,0</w:t>
            </w:r>
            <w:r>
              <w:rPr>
                <w:b/>
                <w:u w:val="double"/>
              </w:rPr>
              <w:t>27</w:t>
            </w:r>
          </w:p>
        </w:tc>
        <w:tc>
          <w:tcPr>
            <w:tcW w:w="1347" w:type="dxa"/>
            <w:tcBorders>
              <w:bottom w:val="single" w:sz="6" w:space="0" w:color="auto"/>
            </w:tcBorders>
          </w:tcPr>
          <w:p w14:paraId="429AF866" w14:textId="77777777" w:rsidR="00EB5504" w:rsidRPr="00904D33" w:rsidRDefault="00EB5504" w:rsidP="006D73B3">
            <w:pPr>
              <w:pStyle w:val="TableBodyText"/>
              <w:tabs>
                <w:tab w:val="left" w:pos="142"/>
              </w:tabs>
              <w:spacing w:before="40" w:after="80"/>
              <w:rPr>
                <w:b/>
                <w:u w:val="double"/>
              </w:rPr>
            </w:pPr>
            <w:r w:rsidRPr="00904D33">
              <w:rPr>
                <w:b/>
                <w:u w:val="double"/>
              </w:rPr>
              <w:t xml:space="preserve">   </w:t>
            </w:r>
            <w:r>
              <w:rPr>
                <w:b/>
                <w:u w:val="double"/>
              </w:rPr>
              <w:t xml:space="preserve">  </w:t>
            </w:r>
            <w:r w:rsidRPr="00904D33">
              <w:rPr>
                <w:b/>
                <w:u w:val="double"/>
              </w:rPr>
              <w:t xml:space="preserve">  </w:t>
            </w:r>
            <w:r>
              <w:rPr>
                <w:b/>
                <w:u w:val="double"/>
              </w:rPr>
              <w:t>89</w:t>
            </w:r>
          </w:p>
        </w:tc>
        <w:tc>
          <w:tcPr>
            <w:tcW w:w="1347" w:type="dxa"/>
            <w:tcBorders>
              <w:bottom w:val="single" w:sz="6" w:space="0" w:color="auto"/>
            </w:tcBorders>
          </w:tcPr>
          <w:p w14:paraId="4E384861" w14:textId="77777777" w:rsidR="00EB5504" w:rsidRPr="00904D33" w:rsidRDefault="00EB5504" w:rsidP="006D73B3">
            <w:pPr>
              <w:pStyle w:val="TableBodyText"/>
              <w:tabs>
                <w:tab w:val="left" w:pos="142"/>
              </w:tabs>
              <w:spacing w:before="40" w:after="80"/>
              <w:rPr>
                <w:b/>
                <w:u w:val="double"/>
              </w:rPr>
            </w:pPr>
            <w:r w:rsidRPr="00904D33">
              <w:rPr>
                <w:b/>
                <w:u w:val="double"/>
              </w:rPr>
              <w:t xml:space="preserve">  </w:t>
            </w:r>
            <w:r>
              <w:rPr>
                <w:b/>
                <w:u w:val="double"/>
              </w:rPr>
              <w:t>4,341</w:t>
            </w:r>
          </w:p>
        </w:tc>
      </w:tr>
    </w:tbl>
    <w:p w14:paraId="36D34FFF" w14:textId="77777777" w:rsidR="00EB5504" w:rsidRDefault="00EB5504" w:rsidP="00EB5504">
      <w:pPr>
        <w:pStyle w:val="TableBodyText"/>
        <w:jc w:val="left"/>
      </w:pPr>
    </w:p>
    <w:p w14:paraId="63B0AE92" w14:textId="77777777" w:rsidR="00EB5504" w:rsidRDefault="00EB5504" w:rsidP="00EB5504">
      <w:pPr>
        <w:pStyle w:val="TableBodyText"/>
        <w:spacing w:before="120" w:after="0"/>
        <w:jc w:val="both"/>
      </w:pPr>
      <w:r>
        <w:t>N</w:t>
      </w:r>
      <w:r w:rsidRPr="00F13568">
        <w:t xml:space="preserve">o indicators of impairment were found for </w:t>
      </w:r>
      <w:r>
        <w:t xml:space="preserve">leasehold improvements, and </w:t>
      </w:r>
      <w:r w:rsidRPr="00F13568">
        <w:t>plant and equipment</w:t>
      </w:r>
      <w:r>
        <w:t xml:space="preserve">, and intangible </w:t>
      </w:r>
      <w:r w:rsidRPr="006D122E">
        <w:t>assets</w:t>
      </w:r>
      <w:r>
        <w:t>.</w:t>
      </w:r>
    </w:p>
    <w:p w14:paraId="0C25F514" w14:textId="77777777" w:rsidR="00EB5504" w:rsidRDefault="00EB5504" w:rsidP="00EB5504">
      <w:pPr>
        <w:pStyle w:val="TableBodyText"/>
        <w:spacing w:before="120" w:after="0"/>
        <w:jc w:val="both"/>
      </w:pPr>
      <w:r w:rsidRPr="008270C9">
        <w:t>The fair value of leasehold improvements has been taken to be the depreciated replacement cost of similar leasehold improvements as determined by an independent valuer.</w:t>
      </w:r>
    </w:p>
    <w:p w14:paraId="2737B22B" w14:textId="77777777" w:rsidR="00EB5504" w:rsidRDefault="00EB5504" w:rsidP="00EB5504">
      <w:pPr>
        <w:pStyle w:val="TableBodyText"/>
        <w:spacing w:before="120" w:after="0"/>
        <w:jc w:val="both"/>
      </w:pPr>
      <w:r>
        <w:t>There are no capital commitments to acquire any property, plant, equipment, and intangible assets as at balance date.</w:t>
      </w:r>
    </w:p>
    <w:p w14:paraId="1EBAF46A" w14:textId="77777777" w:rsidR="00EB5504" w:rsidRPr="002162E0" w:rsidRDefault="00EB5504" w:rsidP="00EB5504">
      <w:pPr>
        <w:pStyle w:val="TableBodyText"/>
        <w:spacing w:before="120" w:after="0"/>
        <w:jc w:val="both"/>
      </w:pPr>
      <w:r>
        <w:t>There are no plans to dispose of any property, plant equipment or intangibles in the next 12 months.</w:t>
      </w:r>
    </w:p>
    <w:p w14:paraId="053F435A" w14:textId="77777777" w:rsidR="00EB5504" w:rsidRPr="002162E0" w:rsidRDefault="00EB5504" w:rsidP="00EB5504">
      <w:pPr>
        <w:pStyle w:val="TableBodyText"/>
        <w:spacing w:before="120" w:after="0"/>
        <w:jc w:val="both"/>
      </w:pPr>
    </w:p>
    <w:p w14:paraId="67079A0D" w14:textId="77777777" w:rsidR="00EB5504" w:rsidRDefault="00EB5504" w:rsidP="00EB5504">
      <w:pPr>
        <w:pStyle w:val="TableBodyText"/>
        <w:spacing w:before="120" w:after="0"/>
        <w:jc w:val="both"/>
      </w:pPr>
    </w:p>
    <w:p w14:paraId="29ADD411" w14:textId="77777777" w:rsidR="00EB5504" w:rsidRDefault="00EB5504" w:rsidP="00EB5504">
      <w:pPr>
        <w:pStyle w:val="TableBodyText"/>
        <w:jc w:val="left"/>
      </w:pPr>
    </w:p>
    <w:p w14:paraId="0CAD66DF" w14:textId="77777777" w:rsidR="00EB5504" w:rsidRPr="00F13568" w:rsidRDefault="00EB5504" w:rsidP="00EB5504">
      <w:pPr>
        <w:pStyle w:val="Heading8"/>
        <w:jc w:val="both"/>
      </w:pPr>
      <w:r>
        <w:br w:type="page"/>
      </w:r>
    </w:p>
    <w:p w14:paraId="7350328E" w14:textId="77777777" w:rsidR="00EB5504" w:rsidRPr="00F52F6F" w:rsidRDefault="00EB5504" w:rsidP="00EB5504">
      <w:pPr>
        <w:pStyle w:val="BodyText"/>
        <w:spacing w:before="0"/>
        <w:rPr>
          <w:b/>
        </w:rPr>
      </w:pPr>
      <w:r w:rsidRPr="00F52F6F">
        <w:rPr>
          <w:b/>
        </w:rPr>
        <w:lastRenderedPageBreak/>
        <w:t>Accounting Policy</w:t>
      </w:r>
    </w:p>
    <w:p w14:paraId="66B05E9B" w14:textId="77777777" w:rsidR="00EB5504" w:rsidRPr="00E37662" w:rsidRDefault="00EB5504" w:rsidP="00EB5504">
      <w:pPr>
        <w:pStyle w:val="Heading4"/>
        <w:spacing w:before="240"/>
        <w:rPr>
          <w:u w:val="single"/>
        </w:rPr>
      </w:pPr>
      <w:r w:rsidRPr="00E37662">
        <w:rPr>
          <w:u w:val="single"/>
        </w:rPr>
        <w:t>Asset Recognition Threshold</w:t>
      </w:r>
    </w:p>
    <w:p w14:paraId="172A453D" w14:textId="77777777" w:rsidR="00EB5504" w:rsidRPr="00E37662" w:rsidRDefault="00EB5504" w:rsidP="00EB5504">
      <w:pPr>
        <w:pStyle w:val="BodyText"/>
        <w:spacing w:before="120" w:after="120"/>
        <w:rPr>
          <w:szCs w:val="24"/>
        </w:rPr>
      </w:pPr>
      <w:r w:rsidRPr="00E37662">
        <w:rPr>
          <w:szCs w:val="24"/>
        </w:rPr>
        <w:t xml:space="preserve">Purchases of property, plant and equipment </w:t>
      </w:r>
      <w:r>
        <w:rPr>
          <w:szCs w:val="24"/>
        </w:rPr>
        <w:t xml:space="preserve">and software </w:t>
      </w:r>
      <w:r w:rsidRPr="00E37662">
        <w:rPr>
          <w:szCs w:val="24"/>
        </w:rPr>
        <w:t>are recognised initially at cost in the statement of financial position, except for purchases costing less than $2,000, which are expensed in the year of acquisition (other than where they form part of a group of similar items which are significant in total).</w:t>
      </w:r>
    </w:p>
    <w:p w14:paraId="4BAF0256" w14:textId="77777777" w:rsidR="00EB5504" w:rsidRPr="00E37662" w:rsidRDefault="00EB5504" w:rsidP="00EB5504">
      <w:pPr>
        <w:pStyle w:val="BodyText"/>
        <w:spacing w:before="120" w:after="120"/>
        <w:rPr>
          <w:szCs w:val="24"/>
        </w:rPr>
      </w:pPr>
      <w:r w:rsidRPr="00E37662">
        <w:rPr>
          <w:szCs w:val="24"/>
        </w:rPr>
        <w:t>The initial cost of an asset includes an estimate of the cost of dismantling and removing the item and restoring the site on which it is located. This is particularly relevant to ‘make-good’ provisions in property leases taken up by the Commission where there exists an obligation to ‘make-good’ premises. These costs are included in the value of the Commission’s leasehold improvements with a corresponding provision for the ‘make-good’ recognised.</w:t>
      </w:r>
    </w:p>
    <w:p w14:paraId="13F97A88" w14:textId="77777777" w:rsidR="00EB5504" w:rsidRPr="00E37662" w:rsidRDefault="00EB5504" w:rsidP="00EB5504">
      <w:pPr>
        <w:pStyle w:val="Heading4"/>
        <w:spacing w:before="240"/>
        <w:rPr>
          <w:u w:val="single"/>
        </w:rPr>
      </w:pPr>
      <w:r w:rsidRPr="00E37662">
        <w:rPr>
          <w:u w:val="single"/>
        </w:rPr>
        <w:t>Revaluations</w:t>
      </w:r>
    </w:p>
    <w:p w14:paraId="64DE6C5A" w14:textId="77777777" w:rsidR="00EB5504" w:rsidRPr="00E37662" w:rsidRDefault="00EB5504" w:rsidP="00EB5504">
      <w:pPr>
        <w:pStyle w:val="BodyText"/>
        <w:spacing w:before="120" w:after="120"/>
        <w:rPr>
          <w:szCs w:val="24"/>
        </w:rPr>
      </w:pPr>
      <w:r w:rsidRPr="00E37662">
        <w:rPr>
          <w:szCs w:val="24"/>
        </w:rPr>
        <w:t xml:space="preserve">Following initial recognition at cost, property, plant and equipment are carried at fair value less subsequent accumulated depreciation and accumulated impairment losses. Valuations are conducted with sufficient frequency to ensure that the carrying amounts of assets do not differ materially from the assets’ fair values at the reporting date. The regularity of independent valuations depends upon the volatility of movements in market values for the relevant assets. </w:t>
      </w:r>
    </w:p>
    <w:p w14:paraId="43EF9455" w14:textId="77777777" w:rsidR="00EB5504" w:rsidRDefault="00EB5504" w:rsidP="00EB5504">
      <w:pPr>
        <w:pStyle w:val="BodyText"/>
        <w:spacing w:before="120" w:after="120"/>
        <w:rPr>
          <w:szCs w:val="24"/>
        </w:rPr>
      </w:pPr>
      <w:r w:rsidRPr="00E37662">
        <w:rPr>
          <w:szCs w:val="24"/>
        </w:rPr>
        <w:t xml:space="preserve">Assets were revalued by </w:t>
      </w:r>
      <w:r>
        <w:rPr>
          <w:szCs w:val="24"/>
        </w:rPr>
        <w:t>Jones Lang LaSalle Advisory Services Pty Ltd</w:t>
      </w:r>
      <w:r w:rsidRPr="00E37662">
        <w:rPr>
          <w:szCs w:val="24"/>
        </w:rPr>
        <w:t xml:space="preserve"> as at 30 June 201</w:t>
      </w:r>
      <w:r>
        <w:rPr>
          <w:szCs w:val="24"/>
        </w:rPr>
        <w:t>7</w:t>
      </w:r>
      <w:r w:rsidRPr="00E37662">
        <w:rPr>
          <w:szCs w:val="24"/>
        </w:rPr>
        <w:t xml:space="preserve">.  </w:t>
      </w:r>
      <w:r w:rsidRPr="00CF7857">
        <w:rPr>
          <w:szCs w:val="24"/>
        </w:rPr>
        <w:t>The revaluation decrement for leasehold improvements and increment for plant and equipment were debited and credited respectively to the asset revaluation reserve by asset class, and included in the equity section of the statement of financial position.</w:t>
      </w:r>
    </w:p>
    <w:p w14:paraId="591A6056" w14:textId="77777777" w:rsidR="00EB5504" w:rsidRPr="00E37662" w:rsidRDefault="00EB5504" w:rsidP="00EB5504">
      <w:pPr>
        <w:pStyle w:val="BodyText"/>
        <w:spacing w:before="120" w:after="120"/>
        <w:rPr>
          <w:szCs w:val="24"/>
        </w:rPr>
      </w:pPr>
      <w:r>
        <w:rPr>
          <w:szCs w:val="24"/>
        </w:rPr>
        <w:t>M</w:t>
      </w:r>
      <w:r w:rsidRPr="0056184C">
        <w:rPr>
          <w:szCs w:val="24"/>
        </w:rPr>
        <w:t>anagement reviewed the valuation at 30 June 201</w:t>
      </w:r>
      <w:r>
        <w:rPr>
          <w:szCs w:val="24"/>
        </w:rPr>
        <w:t>8</w:t>
      </w:r>
      <w:r w:rsidRPr="0056184C">
        <w:rPr>
          <w:szCs w:val="24"/>
        </w:rPr>
        <w:t xml:space="preserve"> and concluded that the fair value does not differ materially from the carrying amount; and is satisfied that the carry amount does not exceed the recoverable amount.</w:t>
      </w:r>
    </w:p>
    <w:p w14:paraId="63EEACD0" w14:textId="77777777" w:rsidR="00EB5504" w:rsidRPr="00E37662" w:rsidRDefault="00EB5504" w:rsidP="00EB5504">
      <w:pPr>
        <w:pStyle w:val="BodyText"/>
        <w:spacing w:before="120" w:after="120"/>
        <w:rPr>
          <w:szCs w:val="24"/>
        </w:rPr>
      </w:pPr>
      <w:r w:rsidRPr="00E37662">
        <w:rPr>
          <w:szCs w:val="24"/>
        </w:rPr>
        <w:t>Revaluation adjustments are made on a class basis. Any revaluation increment is credited to equity under the heading of asset revaluation reserve except to the extent that it reverses a previous revaluation decrement of the same asset class that was previously recognised in surplus/deficit. Revaluation decrements for a class of assets are recognised directly in the surplus/deficit except to the extent that they reverse a previous revaluation increment for that class.</w:t>
      </w:r>
    </w:p>
    <w:p w14:paraId="5668A524" w14:textId="77777777" w:rsidR="00EB5504" w:rsidRPr="00E37662" w:rsidRDefault="00EB5504" w:rsidP="00EB5504">
      <w:pPr>
        <w:pStyle w:val="BodyText"/>
        <w:spacing w:before="120" w:after="120"/>
        <w:rPr>
          <w:szCs w:val="24"/>
        </w:rPr>
      </w:pPr>
      <w:r w:rsidRPr="00E37662">
        <w:rPr>
          <w:szCs w:val="24"/>
        </w:rPr>
        <w:t>Any accumulated depreciation as at the revaluation date is eliminated against the gross carrying amount of the asset and the asset restated to the revalued amount.</w:t>
      </w:r>
    </w:p>
    <w:p w14:paraId="07944068" w14:textId="77777777" w:rsidR="00EB5504" w:rsidRPr="00E37662" w:rsidRDefault="00EB5504" w:rsidP="00EB5504">
      <w:pPr>
        <w:pStyle w:val="Heading4"/>
        <w:spacing w:before="240"/>
        <w:rPr>
          <w:u w:val="single"/>
        </w:rPr>
      </w:pPr>
      <w:r w:rsidRPr="00E37662">
        <w:rPr>
          <w:u w:val="single"/>
        </w:rPr>
        <w:t>Depreciation</w:t>
      </w:r>
      <w:r>
        <w:rPr>
          <w:u w:val="single"/>
        </w:rPr>
        <w:t xml:space="preserve"> and Amortisation</w:t>
      </w:r>
    </w:p>
    <w:p w14:paraId="5D777F97" w14:textId="77777777" w:rsidR="00EB5504" w:rsidRPr="00E37662" w:rsidRDefault="00EB5504" w:rsidP="00EB5504">
      <w:pPr>
        <w:pStyle w:val="BodyText"/>
        <w:spacing w:before="120"/>
        <w:rPr>
          <w:szCs w:val="24"/>
        </w:rPr>
      </w:pPr>
      <w:r w:rsidRPr="00E37662">
        <w:rPr>
          <w:szCs w:val="24"/>
        </w:rPr>
        <w:t xml:space="preserve">Depreciable property, plant and equipment assets </w:t>
      </w:r>
      <w:r>
        <w:rPr>
          <w:szCs w:val="24"/>
        </w:rPr>
        <w:t xml:space="preserve">and intangible assets </w:t>
      </w:r>
      <w:r w:rsidRPr="00E37662">
        <w:rPr>
          <w:szCs w:val="24"/>
        </w:rPr>
        <w:t>are written-off to their estimated residual values over their estimated useful lives to the Commission using, in all cases, the straight-line method of depreciation.</w:t>
      </w:r>
    </w:p>
    <w:p w14:paraId="4C66AB55" w14:textId="77777777" w:rsidR="00EB5504" w:rsidRPr="00E37662" w:rsidRDefault="00EB5504" w:rsidP="00EB5504">
      <w:pPr>
        <w:pStyle w:val="BodyText"/>
        <w:rPr>
          <w:szCs w:val="24"/>
        </w:rPr>
      </w:pPr>
      <w:r w:rsidRPr="00E37662">
        <w:rPr>
          <w:szCs w:val="24"/>
        </w:rPr>
        <w:lastRenderedPageBreak/>
        <w:t xml:space="preserve">Depreciation </w:t>
      </w:r>
      <w:r>
        <w:rPr>
          <w:szCs w:val="24"/>
        </w:rPr>
        <w:t xml:space="preserve">and amortisation </w:t>
      </w:r>
      <w:r w:rsidRPr="00E37662">
        <w:rPr>
          <w:szCs w:val="24"/>
        </w:rPr>
        <w:t xml:space="preserve">rates (useful lives), residual values and methods are reviewed at each reporting date and necessary adjustments are recognised in the current, or current and future reporting periods as appropriate. </w:t>
      </w:r>
    </w:p>
    <w:p w14:paraId="19C7AFCD" w14:textId="77777777" w:rsidR="00EB5504" w:rsidRDefault="00EB5504" w:rsidP="00EB5504">
      <w:pPr>
        <w:pStyle w:val="BodyText"/>
        <w:spacing w:after="120"/>
        <w:rPr>
          <w:szCs w:val="24"/>
        </w:rPr>
      </w:pPr>
      <w:r w:rsidRPr="00E37662">
        <w:rPr>
          <w:szCs w:val="24"/>
        </w:rPr>
        <w:t xml:space="preserve">Depreciation </w:t>
      </w:r>
      <w:r>
        <w:rPr>
          <w:szCs w:val="24"/>
        </w:rPr>
        <w:t xml:space="preserve">and amortisation </w:t>
      </w:r>
      <w:r w:rsidRPr="00E37662">
        <w:rPr>
          <w:szCs w:val="24"/>
        </w:rPr>
        <w:t>rates applying to each class of depreciable asset are based on the following useful lives:</w:t>
      </w:r>
    </w:p>
    <w:tbl>
      <w:tblPr>
        <w:tblW w:w="8789" w:type="dxa"/>
        <w:tblLayout w:type="fixed"/>
        <w:tblCellMar>
          <w:left w:w="0" w:type="dxa"/>
          <w:right w:w="0" w:type="dxa"/>
        </w:tblCellMar>
        <w:tblLook w:val="0000" w:firstRow="0" w:lastRow="0" w:firstColumn="0" w:lastColumn="0" w:noHBand="0" w:noVBand="0"/>
      </w:tblPr>
      <w:tblGrid>
        <w:gridCol w:w="4253"/>
        <w:gridCol w:w="2268"/>
        <w:gridCol w:w="2268"/>
      </w:tblGrid>
      <w:tr w:rsidR="00EB5504" w:rsidRPr="007D561E" w14:paraId="4DDA3BC4" w14:textId="77777777" w:rsidTr="006D73B3">
        <w:trPr>
          <w:trHeight w:val="274"/>
        </w:trPr>
        <w:tc>
          <w:tcPr>
            <w:tcW w:w="4253" w:type="dxa"/>
            <w:tcBorders>
              <w:top w:val="single" w:sz="6" w:space="0" w:color="auto"/>
              <w:bottom w:val="single" w:sz="6" w:space="0" w:color="auto"/>
            </w:tcBorders>
          </w:tcPr>
          <w:p w14:paraId="1CB00FBC" w14:textId="77777777" w:rsidR="00EB5504" w:rsidRPr="007D561E" w:rsidRDefault="00EB5504" w:rsidP="006D73B3">
            <w:pPr>
              <w:pStyle w:val="TableColumnHeading"/>
              <w:jc w:val="left"/>
            </w:pPr>
          </w:p>
        </w:tc>
        <w:tc>
          <w:tcPr>
            <w:tcW w:w="2268" w:type="dxa"/>
            <w:tcBorders>
              <w:top w:val="single" w:sz="6" w:space="0" w:color="auto"/>
              <w:bottom w:val="single" w:sz="6" w:space="0" w:color="auto"/>
            </w:tcBorders>
          </w:tcPr>
          <w:p w14:paraId="295864FB" w14:textId="77777777" w:rsidR="00EB5504" w:rsidRPr="007D561E" w:rsidRDefault="00EB5504" w:rsidP="006D73B3">
            <w:pPr>
              <w:pStyle w:val="TableColumnHeading"/>
              <w:rPr>
                <w:b/>
              </w:rPr>
            </w:pPr>
            <w:r>
              <w:rPr>
                <w:b/>
              </w:rPr>
              <w:t>2018</w:t>
            </w:r>
          </w:p>
        </w:tc>
        <w:tc>
          <w:tcPr>
            <w:tcW w:w="2268" w:type="dxa"/>
            <w:tcBorders>
              <w:top w:val="single" w:sz="6" w:space="0" w:color="auto"/>
              <w:bottom w:val="single" w:sz="6" w:space="0" w:color="auto"/>
            </w:tcBorders>
          </w:tcPr>
          <w:p w14:paraId="3F26C82D" w14:textId="77777777" w:rsidR="00EB5504" w:rsidRPr="007D561E" w:rsidRDefault="00EB5504" w:rsidP="006D73B3">
            <w:pPr>
              <w:pStyle w:val="TableColumnHeading"/>
              <w:ind w:right="94"/>
            </w:pPr>
            <w:r>
              <w:t>2017</w:t>
            </w:r>
          </w:p>
        </w:tc>
      </w:tr>
      <w:tr w:rsidR="00EB5504" w:rsidRPr="007D561E" w14:paraId="1644631E" w14:textId="77777777" w:rsidTr="006D73B3">
        <w:tc>
          <w:tcPr>
            <w:tcW w:w="4253" w:type="dxa"/>
            <w:tcBorders>
              <w:top w:val="single" w:sz="6" w:space="0" w:color="auto"/>
            </w:tcBorders>
          </w:tcPr>
          <w:p w14:paraId="4833AABD" w14:textId="77777777" w:rsidR="00EB5504" w:rsidRPr="007D561E" w:rsidRDefault="00EB5504" w:rsidP="006D73B3">
            <w:pPr>
              <w:pStyle w:val="TableBodyText"/>
              <w:spacing w:before="40"/>
              <w:jc w:val="left"/>
            </w:pPr>
            <w:r w:rsidRPr="007D561E">
              <w:t>Leasehold improvements and make-good</w:t>
            </w:r>
          </w:p>
        </w:tc>
        <w:tc>
          <w:tcPr>
            <w:tcW w:w="2268" w:type="dxa"/>
            <w:tcBorders>
              <w:top w:val="single" w:sz="6" w:space="0" w:color="auto"/>
            </w:tcBorders>
          </w:tcPr>
          <w:p w14:paraId="0129FB04" w14:textId="77777777" w:rsidR="00EB5504" w:rsidRPr="007D561E" w:rsidRDefault="00EB5504" w:rsidP="006D73B3">
            <w:pPr>
              <w:pStyle w:val="TableBodyText"/>
              <w:spacing w:before="40"/>
              <w:rPr>
                <w:b/>
              </w:rPr>
            </w:pPr>
            <w:r w:rsidRPr="007D561E">
              <w:rPr>
                <w:b/>
              </w:rPr>
              <w:t>Lease term</w:t>
            </w:r>
          </w:p>
        </w:tc>
        <w:tc>
          <w:tcPr>
            <w:tcW w:w="2268" w:type="dxa"/>
            <w:tcBorders>
              <w:top w:val="single" w:sz="6" w:space="0" w:color="auto"/>
            </w:tcBorders>
          </w:tcPr>
          <w:p w14:paraId="428F8093" w14:textId="77777777" w:rsidR="00EB5504" w:rsidRPr="007D561E" w:rsidRDefault="00EB5504" w:rsidP="006D73B3">
            <w:pPr>
              <w:pStyle w:val="TableBodyText"/>
              <w:spacing w:before="40"/>
            </w:pPr>
            <w:r w:rsidRPr="007D561E">
              <w:t>Lease term</w:t>
            </w:r>
          </w:p>
        </w:tc>
      </w:tr>
      <w:tr w:rsidR="00EB5504" w:rsidRPr="007D561E" w14:paraId="06589B91" w14:textId="77777777" w:rsidTr="006D73B3">
        <w:tc>
          <w:tcPr>
            <w:tcW w:w="4253" w:type="dxa"/>
          </w:tcPr>
          <w:p w14:paraId="589B416D" w14:textId="77777777" w:rsidR="00EB5504" w:rsidRPr="007D561E" w:rsidRDefault="00EB5504" w:rsidP="006D73B3">
            <w:pPr>
              <w:pStyle w:val="TableBodyText"/>
              <w:jc w:val="left"/>
            </w:pPr>
            <w:r w:rsidRPr="007D561E">
              <w:t>Plant and equipment</w:t>
            </w:r>
          </w:p>
        </w:tc>
        <w:tc>
          <w:tcPr>
            <w:tcW w:w="2268" w:type="dxa"/>
          </w:tcPr>
          <w:p w14:paraId="5729D008" w14:textId="77777777" w:rsidR="00EB5504" w:rsidRPr="0053735C" w:rsidRDefault="00EB5504" w:rsidP="006D73B3">
            <w:pPr>
              <w:pStyle w:val="TableBodyText"/>
              <w:rPr>
                <w:b/>
              </w:rPr>
            </w:pPr>
            <w:r w:rsidRPr="0053735C">
              <w:rPr>
                <w:b/>
              </w:rPr>
              <w:t>3 to 20 years</w:t>
            </w:r>
          </w:p>
        </w:tc>
        <w:tc>
          <w:tcPr>
            <w:tcW w:w="2268" w:type="dxa"/>
          </w:tcPr>
          <w:p w14:paraId="7A1EB026" w14:textId="77777777" w:rsidR="00EB5504" w:rsidRPr="007D561E" w:rsidRDefault="00EB5504" w:rsidP="006D73B3">
            <w:pPr>
              <w:pStyle w:val="TableBodyText"/>
            </w:pPr>
            <w:r w:rsidRPr="007D561E">
              <w:t>3 to 20 years</w:t>
            </w:r>
          </w:p>
        </w:tc>
      </w:tr>
      <w:tr w:rsidR="00EB5504" w:rsidRPr="00914DDC" w14:paraId="326356CD" w14:textId="77777777" w:rsidTr="006D73B3">
        <w:tc>
          <w:tcPr>
            <w:tcW w:w="4253" w:type="dxa"/>
            <w:tcBorders>
              <w:bottom w:val="single" w:sz="4" w:space="0" w:color="auto"/>
            </w:tcBorders>
          </w:tcPr>
          <w:p w14:paraId="1054C399" w14:textId="77777777" w:rsidR="00EB5504" w:rsidRPr="007D561E" w:rsidRDefault="00EB5504" w:rsidP="006D73B3">
            <w:pPr>
              <w:pStyle w:val="TableBodyText"/>
              <w:jc w:val="left"/>
            </w:pPr>
            <w:r w:rsidRPr="007D561E">
              <w:t>Intangibles (computer software)</w:t>
            </w:r>
          </w:p>
        </w:tc>
        <w:tc>
          <w:tcPr>
            <w:tcW w:w="2268" w:type="dxa"/>
            <w:tcBorders>
              <w:bottom w:val="single" w:sz="4" w:space="0" w:color="auto"/>
            </w:tcBorders>
          </w:tcPr>
          <w:p w14:paraId="1EE087B8" w14:textId="77777777" w:rsidR="00EB5504" w:rsidRPr="0053735C" w:rsidRDefault="00EB5504" w:rsidP="006D73B3">
            <w:pPr>
              <w:pStyle w:val="TableBodyText"/>
              <w:rPr>
                <w:b/>
              </w:rPr>
            </w:pPr>
            <w:r w:rsidRPr="0053735C">
              <w:rPr>
                <w:b/>
              </w:rPr>
              <w:t>5 years</w:t>
            </w:r>
          </w:p>
        </w:tc>
        <w:tc>
          <w:tcPr>
            <w:tcW w:w="2268" w:type="dxa"/>
            <w:tcBorders>
              <w:bottom w:val="single" w:sz="4" w:space="0" w:color="auto"/>
            </w:tcBorders>
          </w:tcPr>
          <w:p w14:paraId="26C36E18" w14:textId="77777777" w:rsidR="00EB5504" w:rsidRPr="007D561E" w:rsidRDefault="00EB5504" w:rsidP="006D73B3">
            <w:pPr>
              <w:pStyle w:val="TableBodyText"/>
            </w:pPr>
            <w:r w:rsidRPr="007D561E">
              <w:t>5 years</w:t>
            </w:r>
          </w:p>
        </w:tc>
      </w:tr>
    </w:tbl>
    <w:p w14:paraId="2805C646" w14:textId="77777777" w:rsidR="00EB5504" w:rsidRPr="00E37662" w:rsidRDefault="00EB5504" w:rsidP="00EB5504">
      <w:pPr>
        <w:pStyle w:val="Heading4"/>
        <w:spacing w:before="360"/>
        <w:rPr>
          <w:u w:val="single"/>
        </w:rPr>
      </w:pPr>
      <w:r w:rsidRPr="00E37662">
        <w:rPr>
          <w:u w:val="single"/>
        </w:rPr>
        <w:t>Impairment</w:t>
      </w:r>
    </w:p>
    <w:p w14:paraId="00943011" w14:textId="77777777" w:rsidR="00EB5504" w:rsidRPr="00E37662" w:rsidRDefault="00EB5504" w:rsidP="00EB5504">
      <w:pPr>
        <w:pStyle w:val="BodyText"/>
        <w:spacing w:before="120"/>
        <w:rPr>
          <w:szCs w:val="24"/>
        </w:rPr>
      </w:pPr>
      <w:r w:rsidRPr="00E37662">
        <w:rPr>
          <w:szCs w:val="24"/>
        </w:rPr>
        <w:t xml:space="preserve">All assets were assessed for impairment at 30 June </w:t>
      </w:r>
      <w:r>
        <w:rPr>
          <w:szCs w:val="24"/>
        </w:rPr>
        <w:t>2018</w:t>
      </w:r>
      <w:r w:rsidRPr="00E37662">
        <w:rPr>
          <w:szCs w:val="24"/>
        </w:rPr>
        <w:t>. Where indications of impairment exist, the asset’s recoverable amount is estimated and an impairment adjustment made if the asset’s recoverable amount is less than its carrying amount.</w:t>
      </w:r>
    </w:p>
    <w:p w14:paraId="5004BE56" w14:textId="77777777" w:rsidR="00EB5504" w:rsidRDefault="00EB5504" w:rsidP="00EB5504">
      <w:pPr>
        <w:pStyle w:val="BodyText"/>
        <w:spacing w:after="120"/>
        <w:rPr>
          <w:szCs w:val="24"/>
        </w:rPr>
      </w:pPr>
      <w:r w:rsidRPr="00E37662">
        <w:rPr>
          <w:szCs w:val="24"/>
        </w:rPr>
        <w:t>The recoverable amount of an asset is the higher of its fair value less costs to sell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Commission were deprived of the asset, its value in use is taken to be its depreciated replacement cost.</w:t>
      </w:r>
    </w:p>
    <w:p w14:paraId="6106D1FE" w14:textId="77777777" w:rsidR="00EB5504" w:rsidRPr="00E37662" w:rsidRDefault="00EB5504" w:rsidP="00EB5504">
      <w:pPr>
        <w:pStyle w:val="Heading4"/>
        <w:spacing w:before="240"/>
        <w:rPr>
          <w:u w:val="single"/>
        </w:rPr>
      </w:pPr>
      <w:r w:rsidRPr="00E37662">
        <w:rPr>
          <w:u w:val="single"/>
        </w:rPr>
        <w:t>Derecognition</w:t>
      </w:r>
    </w:p>
    <w:p w14:paraId="5DB2E007" w14:textId="77777777" w:rsidR="00EB5504" w:rsidRDefault="00EB5504" w:rsidP="00EB5504">
      <w:pPr>
        <w:pStyle w:val="BodyText"/>
        <w:spacing w:before="120"/>
        <w:rPr>
          <w:szCs w:val="24"/>
        </w:rPr>
      </w:pPr>
      <w:r w:rsidRPr="00E37662">
        <w:rPr>
          <w:szCs w:val="24"/>
        </w:rPr>
        <w:t>An item of property, plant and equipment</w:t>
      </w:r>
      <w:r>
        <w:rPr>
          <w:szCs w:val="24"/>
        </w:rPr>
        <w:t xml:space="preserve"> and software</w:t>
      </w:r>
      <w:r w:rsidRPr="00E37662">
        <w:rPr>
          <w:szCs w:val="24"/>
        </w:rPr>
        <w:t xml:space="preserve"> is derecognised upon disposal or when no further future economic benefits are expected from its use or disposal.</w:t>
      </w:r>
    </w:p>
    <w:p w14:paraId="324955D2" w14:textId="77777777" w:rsidR="00EB5504" w:rsidRPr="00E37662" w:rsidRDefault="00EB5504" w:rsidP="00EB5504">
      <w:pPr>
        <w:pStyle w:val="Heading4"/>
        <w:spacing w:before="240"/>
        <w:rPr>
          <w:u w:val="single"/>
        </w:rPr>
      </w:pPr>
      <w:r>
        <w:rPr>
          <w:u w:val="single"/>
        </w:rPr>
        <w:t>Intangibles</w:t>
      </w:r>
    </w:p>
    <w:p w14:paraId="426E14A2" w14:textId="77777777" w:rsidR="00EB5504" w:rsidRDefault="00EB5504" w:rsidP="00EB5504">
      <w:pPr>
        <w:pStyle w:val="BodyText"/>
        <w:spacing w:before="120"/>
        <w:rPr>
          <w:szCs w:val="24"/>
        </w:rPr>
      </w:pPr>
      <w:r>
        <w:rPr>
          <w:szCs w:val="24"/>
        </w:rPr>
        <w:t>The Commission’s intangibles comprise purchased software.  These assets are carried at cost less accumulated amortisation and accumulated impairment losses.</w:t>
      </w:r>
    </w:p>
    <w:p w14:paraId="141A5F4C" w14:textId="77777777" w:rsidR="00EB5504" w:rsidRPr="00E37662" w:rsidRDefault="00EB5504" w:rsidP="00EB5504">
      <w:pPr>
        <w:pStyle w:val="BodyText"/>
        <w:spacing w:before="120"/>
        <w:rPr>
          <w:szCs w:val="24"/>
        </w:rPr>
      </w:pPr>
    </w:p>
    <w:p w14:paraId="52C6B549" w14:textId="77777777" w:rsidR="00EB5504" w:rsidRDefault="00EB5504" w:rsidP="00EB5504">
      <w:pPr>
        <w:pStyle w:val="Heading4"/>
        <w:spacing w:after="120"/>
      </w:pPr>
      <w:r>
        <w:br w:type="page"/>
      </w:r>
      <w:r w:rsidRPr="00F13568">
        <w:lastRenderedPageBreak/>
        <w:t>Note</w:t>
      </w:r>
      <w:r>
        <w:t xml:space="preserve"> 4B</w:t>
      </w:r>
      <w:r w:rsidRPr="00F13568">
        <w:t>:</w:t>
      </w:r>
      <w:r w:rsidRPr="00F13568">
        <w:tab/>
      </w:r>
      <w:r>
        <w:t>Fair Value Measurement</w:t>
      </w:r>
    </w:p>
    <w:tbl>
      <w:tblPr>
        <w:tblW w:w="8897" w:type="dxa"/>
        <w:tblLayout w:type="fixed"/>
        <w:tblLook w:val="04A0" w:firstRow="1" w:lastRow="0" w:firstColumn="1" w:lastColumn="0" w:noHBand="0" w:noVBand="1"/>
      </w:tblPr>
      <w:tblGrid>
        <w:gridCol w:w="5070"/>
        <w:gridCol w:w="2126"/>
        <w:gridCol w:w="1701"/>
      </w:tblGrid>
      <w:tr w:rsidR="00EB5504" w:rsidRPr="005A328A" w14:paraId="35C7EC75" w14:textId="77777777" w:rsidTr="006D73B3">
        <w:tc>
          <w:tcPr>
            <w:tcW w:w="8897" w:type="dxa"/>
            <w:gridSpan w:val="3"/>
            <w:shd w:val="clear" w:color="auto" w:fill="auto"/>
          </w:tcPr>
          <w:p w14:paraId="2C2580B8" w14:textId="77777777" w:rsidR="00EB5504" w:rsidRPr="001C1003" w:rsidRDefault="00EB5504" w:rsidP="006D73B3">
            <w:pPr>
              <w:pStyle w:val="BodyText"/>
              <w:spacing w:before="0"/>
              <w:jc w:val="right"/>
              <w:rPr>
                <w:rFonts w:ascii="Arial" w:hAnsi="Arial" w:cs="Arial"/>
                <w:sz w:val="18"/>
                <w:szCs w:val="18"/>
              </w:rPr>
            </w:pPr>
            <w:r w:rsidRPr="001C1003">
              <w:rPr>
                <w:rFonts w:ascii="Arial" w:hAnsi="Arial" w:cs="Arial"/>
                <w:b/>
                <w:sz w:val="18"/>
                <w:szCs w:val="18"/>
              </w:rPr>
              <w:t>Fair value measurements at the end of reporting period</w:t>
            </w:r>
          </w:p>
        </w:tc>
      </w:tr>
      <w:tr w:rsidR="00EB5504" w:rsidRPr="005A328A" w14:paraId="3A446C76" w14:textId="77777777" w:rsidTr="006D73B3">
        <w:tc>
          <w:tcPr>
            <w:tcW w:w="5070" w:type="dxa"/>
            <w:shd w:val="clear" w:color="auto" w:fill="auto"/>
          </w:tcPr>
          <w:p w14:paraId="51C727A2" w14:textId="77777777" w:rsidR="00EB5504" w:rsidRPr="001C1003" w:rsidRDefault="00EB5504" w:rsidP="006D73B3">
            <w:pPr>
              <w:pStyle w:val="BodyText"/>
              <w:spacing w:before="0"/>
              <w:rPr>
                <w:rFonts w:ascii="Arial" w:hAnsi="Arial" w:cs="Arial"/>
                <w:sz w:val="18"/>
                <w:szCs w:val="18"/>
              </w:rPr>
            </w:pPr>
          </w:p>
        </w:tc>
        <w:tc>
          <w:tcPr>
            <w:tcW w:w="2126" w:type="dxa"/>
          </w:tcPr>
          <w:p w14:paraId="6048579A" w14:textId="77777777" w:rsidR="00EB5504" w:rsidRPr="001C1003" w:rsidRDefault="00EB5504" w:rsidP="006D73B3">
            <w:pPr>
              <w:pStyle w:val="BodyText"/>
              <w:spacing w:before="0"/>
              <w:jc w:val="right"/>
              <w:rPr>
                <w:rFonts w:ascii="Arial" w:hAnsi="Arial" w:cs="Arial"/>
                <w:b/>
                <w:sz w:val="18"/>
                <w:szCs w:val="18"/>
              </w:rPr>
            </w:pPr>
            <w:r w:rsidRPr="001C1003">
              <w:rPr>
                <w:rFonts w:ascii="Arial" w:hAnsi="Arial" w:cs="Arial"/>
                <w:b/>
                <w:sz w:val="18"/>
                <w:szCs w:val="18"/>
              </w:rPr>
              <w:t>2018</w:t>
            </w:r>
          </w:p>
        </w:tc>
        <w:tc>
          <w:tcPr>
            <w:tcW w:w="1701" w:type="dxa"/>
            <w:shd w:val="clear" w:color="auto" w:fill="auto"/>
          </w:tcPr>
          <w:p w14:paraId="5255A269" w14:textId="77777777" w:rsidR="00EB5504" w:rsidRPr="001C1003" w:rsidRDefault="00EB5504" w:rsidP="006D73B3">
            <w:pPr>
              <w:pStyle w:val="BodyText"/>
              <w:spacing w:before="0"/>
              <w:jc w:val="right"/>
              <w:rPr>
                <w:rFonts w:ascii="Arial" w:hAnsi="Arial" w:cs="Arial"/>
                <w:sz w:val="18"/>
                <w:szCs w:val="18"/>
              </w:rPr>
            </w:pPr>
            <w:r w:rsidRPr="001C1003">
              <w:rPr>
                <w:rFonts w:ascii="Arial" w:hAnsi="Arial" w:cs="Arial"/>
                <w:sz w:val="18"/>
                <w:szCs w:val="18"/>
              </w:rPr>
              <w:t>2017</w:t>
            </w:r>
          </w:p>
        </w:tc>
      </w:tr>
      <w:tr w:rsidR="00EB5504" w:rsidRPr="005A328A" w14:paraId="214054D5" w14:textId="77777777" w:rsidTr="006D73B3">
        <w:tc>
          <w:tcPr>
            <w:tcW w:w="5070" w:type="dxa"/>
            <w:tcBorders>
              <w:bottom w:val="single" w:sz="4" w:space="0" w:color="auto"/>
            </w:tcBorders>
            <w:shd w:val="clear" w:color="auto" w:fill="auto"/>
          </w:tcPr>
          <w:p w14:paraId="6E01CE4B" w14:textId="77777777" w:rsidR="00EB5504" w:rsidRPr="001C1003" w:rsidRDefault="00EB5504" w:rsidP="006D73B3">
            <w:pPr>
              <w:pStyle w:val="BodyText"/>
              <w:spacing w:before="0"/>
              <w:rPr>
                <w:rFonts w:ascii="Arial" w:hAnsi="Arial" w:cs="Arial"/>
                <w:sz w:val="18"/>
                <w:szCs w:val="18"/>
              </w:rPr>
            </w:pPr>
          </w:p>
        </w:tc>
        <w:tc>
          <w:tcPr>
            <w:tcW w:w="2126" w:type="dxa"/>
            <w:tcBorders>
              <w:bottom w:val="single" w:sz="4" w:space="0" w:color="auto"/>
            </w:tcBorders>
          </w:tcPr>
          <w:p w14:paraId="565414DF" w14:textId="77777777" w:rsidR="00EB5504" w:rsidRPr="001C1003" w:rsidRDefault="00EB5504" w:rsidP="006D73B3">
            <w:pPr>
              <w:pStyle w:val="BodyText"/>
              <w:spacing w:before="0"/>
              <w:jc w:val="right"/>
              <w:rPr>
                <w:rFonts w:ascii="Arial" w:hAnsi="Arial" w:cs="Arial"/>
                <w:b/>
                <w:sz w:val="18"/>
                <w:szCs w:val="18"/>
              </w:rPr>
            </w:pPr>
            <w:r w:rsidRPr="001C1003">
              <w:rPr>
                <w:rFonts w:ascii="Arial" w:hAnsi="Arial" w:cs="Arial"/>
                <w:b/>
                <w:sz w:val="18"/>
                <w:szCs w:val="18"/>
              </w:rPr>
              <w:t>$’000</w:t>
            </w:r>
          </w:p>
        </w:tc>
        <w:tc>
          <w:tcPr>
            <w:tcW w:w="1701" w:type="dxa"/>
            <w:tcBorders>
              <w:bottom w:val="single" w:sz="4" w:space="0" w:color="auto"/>
            </w:tcBorders>
            <w:shd w:val="clear" w:color="auto" w:fill="auto"/>
          </w:tcPr>
          <w:p w14:paraId="72B19224" w14:textId="77777777" w:rsidR="00EB5504" w:rsidRPr="001C1003" w:rsidRDefault="00EB5504" w:rsidP="006D73B3">
            <w:pPr>
              <w:pStyle w:val="BodyText"/>
              <w:spacing w:before="0"/>
              <w:jc w:val="right"/>
              <w:rPr>
                <w:rFonts w:ascii="Arial" w:hAnsi="Arial" w:cs="Arial"/>
                <w:sz w:val="18"/>
                <w:szCs w:val="18"/>
              </w:rPr>
            </w:pPr>
            <w:r w:rsidRPr="001C1003">
              <w:rPr>
                <w:rFonts w:ascii="Arial" w:hAnsi="Arial" w:cs="Arial"/>
                <w:sz w:val="18"/>
                <w:szCs w:val="18"/>
              </w:rPr>
              <w:t>$’000</w:t>
            </w:r>
          </w:p>
        </w:tc>
      </w:tr>
      <w:tr w:rsidR="00EB5504" w:rsidRPr="005A328A" w14:paraId="6284C7A1" w14:textId="77777777" w:rsidTr="006D73B3">
        <w:tc>
          <w:tcPr>
            <w:tcW w:w="5070" w:type="dxa"/>
            <w:tcBorders>
              <w:top w:val="single" w:sz="4" w:space="0" w:color="auto"/>
            </w:tcBorders>
            <w:shd w:val="clear" w:color="auto" w:fill="auto"/>
          </w:tcPr>
          <w:p w14:paraId="3C033CA1" w14:textId="77777777" w:rsidR="00EB5504" w:rsidRPr="001C1003" w:rsidRDefault="00EB5504" w:rsidP="006D73B3">
            <w:pPr>
              <w:pStyle w:val="BodyText"/>
              <w:spacing w:before="0"/>
              <w:rPr>
                <w:rFonts w:ascii="Arial" w:hAnsi="Arial" w:cs="Arial"/>
                <w:b/>
                <w:sz w:val="18"/>
                <w:szCs w:val="18"/>
              </w:rPr>
            </w:pPr>
            <w:r w:rsidRPr="001C1003">
              <w:rPr>
                <w:rFonts w:ascii="Arial" w:hAnsi="Arial" w:cs="Arial"/>
                <w:b/>
                <w:sz w:val="18"/>
                <w:szCs w:val="18"/>
              </w:rPr>
              <w:t>Non-financial assets</w:t>
            </w:r>
          </w:p>
        </w:tc>
        <w:tc>
          <w:tcPr>
            <w:tcW w:w="2126" w:type="dxa"/>
            <w:tcBorders>
              <w:top w:val="single" w:sz="4" w:space="0" w:color="auto"/>
            </w:tcBorders>
          </w:tcPr>
          <w:p w14:paraId="6339D0BE" w14:textId="77777777" w:rsidR="00EB5504" w:rsidRPr="001C1003" w:rsidRDefault="00EB5504" w:rsidP="006D73B3">
            <w:pPr>
              <w:pStyle w:val="BodyText"/>
              <w:spacing w:before="0"/>
              <w:jc w:val="right"/>
              <w:rPr>
                <w:rFonts w:ascii="Arial" w:hAnsi="Arial" w:cs="Arial"/>
                <w:b/>
                <w:sz w:val="18"/>
                <w:szCs w:val="18"/>
              </w:rPr>
            </w:pPr>
          </w:p>
        </w:tc>
        <w:tc>
          <w:tcPr>
            <w:tcW w:w="1701" w:type="dxa"/>
            <w:tcBorders>
              <w:top w:val="single" w:sz="4" w:space="0" w:color="auto"/>
            </w:tcBorders>
            <w:shd w:val="clear" w:color="auto" w:fill="auto"/>
          </w:tcPr>
          <w:p w14:paraId="3C09E436" w14:textId="77777777" w:rsidR="00EB5504" w:rsidRPr="001C1003" w:rsidRDefault="00EB5504" w:rsidP="006D73B3">
            <w:pPr>
              <w:pStyle w:val="BodyText"/>
              <w:spacing w:before="0"/>
              <w:jc w:val="right"/>
              <w:rPr>
                <w:rFonts w:ascii="Arial" w:hAnsi="Arial" w:cs="Arial"/>
                <w:sz w:val="18"/>
                <w:szCs w:val="18"/>
              </w:rPr>
            </w:pPr>
          </w:p>
        </w:tc>
      </w:tr>
      <w:tr w:rsidR="00EB5504" w:rsidRPr="005A328A" w14:paraId="1B83FBEC" w14:textId="77777777" w:rsidTr="006D73B3">
        <w:tc>
          <w:tcPr>
            <w:tcW w:w="5070" w:type="dxa"/>
            <w:shd w:val="clear" w:color="auto" w:fill="auto"/>
          </w:tcPr>
          <w:p w14:paraId="1AEB476E" w14:textId="77777777" w:rsidR="00EB5504" w:rsidRPr="001C1003" w:rsidRDefault="00EB5504" w:rsidP="006D73B3">
            <w:pPr>
              <w:pStyle w:val="BodyText"/>
              <w:tabs>
                <w:tab w:val="left" w:pos="285"/>
              </w:tabs>
              <w:spacing w:before="0"/>
              <w:rPr>
                <w:rFonts w:ascii="Arial" w:hAnsi="Arial" w:cs="Arial"/>
                <w:sz w:val="18"/>
                <w:szCs w:val="18"/>
              </w:rPr>
            </w:pPr>
            <w:r w:rsidRPr="001C1003">
              <w:rPr>
                <w:rFonts w:ascii="Arial" w:hAnsi="Arial" w:cs="Arial"/>
                <w:sz w:val="18"/>
                <w:szCs w:val="18"/>
              </w:rPr>
              <w:tab/>
              <w:t>Leasehold improvements</w:t>
            </w:r>
          </w:p>
        </w:tc>
        <w:tc>
          <w:tcPr>
            <w:tcW w:w="2126" w:type="dxa"/>
          </w:tcPr>
          <w:p w14:paraId="4F1FF591" w14:textId="77777777" w:rsidR="00EB5504" w:rsidRPr="001C1003" w:rsidRDefault="00EB5504" w:rsidP="006D73B3">
            <w:pPr>
              <w:pStyle w:val="BodyText"/>
              <w:spacing w:before="0"/>
              <w:jc w:val="right"/>
              <w:rPr>
                <w:rFonts w:ascii="Arial" w:hAnsi="Arial" w:cs="Arial"/>
                <w:b/>
                <w:sz w:val="18"/>
                <w:szCs w:val="18"/>
              </w:rPr>
            </w:pPr>
            <w:r w:rsidRPr="001C1003">
              <w:rPr>
                <w:rFonts w:ascii="Arial" w:hAnsi="Arial" w:cs="Arial"/>
                <w:b/>
                <w:sz w:val="18"/>
                <w:szCs w:val="18"/>
              </w:rPr>
              <w:t>3,225</w:t>
            </w:r>
          </w:p>
        </w:tc>
        <w:tc>
          <w:tcPr>
            <w:tcW w:w="1701" w:type="dxa"/>
            <w:shd w:val="clear" w:color="auto" w:fill="auto"/>
          </w:tcPr>
          <w:p w14:paraId="181C94C5" w14:textId="77777777" w:rsidR="00EB5504" w:rsidRPr="001C1003" w:rsidRDefault="00EB5504" w:rsidP="006D73B3">
            <w:pPr>
              <w:pStyle w:val="BodyText"/>
              <w:spacing w:before="0"/>
              <w:jc w:val="right"/>
              <w:rPr>
                <w:rFonts w:ascii="Arial" w:hAnsi="Arial" w:cs="Arial"/>
                <w:sz w:val="18"/>
                <w:szCs w:val="18"/>
              </w:rPr>
            </w:pPr>
            <w:r w:rsidRPr="001C1003">
              <w:rPr>
                <w:rFonts w:ascii="Arial" w:hAnsi="Arial" w:cs="Arial"/>
                <w:sz w:val="18"/>
                <w:szCs w:val="18"/>
              </w:rPr>
              <w:t>3,875</w:t>
            </w:r>
          </w:p>
        </w:tc>
      </w:tr>
      <w:tr w:rsidR="00EB5504" w:rsidRPr="005A328A" w14:paraId="7D58B337" w14:textId="77777777" w:rsidTr="006D73B3">
        <w:tc>
          <w:tcPr>
            <w:tcW w:w="5070" w:type="dxa"/>
            <w:shd w:val="clear" w:color="auto" w:fill="auto"/>
          </w:tcPr>
          <w:p w14:paraId="3164429C" w14:textId="77777777" w:rsidR="00EB5504" w:rsidRPr="001C1003" w:rsidRDefault="00EB5504" w:rsidP="006D73B3">
            <w:pPr>
              <w:pStyle w:val="BodyText"/>
              <w:tabs>
                <w:tab w:val="left" w:pos="285"/>
              </w:tabs>
              <w:spacing w:before="60" w:line="240" w:lineRule="auto"/>
              <w:rPr>
                <w:rFonts w:ascii="Arial" w:hAnsi="Arial" w:cs="Arial"/>
                <w:sz w:val="18"/>
                <w:szCs w:val="18"/>
              </w:rPr>
            </w:pPr>
            <w:r w:rsidRPr="001C1003">
              <w:rPr>
                <w:rFonts w:ascii="Arial" w:hAnsi="Arial" w:cs="Arial"/>
                <w:sz w:val="18"/>
                <w:szCs w:val="18"/>
              </w:rPr>
              <w:tab/>
              <w:t>Other property, plant and equipment</w:t>
            </w:r>
          </w:p>
        </w:tc>
        <w:tc>
          <w:tcPr>
            <w:tcW w:w="2126" w:type="dxa"/>
            <w:vAlign w:val="bottom"/>
          </w:tcPr>
          <w:p w14:paraId="6E5C2526" w14:textId="77777777" w:rsidR="00EB5504" w:rsidRPr="001C1003" w:rsidRDefault="00EB5504" w:rsidP="006D73B3">
            <w:pPr>
              <w:pStyle w:val="BodyText"/>
              <w:spacing w:before="0"/>
              <w:jc w:val="right"/>
              <w:rPr>
                <w:rFonts w:ascii="Arial" w:hAnsi="Arial" w:cs="Arial"/>
                <w:b/>
                <w:sz w:val="18"/>
                <w:szCs w:val="18"/>
                <w:u w:val="single"/>
              </w:rPr>
            </w:pPr>
            <w:r w:rsidRPr="001C1003">
              <w:rPr>
                <w:rFonts w:ascii="Arial" w:hAnsi="Arial" w:cs="Arial"/>
                <w:b/>
                <w:sz w:val="18"/>
                <w:szCs w:val="18"/>
                <w:u w:val="single"/>
              </w:rPr>
              <w:t xml:space="preserve">  1,027</w:t>
            </w:r>
          </w:p>
        </w:tc>
        <w:tc>
          <w:tcPr>
            <w:tcW w:w="1701" w:type="dxa"/>
            <w:shd w:val="clear" w:color="auto" w:fill="auto"/>
            <w:vAlign w:val="bottom"/>
          </w:tcPr>
          <w:p w14:paraId="600A11C6" w14:textId="77777777" w:rsidR="00EB5504" w:rsidRPr="001C1003" w:rsidRDefault="00EB5504" w:rsidP="006D73B3">
            <w:pPr>
              <w:pStyle w:val="BodyText"/>
              <w:spacing w:before="0"/>
              <w:jc w:val="right"/>
              <w:rPr>
                <w:rFonts w:ascii="Arial" w:hAnsi="Arial" w:cs="Arial"/>
                <w:sz w:val="18"/>
                <w:szCs w:val="18"/>
                <w:u w:val="single"/>
              </w:rPr>
            </w:pPr>
            <w:r w:rsidRPr="001C1003">
              <w:rPr>
                <w:rFonts w:ascii="Arial" w:hAnsi="Arial" w:cs="Arial"/>
                <w:sz w:val="18"/>
                <w:szCs w:val="18"/>
                <w:u w:val="single"/>
              </w:rPr>
              <w:t xml:space="preserve">  1,096</w:t>
            </w:r>
          </w:p>
        </w:tc>
      </w:tr>
      <w:tr w:rsidR="00EB5504" w:rsidRPr="00E416A9" w14:paraId="009090BF" w14:textId="77777777" w:rsidTr="006D73B3">
        <w:tc>
          <w:tcPr>
            <w:tcW w:w="5070" w:type="dxa"/>
            <w:shd w:val="clear" w:color="auto" w:fill="auto"/>
          </w:tcPr>
          <w:p w14:paraId="4EE04076" w14:textId="77777777" w:rsidR="00EB5504" w:rsidRPr="001C1003" w:rsidRDefault="00EB5504" w:rsidP="006D73B3">
            <w:pPr>
              <w:pStyle w:val="BodyText"/>
              <w:spacing w:before="60" w:line="240" w:lineRule="auto"/>
              <w:rPr>
                <w:rFonts w:ascii="Arial" w:hAnsi="Arial" w:cs="Arial"/>
                <w:b/>
                <w:sz w:val="18"/>
                <w:szCs w:val="18"/>
              </w:rPr>
            </w:pPr>
            <w:r w:rsidRPr="001C1003">
              <w:rPr>
                <w:rFonts w:ascii="Arial" w:hAnsi="Arial" w:cs="Arial"/>
                <w:b/>
                <w:sz w:val="18"/>
                <w:szCs w:val="18"/>
              </w:rPr>
              <w:t>Total fair value measurements of assets in the statement of financial position</w:t>
            </w:r>
          </w:p>
        </w:tc>
        <w:tc>
          <w:tcPr>
            <w:tcW w:w="2126" w:type="dxa"/>
            <w:vAlign w:val="bottom"/>
          </w:tcPr>
          <w:p w14:paraId="0C15D5E6" w14:textId="77777777" w:rsidR="00EB5504" w:rsidRPr="001C1003" w:rsidRDefault="00EB5504" w:rsidP="006D73B3">
            <w:pPr>
              <w:pStyle w:val="BodyText"/>
              <w:spacing w:before="0"/>
              <w:jc w:val="right"/>
              <w:rPr>
                <w:rFonts w:ascii="Arial" w:hAnsi="Arial" w:cs="Arial"/>
                <w:b/>
                <w:sz w:val="18"/>
                <w:szCs w:val="18"/>
                <w:u w:val="double"/>
              </w:rPr>
            </w:pPr>
            <w:r w:rsidRPr="001C1003">
              <w:rPr>
                <w:rFonts w:ascii="Arial" w:hAnsi="Arial" w:cs="Arial"/>
                <w:b/>
                <w:sz w:val="18"/>
                <w:szCs w:val="18"/>
                <w:u w:val="double"/>
              </w:rPr>
              <w:t xml:space="preserve">  4,252</w:t>
            </w:r>
          </w:p>
        </w:tc>
        <w:tc>
          <w:tcPr>
            <w:tcW w:w="1701" w:type="dxa"/>
            <w:shd w:val="clear" w:color="auto" w:fill="auto"/>
            <w:vAlign w:val="bottom"/>
          </w:tcPr>
          <w:p w14:paraId="3CBB82AA" w14:textId="77777777" w:rsidR="00EB5504" w:rsidRPr="001C1003" w:rsidRDefault="00EB5504" w:rsidP="006D73B3">
            <w:pPr>
              <w:pStyle w:val="BodyText"/>
              <w:spacing w:before="0"/>
              <w:jc w:val="right"/>
              <w:rPr>
                <w:rFonts w:ascii="Arial" w:hAnsi="Arial" w:cs="Arial"/>
                <w:sz w:val="18"/>
                <w:szCs w:val="18"/>
                <w:u w:val="double"/>
              </w:rPr>
            </w:pPr>
            <w:r w:rsidRPr="001C1003">
              <w:rPr>
                <w:rFonts w:ascii="Arial" w:hAnsi="Arial" w:cs="Arial"/>
                <w:sz w:val="18"/>
                <w:szCs w:val="18"/>
                <w:u w:val="double"/>
              </w:rPr>
              <w:t xml:space="preserve">  4,971</w:t>
            </w:r>
          </w:p>
        </w:tc>
      </w:tr>
    </w:tbl>
    <w:p w14:paraId="450DB2D2" w14:textId="77777777" w:rsidR="00EB5504" w:rsidRPr="00F13568" w:rsidRDefault="00EB5504" w:rsidP="00EB5504">
      <w:pPr>
        <w:pStyle w:val="Heading3"/>
        <w:tabs>
          <w:tab w:val="left" w:pos="1134"/>
        </w:tabs>
      </w:pPr>
      <w:r w:rsidRPr="00F13568">
        <w:t xml:space="preserve">Note </w:t>
      </w:r>
      <w:r>
        <w:t>5</w:t>
      </w:r>
      <w:r w:rsidRPr="00F13568">
        <w:t>:</w:t>
      </w:r>
      <w:r w:rsidRPr="00F13568">
        <w:tab/>
      </w:r>
      <w:r>
        <w:t>Other Financial Assets and Own Source Income</w:t>
      </w:r>
    </w:p>
    <w:p w14:paraId="39920E6A" w14:textId="77777777" w:rsidR="00EB5504" w:rsidRPr="00F13568" w:rsidRDefault="00EB5504" w:rsidP="00EB5504">
      <w:pPr>
        <w:pStyle w:val="Heading4"/>
        <w:spacing w:after="120"/>
      </w:pPr>
      <w:r>
        <w:t>Note 5A</w:t>
      </w:r>
      <w:r w:rsidRPr="00F13568">
        <w:t>:</w:t>
      </w:r>
      <w:r w:rsidRPr="00F13568">
        <w:tab/>
        <w:t>Trade and Other Receivables</w:t>
      </w:r>
    </w:p>
    <w:tbl>
      <w:tblPr>
        <w:tblW w:w="8789" w:type="dxa"/>
        <w:tblLayout w:type="fixed"/>
        <w:tblCellMar>
          <w:left w:w="0" w:type="dxa"/>
          <w:right w:w="0" w:type="dxa"/>
        </w:tblCellMar>
        <w:tblLook w:val="0000" w:firstRow="0" w:lastRow="0" w:firstColumn="0" w:lastColumn="0" w:noHBand="0" w:noVBand="0"/>
      </w:tblPr>
      <w:tblGrid>
        <w:gridCol w:w="4820"/>
        <w:gridCol w:w="142"/>
        <w:gridCol w:w="2126"/>
        <w:gridCol w:w="1701"/>
      </w:tblGrid>
      <w:tr w:rsidR="00EB5504" w:rsidRPr="00F13568" w14:paraId="15B11830" w14:textId="77777777" w:rsidTr="006D73B3">
        <w:tc>
          <w:tcPr>
            <w:tcW w:w="4820" w:type="dxa"/>
            <w:tcBorders>
              <w:top w:val="single" w:sz="6" w:space="0" w:color="auto"/>
              <w:bottom w:val="single" w:sz="6" w:space="0" w:color="auto"/>
            </w:tcBorders>
          </w:tcPr>
          <w:p w14:paraId="333FBB92" w14:textId="77777777" w:rsidR="00EB5504" w:rsidRPr="00F13568" w:rsidRDefault="00EB5504" w:rsidP="006D73B3">
            <w:pPr>
              <w:pStyle w:val="TableColumnHeading"/>
              <w:jc w:val="left"/>
            </w:pPr>
          </w:p>
        </w:tc>
        <w:tc>
          <w:tcPr>
            <w:tcW w:w="142" w:type="dxa"/>
            <w:tcBorders>
              <w:top w:val="single" w:sz="6" w:space="0" w:color="auto"/>
              <w:bottom w:val="single" w:sz="6" w:space="0" w:color="auto"/>
            </w:tcBorders>
          </w:tcPr>
          <w:p w14:paraId="2F0B9952" w14:textId="77777777" w:rsidR="00EB5504" w:rsidRPr="00F13568" w:rsidRDefault="00EB5504" w:rsidP="006D73B3">
            <w:pPr>
              <w:pStyle w:val="TableColumnHeading"/>
            </w:pPr>
          </w:p>
        </w:tc>
        <w:tc>
          <w:tcPr>
            <w:tcW w:w="2126" w:type="dxa"/>
            <w:tcBorders>
              <w:top w:val="single" w:sz="6" w:space="0" w:color="auto"/>
              <w:bottom w:val="single" w:sz="6" w:space="0" w:color="auto"/>
            </w:tcBorders>
          </w:tcPr>
          <w:p w14:paraId="6B05AAFD" w14:textId="77777777" w:rsidR="00EB5504" w:rsidRPr="00F13568" w:rsidRDefault="00EB5504" w:rsidP="006D73B3">
            <w:pPr>
              <w:pStyle w:val="TableColumnHeading"/>
              <w:rPr>
                <w:b/>
              </w:rPr>
            </w:pPr>
            <w:r>
              <w:rPr>
                <w:b/>
              </w:rPr>
              <w:t>2018</w:t>
            </w:r>
          </w:p>
        </w:tc>
        <w:tc>
          <w:tcPr>
            <w:tcW w:w="1701" w:type="dxa"/>
            <w:tcBorders>
              <w:top w:val="single" w:sz="6" w:space="0" w:color="auto"/>
              <w:bottom w:val="single" w:sz="6" w:space="0" w:color="auto"/>
            </w:tcBorders>
          </w:tcPr>
          <w:p w14:paraId="537DA1B2" w14:textId="77777777" w:rsidR="00EB5504" w:rsidRPr="00B50DA3" w:rsidRDefault="00EB5504" w:rsidP="006D73B3">
            <w:pPr>
              <w:pStyle w:val="TableColumnHeading"/>
            </w:pPr>
            <w:r>
              <w:t>2017</w:t>
            </w:r>
          </w:p>
        </w:tc>
      </w:tr>
      <w:tr w:rsidR="00EB5504" w:rsidRPr="00F13568" w14:paraId="21BD119C" w14:textId="77777777" w:rsidTr="006D73B3">
        <w:tc>
          <w:tcPr>
            <w:tcW w:w="4820" w:type="dxa"/>
            <w:tcBorders>
              <w:top w:val="single" w:sz="6" w:space="0" w:color="auto"/>
            </w:tcBorders>
          </w:tcPr>
          <w:p w14:paraId="45F999D7" w14:textId="77777777" w:rsidR="00EB5504" w:rsidRPr="00F13568" w:rsidRDefault="00EB5504" w:rsidP="006D73B3">
            <w:pPr>
              <w:pStyle w:val="TableUnitsRow"/>
              <w:spacing w:before="0"/>
            </w:pPr>
          </w:p>
        </w:tc>
        <w:tc>
          <w:tcPr>
            <w:tcW w:w="142" w:type="dxa"/>
            <w:tcBorders>
              <w:top w:val="single" w:sz="6" w:space="0" w:color="auto"/>
            </w:tcBorders>
          </w:tcPr>
          <w:p w14:paraId="138FB3FC" w14:textId="77777777" w:rsidR="00EB5504" w:rsidRPr="00F13568" w:rsidRDefault="00EB5504" w:rsidP="006D73B3">
            <w:pPr>
              <w:pStyle w:val="TableUnitsRow"/>
              <w:spacing w:before="0"/>
            </w:pPr>
          </w:p>
        </w:tc>
        <w:tc>
          <w:tcPr>
            <w:tcW w:w="2126" w:type="dxa"/>
            <w:tcBorders>
              <w:top w:val="single" w:sz="6" w:space="0" w:color="auto"/>
            </w:tcBorders>
          </w:tcPr>
          <w:p w14:paraId="0AF88D16" w14:textId="77777777" w:rsidR="00EB5504" w:rsidRPr="00F13568" w:rsidRDefault="00EB5504" w:rsidP="006D73B3">
            <w:pPr>
              <w:pStyle w:val="TableUnitsRow"/>
              <w:spacing w:before="0"/>
              <w:rPr>
                <w:b/>
              </w:rPr>
            </w:pPr>
            <w:r w:rsidRPr="00F13568">
              <w:rPr>
                <w:b/>
              </w:rPr>
              <w:t>$’000</w:t>
            </w:r>
          </w:p>
        </w:tc>
        <w:tc>
          <w:tcPr>
            <w:tcW w:w="1701" w:type="dxa"/>
            <w:tcBorders>
              <w:top w:val="single" w:sz="6" w:space="0" w:color="auto"/>
            </w:tcBorders>
          </w:tcPr>
          <w:p w14:paraId="7C4943DB" w14:textId="77777777" w:rsidR="00EB5504" w:rsidRPr="00B50DA3" w:rsidRDefault="00EB5504" w:rsidP="006D73B3">
            <w:pPr>
              <w:pStyle w:val="TableUnitsRow"/>
              <w:spacing w:before="0"/>
            </w:pPr>
            <w:r w:rsidRPr="00B50DA3">
              <w:t>$’000</w:t>
            </w:r>
          </w:p>
        </w:tc>
      </w:tr>
      <w:tr w:rsidR="00EB5504" w:rsidRPr="00F13568" w14:paraId="4153A5F6" w14:textId="77777777" w:rsidTr="006D73B3">
        <w:tc>
          <w:tcPr>
            <w:tcW w:w="4820" w:type="dxa"/>
          </w:tcPr>
          <w:p w14:paraId="6D595A9F" w14:textId="77777777" w:rsidR="00EB5504" w:rsidRPr="00284E5F" w:rsidRDefault="00EB5504" w:rsidP="006D73B3">
            <w:pPr>
              <w:pStyle w:val="TableBodyText"/>
              <w:jc w:val="left"/>
              <w:rPr>
                <w:b/>
              </w:rPr>
            </w:pPr>
            <w:r w:rsidRPr="00284E5F">
              <w:rPr>
                <w:b/>
              </w:rPr>
              <w:t>Goods and services receivables</w:t>
            </w:r>
          </w:p>
        </w:tc>
        <w:tc>
          <w:tcPr>
            <w:tcW w:w="142" w:type="dxa"/>
          </w:tcPr>
          <w:p w14:paraId="17F67482" w14:textId="77777777" w:rsidR="00EB5504" w:rsidRPr="00F13568" w:rsidRDefault="00EB5504" w:rsidP="006D73B3">
            <w:pPr>
              <w:pStyle w:val="TableBodyText"/>
            </w:pPr>
          </w:p>
        </w:tc>
        <w:tc>
          <w:tcPr>
            <w:tcW w:w="2126" w:type="dxa"/>
          </w:tcPr>
          <w:p w14:paraId="64E064AF" w14:textId="77777777" w:rsidR="00EB5504" w:rsidRPr="00F13568" w:rsidRDefault="00EB5504" w:rsidP="006D73B3">
            <w:pPr>
              <w:pStyle w:val="TableBodyText"/>
              <w:rPr>
                <w:b/>
              </w:rPr>
            </w:pPr>
          </w:p>
        </w:tc>
        <w:tc>
          <w:tcPr>
            <w:tcW w:w="1701" w:type="dxa"/>
          </w:tcPr>
          <w:p w14:paraId="0F837607" w14:textId="77777777" w:rsidR="00EB5504" w:rsidRPr="00B50DA3" w:rsidRDefault="00EB5504" w:rsidP="006D73B3">
            <w:pPr>
              <w:pStyle w:val="TableBodyText"/>
            </w:pPr>
          </w:p>
        </w:tc>
      </w:tr>
      <w:tr w:rsidR="00EB5504" w:rsidRPr="00F13568" w14:paraId="668E9FB7" w14:textId="77777777" w:rsidTr="006D73B3">
        <w:tc>
          <w:tcPr>
            <w:tcW w:w="4820" w:type="dxa"/>
          </w:tcPr>
          <w:p w14:paraId="4112A9C8" w14:textId="77777777" w:rsidR="00EB5504" w:rsidRPr="005149B1" w:rsidRDefault="00EB5504" w:rsidP="006D73B3">
            <w:pPr>
              <w:pStyle w:val="TableBodyText"/>
              <w:jc w:val="left"/>
            </w:pPr>
            <w:r>
              <w:t>Goods and services</w:t>
            </w:r>
          </w:p>
        </w:tc>
        <w:tc>
          <w:tcPr>
            <w:tcW w:w="142" w:type="dxa"/>
          </w:tcPr>
          <w:p w14:paraId="04082837" w14:textId="77777777" w:rsidR="00EB5504" w:rsidRPr="005149B1" w:rsidRDefault="00EB5504" w:rsidP="006D73B3">
            <w:pPr>
              <w:pStyle w:val="TableBodyText"/>
            </w:pPr>
          </w:p>
        </w:tc>
        <w:tc>
          <w:tcPr>
            <w:tcW w:w="2126" w:type="dxa"/>
            <w:shd w:val="clear" w:color="auto" w:fill="auto"/>
          </w:tcPr>
          <w:p w14:paraId="47FB6F31" w14:textId="77777777" w:rsidR="00EB5504" w:rsidRPr="005149B1" w:rsidRDefault="00EB5504" w:rsidP="006D73B3">
            <w:pPr>
              <w:pStyle w:val="TableBodyText"/>
              <w:rPr>
                <w:b/>
                <w:u w:val="single"/>
              </w:rPr>
            </w:pPr>
            <w:r>
              <w:rPr>
                <w:b/>
                <w:u w:val="single"/>
              </w:rPr>
              <w:t xml:space="preserve">       37</w:t>
            </w:r>
          </w:p>
        </w:tc>
        <w:tc>
          <w:tcPr>
            <w:tcW w:w="1701" w:type="dxa"/>
          </w:tcPr>
          <w:p w14:paraId="13E580E5" w14:textId="77777777" w:rsidR="00EB5504" w:rsidRPr="004E3E05" w:rsidRDefault="00EB5504" w:rsidP="006D73B3">
            <w:pPr>
              <w:pStyle w:val="TableBodyText"/>
              <w:rPr>
                <w:u w:val="single"/>
              </w:rPr>
            </w:pPr>
            <w:r w:rsidRPr="004E3E05">
              <w:rPr>
                <w:u w:val="single"/>
              </w:rPr>
              <w:t xml:space="preserve">       48</w:t>
            </w:r>
          </w:p>
        </w:tc>
      </w:tr>
      <w:tr w:rsidR="00EB5504" w:rsidRPr="00F13568" w14:paraId="2828B48A" w14:textId="77777777" w:rsidTr="006D73B3">
        <w:tc>
          <w:tcPr>
            <w:tcW w:w="4820" w:type="dxa"/>
          </w:tcPr>
          <w:p w14:paraId="0892171C" w14:textId="77777777" w:rsidR="00EB5504" w:rsidRPr="00F13568" w:rsidRDefault="00EB5504" w:rsidP="006D73B3">
            <w:pPr>
              <w:pStyle w:val="TableBodyText"/>
              <w:spacing w:before="80"/>
              <w:jc w:val="left"/>
              <w:rPr>
                <w:b/>
                <w:i/>
              </w:rPr>
            </w:pPr>
            <w:r w:rsidRPr="00F13568">
              <w:rPr>
                <w:b/>
                <w:i/>
              </w:rPr>
              <w:t>Total goods and services receivables</w:t>
            </w:r>
          </w:p>
        </w:tc>
        <w:tc>
          <w:tcPr>
            <w:tcW w:w="142" w:type="dxa"/>
          </w:tcPr>
          <w:p w14:paraId="678D48AA" w14:textId="77777777" w:rsidR="00EB5504" w:rsidRPr="00F13568" w:rsidRDefault="00EB5504" w:rsidP="006D73B3">
            <w:pPr>
              <w:pStyle w:val="TableBodyText"/>
              <w:spacing w:before="80"/>
            </w:pPr>
          </w:p>
        </w:tc>
        <w:tc>
          <w:tcPr>
            <w:tcW w:w="2126" w:type="dxa"/>
          </w:tcPr>
          <w:p w14:paraId="32298424" w14:textId="77777777" w:rsidR="00EB5504" w:rsidRPr="00AA2D92" w:rsidRDefault="00EB5504" w:rsidP="006D73B3">
            <w:pPr>
              <w:pStyle w:val="TableBodyText"/>
              <w:tabs>
                <w:tab w:val="left" w:pos="1276"/>
              </w:tabs>
              <w:spacing w:before="80"/>
              <w:rPr>
                <w:b/>
                <w:u w:val="single"/>
              </w:rPr>
            </w:pPr>
            <w:r>
              <w:rPr>
                <w:b/>
                <w:u w:val="single"/>
              </w:rPr>
              <w:t xml:space="preserve">  </w:t>
            </w:r>
            <w:r w:rsidRPr="00AA2D92">
              <w:rPr>
                <w:b/>
                <w:u w:val="single"/>
              </w:rPr>
              <w:t xml:space="preserve"> </w:t>
            </w:r>
            <w:r>
              <w:rPr>
                <w:b/>
                <w:u w:val="single"/>
              </w:rPr>
              <w:t xml:space="preserve">    37</w:t>
            </w:r>
          </w:p>
        </w:tc>
        <w:tc>
          <w:tcPr>
            <w:tcW w:w="1701" w:type="dxa"/>
          </w:tcPr>
          <w:p w14:paraId="7DBF1F82" w14:textId="77777777" w:rsidR="00EB5504" w:rsidRPr="004E3E05" w:rsidRDefault="00EB5504" w:rsidP="006D73B3">
            <w:pPr>
              <w:pStyle w:val="TableBodyText"/>
              <w:tabs>
                <w:tab w:val="left" w:pos="1276"/>
              </w:tabs>
              <w:spacing w:before="80"/>
              <w:rPr>
                <w:u w:val="single"/>
              </w:rPr>
            </w:pPr>
            <w:r w:rsidRPr="004E3E05">
              <w:rPr>
                <w:u w:val="single"/>
              </w:rPr>
              <w:t xml:space="preserve">       48</w:t>
            </w:r>
          </w:p>
        </w:tc>
      </w:tr>
      <w:tr w:rsidR="00EB5504" w:rsidRPr="00F13568" w14:paraId="05976090" w14:textId="77777777" w:rsidTr="006D73B3">
        <w:tc>
          <w:tcPr>
            <w:tcW w:w="4820" w:type="dxa"/>
          </w:tcPr>
          <w:p w14:paraId="3CA2E4C7" w14:textId="77777777" w:rsidR="00EB5504" w:rsidRPr="00F13568" w:rsidRDefault="00EB5504" w:rsidP="006D73B3">
            <w:pPr>
              <w:pStyle w:val="TableBodyText"/>
              <w:jc w:val="left"/>
            </w:pPr>
          </w:p>
        </w:tc>
        <w:tc>
          <w:tcPr>
            <w:tcW w:w="142" w:type="dxa"/>
          </w:tcPr>
          <w:p w14:paraId="502F8D8B" w14:textId="77777777" w:rsidR="00EB5504" w:rsidRPr="00F13568" w:rsidRDefault="00EB5504" w:rsidP="006D73B3">
            <w:pPr>
              <w:pStyle w:val="TableBodyText"/>
            </w:pPr>
          </w:p>
        </w:tc>
        <w:tc>
          <w:tcPr>
            <w:tcW w:w="2126" w:type="dxa"/>
          </w:tcPr>
          <w:p w14:paraId="4B55F2E0" w14:textId="77777777" w:rsidR="00EB5504" w:rsidRPr="00B50DA3" w:rsidRDefault="00EB5504" w:rsidP="006D73B3">
            <w:pPr>
              <w:pStyle w:val="TableBodyText"/>
              <w:rPr>
                <w:b/>
                <w:highlight w:val="yellow"/>
              </w:rPr>
            </w:pPr>
          </w:p>
        </w:tc>
        <w:tc>
          <w:tcPr>
            <w:tcW w:w="1701" w:type="dxa"/>
          </w:tcPr>
          <w:p w14:paraId="3B534C00" w14:textId="77777777" w:rsidR="00EB5504" w:rsidRPr="004E3E05" w:rsidRDefault="00EB5504" w:rsidP="006D73B3">
            <w:pPr>
              <w:pStyle w:val="TableBodyText"/>
              <w:rPr>
                <w:highlight w:val="yellow"/>
              </w:rPr>
            </w:pPr>
          </w:p>
        </w:tc>
      </w:tr>
      <w:tr w:rsidR="00EB5504" w:rsidRPr="00F13568" w14:paraId="22CDB79F" w14:textId="77777777" w:rsidTr="006D73B3">
        <w:tc>
          <w:tcPr>
            <w:tcW w:w="4820" w:type="dxa"/>
          </w:tcPr>
          <w:p w14:paraId="1B602F82" w14:textId="77777777" w:rsidR="00EB5504" w:rsidRPr="005F34D6" w:rsidRDefault="00EB5504" w:rsidP="006D73B3">
            <w:pPr>
              <w:pStyle w:val="TableBodyText"/>
              <w:spacing w:before="40" w:after="0"/>
              <w:jc w:val="left"/>
              <w:rPr>
                <w:b/>
              </w:rPr>
            </w:pPr>
            <w:r>
              <w:rPr>
                <w:b/>
              </w:rPr>
              <w:t>Other receivables:</w:t>
            </w:r>
          </w:p>
        </w:tc>
        <w:tc>
          <w:tcPr>
            <w:tcW w:w="142" w:type="dxa"/>
          </w:tcPr>
          <w:p w14:paraId="540B54BC" w14:textId="77777777" w:rsidR="00EB5504" w:rsidRPr="00F13568" w:rsidRDefault="00EB5504" w:rsidP="006D73B3">
            <w:pPr>
              <w:pStyle w:val="TableBodyText"/>
              <w:spacing w:before="40" w:after="0"/>
            </w:pPr>
          </w:p>
        </w:tc>
        <w:tc>
          <w:tcPr>
            <w:tcW w:w="2126" w:type="dxa"/>
          </w:tcPr>
          <w:p w14:paraId="51BE8737" w14:textId="77777777" w:rsidR="00EB5504" w:rsidRPr="00B50DA3" w:rsidRDefault="00EB5504" w:rsidP="006D73B3">
            <w:pPr>
              <w:pStyle w:val="TableBodyText"/>
              <w:tabs>
                <w:tab w:val="left" w:pos="1591"/>
              </w:tabs>
              <w:spacing w:before="40" w:after="0"/>
              <w:rPr>
                <w:b/>
                <w:highlight w:val="yellow"/>
                <w:u w:val="single"/>
              </w:rPr>
            </w:pPr>
          </w:p>
        </w:tc>
        <w:tc>
          <w:tcPr>
            <w:tcW w:w="1701" w:type="dxa"/>
          </w:tcPr>
          <w:p w14:paraId="1556176F" w14:textId="77777777" w:rsidR="00EB5504" w:rsidRPr="004E3E05" w:rsidRDefault="00EB5504" w:rsidP="006D73B3">
            <w:pPr>
              <w:pStyle w:val="TableBodyText"/>
              <w:tabs>
                <w:tab w:val="left" w:pos="1591"/>
              </w:tabs>
              <w:spacing w:before="40" w:after="0"/>
              <w:rPr>
                <w:highlight w:val="yellow"/>
                <w:u w:val="single"/>
              </w:rPr>
            </w:pPr>
          </w:p>
        </w:tc>
      </w:tr>
      <w:tr w:rsidR="00EB5504" w:rsidRPr="00F13568" w14:paraId="1871693A" w14:textId="77777777" w:rsidTr="001C1003">
        <w:trPr>
          <w:trHeight w:val="177"/>
        </w:trPr>
        <w:tc>
          <w:tcPr>
            <w:tcW w:w="4820" w:type="dxa"/>
          </w:tcPr>
          <w:p w14:paraId="490A0E60" w14:textId="77777777" w:rsidR="00EB5504" w:rsidRPr="00F13568" w:rsidRDefault="00EB5504" w:rsidP="006D73B3">
            <w:pPr>
              <w:pStyle w:val="TableBodyText"/>
              <w:spacing w:before="40" w:after="0"/>
              <w:ind w:left="340" w:hanging="334"/>
              <w:jc w:val="left"/>
            </w:pPr>
            <w:r>
              <w:tab/>
            </w:r>
            <w:r w:rsidRPr="00F13568">
              <w:t>GST receivable from the Australian Taxation Office</w:t>
            </w:r>
          </w:p>
        </w:tc>
        <w:tc>
          <w:tcPr>
            <w:tcW w:w="142" w:type="dxa"/>
          </w:tcPr>
          <w:p w14:paraId="21D65AE2" w14:textId="77777777" w:rsidR="00EB5504" w:rsidRPr="00F13568" w:rsidRDefault="00EB5504" w:rsidP="006D73B3">
            <w:pPr>
              <w:pStyle w:val="TableBodyText"/>
              <w:spacing w:before="40" w:after="0"/>
            </w:pPr>
          </w:p>
        </w:tc>
        <w:tc>
          <w:tcPr>
            <w:tcW w:w="2126" w:type="dxa"/>
          </w:tcPr>
          <w:p w14:paraId="37695A0E" w14:textId="77777777" w:rsidR="00EB5504" w:rsidRPr="00D95260" w:rsidRDefault="00EB5504" w:rsidP="006D73B3">
            <w:pPr>
              <w:pStyle w:val="TableBodyText"/>
              <w:tabs>
                <w:tab w:val="left" w:pos="1591"/>
              </w:tabs>
              <w:spacing w:before="40" w:after="0"/>
              <w:rPr>
                <w:b/>
              </w:rPr>
            </w:pPr>
          </w:p>
          <w:p w14:paraId="5FB0AFA3" w14:textId="77777777" w:rsidR="00EB5504" w:rsidRPr="00D95260" w:rsidRDefault="00EB5504" w:rsidP="006D73B3">
            <w:pPr>
              <w:pStyle w:val="TableBodyText"/>
              <w:tabs>
                <w:tab w:val="left" w:pos="1591"/>
              </w:tabs>
              <w:spacing w:before="40" w:after="0"/>
              <w:rPr>
                <w:b/>
              </w:rPr>
            </w:pPr>
            <w:r w:rsidRPr="00D95260">
              <w:rPr>
                <w:b/>
              </w:rPr>
              <w:t xml:space="preserve">   </w:t>
            </w:r>
            <w:r>
              <w:rPr>
                <w:b/>
              </w:rPr>
              <w:t xml:space="preserve"> </w:t>
            </w:r>
            <w:r w:rsidRPr="00D95260">
              <w:rPr>
                <w:b/>
              </w:rPr>
              <w:t xml:space="preserve"> </w:t>
            </w:r>
            <w:r>
              <w:rPr>
                <w:b/>
              </w:rPr>
              <w:t>114</w:t>
            </w:r>
          </w:p>
        </w:tc>
        <w:tc>
          <w:tcPr>
            <w:tcW w:w="1701" w:type="dxa"/>
          </w:tcPr>
          <w:p w14:paraId="184EF747" w14:textId="77777777" w:rsidR="00EB5504" w:rsidRPr="00D95260" w:rsidRDefault="00EB5504" w:rsidP="006D73B3">
            <w:pPr>
              <w:pStyle w:val="TableBodyText"/>
              <w:tabs>
                <w:tab w:val="left" w:pos="1591"/>
              </w:tabs>
              <w:spacing w:before="40" w:after="0"/>
            </w:pPr>
          </w:p>
          <w:p w14:paraId="28712A53" w14:textId="77777777" w:rsidR="00EB5504" w:rsidRPr="00D95260" w:rsidRDefault="00EB5504" w:rsidP="006D73B3">
            <w:pPr>
              <w:pStyle w:val="TableBodyText"/>
              <w:tabs>
                <w:tab w:val="left" w:pos="1591"/>
              </w:tabs>
              <w:spacing w:before="40" w:after="0"/>
            </w:pPr>
            <w:r w:rsidRPr="00D95260">
              <w:t xml:space="preserve">       78</w:t>
            </w:r>
          </w:p>
        </w:tc>
      </w:tr>
      <w:tr w:rsidR="00EB5504" w:rsidRPr="00F13568" w14:paraId="4C93D290" w14:textId="77777777" w:rsidTr="006D73B3">
        <w:tc>
          <w:tcPr>
            <w:tcW w:w="4820" w:type="dxa"/>
          </w:tcPr>
          <w:p w14:paraId="51DE9CF4" w14:textId="77777777" w:rsidR="00EB5504" w:rsidRDefault="00EB5504" w:rsidP="006D73B3">
            <w:pPr>
              <w:pStyle w:val="TableBodyText"/>
              <w:spacing w:before="40" w:after="0"/>
              <w:ind w:left="340" w:hanging="334"/>
              <w:jc w:val="left"/>
            </w:pPr>
            <w:r>
              <w:tab/>
              <w:t>Other</w:t>
            </w:r>
          </w:p>
        </w:tc>
        <w:tc>
          <w:tcPr>
            <w:tcW w:w="142" w:type="dxa"/>
          </w:tcPr>
          <w:p w14:paraId="64381009" w14:textId="77777777" w:rsidR="00EB5504" w:rsidRPr="00F13568" w:rsidRDefault="00EB5504" w:rsidP="006D73B3">
            <w:pPr>
              <w:pStyle w:val="TableBodyText"/>
              <w:spacing w:before="40" w:after="0"/>
            </w:pPr>
          </w:p>
        </w:tc>
        <w:tc>
          <w:tcPr>
            <w:tcW w:w="2126" w:type="dxa"/>
          </w:tcPr>
          <w:p w14:paraId="55CC097A" w14:textId="77777777" w:rsidR="00EB5504" w:rsidRPr="008270C9" w:rsidRDefault="00EB5504" w:rsidP="006D73B3">
            <w:pPr>
              <w:pStyle w:val="TableBodyText"/>
              <w:tabs>
                <w:tab w:val="left" w:pos="1591"/>
              </w:tabs>
              <w:spacing w:before="40" w:after="0"/>
              <w:rPr>
                <w:b/>
                <w:u w:val="single"/>
              </w:rPr>
            </w:pPr>
            <w:r w:rsidRPr="008270C9">
              <w:rPr>
                <w:b/>
                <w:u w:val="single"/>
              </w:rPr>
              <w:t xml:space="preserve"> </w:t>
            </w:r>
            <w:r>
              <w:rPr>
                <w:b/>
                <w:u w:val="single"/>
              </w:rPr>
              <w:t xml:space="preserve">  </w:t>
            </w:r>
            <w:r w:rsidRPr="008270C9">
              <w:rPr>
                <w:b/>
                <w:u w:val="single"/>
              </w:rPr>
              <w:t xml:space="preserve">   </w:t>
            </w:r>
            <w:r>
              <w:rPr>
                <w:b/>
                <w:u w:val="single"/>
              </w:rPr>
              <w:t xml:space="preserve">  </w:t>
            </w:r>
            <w:r w:rsidRPr="008270C9">
              <w:rPr>
                <w:b/>
                <w:u w:val="single"/>
              </w:rPr>
              <w:t xml:space="preserve"> </w:t>
            </w:r>
            <w:r>
              <w:rPr>
                <w:b/>
                <w:u w:val="single"/>
              </w:rPr>
              <w:t>6</w:t>
            </w:r>
          </w:p>
        </w:tc>
        <w:tc>
          <w:tcPr>
            <w:tcW w:w="1701" w:type="dxa"/>
          </w:tcPr>
          <w:p w14:paraId="0F946FDB" w14:textId="77777777" w:rsidR="00EB5504" w:rsidRPr="004E3E05" w:rsidRDefault="00EB5504" w:rsidP="006D73B3">
            <w:pPr>
              <w:pStyle w:val="TableBodyText"/>
              <w:tabs>
                <w:tab w:val="left" w:pos="1591"/>
              </w:tabs>
              <w:spacing w:before="40" w:after="0"/>
              <w:rPr>
                <w:u w:val="single"/>
              </w:rPr>
            </w:pPr>
            <w:r w:rsidRPr="004E3E05">
              <w:rPr>
                <w:u w:val="single"/>
              </w:rPr>
              <w:t xml:space="preserve">       </w:t>
            </w:r>
            <w:r>
              <w:rPr>
                <w:u w:val="single"/>
              </w:rPr>
              <w:t>-</w:t>
            </w:r>
          </w:p>
        </w:tc>
      </w:tr>
      <w:tr w:rsidR="00EB5504" w:rsidRPr="00F13568" w14:paraId="4ED67D2A" w14:textId="77777777" w:rsidTr="006D73B3">
        <w:tc>
          <w:tcPr>
            <w:tcW w:w="4820" w:type="dxa"/>
          </w:tcPr>
          <w:p w14:paraId="5E01CC61" w14:textId="77777777" w:rsidR="00EB5504" w:rsidRPr="00F13568" w:rsidRDefault="00EB5504" w:rsidP="006D73B3">
            <w:pPr>
              <w:pStyle w:val="TableBodyText"/>
              <w:spacing w:before="80"/>
              <w:jc w:val="left"/>
              <w:rPr>
                <w:b/>
                <w:i/>
              </w:rPr>
            </w:pPr>
            <w:r>
              <w:rPr>
                <w:b/>
                <w:i/>
              </w:rPr>
              <w:t>Total other receivables</w:t>
            </w:r>
          </w:p>
        </w:tc>
        <w:tc>
          <w:tcPr>
            <w:tcW w:w="142" w:type="dxa"/>
          </w:tcPr>
          <w:p w14:paraId="060A9EED" w14:textId="77777777" w:rsidR="00EB5504" w:rsidRPr="00F13568" w:rsidRDefault="00EB5504" w:rsidP="006D73B3">
            <w:pPr>
              <w:pStyle w:val="TableBodyText"/>
              <w:spacing w:before="80"/>
            </w:pPr>
          </w:p>
        </w:tc>
        <w:tc>
          <w:tcPr>
            <w:tcW w:w="2126" w:type="dxa"/>
          </w:tcPr>
          <w:p w14:paraId="607F9CF9" w14:textId="77777777" w:rsidR="00EB5504" w:rsidRPr="00AA2D92" w:rsidRDefault="00EB5504" w:rsidP="006D73B3">
            <w:pPr>
              <w:pStyle w:val="TableBodyText"/>
              <w:tabs>
                <w:tab w:val="left" w:pos="1591"/>
              </w:tabs>
              <w:spacing w:before="80"/>
              <w:rPr>
                <w:b/>
                <w:u w:val="single"/>
              </w:rPr>
            </w:pPr>
            <w:r>
              <w:rPr>
                <w:b/>
                <w:u w:val="single"/>
              </w:rPr>
              <w:t xml:space="preserve">    </w:t>
            </w:r>
            <w:r w:rsidRPr="00AA2D92">
              <w:rPr>
                <w:b/>
                <w:u w:val="single"/>
              </w:rPr>
              <w:t xml:space="preserve"> </w:t>
            </w:r>
            <w:r>
              <w:rPr>
                <w:b/>
                <w:u w:val="single"/>
              </w:rPr>
              <w:t>120</w:t>
            </w:r>
          </w:p>
        </w:tc>
        <w:tc>
          <w:tcPr>
            <w:tcW w:w="1701" w:type="dxa"/>
          </w:tcPr>
          <w:p w14:paraId="1AB5E31D" w14:textId="77777777" w:rsidR="00EB5504" w:rsidRPr="004E3E05" w:rsidRDefault="00EB5504" w:rsidP="006D73B3">
            <w:pPr>
              <w:pStyle w:val="TableBodyText"/>
              <w:tabs>
                <w:tab w:val="left" w:pos="1591"/>
              </w:tabs>
              <w:spacing w:before="80"/>
              <w:rPr>
                <w:u w:val="single"/>
              </w:rPr>
            </w:pPr>
            <w:r w:rsidRPr="004E3E05">
              <w:rPr>
                <w:u w:val="single"/>
              </w:rPr>
              <w:t xml:space="preserve">       78</w:t>
            </w:r>
          </w:p>
        </w:tc>
      </w:tr>
      <w:tr w:rsidR="00EB5504" w:rsidRPr="00F13568" w14:paraId="220B1015" w14:textId="77777777" w:rsidTr="006D73B3">
        <w:tc>
          <w:tcPr>
            <w:tcW w:w="4820" w:type="dxa"/>
            <w:tcBorders>
              <w:bottom w:val="single" w:sz="4" w:space="0" w:color="auto"/>
            </w:tcBorders>
          </w:tcPr>
          <w:p w14:paraId="158CA5DA" w14:textId="77777777" w:rsidR="00EB5504" w:rsidRPr="00F13568" w:rsidRDefault="00EB5504" w:rsidP="006D73B3">
            <w:pPr>
              <w:pStyle w:val="TableBodyText"/>
              <w:spacing w:before="80"/>
              <w:jc w:val="left"/>
              <w:rPr>
                <w:b/>
                <w:i/>
              </w:rPr>
            </w:pPr>
            <w:r w:rsidRPr="00F13568">
              <w:rPr>
                <w:b/>
                <w:i/>
              </w:rPr>
              <w:t>Total trade and other receivables</w:t>
            </w:r>
            <w:r>
              <w:rPr>
                <w:b/>
                <w:i/>
              </w:rPr>
              <w:t xml:space="preserve"> (gross)</w:t>
            </w:r>
          </w:p>
        </w:tc>
        <w:tc>
          <w:tcPr>
            <w:tcW w:w="142" w:type="dxa"/>
            <w:tcBorders>
              <w:bottom w:val="single" w:sz="4" w:space="0" w:color="auto"/>
            </w:tcBorders>
          </w:tcPr>
          <w:p w14:paraId="4FC35DC2" w14:textId="77777777" w:rsidR="00EB5504" w:rsidRPr="00F13568" w:rsidRDefault="00EB5504" w:rsidP="006D73B3">
            <w:pPr>
              <w:pStyle w:val="TableBodyText"/>
              <w:spacing w:before="80"/>
            </w:pPr>
          </w:p>
        </w:tc>
        <w:tc>
          <w:tcPr>
            <w:tcW w:w="2126" w:type="dxa"/>
            <w:tcBorders>
              <w:bottom w:val="single" w:sz="4" w:space="0" w:color="auto"/>
            </w:tcBorders>
          </w:tcPr>
          <w:p w14:paraId="14F0B2D9" w14:textId="77777777" w:rsidR="00EB5504" w:rsidRPr="00AA2D92" w:rsidRDefault="00EB5504" w:rsidP="006D73B3">
            <w:pPr>
              <w:pStyle w:val="TableBodyText"/>
              <w:spacing w:before="80"/>
              <w:rPr>
                <w:b/>
                <w:u w:val="double"/>
              </w:rPr>
            </w:pPr>
            <w:r>
              <w:rPr>
                <w:b/>
                <w:u w:val="double"/>
              </w:rPr>
              <w:t xml:space="preserve">     157</w:t>
            </w:r>
          </w:p>
        </w:tc>
        <w:tc>
          <w:tcPr>
            <w:tcW w:w="1701" w:type="dxa"/>
            <w:tcBorders>
              <w:bottom w:val="single" w:sz="4" w:space="0" w:color="auto"/>
            </w:tcBorders>
          </w:tcPr>
          <w:p w14:paraId="7109DA5D" w14:textId="77777777" w:rsidR="00EB5504" w:rsidRPr="004E3E05" w:rsidRDefault="00EB5504" w:rsidP="006D73B3">
            <w:pPr>
              <w:pStyle w:val="TableBodyText"/>
              <w:spacing w:before="80"/>
              <w:rPr>
                <w:u w:val="double"/>
              </w:rPr>
            </w:pPr>
            <w:r w:rsidRPr="004E3E05">
              <w:rPr>
                <w:u w:val="double"/>
              </w:rPr>
              <w:t xml:space="preserve">     126</w:t>
            </w:r>
          </w:p>
        </w:tc>
      </w:tr>
    </w:tbl>
    <w:p w14:paraId="1D74B77E" w14:textId="77777777" w:rsidR="00EB5504" w:rsidRDefault="00EB5504" w:rsidP="00EB5504">
      <w:pPr>
        <w:pStyle w:val="TableBodyText"/>
        <w:spacing w:before="120" w:after="0"/>
        <w:jc w:val="both"/>
      </w:pPr>
      <w:r>
        <w:t>All receivables are not overdue and are expected to be recovered within 12 months.</w:t>
      </w:r>
    </w:p>
    <w:p w14:paraId="21B029A7" w14:textId="77777777" w:rsidR="00EB5504" w:rsidRDefault="00EB5504" w:rsidP="00EB5504">
      <w:pPr>
        <w:pStyle w:val="TableBodyText"/>
        <w:spacing w:before="120" w:after="0"/>
        <w:jc w:val="both"/>
      </w:pPr>
      <w:r>
        <w:t>Credit Terms for goods and services were within 30 days (2017: 30 days)</w:t>
      </w:r>
    </w:p>
    <w:p w14:paraId="7E3AAD14" w14:textId="77777777" w:rsidR="00EB5504" w:rsidRPr="00F52F6F" w:rsidRDefault="00EB5504" w:rsidP="00EB5504">
      <w:pPr>
        <w:pStyle w:val="BodyText"/>
        <w:spacing w:before="480"/>
        <w:rPr>
          <w:b/>
        </w:rPr>
      </w:pPr>
      <w:r w:rsidRPr="00F52F6F">
        <w:rPr>
          <w:b/>
        </w:rPr>
        <w:t>Accounting Policy</w:t>
      </w:r>
    </w:p>
    <w:p w14:paraId="2C0EC80F" w14:textId="77777777" w:rsidR="00EB5504" w:rsidRPr="00A90C5A" w:rsidRDefault="00EB5504" w:rsidP="00EB5504">
      <w:pPr>
        <w:pStyle w:val="BodyText"/>
      </w:pPr>
      <w:r w:rsidRPr="009A2900">
        <w:t>Receivables for goods and services, which have 30 day terms, are recognised at the nominal amounts due less any impairment allowance account. Collectability of debts is reviewed at the end of the reporting period. Allowances are made when collectability of the debt is no longer probable.</w:t>
      </w:r>
    </w:p>
    <w:p w14:paraId="4E1DC196" w14:textId="77777777" w:rsidR="00EB5504" w:rsidRPr="00F13568" w:rsidRDefault="00EB5504" w:rsidP="00EB5504">
      <w:pPr>
        <w:pStyle w:val="Heading4"/>
        <w:spacing w:after="120"/>
      </w:pPr>
      <w:r>
        <w:br w:type="page"/>
      </w:r>
      <w:r>
        <w:lastRenderedPageBreak/>
        <w:t>Note 5B</w:t>
      </w:r>
      <w:r w:rsidRPr="00F13568">
        <w:t>:</w:t>
      </w:r>
      <w:r w:rsidRPr="00F13568">
        <w:tab/>
      </w:r>
      <w:r>
        <w:t xml:space="preserve">Own Source Income - </w:t>
      </w:r>
      <w:r w:rsidRPr="00F13568">
        <w:t xml:space="preserve">Sale of </w:t>
      </w:r>
      <w:r>
        <w:t>G</w:t>
      </w:r>
      <w:r w:rsidRPr="00F13568">
        <w:t>oods and Rendering of Services</w:t>
      </w:r>
    </w:p>
    <w:tbl>
      <w:tblPr>
        <w:tblW w:w="8789" w:type="dxa"/>
        <w:tblLayout w:type="fixed"/>
        <w:tblCellMar>
          <w:left w:w="0" w:type="dxa"/>
          <w:right w:w="0" w:type="dxa"/>
        </w:tblCellMar>
        <w:tblLook w:val="0000" w:firstRow="0" w:lastRow="0" w:firstColumn="0" w:lastColumn="0" w:noHBand="0" w:noVBand="0"/>
      </w:tblPr>
      <w:tblGrid>
        <w:gridCol w:w="5387"/>
        <w:gridCol w:w="1714"/>
        <w:gridCol w:w="1688"/>
      </w:tblGrid>
      <w:tr w:rsidR="00EB5504" w:rsidRPr="00F13568" w14:paraId="38273F97" w14:textId="77777777" w:rsidTr="006D73B3">
        <w:tc>
          <w:tcPr>
            <w:tcW w:w="5387" w:type="dxa"/>
            <w:tcBorders>
              <w:top w:val="single" w:sz="6" w:space="0" w:color="auto"/>
              <w:bottom w:val="single" w:sz="6" w:space="0" w:color="auto"/>
            </w:tcBorders>
          </w:tcPr>
          <w:p w14:paraId="66988509" w14:textId="77777777" w:rsidR="00EB5504" w:rsidRPr="00F13568" w:rsidRDefault="00EB5504" w:rsidP="006D73B3">
            <w:pPr>
              <w:pStyle w:val="TableColumnHeading"/>
            </w:pPr>
          </w:p>
        </w:tc>
        <w:tc>
          <w:tcPr>
            <w:tcW w:w="1714" w:type="dxa"/>
            <w:tcBorders>
              <w:top w:val="single" w:sz="6" w:space="0" w:color="auto"/>
              <w:bottom w:val="single" w:sz="6" w:space="0" w:color="auto"/>
            </w:tcBorders>
          </w:tcPr>
          <w:p w14:paraId="0434998B" w14:textId="77777777" w:rsidR="00EB5504" w:rsidRPr="000F733B" w:rsidRDefault="00EB5504" w:rsidP="006D73B3">
            <w:pPr>
              <w:pStyle w:val="TableColumnHeading"/>
              <w:ind w:right="155"/>
              <w:rPr>
                <w:b/>
              </w:rPr>
            </w:pPr>
            <w:r>
              <w:rPr>
                <w:b/>
              </w:rPr>
              <w:t>2018</w:t>
            </w:r>
          </w:p>
        </w:tc>
        <w:tc>
          <w:tcPr>
            <w:tcW w:w="1688" w:type="dxa"/>
            <w:tcBorders>
              <w:top w:val="single" w:sz="6" w:space="0" w:color="auto"/>
              <w:bottom w:val="single" w:sz="6" w:space="0" w:color="auto"/>
            </w:tcBorders>
          </w:tcPr>
          <w:p w14:paraId="70F312DB" w14:textId="77777777" w:rsidR="00EB5504" w:rsidRPr="0074745C" w:rsidRDefault="00EB5504" w:rsidP="006D73B3">
            <w:pPr>
              <w:pStyle w:val="TableColumnHeading"/>
              <w:ind w:right="155"/>
            </w:pPr>
            <w:r>
              <w:t>2017</w:t>
            </w:r>
          </w:p>
        </w:tc>
      </w:tr>
      <w:tr w:rsidR="00EB5504" w:rsidRPr="00F13568" w14:paraId="3751AB5C" w14:textId="77777777" w:rsidTr="006D73B3">
        <w:tc>
          <w:tcPr>
            <w:tcW w:w="5387" w:type="dxa"/>
            <w:shd w:val="clear" w:color="auto" w:fill="auto"/>
          </w:tcPr>
          <w:p w14:paraId="54BF4A36" w14:textId="77777777" w:rsidR="00EB5504" w:rsidRPr="00EC6571" w:rsidRDefault="00EB5504" w:rsidP="006D73B3">
            <w:pPr>
              <w:pStyle w:val="TableUnitsRow"/>
              <w:spacing w:before="0"/>
            </w:pPr>
          </w:p>
        </w:tc>
        <w:tc>
          <w:tcPr>
            <w:tcW w:w="1714" w:type="dxa"/>
            <w:shd w:val="clear" w:color="auto" w:fill="auto"/>
          </w:tcPr>
          <w:p w14:paraId="498EE8F6" w14:textId="77777777" w:rsidR="00EB5504" w:rsidRPr="00EC6571" w:rsidRDefault="00EB5504" w:rsidP="006D73B3">
            <w:pPr>
              <w:pStyle w:val="TableUnitsRow"/>
              <w:spacing w:before="0"/>
              <w:ind w:right="155"/>
              <w:rPr>
                <w:b/>
              </w:rPr>
            </w:pPr>
            <w:r w:rsidRPr="00EC6571">
              <w:rPr>
                <w:b/>
              </w:rPr>
              <w:t>$‘000</w:t>
            </w:r>
          </w:p>
        </w:tc>
        <w:tc>
          <w:tcPr>
            <w:tcW w:w="1688" w:type="dxa"/>
          </w:tcPr>
          <w:p w14:paraId="0A8BFC10" w14:textId="77777777" w:rsidR="00EB5504" w:rsidRPr="0074745C" w:rsidRDefault="00EB5504" w:rsidP="006D73B3">
            <w:pPr>
              <w:pStyle w:val="TableUnitsRow"/>
              <w:spacing w:before="0"/>
              <w:ind w:right="155"/>
            </w:pPr>
            <w:r w:rsidRPr="0074745C">
              <w:t>$‘000</w:t>
            </w:r>
          </w:p>
        </w:tc>
      </w:tr>
      <w:tr w:rsidR="00EB5504" w:rsidRPr="007F107F" w14:paraId="7AA12AFF" w14:textId="77777777" w:rsidTr="006D73B3">
        <w:tc>
          <w:tcPr>
            <w:tcW w:w="5387" w:type="dxa"/>
            <w:shd w:val="clear" w:color="auto" w:fill="auto"/>
          </w:tcPr>
          <w:p w14:paraId="5327AF14" w14:textId="77777777" w:rsidR="00EB5504" w:rsidRPr="00EC6571" w:rsidRDefault="00EB5504" w:rsidP="006D73B3">
            <w:pPr>
              <w:pStyle w:val="TableBodyText"/>
              <w:keepNext w:val="0"/>
              <w:keepLines w:val="0"/>
              <w:tabs>
                <w:tab w:val="left" w:pos="426"/>
              </w:tabs>
              <w:jc w:val="left"/>
            </w:pPr>
            <w:r w:rsidRPr="00EC6571">
              <w:t>Sale of goods</w:t>
            </w:r>
          </w:p>
        </w:tc>
        <w:tc>
          <w:tcPr>
            <w:tcW w:w="1714" w:type="dxa"/>
            <w:shd w:val="clear" w:color="auto" w:fill="auto"/>
          </w:tcPr>
          <w:p w14:paraId="3474771F" w14:textId="77777777" w:rsidR="00EB5504" w:rsidRPr="00EC6571" w:rsidRDefault="00EB5504" w:rsidP="006D73B3">
            <w:pPr>
              <w:pStyle w:val="TableBodyText"/>
              <w:tabs>
                <w:tab w:val="left" w:pos="1159"/>
              </w:tabs>
              <w:ind w:right="155"/>
              <w:rPr>
                <w:b/>
              </w:rPr>
            </w:pPr>
            <w:r w:rsidRPr="00EC6571">
              <w:rPr>
                <w:b/>
              </w:rPr>
              <w:t xml:space="preserve">       1</w:t>
            </w:r>
          </w:p>
        </w:tc>
        <w:tc>
          <w:tcPr>
            <w:tcW w:w="1688" w:type="dxa"/>
          </w:tcPr>
          <w:p w14:paraId="730AA677" w14:textId="77777777" w:rsidR="00EB5504" w:rsidRPr="004E3E05" w:rsidRDefault="00EB5504" w:rsidP="006D73B3">
            <w:pPr>
              <w:pStyle w:val="TableBodyText"/>
              <w:tabs>
                <w:tab w:val="left" w:pos="1159"/>
              </w:tabs>
              <w:ind w:right="155"/>
            </w:pPr>
            <w:r w:rsidRPr="004E3E05">
              <w:t xml:space="preserve">       1</w:t>
            </w:r>
          </w:p>
        </w:tc>
      </w:tr>
      <w:tr w:rsidR="00EB5504" w:rsidRPr="00F13568" w14:paraId="2C3F477B" w14:textId="77777777" w:rsidTr="006D73B3">
        <w:tc>
          <w:tcPr>
            <w:tcW w:w="5387" w:type="dxa"/>
          </w:tcPr>
          <w:p w14:paraId="13FB7DF0" w14:textId="77777777" w:rsidR="00EB5504" w:rsidRPr="0074745C" w:rsidRDefault="00EB5504" w:rsidP="006D73B3">
            <w:pPr>
              <w:pStyle w:val="TableBodyText"/>
              <w:keepNext w:val="0"/>
              <w:keepLines w:val="0"/>
              <w:tabs>
                <w:tab w:val="left" w:pos="426"/>
              </w:tabs>
              <w:jc w:val="left"/>
            </w:pPr>
            <w:r w:rsidRPr="0074745C">
              <w:t>Rendering of services</w:t>
            </w:r>
          </w:p>
        </w:tc>
        <w:tc>
          <w:tcPr>
            <w:tcW w:w="1714" w:type="dxa"/>
          </w:tcPr>
          <w:p w14:paraId="321B190F" w14:textId="77777777" w:rsidR="00EB5504" w:rsidRPr="006267A7" w:rsidRDefault="00EB5504" w:rsidP="006D73B3">
            <w:pPr>
              <w:pStyle w:val="TableBodyText"/>
              <w:ind w:right="155"/>
              <w:rPr>
                <w:b/>
                <w:u w:val="single"/>
              </w:rPr>
            </w:pPr>
            <w:r w:rsidRPr="006267A7">
              <w:rPr>
                <w:b/>
                <w:u w:val="single"/>
              </w:rPr>
              <w:t xml:space="preserve">     </w:t>
            </w:r>
            <w:r>
              <w:rPr>
                <w:b/>
                <w:u w:val="single"/>
              </w:rPr>
              <w:t>404</w:t>
            </w:r>
          </w:p>
        </w:tc>
        <w:tc>
          <w:tcPr>
            <w:tcW w:w="1688" w:type="dxa"/>
          </w:tcPr>
          <w:p w14:paraId="549D291E" w14:textId="77777777" w:rsidR="00EB5504" w:rsidRPr="004E3E05" w:rsidRDefault="00EB5504" w:rsidP="006D73B3">
            <w:pPr>
              <w:pStyle w:val="TableBodyText"/>
              <w:ind w:right="155"/>
              <w:rPr>
                <w:u w:val="single"/>
              </w:rPr>
            </w:pPr>
            <w:r w:rsidRPr="004E3E05">
              <w:rPr>
                <w:u w:val="single"/>
              </w:rPr>
              <w:t xml:space="preserve">     951</w:t>
            </w:r>
          </w:p>
        </w:tc>
      </w:tr>
      <w:tr w:rsidR="00EB5504" w:rsidRPr="00F13568" w14:paraId="5D9A1EF7" w14:textId="77777777" w:rsidTr="006D73B3">
        <w:tc>
          <w:tcPr>
            <w:tcW w:w="5387" w:type="dxa"/>
            <w:tcBorders>
              <w:bottom w:val="single" w:sz="6" w:space="0" w:color="auto"/>
            </w:tcBorders>
          </w:tcPr>
          <w:p w14:paraId="12A5FC86" w14:textId="77777777" w:rsidR="00EB5504" w:rsidRPr="00F13568" w:rsidRDefault="00EB5504" w:rsidP="006D73B3">
            <w:pPr>
              <w:pStyle w:val="TableBodyText"/>
              <w:keepNext w:val="0"/>
              <w:keepLines w:val="0"/>
              <w:tabs>
                <w:tab w:val="left" w:pos="660"/>
              </w:tabs>
              <w:spacing w:before="80"/>
              <w:jc w:val="left"/>
              <w:rPr>
                <w:b/>
                <w:i/>
              </w:rPr>
            </w:pPr>
            <w:r w:rsidRPr="00F13568">
              <w:rPr>
                <w:b/>
                <w:i/>
              </w:rPr>
              <w:t>Total sales of goods and rendering of services</w:t>
            </w:r>
          </w:p>
        </w:tc>
        <w:tc>
          <w:tcPr>
            <w:tcW w:w="1714" w:type="dxa"/>
            <w:tcBorders>
              <w:bottom w:val="single" w:sz="6" w:space="0" w:color="auto"/>
            </w:tcBorders>
          </w:tcPr>
          <w:p w14:paraId="04D5550F" w14:textId="77777777" w:rsidR="00EB5504" w:rsidRPr="006267A7" w:rsidRDefault="00EB5504" w:rsidP="006D73B3">
            <w:pPr>
              <w:pStyle w:val="TableBodyText"/>
              <w:spacing w:before="80"/>
              <w:ind w:right="155"/>
              <w:rPr>
                <w:b/>
                <w:u w:val="double"/>
              </w:rPr>
            </w:pPr>
            <w:r w:rsidRPr="006267A7">
              <w:rPr>
                <w:b/>
                <w:u w:val="double"/>
              </w:rPr>
              <w:t xml:space="preserve">     </w:t>
            </w:r>
            <w:r>
              <w:rPr>
                <w:b/>
                <w:u w:val="double"/>
              </w:rPr>
              <w:t>405</w:t>
            </w:r>
          </w:p>
        </w:tc>
        <w:tc>
          <w:tcPr>
            <w:tcW w:w="1688" w:type="dxa"/>
            <w:tcBorders>
              <w:bottom w:val="single" w:sz="6" w:space="0" w:color="auto"/>
            </w:tcBorders>
          </w:tcPr>
          <w:p w14:paraId="072CD2A8" w14:textId="77777777" w:rsidR="00EB5504" w:rsidRPr="004E3E05" w:rsidRDefault="00EB5504" w:rsidP="006D73B3">
            <w:pPr>
              <w:pStyle w:val="TableBodyText"/>
              <w:spacing w:before="80"/>
              <w:ind w:right="155"/>
              <w:rPr>
                <w:u w:val="double"/>
              </w:rPr>
            </w:pPr>
            <w:r w:rsidRPr="004E3E05">
              <w:rPr>
                <w:u w:val="double"/>
              </w:rPr>
              <w:t xml:space="preserve">     952</w:t>
            </w:r>
          </w:p>
        </w:tc>
      </w:tr>
    </w:tbl>
    <w:p w14:paraId="7CA2E2D0" w14:textId="77777777" w:rsidR="00EB5504" w:rsidRPr="00CF0D2A" w:rsidRDefault="00EB5504" w:rsidP="00EB5504">
      <w:pPr>
        <w:pStyle w:val="BodyText"/>
        <w:spacing w:before="0" w:line="240" w:lineRule="auto"/>
        <w:rPr>
          <w:szCs w:val="24"/>
        </w:rPr>
      </w:pPr>
    </w:p>
    <w:p w14:paraId="0FE433C9" w14:textId="77777777" w:rsidR="00EB5504" w:rsidRPr="00CF0D2A" w:rsidRDefault="00EB5504" w:rsidP="00EB5504">
      <w:pPr>
        <w:pStyle w:val="BodyText"/>
        <w:spacing w:before="0" w:line="240" w:lineRule="auto"/>
        <w:rPr>
          <w:rFonts w:ascii="Arial" w:hAnsi="Arial" w:cs="Arial"/>
          <w:b/>
          <w:sz w:val="12"/>
          <w:szCs w:val="12"/>
        </w:rPr>
      </w:pPr>
    </w:p>
    <w:p w14:paraId="40A360FD" w14:textId="77777777" w:rsidR="00EB5504" w:rsidRPr="00F52F6F" w:rsidRDefault="00EB5504" w:rsidP="00EB5504">
      <w:pPr>
        <w:pStyle w:val="BodyText"/>
        <w:spacing w:before="120"/>
        <w:rPr>
          <w:b/>
        </w:rPr>
      </w:pPr>
      <w:r w:rsidRPr="00F52F6F">
        <w:rPr>
          <w:b/>
        </w:rPr>
        <w:t>Accounting Policy</w:t>
      </w:r>
    </w:p>
    <w:p w14:paraId="56CCA1E0" w14:textId="77777777" w:rsidR="00EB5504" w:rsidRPr="00A90C5A" w:rsidRDefault="00EB5504" w:rsidP="00EB5504">
      <w:pPr>
        <w:pStyle w:val="BodyText"/>
        <w:jc w:val="left"/>
      </w:pPr>
      <w:r w:rsidRPr="00A90C5A">
        <w:t>Revenue from the sale of goods is recognised when:</w:t>
      </w:r>
    </w:p>
    <w:p w14:paraId="036AF1A9" w14:textId="77777777" w:rsidR="00EB5504" w:rsidRPr="00A90C5A" w:rsidRDefault="00EB5504" w:rsidP="00EB5504">
      <w:pPr>
        <w:pStyle w:val="BodyText"/>
        <w:numPr>
          <w:ilvl w:val="0"/>
          <w:numId w:val="22"/>
        </w:numPr>
        <w:spacing w:before="120"/>
      </w:pPr>
      <w:r w:rsidRPr="00A90C5A">
        <w:t>the risks and rewards of ownership have been transferred to the buyer;</w:t>
      </w:r>
    </w:p>
    <w:p w14:paraId="38C5875C" w14:textId="77777777" w:rsidR="00EB5504" w:rsidRPr="00A90C5A" w:rsidRDefault="00EB5504" w:rsidP="00EB5504">
      <w:pPr>
        <w:pStyle w:val="BodyText"/>
        <w:numPr>
          <w:ilvl w:val="0"/>
          <w:numId w:val="22"/>
        </w:numPr>
        <w:spacing w:before="120"/>
      </w:pPr>
      <w:r w:rsidRPr="00A90C5A">
        <w:t>the Commission retains no managerial involvement or effective control over the goods;</w:t>
      </w:r>
    </w:p>
    <w:p w14:paraId="0CE69949" w14:textId="77777777" w:rsidR="00EB5504" w:rsidRPr="00A90C5A" w:rsidRDefault="00EB5504" w:rsidP="00EB5504">
      <w:pPr>
        <w:pStyle w:val="BodyText"/>
        <w:numPr>
          <w:ilvl w:val="0"/>
          <w:numId w:val="22"/>
        </w:numPr>
        <w:spacing w:before="120"/>
      </w:pPr>
      <w:r w:rsidRPr="00A90C5A">
        <w:t>the revenue and transaction costs incurred can be reliably measured; and</w:t>
      </w:r>
    </w:p>
    <w:p w14:paraId="0593363A" w14:textId="77777777" w:rsidR="00EB5504" w:rsidRPr="00A90C5A" w:rsidRDefault="00EB5504" w:rsidP="00EB5504">
      <w:pPr>
        <w:pStyle w:val="BodyText"/>
        <w:numPr>
          <w:ilvl w:val="0"/>
          <w:numId w:val="22"/>
        </w:numPr>
        <w:spacing w:before="120"/>
      </w:pPr>
      <w:r w:rsidRPr="00A90C5A">
        <w:t>it is probable that the economic benefits associated with the transaction will flow to the Commission.</w:t>
      </w:r>
    </w:p>
    <w:p w14:paraId="7B940517" w14:textId="77777777" w:rsidR="00EB5504" w:rsidRPr="00A90C5A" w:rsidRDefault="00EB5504" w:rsidP="00EB5504">
      <w:pPr>
        <w:pStyle w:val="BodyText"/>
      </w:pPr>
      <w:r w:rsidRPr="00A90C5A">
        <w:t>Revenue from rendering of services is recognised by reference to the stage of completion of contracts at the reporting date. The revenue is recognised when:</w:t>
      </w:r>
    </w:p>
    <w:p w14:paraId="78944222" w14:textId="77777777" w:rsidR="00EB5504" w:rsidRPr="00A90C5A" w:rsidRDefault="00EB5504" w:rsidP="00EB5504">
      <w:pPr>
        <w:pStyle w:val="BodyText"/>
        <w:numPr>
          <w:ilvl w:val="0"/>
          <w:numId w:val="23"/>
        </w:numPr>
        <w:spacing w:before="120"/>
      </w:pPr>
      <w:r w:rsidRPr="00A90C5A">
        <w:t xml:space="preserve">the amount of revenue, stage of completion and transaction costs incurred can be reliably measured; and </w:t>
      </w:r>
    </w:p>
    <w:p w14:paraId="6AB9F913" w14:textId="77777777" w:rsidR="00EB5504" w:rsidRPr="00A90C5A" w:rsidRDefault="00EB5504" w:rsidP="00EB5504">
      <w:pPr>
        <w:pStyle w:val="BodyText"/>
        <w:numPr>
          <w:ilvl w:val="0"/>
          <w:numId w:val="23"/>
        </w:numPr>
        <w:spacing w:before="120"/>
      </w:pPr>
      <w:r w:rsidRPr="00A90C5A">
        <w:t>the probable economic benefits associated with the transaction will flow to the Commission.</w:t>
      </w:r>
    </w:p>
    <w:p w14:paraId="7B954F4D" w14:textId="77777777" w:rsidR="00EB5504" w:rsidRPr="00A90C5A" w:rsidRDefault="00EB5504" w:rsidP="00EB5504">
      <w:pPr>
        <w:pStyle w:val="BodyText"/>
      </w:pPr>
      <w:r w:rsidRPr="00A90C5A">
        <w:t>The stage of completion of contracts at the reporting date is determined by reference to the proportion that costs incurred to date bear to the estimated total costs of the transaction.</w:t>
      </w:r>
    </w:p>
    <w:p w14:paraId="2A10316A" w14:textId="77777777" w:rsidR="00EB5504" w:rsidRPr="00F13568" w:rsidRDefault="00EB5504" w:rsidP="00EB5504">
      <w:pPr>
        <w:pStyle w:val="Heading3"/>
      </w:pPr>
      <w:r w:rsidRPr="00A90C5A">
        <w:rPr>
          <w:szCs w:val="24"/>
        </w:rPr>
        <w:t xml:space="preserve"> </w:t>
      </w:r>
      <w:r w:rsidRPr="00F13568">
        <w:br w:type="page"/>
      </w:r>
      <w:r w:rsidRPr="00F13568">
        <w:lastRenderedPageBreak/>
        <w:t xml:space="preserve">Note </w:t>
      </w:r>
      <w:r>
        <w:t>6</w:t>
      </w:r>
      <w:r w:rsidRPr="00F13568">
        <w:t>:</w:t>
      </w:r>
      <w:r w:rsidRPr="00F13568">
        <w:tab/>
      </w:r>
      <w:r>
        <w:t>Other Information</w:t>
      </w:r>
    </w:p>
    <w:p w14:paraId="4A446D79" w14:textId="77777777" w:rsidR="00EB5504" w:rsidRPr="00F13568" w:rsidRDefault="00EB5504" w:rsidP="00EB5504">
      <w:pPr>
        <w:pStyle w:val="Heading4"/>
        <w:spacing w:after="120"/>
      </w:pPr>
      <w:r>
        <w:t>Note 6A</w:t>
      </w:r>
      <w:r w:rsidRPr="00F13568">
        <w:t>:</w:t>
      </w:r>
      <w:r w:rsidRPr="00F13568">
        <w:tab/>
        <w:t xml:space="preserve">Contingent </w:t>
      </w:r>
      <w:r>
        <w:t xml:space="preserve">Assets and </w:t>
      </w:r>
      <w:r w:rsidRPr="00F13568">
        <w:t>Liabilities</w:t>
      </w:r>
    </w:p>
    <w:p w14:paraId="3E289D1D" w14:textId="77777777" w:rsidR="00EB5504" w:rsidRPr="00470C05" w:rsidRDefault="00EB5504" w:rsidP="00EB5504">
      <w:pPr>
        <w:pStyle w:val="BodyText"/>
        <w:spacing w:before="0"/>
      </w:pPr>
      <w:r w:rsidRPr="00470C05">
        <w:t xml:space="preserve">At 30 June </w:t>
      </w:r>
      <w:r>
        <w:t>2018</w:t>
      </w:r>
      <w:r w:rsidRPr="00470C05">
        <w:t>, to the best of its knowledge, the Commission was not exposed to any unrecognised contingencies that would have any material effect on the financial statements.  (</w:t>
      </w:r>
      <w:r>
        <w:t>2017</w:t>
      </w:r>
      <w:r w:rsidRPr="00470C05">
        <w:t>: Nil)</w:t>
      </w:r>
    </w:p>
    <w:p w14:paraId="3720396D" w14:textId="77777777" w:rsidR="00EB5504" w:rsidRPr="00470C05" w:rsidRDefault="00EB5504" w:rsidP="00EB5504">
      <w:pPr>
        <w:pStyle w:val="BodyText"/>
        <w:spacing w:before="0"/>
      </w:pPr>
    </w:p>
    <w:p w14:paraId="6A47E6E8" w14:textId="77777777" w:rsidR="00EB5504" w:rsidRPr="007771E6" w:rsidRDefault="00EB5504" w:rsidP="00EB5504">
      <w:pPr>
        <w:pStyle w:val="BodyText"/>
        <w:spacing w:before="0"/>
      </w:pPr>
      <w:r w:rsidRPr="007771E6">
        <w:t>Contingent assets and contingent liabilities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14:paraId="63724A17" w14:textId="77777777" w:rsidR="00EB5504" w:rsidRDefault="00EB5504" w:rsidP="00EB5504">
      <w:pPr>
        <w:pStyle w:val="Heading4"/>
        <w:spacing w:after="120"/>
      </w:pPr>
      <w:r>
        <w:t>Note 6B:</w:t>
      </w:r>
      <w:r>
        <w:tab/>
        <w:t>Financial Instruments</w:t>
      </w:r>
    </w:p>
    <w:p w14:paraId="32913F34" w14:textId="77777777" w:rsidR="00EB5504" w:rsidRPr="00F13568" w:rsidRDefault="00EB5504" w:rsidP="00EB5504">
      <w:pPr>
        <w:pStyle w:val="Heading4"/>
        <w:spacing w:before="120" w:after="120"/>
      </w:pPr>
      <w:r>
        <w:t>Note 6B-1</w:t>
      </w:r>
      <w:r w:rsidRPr="00F13568">
        <w:t>:</w:t>
      </w:r>
      <w:r w:rsidRPr="00F13568">
        <w:tab/>
        <w:t xml:space="preserve">Financial Instruments </w:t>
      </w:r>
      <w:r>
        <w:t xml:space="preserve">- </w:t>
      </w:r>
      <w:r w:rsidRPr="00F13568">
        <w:t>Categories of financial instruments</w:t>
      </w:r>
    </w:p>
    <w:tbl>
      <w:tblPr>
        <w:tblW w:w="8789" w:type="dxa"/>
        <w:tblLayout w:type="fixed"/>
        <w:tblCellMar>
          <w:left w:w="0" w:type="dxa"/>
          <w:right w:w="0" w:type="dxa"/>
        </w:tblCellMar>
        <w:tblLook w:val="0000" w:firstRow="0" w:lastRow="0" w:firstColumn="0" w:lastColumn="0" w:noHBand="0" w:noVBand="0"/>
      </w:tblPr>
      <w:tblGrid>
        <w:gridCol w:w="5670"/>
        <w:gridCol w:w="1560"/>
        <w:gridCol w:w="1559"/>
      </w:tblGrid>
      <w:tr w:rsidR="00EB5504" w:rsidRPr="00F13568" w14:paraId="42501C5B" w14:textId="77777777" w:rsidTr="006D73B3">
        <w:tc>
          <w:tcPr>
            <w:tcW w:w="5670" w:type="dxa"/>
            <w:tcBorders>
              <w:top w:val="single" w:sz="6" w:space="0" w:color="auto"/>
              <w:bottom w:val="single" w:sz="6" w:space="0" w:color="auto"/>
            </w:tcBorders>
          </w:tcPr>
          <w:p w14:paraId="0932887C" w14:textId="77777777" w:rsidR="00EB5504" w:rsidRPr="00F13568" w:rsidRDefault="00EB5504" w:rsidP="006D73B3">
            <w:pPr>
              <w:pStyle w:val="TableColumnHeading"/>
              <w:jc w:val="left"/>
            </w:pPr>
          </w:p>
        </w:tc>
        <w:tc>
          <w:tcPr>
            <w:tcW w:w="1560" w:type="dxa"/>
            <w:tcBorders>
              <w:top w:val="single" w:sz="6" w:space="0" w:color="auto"/>
              <w:bottom w:val="single" w:sz="6" w:space="0" w:color="auto"/>
            </w:tcBorders>
          </w:tcPr>
          <w:p w14:paraId="72AAA14F" w14:textId="77777777" w:rsidR="00EB5504" w:rsidRPr="00F13568" w:rsidRDefault="00EB5504" w:rsidP="006D73B3">
            <w:pPr>
              <w:pStyle w:val="TableColumnHeading"/>
              <w:tabs>
                <w:tab w:val="left" w:pos="1275"/>
              </w:tabs>
              <w:rPr>
                <w:b/>
              </w:rPr>
            </w:pPr>
            <w:r>
              <w:rPr>
                <w:b/>
              </w:rPr>
              <w:t>2018</w:t>
            </w:r>
          </w:p>
        </w:tc>
        <w:tc>
          <w:tcPr>
            <w:tcW w:w="1559" w:type="dxa"/>
            <w:tcBorders>
              <w:top w:val="single" w:sz="6" w:space="0" w:color="auto"/>
              <w:bottom w:val="single" w:sz="6" w:space="0" w:color="auto"/>
            </w:tcBorders>
          </w:tcPr>
          <w:p w14:paraId="16FB509C" w14:textId="77777777" w:rsidR="00EB5504" w:rsidRPr="00A36489" w:rsidRDefault="00EB5504" w:rsidP="006D73B3">
            <w:pPr>
              <w:pStyle w:val="TableColumnHeading"/>
              <w:tabs>
                <w:tab w:val="left" w:pos="1275"/>
              </w:tabs>
            </w:pPr>
            <w:r>
              <w:t>2017</w:t>
            </w:r>
          </w:p>
        </w:tc>
      </w:tr>
      <w:tr w:rsidR="00EB5504" w:rsidRPr="00F13568" w14:paraId="78B59D58" w14:textId="77777777" w:rsidTr="006D73B3">
        <w:tc>
          <w:tcPr>
            <w:tcW w:w="5670" w:type="dxa"/>
            <w:tcBorders>
              <w:top w:val="single" w:sz="6" w:space="0" w:color="auto"/>
            </w:tcBorders>
          </w:tcPr>
          <w:p w14:paraId="165CA4EE" w14:textId="77777777" w:rsidR="00EB5504" w:rsidRPr="00F13568" w:rsidRDefault="00EB5504" w:rsidP="006D73B3">
            <w:pPr>
              <w:pStyle w:val="TableUnitsRow"/>
              <w:spacing w:before="0"/>
              <w:jc w:val="left"/>
            </w:pPr>
          </w:p>
        </w:tc>
        <w:tc>
          <w:tcPr>
            <w:tcW w:w="1560" w:type="dxa"/>
            <w:tcBorders>
              <w:top w:val="single" w:sz="6" w:space="0" w:color="auto"/>
            </w:tcBorders>
          </w:tcPr>
          <w:p w14:paraId="7B2FF814" w14:textId="77777777" w:rsidR="00EB5504" w:rsidRPr="00F13568" w:rsidRDefault="00EB5504" w:rsidP="006D73B3">
            <w:pPr>
              <w:pStyle w:val="TableUnitsRow"/>
              <w:spacing w:before="0"/>
              <w:ind w:right="142"/>
              <w:rPr>
                <w:b/>
              </w:rPr>
            </w:pPr>
            <w:r w:rsidRPr="00F13568">
              <w:rPr>
                <w:b/>
              </w:rPr>
              <w:t>$’000</w:t>
            </w:r>
          </w:p>
        </w:tc>
        <w:tc>
          <w:tcPr>
            <w:tcW w:w="1559" w:type="dxa"/>
            <w:tcBorders>
              <w:top w:val="single" w:sz="6" w:space="0" w:color="auto"/>
            </w:tcBorders>
          </w:tcPr>
          <w:p w14:paraId="7A4D0B40" w14:textId="77777777" w:rsidR="00EB5504" w:rsidRPr="0022480D" w:rsidRDefault="00EB5504" w:rsidP="006D73B3">
            <w:pPr>
              <w:pStyle w:val="TableUnitsRow"/>
              <w:spacing w:before="0"/>
              <w:ind w:right="142"/>
            </w:pPr>
            <w:r w:rsidRPr="0022480D">
              <w:t>$’000</w:t>
            </w:r>
          </w:p>
        </w:tc>
      </w:tr>
      <w:tr w:rsidR="00EB5504" w:rsidRPr="00F13568" w14:paraId="77FCEF70" w14:textId="77777777" w:rsidTr="006D73B3">
        <w:tc>
          <w:tcPr>
            <w:tcW w:w="5670" w:type="dxa"/>
          </w:tcPr>
          <w:p w14:paraId="6A6225FD" w14:textId="77777777" w:rsidR="00EB5504" w:rsidRPr="00F13568" w:rsidRDefault="00EB5504" w:rsidP="006D73B3">
            <w:pPr>
              <w:pStyle w:val="TableBodyText"/>
              <w:spacing w:before="80"/>
              <w:jc w:val="left"/>
              <w:rPr>
                <w:b/>
              </w:rPr>
            </w:pPr>
            <w:r w:rsidRPr="00F13568">
              <w:rPr>
                <w:b/>
              </w:rPr>
              <w:t>Financial Assets</w:t>
            </w:r>
          </w:p>
        </w:tc>
        <w:tc>
          <w:tcPr>
            <w:tcW w:w="1560" w:type="dxa"/>
          </w:tcPr>
          <w:p w14:paraId="52583FD6" w14:textId="77777777" w:rsidR="00EB5504" w:rsidRPr="00F13568" w:rsidRDefault="00EB5504" w:rsidP="006D73B3">
            <w:pPr>
              <w:pStyle w:val="TableUnitsRow"/>
              <w:spacing w:before="0"/>
              <w:ind w:right="28"/>
              <w:rPr>
                <w:b/>
              </w:rPr>
            </w:pPr>
          </w:p>
        </w:tc>
        <w:tc>
          <w:tcPr>
            <w:tcW w:w="1559" w:type="dxa"/>
          </w:tcPr>
          <w:p w14:paraId="1E95E849" w14:textId="77777777" w:rsidR="00EB5504" w:rsidRPr="0022480D" w:rsidRDefault="00EB5504" w:rsidP="006D73B3">
            <w:pPr>
              <w:pStyle w:val="TableUnitsRow"/>
              <w:spacing w:before="0"/>
              <w:ind w:right="28"/>
            </w:pPr>
          </w:p>
        </w:tc>
      </w:tr>
      <w:tr w:rsidR="00EB5504" w:rsidRPr="00F13568" w14:paraId="710B45DA" w14:textId="77777777" w:rsidTr="006D73B3">
        <w:tc>
          <w:tcPr>
            <w:tcW w:w="5670" w:type="dxa"/>
          </w:tcPr>
          <w:p w14:paraId="3D7AA15C" w14:textId="77777777" w:rsidR="00EB5504" w:rsidRPr="00F13568" w:rsidRDefault="00EB5504" w:rsidP="006D73B3">
            <w:pPr>
              <w:pStyle w:val="TableBodyText"/>
              <w:spacing w:before="80"/>
              <w:jc w:val="left"/>
            </w:pPr>
            <w:r w:rsidRPr="00F13568">
              <w:t>Loans and receivables</w:t>
            </w:r>
          </w:p>
        </w:tc>
        <w:tc>
          <w:tcPr>
            <w:tcW w:w="1560" w:type="dxa"/>
          </w:tcPr>
          <w:p w14:paraId="248D2210" w14:textId="77777777" w:rsidR="00EB5504" w:rsidRPr="00F13568" w:rsidRDefault="00EB5504" w:rsidP="006D73B3">
            <w:pPr>
              <w:pStyle w:val="TableUnitsRow"/>
              <w:spacing w:before="0"/>
              <w:ind w:right="28"/>
              <w:rPr>
                <w:b/>
              </w:rPr>
            </w:pPr>
          </w:p>
        </w:tc>
        <w:tc>
          <w:tcPr>
            <w:tcW w:w="1559" w:type="dxa"/>
          </w:tcPr>
          <w:p w14:paraId="556078E8" w14:textId="77777777" w:rsidR="00EB5504" w:rsidRPr="0022480D" w:rsidRDefault="00EB5504" w:rsidP="006D73B3">
            <w:pPr>
              <w:pStyle w:val="TableUnitsRow"/>
              <w:spacing w:before="0"/>
              <w:ind w:right="28"/>
            </w:pPr>
          </w:p>
        </w:tc>
      </w:tr>
      <w:tr w:rsidR="00EB5504" w:rsidRPr="00F13568" w14:paraId="1892A280" w14:textId="77777777" w:rsidTr="006D73B3">
        <w:tc>
          <w:tcPr>
            <w:tcW w:w="5670" w:type="dxa"/>
          </w:tcPr>
          <w:p w14:paraId="5883B9C6" w14:textId="77777777" w:rsidR="00EB5504" w:rsidRPr="00F13568" w:rsidRDefault="00EB5504" w:rsidP="006D73B3">
            <w:pPr>
              <w:pStyle w:val="TableBodyText"/>
              <w:tabs>
                <w:tab w:val="left" w:pos="705"/>
              </w:tabs>
              <w:spacing w:before="40"/>
              <w:ind w:firstLine="420"/>
              <w:jc w:val="left"/>
            </w:pPr>
            <w:r w:rsidRPr="00F13568">
              <w:t>Cash and cash equivalents</w:t>
            </w:r>
          </w:p>
        </w:tc>
        <w:tc>
          <w:tcPr>
            <w:tcW w:w="1560" w:type="dxa"/>
          </w:tcPr>
          <w:p w14:paraId="507ACB41" w14:textId="77777777" w:rsidR="00EB5504" w:rsidRPr="00B32759" w:rsidRDefault="00EB5504" w:rsidP="006D73B3">
            <w:pPr>
              <w:pStyle w:val="TableBodyText"/>
              <w:spacing w:before="40"/>
              <w:ind w:right="142"/>
              <w:rPr>
                <w:b/>
                <w:highlight w:val="yellow"/>
              </w:rPr>
            </w:pPr>
            <w:r>
              <w:rPr>
                <w:b/>
              </w:rPr>
              <w:t>337</w:t>
            </w:r>
          </w:p>
        </w:tc>
        <w:tc>
          <w:tcPr>
            <w:tcW w:w="1559" w:type="dxa"/>
          </w:tcPr>
          <w:p w14:paraId="11D44CCA" w14:textId="77777777" w:rsidR="00EB5504" w:rsidRPr="004E3E05" w:rsidRDefault="00EB5504" w:rsidP="006D73B3">
            <w:pPr>
              <w:pStyle w:val="TableBodyText"/>
              <w:spacing w:before="40"/>
              <w:ind w:right="142"/>
              <w:rPr>
                <w:highlight w:val="yellow"/>
              </w:rPr>
            </w:pPr>
            <w:r w:rsidRPr="004E3E05">
              <w:t>428</w:t>
            </w:r>
          </w:p>
        </w:tc>
      </w:tr>
      <w:tr w:rsidR="00EB5504" w:rsidRPr="00F13568" w14:paraId="09BD7778" w14:textId="77777777" w:rsidTr="001C1003">
        <w:trPr>
          <w:trHeight w:val="80"/>
        </w:trPr>
        <w:tc>
          <w:tcPr>
            <w:tcW w:w="5670" w:type="dxa"/>
          </w:tcPr>
          <w:p w14:paraId="4C70B60E" w14:textId="77777777" w:rsidR="00EB5504" w:rsidRPr="00F13568" w:rsidRDefault="00EB5504" w:rsidP="006D73B3">
            <w:pPr>
              <w:pStyle w:val="TableBodyText"/>
              <w:tabs>
                <w:tab w:val="left" w:pos="705"/>
              </w:tabs>
              <w:spacing w:before="40"/>
              <w:ind w:firstLine="420"/>
              <w:jc w:val="left"/>
            </w:pPr>
            <w:r w:rsidRPr="00F13568">
              <w:t>Trade receivables</w:t>
            </w:r>
          </w:p>
        </w:tc>
        <w:tc>
          <w:tcPr>
            <w:tcW w:w="1560" w:type="dxa"/>
          </w:tcPr>
          <w:p w14:paraId="1B0521B6" w14:textId="77777777" w:rsidR="00EB5504" w:rsidRPr="0052584F" w:rsidRDefault="00EB5504" w:rsidP="006D73B3">
            <w:pPr>
              <w:pStyle w:val="TableBodyText"/>
              <w:spacing w:before="80"/>
              <w:ind w:right="142"/>
              <w:rPr>
                <w:b/>
                <w:u w:val="single"/>
              </w:rPr>
            </w:pPr>
            <w:r>
              <w:rPr>
                <w:b/>
                <w:u w:val="single"/>
              </w:rPr>
              <w:t xml:space="preserve">      </w:t>
            </w:r>
            <w:r w:rsidRPr="0052584F">
              <w:rPr>
                <w:b/>
                <w:u w:val="single"/>
              </w:rPr>
              <w:t xml:space="preserve"> </w:t>
            </w:r>
            <w:r>
              <w:rPr>
                <w:b/>
                <w:u w:val="single"/>
              </w:rPr>
              <w:t>37</w:t>
            </w:r>
          </w:p>
        </w:tc>
        <w:tc>
          <w:tcPr>
            <w:tcW w:w="1559" w:type="dxa"/>
          </w:tcPr>
          <w:p w14:paraId="2EEB08CD" w14:textId="77777777" w:rsidR="00EB5504" w:rsidRPr="004E3E05" w:rsidRDefault="00EB5504" w:rsidP="006D73B3">
            <w:pPr>
              <w:pStyle w:val="TableBodyText"/>
              <w:spacing w:before="80"/>
              <w:ind w:right="142"/>
              <w:rPr>
                <w:u w:val="single"/>
              </w:rPr>
            </w:pPr>
            <w:r w:rsidRPr="004E3E05">
              <w:rPr>
                <w:u w:val="single"/>
              </w:rPr>
              <w:t xml:space="preserve">       48</w:t>
            </w:r>
          </w:p>
        </w:tc>
      </w:tr>
      <w:tr w:rsidR="00EB5504" w:rsidRPr="00F13568" w14:paraId="465B61FD" w14:textId="77777777" w:rsidTr="006D73B3">
        <w:tc>
          <w:tcPr>
            <w:tcW w:w="5670" w:type="dxa"/>
          </w:tcPr>
          <w:p w14:paraId="449CE5A6" w14:textId="77777777" w:rsidR="00EB5504" w:rsidRPr="00712D2E" w:rsidRDefault="00EB5504" w:rsidP="006D73B3">
            <w:pPr>
              <w:pStyle w:val="TableBodyText"/>
              <w:spacing w:before="80"/>
              <w:jc w:val="left"/>
              <w:rPr>
                <w:b/>
                <w:i/>
              </w:rPr>
            </w:pPr>
            <w:r w:rsidRPr="00712D2E">
              <w:rPr>
                <w:b/>
                <w:i/>
              </w:rPr>
              <w:t>Carrying amount of financial assets</w:t>
            </w:r>
          </w:p>
        </w:tc>
        <w:tc>
          <w:tcPr>
            <w:tcW w:w="1560" w:type="dxa"/>
          </w:tcPr>
          <w:p w14:paraId="5222EDD7" w14:textId="77777777" w:rsidR="00EB5504" w:rsidRPr="0052584F" w:rsidRDefault="00EB5504" w:rsidP="006D73B3">
            <w:pPr>
              <w:pStyle w:val="TableBodyText"/>
              <w:spacing w:before="80"/>
              <w:ind w:right="142"/>
              <w:rPr>
                <w:b/>
                <w:u w:val="double"/>
              </w:rPr>
            </w:pPr>
            <w:r>
              <w:rPr>
                <w:b/>
                <w:u w:val="double"/>
              </w:rPr>
              <w:t xml:space="preserve">     374</w:t>
            </w:r>
          </w:p>
        </w:tc>
        <w:tc>
          <w:tcPr>
            <w:tcW w:w="1559" w:type="dxa"/>
          </w:tcPr>
          <w:p w14:paraId="210B3776" w14:textId="77777777" w:rsidR="00EB5504" w:rsidRPr="004E3E05" w:rsidRDefault="00EB5504" w:rsidP="006D73B3">
            <w:pPr>
              <w:pStyle w:val="TableBodyText"/>
              <w:spacing w:before="80"/>
              <w:ind w:right="142"/>
              <w:rPr>
                <w:u w:val="double"/>
              </w:rPr>
            </w:pPr>
            <w:r w:rsidRPr="004E3E05">
              <w:rPr>
                <w:u w:val="double"/>
              </w:rPr>
              <w:t xml:space="preserve">     476</w:t>
            </w:r>
          </w:p>
        </w:tc>
      </w:tr>
      <w:tr w:rsidR="00EB5504" w:rsidRPr="00F13568" w14:paraId="056E146C" w14:textId="77777777" w:rsidTr="006D73B3">
        <w:trPr>
          <w:trHeight w:val="279"/>
        </w:trPr>
        <w:tc>
          <w:tcPr>
            <w:tcW w:w="5670" w:type="dxa"/>
          </w:tcPr>
          <w:p w14:paraId="3ACB029F" w14:textId="77777777" w:rsidR="00EB5504" w:rsidRPr="00F13568" w:rsidRDefault="00EB5504" w:rsidP="006D73B3">
            <w:pPr>
              <w:pStyle w:val="TableUnitsRow"/>
              <w:spacing w:before="0"/>
            </w:pPr>
          </w:p>
        </w:tc>
        <w:tc>
          <w:tcPr>
            <w:tcW w:w="1560" w:type="dxa"/>
          </w:tcPr>
          <w:p w14:paraId="19307431" w14:textId="77777777" w:rsidR="00EB5504" w:rsidRPr="0052584F" w:rsidRDefault="00EB5504" w:rsidP="006D73B3">
            <w:pPr>
              <w:pStyle w:val="TableUnitsRow"/>
              <w:spacing w:before="0"/>
              <w:rPr>
                <w:b/>
                <w:u w:val="double"/>
              </w:rPr>
            </w:pPr>
          </w:p>
        </w:tc>
        <w:tc>
          <w:tcPr>
            <w:tcW w:w="1559" w:type="dxa"/>
          </w:tcPr>
          <w:p w14:paraId="72E63AE3" w14:textId="77777777" w:rsidR="00EB5504" w:rsidRPr="004E3E05" w:rsidRDefault="00EB5504" w:rsidP="006D73B3">
            <w:pPr>
              <w:pStyle w:val="TableUnitsRow"/>
              <w:spacing w:before="0"/>
              <w:rPr>
                <w:u w:val="double"/>
              </w:rPr>
            </w:pPr>
          </w:p>
        </w:tc>
      </w:tr>
      <w:tr w:rsidR="00EB5504" w:rsidRPr="00F13568" w14:paraId="49A6B070" w14:textId="77777777" w:rsidTr="006D73B3">
        <w:tc>
          <w:tcPr>
            <w:tcW w:w="5670" w:type="dxa"/>
          </w:tcPr>
          <w:p w14:paraId="6B1233BF" w14:textId="77777777" w:rsidR="00EB5504" w:rsidRPr="00F13568" w:rsidRDefault="00EB5504" w:rsidP="006D73B3">
            <w:pPr>
              <w:pStyle w:val="TableBodyText"/>
              <w:spacing w:before="80"/>
              <w:jc w:val="left"/>
              <w:rPr>
                <w:b/>
              </w:rPr>
            </w:pPr>
            <w:r w:rsidRPr="00F13568">
              <w:rPr>
                <w:b/>
              </w:rPr>
              <w:t>Financial Liabilities</w:t>
            </w:r>
          </w:p>
        </w:tc>
        <w:tc>
          <w:tcPr>
            <w:tcW w:w="1560" w:type="dxa"/>
          </w:tcPr>
          <w:p w14:paraId="34580F4A" w14:textId="77777777" w:rsidR="00EB5504" w:rsidRPr="0052584F" w:rsidRDefault="00EB5504" w:rsidP="006D73B3">
            <w:pPr>
              <w:pStyle w:val="TableUnitsRow"/>
              <w:spacing w:before="0"/>
              <w:ind w:right="28"/>
              <w:rPr>
                <w:b/>
              </w:rPr>
            </w:pPr>
          </w:p>
        </w:tc>
        <w:tc>
          <w:tcPr>
            <w:tcW w:w="1559" w:type="dxa"/>
          </w:tcPr>
          <w:p w14:paraId="314F48C0" w14:textId="77777777" w:rsidR="00EB5504" w:rsidRPr="004E3E05" w:rsidRDefault="00EB5504" w:rsidP="006D73B3">
            <w:pPr>
              <w:pStyle w:val="TableUnitsRow"/>
              <w:spacing w:before="0"/>
              <w:ind w:right="28"/>
            </w:pPr>
          </w:p>
        </w:tc>
      </w:tr>
      <w:tr w:rsidR="00EB5504" w:rsidRPr="00F13568" w14:paraId="42070CF5" w14:textId="77777777" w:rsidTr="006D73B3">
        <w:tc>
          <w:tcPr>
            <w:tcW w:w="5670" w:type="dxa"/>
          </w:tcPr>
          <w:p w14:paraId="1ACB857E" w14:textId="77777777" w:rsidR="00EB5504" w:rsidRPr="00F13568" w:rsidRDefault="00EB5504" w:rsidP="006D73B3">
            <w:pPr>
              <w:pStyle w:val="TableBodyText"/>
              <w:spacing w:before="80"/>
              <w:jc w:val="left"/>
            </w:pPr>
            <w:r>
              <w:t>At amortised cost:</w:t>
            </w:r>
          </w:p>
        </w:tc>
        <w:tc>
          <w:tcPr>
            <w:tcW w:w="1560" w:type="dxa"/>
          </w:tcPr>
          <w:p w14:paraId="0CCCED39" w14:textId="77777777" w:rsidR="00EB5504" w:rsidRPr="0052584F" w:rsidRDefault="00EB5504" w:rsidP="006D73B3">
            <w:pPr>
              <w:pStyle w:val="TableUnitsRow"/>
              <w:spacing w:before="0"/>
              <w:ind w:right="28"/>
              <w:rPr>
                <w:b/>
              </w:rPr>
            </w:pPr>
          </w:p>
        </w:tc>
        <w:tc>
          <w:tcPr>
            <w:tcW w:w="1559" w:type="dxa"/>
          </w:tcPr>
          <w:p w14:paraId="2CB54AE5" w14:textId="77777777" w:rsidR="00EB5504" w:rsidRPr="004E3E05" w:rsidRDefault="00EB5504" w:rsidP="006D73B3">
            <w:pPr>
              <w:pStyle w:val="TableUnitsRow"/>
              <w:spacing w:before="0"/>
              <w:ind w:right="28"/>
            </w:pPr>
          </w:p>
        </w:tc>
      </w:tr>
      <w:tr w:rsidR="00EB5504" w:rsidRPr="00F13568" w14:paraId="3CB352DC" w14:textId="77777777" w:rsidTr="006D73B3">
        <w:tc>
          <w:tcPr>
            <w:tcW w:w="5670" w:type="dxa"/>
          </w:tcPr>
          <w:p w14:paraId="2388DDB6" w14:textId="77777777" w:rsidR="00EB5504" w:rsidRPr="00F13568" w:rsidRDefault="00EB5504" w:rsidP="006D73B3">
            <w:pPr>
              <w:pStyle w:val="TableBodyText"/>
              <w:tabs>
                <w:tab w:val="left" w:pos="705"/>
              </w:tabs>
              <w:spacing w:before="40"/>
              <w:ind w:firstLine="420"/>
              <w:jc w:val="left"/>
            </w:pPr>
            <w:r w:rsidRPr="00F13568">
              <w:t>Payables – suppliers</w:t>
            </w:r>
          </w:p>
        </w:tc>
        <w:tc>
          <w:tcPr>
            <w:tcW w:w="1560" w:type="dxa"/>
          </w:tcPr>
          <w:p w14:paraId="54AE4643" w14:textId="77777777" w:rsidR="00EB5504" w:rsidRPr="0052584F" w:rsidRDefault="00EB5504" w:rsidP="006D73B3">
            <w:pPr>
              <w:pStyle w:val="TableBodyText"/>
              <w:spacing w:before="80"/>
              <w:ind w:right="142"/>
              <w:rPr>
                <w:b/>
                <w:u w:val="single"/>
              </w:rPr>
            </w:pPr>
            <w:r>
              <w:rPr>
                <w:b/>
                <w:u w:val="single"/>
              </w:rPr>
              <w:t xml:space="preserve">     344</w:t>
            </w:r>
          </w:p>
        </w:tc>
        <w:tc>
          <w:tcPr>
            <w:tcW w:w="1559" w:type="dxa"/>
          </w:tcPr>
          <w:p w14:paraId="3CCA6C8E" w14:textId="77777777" w:rsidR="00EB5504" w:rsidRPr="004E3E05" w:rsidRDefault="00EB5504" w:rsidP="006D73B3">
            <w:pPr>
              <w:pStyle w:val="TableBodyText"/>
              <w:spacing w:before="80"/>
              <w:ind w:right="142"/>
              <w:rPr>
                <w:u w:val="single"/>
              </w:rPr>
            </w:pPr>
            <w:r w:rsidRPr="004E3E05">
              <w:rPr>
                <w:u w:val="single"/>
              </w:rPr>
              <w:t xml:space="preserve">     229</w:t>
            </w:r>
          </w:p>
        </w:tc>
      </w:tr>
      <w:tr w:rsidR="00EB5504" w:rsidRPr="00F13568" w14:paraId="4EE3D0A9" w14:textId="77777777" w:rsidTr="006D73B3">
        <w:tc>
          <w:tcPr>
            <w:tcW w:w="5670" w:type="dxa"/>
            <w:tcBorders>
              <w:bottom w:val="single" w:sz="6" w:space="0" w:color="auto"/>
            </w:tcBorders>
          </w:tcPr>
          <w:p w14:paraId="467EA281" w14:textId="77777777" w:rsidR="00EB5504" w:rsidRPr="00712D2E" w:rsidRDefault="00EB5504" w:rsidP="006D73B3">
            <w:pPr>
              <w:pStyle w:val="TableBodyText"/>
              <w:spacing w:before="80"/>
              <w:jc w:val="left"/>
              <w:rPr>
                <w:b/>
                <w:i/>
              </w:rPr>
            </w:pPr>
            <w:r w:rsidRPr="00712D2E">
              <w:rPr>
                <w:b/>
                <w:i/>
              </w:rPr>
              <w:t>Carrying amount of financial liabilities</w:t>
            </w:r>
          </w:p>
        </w:tc>
        <w:tc>
          <w:tcPr>
            <w:tcW w:w="1560" w:type="dxa"/>
            <w:tcBorders>
              <w:bottom w:val="single" w:sz="6" w:space="0" w:color="auto"/>
            </w:tcBorders>
          </w:tcPr>
          <w:p w14:paraId="032D0DE0" w14:textId="77777777" w:rsidR="00EB5504" w:rsidRPr="0052584F" w:rsidRDefault="00EB5504" w:rsidP="006D73B3">
            <w:pPr>
              <w:pStyle w:val="TableBodyText"/>
              <w:spacing w:before="80"/>
              <w:ind w:right="142"/>
              <w:rPr>
                <w:b/>
                <w:u w:val="double"/>
              </w:rPr>
            </w:pPr>
            <w:r w:rsidRPr="0052584F">
              <w:rPr>
                <w:b/>
                <w:u w:val="double"/>
              </w:rPr>
              <w:t xml:space="preserve"> </w:t>
            </w:r>
            <w:r>
              <w:rPr>
                <w:b/>
                <w:u w:val="double"/>
              </w:rPr>
              <w:t xml:space="preserve">    344</w:t>
            </w:r>
          </w:p>
        </w:tc>
        <w:tc>
          <w:tcPr>
            <w:tcW w:w="1559" w:type="dxa"/>
            <w:tcBorders>
              <w:bottom w:val="single" w:sz="6" w:space="0" w:color="auto"/>
            </w:tcBorders>
          </w:tcPr>
          <w:p w14:paraId="727A0A23" w14:textId="77777777" w:rsidR="00EB5504" w:rsidRPr="004E3E05" w:rsidRDefault="00EB5504" w:rsidP="006D73B3">
            <w:pPr>
              <w:pStyle w:val="TableBodyText"/>
              <w:spacing w:before="80"/>
              <w:ind w:right="142"/>
              <w:rPr>
                <w:u w:val="double"/>
              </w:rPr>
            </w:pPr>
            <w:r w:rsidRPr="004E3E05">
              <w:rPr>
                <w:u w:val="double"/>
              </w:rPr>
              <w:t xml:space="preserve">     229</w:t>
            </w:r>
          </w:p>
        </w:tc>
      </w:tr>
    </w:tbl>
    <w:p w14:paraId="14C8BC30" w14:textId="77777777" w:rsidR="00EB5504" w:rsidRDefault="00EB5504" w:rsidP="00EB5504">
      <w:pPr>
        <w:pStyle w:val="BodyText"/>
        <w:spacing w:before="480"/>
        <w:rPr>
          <w:b/>
        </w:rPr>
      </w:pPr>
    </w:p>
    <w:p w14:paraId="73E83A47" w14:textId="77777777" w:rsidR="00EB5504" w:rsidRPr="00CF0D2A" w:rsidRDefault="00EB5504" w:rsidP="00EB5504">
      <w:pPr>
        <w:pStyle w:val="BodyText"/>
        <w:spacing w:before="0" w:line="240" w:lineRule="auto"/>
        <w:rPr>
          <w:rFonts w:ascii="Arial" w:hAnsi="Arial" w:cs="Arial"/>
          <w:sz w:val="12"/>
          <w:szCs w:val="12"/>
        </w:rPr>
      </w:pPr>
      <w:r>
        <w:br w:type="page"/>
      </w:r>
    </w:p>
    <w:p w14:paraId="2F10A284" w14:textId="77777777" w:rsidR="00EB5504" w:rsidRDefault="00EB5504" w:rsidP="00EB5504">
      <w:pPr>
        <w:pStyle w:val="BodyText"/>
        <w:rPr>
          <w:b/>
        </w:rPr>
      </w:pPr>
      <w:r w:rsidRPr="00CF0D2A">
        <w:rPr>
          <w:b/>
        </w:rPr>
        <w:lastRenderedPageBreak/>
        <w:t>Accounting Policy</w:t>
      </w:r>
    </w:p>
    <w:p w14:paraId="2C376B02" w14:textId="77777777" w:rsidR="00EB5504" w:rsidRPr="003E35FD" w:rsidRDefault="00EB5504" w:rsidP="00EB5504">
      <w:pPr>
        <w:pStyle w:val="Heading4"/>
        <w:spacing w:before="240"/>
        <w:rPr>
          <w:rFonts w:cs="Arial"/>
          <w:szCs w:val="24"/>
          <w:u w:val="single"/>
        </w:rPr>
      </w:pPr>
      <w:r w:rsidRPr="003E35FD">
        <w:rPr>
          <w:rFonts w:cs="Arial"/>
          <w:szCs w:val="24"/>
          <w:u w:val="single"/>
        </w:rPr>
        <w:t>Loans and Receivables</w:t>
      </w:r>
    </w:p>
    <w:p w14:paraId="65110963" w14:textId="77777777" w:rsidR="00EB5504" w:rsidRPr="00CF0D2A" w:rsidRDefault="00EB5504" w:rsidP="00EB5504">
      <w:pPr>
        <w:pStyle w:val="BodyText"/>
        <w:rPr>
          <w:szCs w:val="24"/>
        </w:rPr>
      </w:pPr>
      <w:r w:rsidRPr="00CF0D2A">
        <w:rPr>
          <w:szCs w:val="24"/>
        </w:rPr>
        <w:t>Trade receivables, loans and other receivables that have fixed or determinable payments that are not quoted in an active market are classified as ‘loans and receivables’. Loans and receivables are measured at amortised cost using the effective interest method less impairment. Interest is recognised by applying the effective interest rate.</w:t>
      </w:r>
    </w:p>
    <w:p w14:paraId="59A1F6C0" w14:textId="77777777" w:rsidR="00EB5504" w:rsidRPr="003E35FD" w:rsidRDefault="00EB5504" w:rsidP="00EB5504">
      <w:pPr>
        <w:pStyle w:val="Heading4"/>
        <w:spacing w:before="240"/>
        <w:rPr>
          <w:rFonts w:cs="Arial"/>
          <w:szCs w:val="24"/>
          <w:u w:val="single"/>
        </w:rPr>
      </w:pPr>
      <w:r w:rsidRPr="003E35FD">
        <w:rPr>
          <w:rFonts w:cs="Arial"/>
          <w:szCs w:val="24"/>
          <w:u w:val="single"/>
        </w:rPr>
        <w:t>Impairment of Financial Assets</w:t>
      </w:r>
    </w:p>
    <w:p w14:paraId="35841125" w14:textId="77777777" w:rsidR="00EB5504" w:rsidRPr="00CF0D2A" w:rsidRDefault="00EB5504" w:rsidP="00EB5504">
      <w:pPr>
        <w:pStyle w:val="BodyText"/>
        <w:rPr>
          <w:szCs w:val="24"/>
        </w:rPr>
      </w:pPr>
      <w:r w:rsidRPr="00CF0D2A">
        <w:rPr>
          <w:szCs w:val="24"/>
        </w:rPr>
        <w:t>Financial assets are assessed for impairment at the end of each reporting period.</w:t>
      </w:r>
    </w:p>
    <w:p w14:paraId="269299C6" w14:textId="77777777" w:rsidR="00EB5504" w:rsidRPr="00CF0D2A" w:rsidRDefault="00EB5504" w:rsidP="00EB5504">
      <w:pPr>
        <w:pStyle w:val="BodyText"/>
        <w:rPr>
          <w:szCs w:val="24"/>
        </w:rPr>
      </w:pPr>
      <w:r w:rsidRPr="00CF0D2A">
        <w:rPr>
          <w:i/>
          <w:szCs w:val="24"/>
        </w:rPr>
        <w:t>Financial assets held at amortised cost</w:t>
      </w:r>
      <w:r w:rsidRPr="00CF0D2A">
        <w:rPr>
          <w:szCs w:val="24"/>
        </w:rPr>
        <w:t xml:space="preserve"> – if there is objective evidence that an impairment loss has been incurred for loans and receivables held at amortised cost, the amount of the loss is measured as the difference between the asset’s carrying amount and the present value of estimated future cash flows discounted at the asset’s original effective interest rate. The carrying amount is reduced by way of an allowance account. The loss is recognised in the Statement of Comprehensive Income.</w:t>
      </w:r>
    </w:p>
    <w:p w14:paraId="612218E5" w14:textId="77777777" w:rsidR="00EB5504" w:rsidRPr="003E35FD" w:rsidRDefault="00EB5504" w:rsidP="00EB5504">
      <w:pPr>
        <w:pStyle w:val="Heading4"/>
        <w:spacing w:before="240"/>
        <w:rPr>
          <w:rFonts w:cs="Arial"/>
          <w:szCs w:val="24"/>
          <w:u w:val="single"/>
        </w:rPr>
      </w:pPr>
      <w:r w:rsidRPr="003E35FD">
        <w:rPr>
          <w:rFonts w:cs="Arial"/>
          <w:szCs w:val="24"/>
          <w:u w:val="single"/>
        </w:rPr>
        <w:t>Other Financial Liabilities</w:t>
      </w:r>
    </w:p>
    <w:p w14:paraId="7421EC78" w14:textId="77777777" w:rsidR="00EB5504" w:rsidRPr="00CF0D2A" w:rsidRDefault="00EB5504" w:rsidP="00EB5504">
      <w:pPr>
        <w:pStyle w:val="BodyText"/>
        <w:rPr>
          <w:szCs w:val="24"/>
        </w:rPr>
      </w:pPr>
      <w:r w:rsidRPr="00CF0D2A">
        <w:rPr>
          <w:szCs w:val="24"/>
        </w:rPr>
        <w:t>Other financial liabilities, including supplier and other payables, are recognised at amortised cost. Liabilities are recognised to the extent that the goods or services have been received (and irrespective of having been invoiced).</w:t>
      </w:r>
    </w:p>
    <w:p w14:paraId="5479AB48" w14:textId="77777777" w:rsidR="00EB5504" w:rsidRPr="00F13568" w:rsidRDefault="00EB5504" w:rsidP="00EB5504">
      <w:pPr>
        <w:pStyle w:val="Heading4"/>
        <w:spacing w:after="120"/>
      </w:pPr>
      <w:r>
        <w:t>Note 6</w:t>
      </w:r>
      <w:r w:rsidRPr="00F13568">
        <w:t>B</w:t>
      </w:r>
      <w:r>
        <w:t>-2</w:t>
      </w:r>
      <w:r w:rsidRPr="00F13568">
        <w:t>:</w:t>
      </w:r>
      <w:r w:rsidRPr="00F13568">
        <w:tab/>
        <w:t xml:space="preserve">Financial Instruments </w:t>
      </w:r>
      <w:r>
        <w:t xml:space="preserve">- </w:t>
      </w:r>
      <w:r w:rsidRPr="00F13568">
        <w:t>Net income and expense from financial assets</w:t>
      </w:r>
    </w:p>
    <w:p w14:paraId="5AACD461" w14:textId="77777777" w:rsidR="00EB5504" w:rsidRPr="00470C05" w:rsidRDefault="00EB5504" w:rsidP="00EB5504">
      <w:pPr>
        <w:pStyle w:val="BodyText"/>
      </w:pPr>
      <w:r w:rsidRPr="00470C05">
        <w:t xml:space="preserve">There is no income or expense from financial assets – loans and receivables in the year ending 30 June </w:t>
      </w:r>
      <w:r>
        <w:t>2018</w:t>
      </w:r>
      <w:r w:rsidRPr="00470C05">
        <w:t>.  (</w:t>
      </w:r>
      <w:r>
        <w:t>2017</w:t>
      </w:r>
      <w:r w:rsidRPr="00470C05">
        <w:t>: nil)</w:t>
      </w:r>
    </w:p>
    <w:p w14:paraId="335C644E" w14:textId="77777777" w:rsidR="00EB5504" w:rsidRPr="00F13568" w:rsidRDefault="00EB5504" w:rsidP="00EB5504">
      <w:pPr>
        <w:pStyle w:val="Heading4"/>
        <w:spacing w:after="120"/>
      </w:pPr>
      <w:r>
        <w:t>Note 6B-3</w:t>
      </w:r>
      <w:r w:rsidRPr="00F13568">
        <w:t>:</w:t>
      </w:r>
      <w:r w:rsidRPr="00F13568">
        <w:tab/>
        <w:t xml:space="preserve">Financial Instruments </w:t>
      </w:r>
      <w:r>
        <w:t xml:space="preserve">- </w:t>
      </w:r>
      <w:r w:rsidRPr="00F13568">
        <w:t>Net income and expense from financial liabilities</w:t>
      </w:r>
    </w:p>
    <w:p w14:paraId="7A80E0B8" w14:textId="77777777" w:rsidR="00EB5504" w:rsidRPr="00470C05" w:rsidRDefault="00EB5504" w:rsidP="00EB5504">
      <w:pPr>
        <w:pStyle w:val="BodyText"/>
      </w:pPr>
      <w:r w:rsidRPr="00470C05">
        <w:t xml:space="preserve">There is no income or expense from other financial liabilities in the year ending 30 June </w:t>
      </w:r>
      <w:r>
        <w:t>2018</w:t>
      </w:r>
      <w:r w:rsidRPr="00470C05">
        <w:t>. (</w:t>
      </w:r>
      <w:r>
        <w:t>2017</w:t>
      </w:r>
      <w:r w:rsidRPr="00470C05">
        <w:t>: nil)</w:t>
      </w:r>
    </w:p>
    <w:p w14:paraId="2977F21A" w14:textId="77777777" w:rsidR="0006653C" w:rsidRDefault="0006653C" w:rsidP="00EB5504">
      <w:pPr>
        <w:pStyle w:val="BodyText"/>
        <w:rPr>
          <w:rFonts w:ascii="Arial" w:hAnsi="Arial"/>
          <w:sz w:val="20"/>
        </w:rPr>
        <w:sectPr w:rsidR="0006653C" w:rsidSect="00A5355B">
          <w:headerReference w:type="even" r:id="rId63"/>
          <w:headerReference w:type="default" r:id="rId64"/>
          <w:footerReference w:type="even" r:id="rId65"/>
          <w:footerReference w:type="default" r:id="rId66"/>
          <w:pgSz w:w="11907" w:h="16840" w:code="9"/>
          <w:pgMar w:top="1985" w:right="1304" w:bottom="1247" w:left="1814" w:header="1701" w:footer="397" w:gutter="0"/>
          <w:pgNumType w:chapSep="period"/>
          <w:cols w:space="720"/>
          <w:docGrid w:linePitch="360"/>
        </w:sectPr>
      </w:pPr>
    </w:p>
    <w:p w14:paraId="3D39F19F" w14:textId="5C1D9FF8" w:rsidR="00EB5504" w:rsidRPr="00292F25" w:rsidRDefault="0006653C" w:rsidP="0006653C">
      <w:pPr>
        <w:pStyle w:val="Heading1"/>
      </w:pPr>
      <w:r>
        <w:lastRenderedPageBreak/>
        <w:t>Index</w:t>
      </w:r>
    </w:p>
    <w:p w14:paraId="24CD42B2" w14:textId="47BBA6A4" w:rsidR="0006653C" w:rsidRPr="00605028" w:rsidRDefault="0006653C" w:rsidP="00042572">
      <w:pPr>
        <w:pStyle w:val="BodyText"/>
        <w:spacing w:before="60" w:line="310" w:lineRule="atLeast"/>
      </w:pPr>
      <w:r w:rsidRPr="00605028">
        <w:t xml:space="preserve">audited financial statements, </w:t>
      </w:r>
      <w:r w:rsidR="00E036AF">
        <w:t>43</w:t>
      </w:r>
    </w:p>
    <w:p w14:paraId="71845DE2" w14:textId="04F4C4CA" w:rsidR="0006653C" w:rsidRPr="00605028" w:rsidRDefault="0006653C" w:rsidP="00042572">
      <w:pPr>
        <w:pStyle w:val="BodyText"/>
        <w:spacing w:before="60" w:line="310" w:lineRule="atLeast"/>
      </w:pPr>
      <w:r w:rsidRPr="00605028">
        <w:t xml:space="preserve">Australian Government Competitive Neutrality Complaints Office (AGCNCO), </w:t>
      </w:r>
      <w:r w:rsidR="00E036AF">
        <w:t>12</w:t>
      </w:r>
    </w:p>
    <w:p w14:paraId="7E12A248" w14:textId="5C113759" w:rsidR="0006653C" w:rsidRPr="00605028" w:rsidRDefault="0006653C" w:rsidP="00042572">
      <w:pPr>
        <w:pStyle w:val="BodyText"/>
        <w:spacing w:before="60" w:line="310" w:lineRule="atLeast"/>
      </w:pPr>
      <w:r w:rsidRPr="00605028">
        <w:t xml:space="preserve">Australian National Audit Office (ANAO), </w:t>
      </w:r>
      <w:r w:rsidR="00000CA6">
        <w:t>26, 31</w:t>
      </w:r>
    </w:p>
    <w:p w14:paraId="2BE895AD" w14:textId="77777777" w:rsidR="0006653C" w:rsidRPr="00605028" w:rsidRDefault="0006653C" w:rsidP="00042572">
      <w:pPr>
        <w:pStyle w:val="BodyText"/>
        <w:spacing w:before="60" w:line="310" w:lineRule="atLeast"/>
      </w:pPr>
    </w:p>
    <w:p w14:paraId="14C2C885" w14:textId="1DE17E5C" w:rsidR="0006653C" w:rsidRPr="00605028" w:rsidRDefault="0006653C" w:rsidP="00042572">
      <w:pPr>
        <w:pStyle w:val="BodyText"/>
        <w:spacing w:before="60" w:line="310" w:lineRule="atLeast"/>
      </w:pPr>
      <w:r w:rsidRPr="00605028">
        <w:t xml:space="preserve">Commissioners, </w:t>
      </w:r>
      <w:r w:rsidR="00371494">
        <w:t>21</w:t>
      </w:r>
    </w:p>
    <w:p w14:paraId="0F93526A" w14:textId="6EB95D0C" w:rsidR="0006653C" w:rsidRDefault="0006653C" w:rsidP="00042572">
      <w:pPr>
        <w:pStyle w:val="BodyText"/>
        <w:spacing w:before="60" w:line="310" w:lineRule="atLeast"/>
      </w:pPr>
      <w:r w:rsidRPr="00605028">
        <w:t xml:space="preserve">Commissioners, Associate, </w:t>
      </w:r>
      <w:r w:rsidR="00371494">
        <w:t>21</w:t>
      </w:r>
    </w:p>
    <w:p w14:paraId="22A94F31" w14:textId="269DED63" w:rsidR="00857DE1" w:rsidRDefault="00857DE1" w:rsidP="00042572">
      <w:pPr>
        <w:pStyle w:val="BodyText"/>
        <w:spacing w:before="60" w:line="310" w:lineRule="atLeast"/>
      </w:pPr>
      <w:r>
        <w:t>c</w:t>
      </w:r>
      <w:r w:rsidRPr="00052486">
        <w:t xml:space="preserve">ompensation </w:t>
      </w:r>
      <w:r>
        <w:t>and rehabilitation for v</w:t>
      </w:r>
      <w:r w:rsidRPr="00052486">
        <w:t>eterans</w:t>
      </w:r>
      <w:r>
        <w:t xml:space="preserve"> inquiry, 8</w:t>
      </w:r>
    </w:p>
    <w:p w14:paraId="3FBFE271" w14:textId="298D0F58" w:rsidR="00E80155" w:rsidRPr="00605028" w:rsidRDefault="00E80155" w:rsidP="00042572">
      <w:pPr>
        <w:pStyle w:val="BodyText"/>
        <w:spacing w:before="60" w:line="310" w:lineRule="atLeast"/>
      </w:pPr>
      <w:r>
        <w:t>competition in the Australian financial system inquiry, 8</w:t>
      </w:r>
    </w:p>
    <w:p w14:paraId="21CD538C" w14:textId="58337617" w:rsidR="0006653C" w:rsidRPr="00605028" w:rsidRDefault="0006653C" w:rsidP="00042572">
      <w:pPr>
        <w:pStyle w:val="BodyText"/>
        <w:spacing w:before="60" w:line="310" w:lineRule="atLeast"/>
      </w:pPr>
      <w:r w:rsidRPr="00605028">
        <w:t xml:space="preserve">competitive neutrality complaints activities, </w:t>
      </w:r>
      <w:r w:rsidR="00371494">
        <w:t>12</w:t>
      </w:r>
    </w:p>
    <w:p w14:paraId="5D0AEDAF" w14:textId="49463D60" w:rsidR="0006653C" w:rsidRPr="00605028" w:rsidRDefault="0006653C" w:rsidP="00042572">
      <w:pPr>
        <w:pStyle w:val="BodyText"/>
        <w:spacing w:before="60" w:line="310" w:lineRule="atLeast"/>
      </w:pPr>
      <w:r w:rsidRPr="00605028">
        <w:t xml:space="preserve">compliance index, </w:t>
      </w:r>
      <w:r w:rsidR="00371494">
        <w:t>40-41</w:t>
      </w:r>
    </w:p>
    <w:p w14:paraId="074D4BE3" w14:textId="08D2E79D" w:rsidR="0006653C" w:rsidRPr="00605028" w:rsidRDefault="0006653C" w:rsidP="00042572">
      <w:pPr>
        <w:pStyle w:val="BodyText"/>
        <w:spacing w:before="60" w:line="310" w:lineRule="atLeast"/>
      </w:pPr>
      <w:r w:rsidRPr="00605028">
        <w:t xml:space="preserve">Council of Australian Governments (COAG), </w:t>
      </w:r>
      <w:r w:rsidR="003618DA">
        <w:t>2, 6, 11, 12</w:t>
      </w:r>
    </w:p>
    <w:p w14:paraId="3B64F9DD" w14:textId="77777777" w:rsidR="0006653C" w:rsidRPr="00605028" w:rsidRDefault="0006653C" w:rsidP="00042572">
      <w:pPr>
        <w:pStyle w:val="BodyText"/>
        <w:spacing w:before="60" w:line="310" w:lineRule="atLeast"/>
      </w:pPr>
    </w:p>
    <w:p w14:paraId="2BD2682E" w14:textId="1E0C1837" w:rsidR="0006653C" w:rsidRPr="00605028" w:rsidRDefault="0006653C" w:rsidP="00042572">
      <w:pPr>
        <w:pStyle w:val="BodyText"/>
        <w:spacing w:before="60" w:line="310" w:lineRule="atLeast"/>
      </w:pPr>
      <w:r w:rsidRPr="00605028">
        <w:t xml:space="preserve">Department of the Treasury, </w:t>
      </w:r>
      <w:r w:rsidR="003618DA">
        <w:t>12, 56</w:t>
      </w:r>
    </w:p>
    <w:p w14:paraId="41F37ED5" w14:textId="77777777" w:rsidR="0006653C" w:rsidRPr="00605028" w:rsidRDefault="0006653C" w:rsidP="00042572">
      <w:pPr>
        <w:pStyle w:val="BodyText"/>
        <w:spacing w:before="60" w:line="310" w:lineRule="atLeast"/>
      </w:pPr>
    </w:p>
    <w:p w14:paraId="35558E37" w14:textId="30892F66" w:rsidR="0006653C" w:rsidRDefault="0006653C" w:rsidP="00042572">
      <w:pPr>
        <w:pStyle w:val="BodyText"/>
        <w:spacing w:before="60" w:line="310" w:lineRule="atLeast"/>
      </w:pPr>
      <w:r w:rsidRPr="00605028">
        <w:t xml:space="preserve">economic modelling, </w:t>
      </w:r>
      <w:r w:rsidR="00AB39E8">
        <w:t>4, 17, 24, 29</w:t>
      </w:r>
    </w:p>
    <w:p w14:paraId="374BD4EA" w14:textId="0D0D3D26" w:rsidR="00A1394B" w:rsidRPr="00605028" w:rsidRDefault="00A1394B" w:rsidP="00042572">
      <w:pPr>
        <w:pStyle w:val="BodyText"/>
        <w:spacing w:before="60" w:line="310" w:lineRule="atLeast"/>
      </w:pPr>
      <w:r>
        <w:rPr>
          <w:szCs w:val="18"/>
        </w:rPr>
        <w:t>economic regulation of a</w:t>
      </w:r>
      <w:r w:rsidRPr="004D232C">
        <w:rPr>
          <w:szCs w:val="18"/>
        </w:rPr>
        <w:t>irports</w:t>
      </w:r>
      <w:r>
        <w:rPr>
          <w:szCs w:val="18"/>
        </w:rPr>
        <w:t xml:space="preserve"> inquiry, 8</w:t>
      </w:r>
    </w:p>
    <w:p w14:paraId="2E3DAFD8" w14:textId="50BB2B0A" w:rsidR="0006653C" w:rsidRPr="00605028" w:rsidRDefault="0006653C" w:rsidP="00042572">
      <w:pPr>
        <w:pStyle w:val="BodyText"/>
        <w:spacing w:before="60" w:line="310" w:lineRule="atLeast"/>
      </w:pPr>
      <w:r w:rsidRPr="00605028">
        <w:t xml:space="preserve">enterprise agreement, </w:t>
      </w:r>
      <w:r w:rsidR="004B2AE2">
        <w:t>27, 37</w:t>
      </w:r>
    </w:p>
    <w:p w14:paraId="0F8FBF79" w14:textId="77777777" w:rsidR="0006653C" w:rsidRPr="00605028" w:rsidRDefault="0006653C" w:rsidP="00042572">
      <w:pPr>
        <w:pStyle w:val="BodyText"/>
        <w:spacing w:before="60" w:line="310" w:lineRule="atLeast"/>
      </w:pPr>
    </w:p>
    <w:p w14:paraId="18B13BCF" w14:textId="04933244" w:rsidR="0006653C" w:rsidRDefault="0006653C" w:rsidP="00042572">
      <w:pPr>
        <w:pStyle w:val="BodyText"/>
        <w:spacing w:before="60" w:line="310" w:lineRule="atLeast"/>
      </w:pPr>
      <w:r w:rsidRPr="00605028">
        <w:t xml:space="preserve">financial and staffing resources summary, </w:t>
      </w:r>
      <w:r w:rsidR="00AE399A">
        <w:t>31, 38</w:t>
      </w:r>
    </w:p>
    <w:p w14:paraId="6250262D" w14:textId="64C40CE4" w:rsidR="0006653C" w:rsidRPr="00605028" w:rsidRDefault="0006653C" w:rsidP="00042572">
      <w:pPr>
        <w:pStyle w:val="BodyText"/>
        <w:spacing w:before="60" w:line="310" w:lineRule="atLeast"/>
      </w:pPr>
      <w:r>
        <w:t xml:space="preserve">financial system inquiry, </w:t>
      </w:r>
      <w:r w:rsidR="002C68D1">
        <w:t>5, 8, 11, 14, 19</w:t>
      </w:r>
    </w:p>
    <w:p w14:paraId="37D56C1B" w14:textId="6D7E3C00" w:rsidR="0006653C" w:rsidRDefault="0006653C" w:rsidP="00042572">
      <w:pPr>
        <w:pStyle w:val="BodyText"/>
        <w:spacing w:before="60" w:line="310" w:lineRule="atLeast"/>
      </w:pPr>
      <w:r>
        <w:t>five-yearly productivity review,</w:t>
      </w:r>
      <w:r w:rsidR="00997594">
        <w:t xml:space="preserve"> </w:t>
      </w:r>
      <w:r w:rsidR="00095487">
        <w:t>8</w:t>
      </w:r>
    </w:p>
    <w:p w14:paraId="11A126E5" w14:textId="1ED0AE29" w:rsidR="0006653C" w:rsidRPr="00605028" w:rsidRDefault="0006653C" w:rsidP="00042572">
      <w:pPr>
        <w:pStyle w:val="BodyText"/>
        <w:spacing w:before="60" w:line="310" w:lineRule="atLeast"/>
      </w:pPr>
      <w:r w:rsidRPr="00605028">
        <w:t xml:space="preserve">fraud control certificate, </w:t>
      </w:r>
      <w:r w:rsidR="00095487">
        <w:t>39</w:t>
      </w:r>
    </w:p>
    <w:p w14:paraId="6E5DE5EC" w14:textId="5F0A1266" w:rsidR="0006653C" w:rsidRPr="00605028" w:rsidRDefault="0006653C" w:rsidP="00042572">
      <w:pPr>
        <w:pStyle w:val="BodyText"/>
        <w:spacing w:before="60" w:line="310" w:lineRule="atLeast"/>
      </w:pPr>
      <w:r w:rsidRPr="00605028">
        <w:t xml:space="preserve">Freedom of Information, </w:t>
      </w:r>
      <w:r w:rsidR="00B5510C">
        <w:t>33</w:t>
      </w:r>
    </w:p>
    <w:p w14:paraId="234A7A8F" w14:textId="2070CCD1" w:rsidR="0006653C" w:rsidRPr="00605028" w:rsidRDefault="0006653C" w:rsidP="00042572">
      <w:pPr>
        <w:pStyle w:val="BodyText"/>
        <w:spacing w:before="60" w:line="310" w:lineRule="atLeast"/>
      </w:pPr>
      <w:r w:rsidRPr="00042572">
        <w:rPr>
          <w:i/>
        </w:rPr>
        <w:t>Freedom of Information Act 1982</w:t>
      </w:r>
      <w:r w:rsidRPr="00605028">
        <w:t xml:space="preserve">, </w:t>
      </w:r>
      <w:r w:rsidR="00B5510C">
        <w:t>34</w:t>
      </w:r>
    </w:p>
    <w:p w14:paraId="7B4C821C" w14:textId="77777777" w:rsidR="0006653C" w:rsidRPr="00605028" w:rsidRDefault="0006653C" w:rsidP="00042572">
      <w:pPr>
        <w:pStyle w:val="Index11"/>
      </w:pPr>
    </w:p>
    <w:p w14:paraId="3494BEAF" w14:textId="73EC9FC9" w:rsidR="00E911A4" w:rsidRDefault="0006653C" w:rsidP="00042572">
      <w:pPr>
        <w:pStyle w:val="Index11"/>
      </w:pPr>
      <w:r w:rsidRPr="00605028">
        <w:t xml:space="preserve">government-commissioned projects, </w:t>
      </w:r>
      <w:r w:rsidR="00B5510C">
        <w:t>8-10</w:t>
      </w:r>
    </w:p>
    <w:p w14:paraId="49641D16" w14:textId="77777777" w:rsidR="00E911A4" w:rsidRDefault="00E911A4" w:rsidP="00042572">
      <w:pPr>
        <w:pStyle w:val="Index11"/>
      </w:pPr>
    </w:p>
    <w:p w14:paraId="43213317" w14:textId="599C13A2" w:rsidR="0006653C" w:rsidRPr="00605028" w:rsidRDefault="0006653C" w:rsidP="00042572">
      <w:pPr>
        <w:pStyle w:val="BodyText"/>
        <w:spacing w:before="60" w:line="310" w:lineRule="atLeast"/>
      </w:pPr>
      <w:r w:rsidRPr="00605028">
        <w:t xml:space="preserve">Indigenous Australians, </w:t>
      </w:r>
      <w:r w:rsidR="004967B2">
        <w:t>10-12</w:t>
      </w:r>
    </w:p>
    <w:p w14:paraId="6BB1C4CE" w14:textId="6DC74C57" w:rsidR="0006653C" w:rsidRPr="00605028" w:rsidRDefault="0006653C" w:rsidP="00042572">
      <w:pPr>
        <w:pStyle w:val="BodyText"/>
        <w:spacing w:before="60" w:line="310" w:lineRule="atLeast"/>
        <w:ind w:left="544"/>
      </w:pPr>
      <w:r w:rsidRPr="00605028">
        <w:t xml:space="preserve">expenditure reporting, </w:t>
      </w:r>
      <w:r w:rsidR="00992F9E">
        <w:t>11</w:t>
      </w:r>
    </w:p>
    <w:p w14:paraId="1DD80FAB" w14:textId="11C89A6C" w:rsidR="0006653C" w:rsidRPr="00605028" w:rsidRDefault="0006653C" w:rsidP="00042572">
      <w:pPr>
        <w:pStyle w:val="BodyText"/>
        <w:spacing w:before="60" w:line="310" w:lineRule="atLeast"/>
        <w:ind w:left="544"/>
      </w:pPr>
      <w:r w:rsidRPr="00605028">
        <w:t xml:space="preserve">Overcoming Indigenous Disadvantage report, </w:t>
      </w:r>
      <w:r w:rsidR="00992F9E">
        <w:t>11</w:t>
      </w:r>
    </w:p>
    <w:p w14:paraId="04DDDE47" w14:textId="77777777" w:rsidR="0006653C" w:rsidRPr="00605028" w:rsidRDefault="0006653C" w:rsidP="00042572">
      <w:pPr>
        <w:pStyle w:val="Index11"/>
      </w:pPr>
    </w:p>
    <w:p w14:paraId="4EA50463" w14:textId="511D6A61" w:rsidR="0006653C" w:rsidRDefault="0006653C" w:rsidP="00042572">
      <w:pPr>
        <w:pStyle w:val="BodyText"/>
        <w:spacing w:before="60" w:line="310" w:lineRule="atLeast"/>
      </w:pPr>
      <w:r>
        <w:lastRenderedPageBreak/>
        <w:t xml:space="preserve">marine fisheries and aquaculture inquiry, </w:t>
      </w:r>
      <w:r w:rsidR="00D96148">
        <w:t>32</w:t>
      </w:r>
    </w:p>
    <w:p w14:paraId="5064BD54" w14:textId="77777777" w:rsidR="00857DE1" w:rsidRDefault="0006653C" w:rsidP="00042572">
      <w:pPr>
        <w:pStyle w:val="BodyText"/>
        <w:spacing w:before="60" w:line="310" w:lineRule="atLeast"/>
      </w:pPr>
      <w:r w:rsidRPr="00605028">
        <w:t xml:space="preserve">media coverage of the Commission, </w:t>
      </w:r>
      <w:r w:rsidR="00574F6C">
        <w:t>2, 17</w:t>
      </w:r>
    </w:p>
    <w:p w14:paraId="12B5ABF9" w14:textId="3CFB9BF6" w:rsidR="00857DE1" w:rsidRPr="00052486" w:rsidRDefault="00857DE1" w:rsidP="00042572">
      <w:pPr>
        <w:pStyle w:val="BodyText"/>
        <w:spacing w:before="60" w:line="310" w:lineRule="atLeast"/>
      </w:pPr>
      <w:r w:rsidRPr="00052486">
        <w:t>Murray</w:t>
      </w:r>
      <w:r>
        <w:noBreakHyphen/>
        <w:t>Darling basin p</w:t>
      </w:r>
      <w:r w:rsidRPr="00052486">
        <w:t xml:space="preserve">lan: </w:t>
      </w:r>
      <w:r>
        <w:t>f</w:t>
      </w:r>
      <w:r w:rsidRPr="00052486">
        <w:t>ive</w:t>
      </w:r>
      <w:r>
        <w:noBreakHyphen/>
      </w:r>
      <w:r w:rsidRPr="00052486">
        <w:t>year assessment</w:t>
      </w:r>
      <w:r>
        <w:t xml:space="preserve"> inquiry, 8</w:t>
      </w:r>
    </w:p>
    <w:p w14:paraId="374FFD50" w14:textId="77777777" w:rsidR="00857DE1" w:rsidRPr="00605028" w:rsidRDefault="00857DE1" w:rsidP="005A648B">
      <w:pPr>
        <w:pStyle w:val="BodyText"/>
        <w:spacing w:before="60" w:line="310" w:lineRule="atLeast"/>
      </w:pPr>
    </w:p>
    <w:p w14:paraId="7A74D935" w14:textId="1D650FBF" w:rsidR="0006653C" w:rsidRDefault="0006653C" w:rsidP="00042572">
      <w:pPr>
        <w:pStyle w:val="BodyText"/>
        <w:spacing w:before="60" w:line="310" w:lineRule="atLeast"/>
      </w:pPr>
      <w:r w:rsidRPr="00605028">
        <w:t xml:space="preserve">National Agreement reporting, </w:t>
      </w:r>
      <w:r w:rsidR="00B22AF8">
        <w:t>12</w:t>
      </w:r>
    </w:p>
    <w:p w14:paraId="4E88BCE2" w14:textId="43601552" w:rsidR="002B6F94" w:rsidRPr="00605028" w:rsidRDefault="002B6F94" w:rsidP="00042572">
      <w:pPr>
        <w:pStyle w:val="BodyText"/>
        <w:spacing w:before="60" w:line="310" w:lineRule="atLeast"/>
      </w:pPr>
      <w:r>
        <w:t>national disability agreement r</w:t>
      </w:r>
      <w:r w:rsidRPr="004D232C">
        <w:t>eview</w:t>
      </w:r>
      <w:r>
        <w:t>, 8</w:t>
      </w:r>
    </w:p>
    <w:p w14:paraId="1E821E6A" w14:textId="32F2D2AC" w:rsidR="0006653C" w:rsidRPr="00605028" w:rsidRDefault="0006653C" w:rsidP="00042572">
      <w:pPr>
        <w:pStyle w:val="BodyText"/>
        <w:spacing w:before="60" w:line="310" w:lineRule="atLeast"/>
      </w:pPr>
      <w:r w:rsidRPr="00605028">
        <w:t>parliamentary committees,</w:t>
      </w:r>
      <w:r w:rsidR="00094B19">
        <w:t xml:space="preserve"> 14-15</w:t>
      </w:r>
      <w:r w:rsidRPr="00605028">
        <w:t xml:space="preserve"> </w:t>
      </w:r>
    </w:p>
    <w:p w14:paraId="122B0FE8" w14:textId="6619AC6F" w:rsidR="0006653C" w:rsidRPr="00605028" w:rsidRDefault="0006653C" w:rsidP="00042572">
      <w:pPr>
        <w:pStyle w:val="BodyText"/>
        <w:spacing w:before="60" w:line="310" w:lineRule="atLeast"/>
      </w:pPr>
      <w:r w:rsidRPr="00605028">
        <w:t xml:space="preserve">performance reporting activities, </w:t>
      </w:r>
      <w:r w:rsidR="00094B19">
        <w:t>10-12</w:t>
      </w:r>
    </w:p>
    <w:p w14:paraId="190DF92F" w14:textId="77777777" w:rsidR="0006653C" w:rsidRPr="00605028" w:rsidRDefault="0006653C" w:rsidP="00042572">
      <w:pPr>
        <w:pStyle w:val="BodyText"/>
        <w:spacing w:before="60" w:line="310" w:lineRule="atLeast"/>
      </w:pPr>
      <w:r w:rsidRPr="00605028">
        <w:t>Productivity Commission,</w:t>
      </w:r>
    </w:p>
    <w:p w14:paraId="481D3D41" w14:textId="2F45B087" w:rsidR="0006653C" w:rsidRPr="00605028" w:rsidRDefault="0006653C" w:rsidP="00042572">
      <w:pPr>
        <w:pStyle w:val="BodyText"/>
        <w:spacing w:before="60" w:line="310" w:lineRule="atLeast"/>
        <w:ind w:left="544"/>
      </w:pPr>
      <w:r w:rsidRPr="00605028">
        <w:t>activities in 201</w:t>
      </w:r>
      <w:r w:rsidR="00997594">
        <w:t>7</w:t>
      </w:r>
      <w:r w:rsidRPr="00605028">
        <w:t>-1</w:t>
      </w:r>
      <w:r w:rsidR="00997594">
        <w:t>8</w:t>
      </w:r>
      <w:r w:rsidRPr="00605028">
        <w:t xml:space="preserve">, </w:t>
      </w:r>
      <w:r w:rsidR="00957F94">
        <w:t>5-19</w:t>
      </w:r>
    </w:p>
    <w:p w14:paraId="24C3B926" w14:textId="3CB4A2F6" w:rsidR="0006653C" w:rsidRPr="00605028" w:rsidRDefault="0006653C" w:rsidP="00042572">
      <w:pPr>
        <w:pStyle w:val="BodyText"/>
        <w:spacing w:before="60" w:line="310" w:lineRule="atLeast"/>
        <w:ind w:left="544"/>
      </w:pPr>
      <w:r w:rsidRPr="00605028">
        <w:t xml:space="preserve">appointments, </w:t>
      </w:r>
      <w:r w:rsidR="00016EB7">
        <w:t>21-23</w:t>
      </w:r>
    </w:p>
    <w:p w14:paraId="03A2B063" w14:textId="78DC97CC" w:rsidR="0006653C" w:rsidRPr="00605028" w:rsidRDefault="0006653C" w:rsidP="00042572">
      <w:pPr>
        <w:pStyle w:val="BodyText"/>
        <w:spacing w:before="60" w:line="310" w:lineRule="atLeast"/>
        <w:ind w:left="544"/>
      </w:pPr>
      <w:r w:rsidRPr="00605028">
        <w:t xml:space="preserve">competitive neutrality complaints activities, </w:t>
      </w:r>
      <w:r w:rsidR="00016EB7">
        <w:t>12</w:t>
      </w:r>
    </w:p>
    <w:p w14:paraId="135587AE" w14:textId="03BD573E" w:rsidR="0006653C" w:rsidRPr="00605028" w:rsidRDefault="0006653C" w:rsidP="00042572">
      <w:pPr>
        <w:pStyle w:val="BodyText"/>
        <w:spacing w:before="60" w:line="310" w:lineRule="atLeast"/>
        <w:ind w:left="544"/>
      </w:pPr>
      <w:r w:rsidRPr="00605028">
        <w:t xml:space="preserve">consultancies let, </w:t>
      </w:r>
      <w:r w:rsidR="008647CB">
        <w:t>32</w:t>
      </w:r>
    </w:p>
    <w:p w14:paraId="5342DD26" w14:textId="05925C18" w:rsidR="0006653C" w:rsidRPr="00605028" w:rsidRDefault="0006653C" w:rsidP="00042572">
      <w:pPr>
        <w:pStyle w:val="BodyText"/>
        <w:spacing w:before="60" w:line="310" w:lineRule="atLeast"/>
        <w:ind w:left="1701"/>
      </w:pPr>
      <w:r w:rsidRPr="00605028">
        <w:t xml:space="preserve">alignment of tender threshold with procurement guidelines, </w:t>
      </w:r>
      <w:r w:rsidR="006E2090">
        <w:t>32</w:t>
      </w:r>
    </w:p>
    <w:p w14:paraId="472AEAD3" w14:textId="521A0BB5" w:rsidR="0006653C" w:rsidRPr="00605028" w:rsidRDefault="0006653C" w:rsidP="00042572">
      <w:pPr>
        <w:pStyle w:val="BodyText"/>
        <w:spacing w:before="60" w:line="310" w:lineRule="atLeast"/>
        <w:ind w:left="544"/>
      </w:pPr>
      <w:r w:rsidRPr="00605028">
        <w:t xml:space="preserve">consultative processes, </w:t>
      </w:r>
      <w:r w:rsidR="006E2090">
        <w:t>16-18</w:t>
      </w:r>
    </w:p>
    <w:p w14:paraId="547F6955" w14:textId="4C4006FB" w:rsidR="0006653C" w:rsidRPr="00605028" w:rsidRDefault="0006653C" w:rsidP="00042572">
      <w:pPr>
        <w:pStyle w:val="BodyText"/>
        <w:spacing w:before="60" w:line="310" w:lineRule="atLeast"/>
        <w:ind w:left="544"/>
      </w:pPr>
      <w:r w:rsidRPr="00605028">
        <w:t xml:space="preserve">external and internal scrutiny, </w:t>
      </w:r>
      <w:r w:rsidR="006E2090">
        <w:t>26</w:t>
      </w:r>
    </w:p>
    <w:p w14:paraId="36F8C310" w14:textId="4256522C" w:rsidR="0006653C" w:rsidRPr="00605028" w:rsidRDefault="0006653C" w:rsidP="00042572">
      <w:pPr>
        <w:pStyle w:val="BodyText"/>
        <w:spacing w:before="60" w:line="310" w:lineRule="atLeast"/>
        <w:ind w:left="544"/>
      </w:pPr>
      <w:r w:rsidRPr="00605028">
        <w:t xml:space="preserve">disability strategy, </w:t>
      </w:r>
      <w:r w:rsidR="00A77689">
        <w:t>30</w:t>
      </w:r>
    </w:p>
    <w:p w14:paraId="006006D9" w14:textId="51ECACB3" w:rsidR="0006653C" w:rsidRPr="00605028" w:rsidRDefault="0006653C" w:rsidP="00042572">
      <w:pPr>
        <w:pStyle w:val="BodyText"/>
        <w:spacing w:before="60" w:line="310" w:lineRule="atLeast"/>
        <w:ind w:left="544"/>
      </w:pPr>
      <w:r w:rsidRPr="00605028">
        <w:t xml:space="preserve">feedback on activities, </w:t>
      </w:r>
      <w:r w:rsidR="001B3CE8">
        <w:t>5-19</w:t>
      </w:r>
    </w:p>
    <w:p w14:paraId="7EF351A0" w14:textId="3F858459" w:rsidR="0006653C" w:rsidRPr="00605028" w:rsidRDefault="0006653C" w:rsidP="00042572">
      <w:pPr>
        <w:pStyle w:val="BodyText"/>
        <w:spacing w:before="60" w:line="310" w:lineRule="atLeast"/>
        <w:ind w:left="544"/>
      </w:pPr>
      <w:r w:rsidRPr="00605028">
        <w:t xml:space="preserve">financial statements, </w:t>
      </w:r>
      <w:r w:rsidR="00CC2F0F">
        <w:t>43-70</w:t>
      </w:r>
    </w:p>
    <w:p w14:paraId="578F5A11" w14:textId="00333376" w:rsidR="0006653C" w:rsidRPr="00605028" w:rsidRDefault="0006653C" w:rsidP="00042572">
      <w:pPr>
        <w:pStyle w:val="BodyText"/>
        <w:spacing w:before="60" w:line="310" w:lineRule="atLeast"/>
        <w:ind w:left="544"/>
      </w:pPr>
      <w:r w:rsidRPr="00605028">
        <w:t xml:space="preserve">governance arrangements, </w:t>
      </w:r>
      <w:r w:rsidR="00CC2F0F">
        <w:t>23-24</w:t>
      </w:r>
    </w:p>
    <w:p w14:paraId="317F1877" w14:textId="4749E346" w:rsidR="0006653C" w:rsidRPr="00605028" w:rsidRDefault="0006653C" w:rsidP="00042572">
      <w:pPr>
        <w:pStyle w:val="BodyText"/>
        <w:spacing w:before="60" w:line="310" w:lineRule="atLeast"/>
        <w:ind w:left="544"/>
      </w:pPr>
      <w:r w:rsidRPr="00605028">
        <w:t xml:space="preserve">government-commissioned projects, </w:t>
      </w:r>
      <w:r w:rsidR="00CC2F0F">
        <w:t>5-19</w:t>
      </w:r>
    </w:p>
    <w:p w14:paraId="73DA6259" w14:textId="78A0D11D" w:rsidR="0006653C" w:rsidRPr="00605028" w:rsidRDefault="0006653C" w:rsidP="00042572">
      <w:pPr>
        <w:pStyle w:val="BodyText"/>
        <w:spacing w:before="60" w:line="310" w:lineRule="atLeast"/>
        <w:ind w:left="544"/>
      </w:pPr>
      <w:r w:rsidRPr="00605028">
        <w:t xml:space="preserve">government responses to reports, </w:t>
      </w:r>
      <w:r w:rsidR="00CC2F0F">
        <w:t>14</w:t>
      </w:r>
    </w:p>
    <w:p w14:paraId="1BFBD75C" w14:textId="151FB79F" w:rsidR="0006653C" w:rsidRPr="00605028" w:rsidRDefault="0006653C" w:rsidP="00042572">
      <w:pPr>
        <w:pStyle w:val="BodyText"/>
        <w:spacing w:before="60" w:line="310" w:lineRule="atLeast"/>
        <w:ind w:left="544"/>
      </w:pPr>
      <w:r w:rsidRPr="00605028">
        <w:t xml:space="preserve">management of human resources, </w:t>
      </w:r>
      <w:r w:rsidR="002C73BE">
        <w:t>27-30</w:t>
      </w:r>
    </w:p>
    <w:p w14:paraId="2781B4F9" w14:textId="6DF91DB9" w:rsidR="0006653C" w:rsidRPr="00605028" w:rsidRDefault="0006653C" w:rsidP="00042572">
      <w:pPr>
        <w:pStyle w:val="BodyText"/>
        <w:spacing w:before="60" w:line="310" w:lineRule="atLeast"/>
        <w:ind w:left="544"/>
      </w:pPr>
      <w:r w:rsidRPr="00605028">
        <w:t>organisation chart,</w:t>
      </w:r>
      <w:r w:rsidR="002C73BE">
        <w:t xml:space="preserve"> 22</w:t>
      </w:r>
      <w:r w:rsidRPr="00605028">
        <w:t xml:space="preserve"> </w:t>
      </w:r>
    </w:p>
    <w:p w14:paraId="3608720D" w14:textId="08F6409D" w:rsidR="0006653C" w:rsidRPr="00605028" w:rsidRDefault="0006653C" w:rsidP="00042572">
      <w:pPr>
        <w:pStyle w:val="BodyText"/>
        <w:spacing w:before="60" w:line="310" w:lineRule="atLeast"/>
        <w:ind w:left="544"/>
      </w:pPr>
      <w:r w:rsidRPr="00605028">
        <w:t xml:space="preserve">outcome objective, </w:t>
      </w:r>
      <w:r w:rsidR="002C73BE">
        <w:t>1,7</w:t>
      </w:r>
    </w:p>
    <w:p w14:paraId="7D0C1C09" w14:textId="6A198AFE" w:rsidR="0006653C" w:rsidRPr="00605028" w:rsidRDefault="0006653C" w:rsidP="00042572">
      <w:pPr>
        <w:pStyle w:val="BodyText"/>
        <w:spacing w:before="60" w:line="310" w:lineRule="atLeast"/>
        <w:ind w:left="544"/>
      </w:pPr>
      <w:r w:rsidRPr="00605028">
        <w:t xml:space="preserve">performance management and pay, </w:t>
      </w:r>
      <w:r w:rsidR="002C73BE">
        <w:t>28</w:t>
      </w:r>
    </w:p>
    <w:p w14:paraId="549C71C4" w14:textId="70F628CF" w:rsidR="0006653C" w:rsidRPr="00605028" w:rsidRDefault="0006653C" w:rsidP="00042572">
      <w:pPr>
        <w:pStyle w:val="BodyText"/>
        <w:spacing w:before="60" w:line="310" w:lineRule="atLeast"/>
        <w:ind w:left="544"/>
      </w:pPr>
      <w:r w:rsidRPr="00605028">
        <w:t xml:space="preserve">performance reporting activities, </w:t>
      </w:r>
      <w:r w:rsidR="002C73BE">
        <w:t>10-12</w:t>
      </w:r>
    </w:p>
    <w:p w14:paraId="10C546A5" w14:textId="74F1AE3E" w:rsidR="0006653C" w:rsidRPr="00605028" w:rsidRDefault="0006653C" w:rsidP="00042572">
      <w:pPr>
        <w:pStyle w:val="BodyText"/>
        <w:spacing w:before="60" w:line="310" w:lineRule="atLeast"/>
        <w:ind w:left="544"/>
      </w:pPr>
      <w:r w:rsidRPr="00605028">
        <w:t xml:space="preserve">program performance, </w:t>
      </w:r>
      <w:r w:rsidR="003B16B3">
        <w:t>5-19</w:t>
      </w:r>
    </w:p>
    <w:p w14:paraId="7B33E4A1" w14:textId="76B6879E" w:rsidR="0006653C" w:rsidRPr="00605028" w:rsidRDefault="0006653C" w:rsidP="00042572">
      <w:pPr>
        <w:pStyle w:val="BodyText"/>
        <w:spacing w:before="60" w:line="310" w:lineRule="atLeast"/>
        <w:ind w:left="544"/>
      </w:pPr>
      <w:r w:rsidRPr="00605028">
        <w:t xml:space="preserve">role, </w:t>
      </w:r>
      <w:r w:rsidR="003B16B3">
        <w:t>6</w:t>
      </w:r>
    </w:p>
    <w:p w14:paraId="10D6F9A4" w14:textId="1360FAE8" w:rsidR="0006653C" w:rsidRPr="00605028" w:rsidRDefault="0006653C" w:rsidP="00042572">
      <w:pPr>
        <w:pStyle w:val="BodyText"/>
        <w:spacing w:before="60" w:line="310" w:lineRule="atLeast"/>
        <w:ind w:left="544"/>
      </w:pPr>
      <w:r w:rsidRPr="00605028">
        <w:t xml:space="preserve">staffing statistics, </w:t>
      </w:r>
      <w:r w:rsidR="00BE619E">
        <w:t>36-37</w:t>
      </w:r>
    </w:p>
    <w:p w14:paraId="2233B384" w14:textId="308098B3" w:rsidR="0006653C" w:rsidRPr="00605028" w:rsidRDefault="0006653C" w:rsidP="00042572">
      <w:pPr>
        <w:pStyle w:val="BodyText"/>
        <w:spacing w:before="60" w:line="310" w:lineRule="atLeast"/>
        <w:ind w:left="544"/>
      </w:pPr>
      <w:r w:rsidRPr="00605028">
        <w:t>research networks,</w:t>
      </w:r>
      <w:r w:rsidR="005E4822">
        <w:t xml:space="preserve"> 19</w:t>
      </w:r>
      <w:r w:rsidRPr="00605028">
        <w:t xml:space="preserve"> </w:t>
      </w:r>
    </w:p>
    <w:p w14:paraId="347A8581" w14:textId="257AFA1E" w:rsidR="0006653C" w:rsidRPr="00605028" w:rsidRDefault="0006653C" w:rsidP="00042572">
      <w:pPr>
        <w:pStyle w:val="BodyText"/>
        <w:spacing w:before="60" w:line="310" w:lineRule="atLeast"/>
        <w:ind w:left="544"/>
      </w:pPr>
      <w:r w:rsidRPr="00605028">
        <w:t xml:space="preserve">training, </w:t>
      </w:r>
      <w:r w:rsidR="00B97545">
        <w:t>27-30</w:t>
      </w:r>
    </w:p>
    <w:p w14:paraId="5B606254" w14:textId="43BCCAAF" w:rsidR="0006653C" w:rsidRPr="00605028" w:rsidRDefault="0006653C" w:rsidP="00042572">
      <w:pPr>
        <w:pStyle w:val="BodyText"/>
        <w:spacing w:before="60" w:line="310" w:lineRule="atLeast"/>
        <w:ind w:left="544"/>
      </w:pPr>
      <w:r w:rsidRPr="00605028">
        <w:t xml:space="preserve">visiting officials, </w:t>
      </w:r>
      <w:r w:rsidR="00C545B4">
        <w:t>15</w:t>
      </w:r>
    </w:p>
    <w:p w14:paraId="1BA920C3" w14:textId="3BA898B4" w:rsidR="0006653C" w:rsidRPr="00605028" w:rsidRDefault="0006653C" w:rsidP="00042572">
      <w:pPr>
        <w:pStyle w:val="BodyText"/>
        <w:spacing w:before="60" w:line="310" w:lineRule="atLeast"/>
        <w:ind w:left="544"/>
      </w:pPr>
      <w:r w:rsidRPr="00605028">
        <w:t xml:space="preserve">workplace diversity, </w:t>
      </w:r>
      <w:r w:rsidR="00D36F9A">
        <w:t>30</w:t>
      </w:r>
    </w:p>
    <w:p w14:paraId="425A9010" w14:textId="05E89E14" w:rsidR="0006653C" w:rsidRPr="00605028" w:rsidRDefault="0006653C" w:rsidP="00042572">
      <w:pPr>
        <w:pStyle w:val="BodyText"/>
        <w:spacing w:before="60" w:line="310" w:lineRule="atLeast"/>
      </w:pPr>
      <w:r w:rsidRPr="00605028">
        <w:t xml:space="preserve">Productivity Commission Act 1998, </w:t>
      </w:r>
      <w:r w:rsidR="00D36F9A">
        <w:t>1</w:t>
      </w:r>
    </w:p>
    <w:p w14:paraId="27558AA2" w14:textId="51DB95C6" w:rsidR="0006653C" w:rsidRPr="00605028" w:rsidRDefault="0006653C" w:rsidP="00042572">
      <w:pPr>
        <w:pStyle w:val="BodyText"/>
        <w:spacing w:before="60" w:line="310" w:lineRule="atLeast"/>
      </w:pPr>
      <w:r w:rsidRPr="00605028">
        <w:t xml:space="preserve">Public Service Act 1999, </w:t>
      </w:r>
      <w:r w:rsidR="0053787E">
        <w:t>21</w:t>
      </w:r>
    </w:p>
    <w:p w14:paraId="17B43402" w14:textId="77777777" w:rsidR="0006653C" w:rsidRPr="0082722A" w:rsidRDefault="0006653C" w:rsidP="00042572">
      <w:pPr>
        <w:pStyle w:val="Index11"/>
      </w:pPr>
    </w:p>
    <w:p w14:paraId="773BEB51" w14:textId="77777777" w:rsidR="0006653C" w:rsidRPr="0082722A" w:rsidRDefault="0006653C" w:rsidP="00042572">
      <w:pPr>
        <w:pStyle w:val="BodyText"/>
        <w:spacing w:before="60" w:line="310" w:lineRule="atLeast"/>
      </w:pPr>
      <w:r w:rsidRPr="0082722A">
        <w:t xml:space="preserve">references to Commission work </w:t>
      </w:r>
    </w:p>
    <w:p w14:paraId="50BF8447" w14:textId="356F232A" w:rsidR="0006653C" w:rsidRPr="0082722A" w:rsidRDefault="0006653C" w:rsidP="00042572">
      <w:pPr>
        <w:pStyle w:val="BodyText"/>
        <w:spacing w:before="60" w:line="310" w:lineRule="atLeast"/>
        <w:ind w:left="544"/>
      </w:pPr>
      <w:r w:rsidRPr="0082722A">
        <w:t xml:space="preserve">in Federal Parliament, </w:t>
      </w:r>
      <w:r w:rsidR="00BD4733">
        <w:t>14-15</w:t>
      </w:r>
    </w:p>
    <w:p w14:paraId="5E426963" w14:textId="03A4DB34" w:rsidR="0006653C" w:rsidRPr="0082722A" w:rsidRDefault="0006653C" w:rsidP="00042572">
      <w:pPr>
        <w:pStyle w:val="BodyText"/>
        <w:spacing w:before="60" w:line="310" w:lineRule="atLeast"/>
        <w:ind w:left="544"/>
      </w:pPr>
      <w:r w:rsidRPr="0082722A">
        <w:t xml:space="preserve">in House of Representatives and Senate committee reports, </w:t>
      </w:r>
      <w:r w:rsidR="00BD4733">
        <w:t>15</w:t>
      </w:r>
    </w:p>
    <w:p w14:paraId="34D1F3C0" w14:textId="42D20F2E" w:rsidR="0006653C" w:rsidRPr="0082722A" w:rsidRDefault="0006653C" w:rsidP="00042572">
      <w:pPr>
        <w:pStyle w:val="BodyText"/>
        <w:spacing w:before="60" w:line="310" w:lineRule="atLeast"/>
        <w:ind w:left="544"/>
      </w:pPr>
      <w:r w:rsidRPr="0082722A">
        <w:t xml:space="preserve">in Parliamentary Library reports, </w:t>
      </w:r>
      <w:r w:rsidR="002539C4">
        <w:t>15</w:t>
      </w:r>
    </w:p>
    <w:p w14:paraId="7580DF18" w14:textId="0F9D2005" w:rsidR="0006653C" w:rsidRPr="0082722A" w:rsidRDefault="0006653C" w:rsidP="00042572">
      <w:pPr>
        <w:pStyle w:val="BodyText"/>
        <w:spacing w:before="60" w:line="310" w:lineRule="atLeast"/>
        <w:ind w:left="544"/>
      </w:pPr>
      <w:r w:rsidRPr="0082722A">
        <w:t xml:space="preserve">in State and Territory parliaments, </w:t>
      </w:r>
      <w:r w:rsidR="002539C4">
        <w:t>15</w:t>
      </w:r>
    </w:p>
    <w:p w14:paraId="6BFB8D75" w14:textId="77777777" w:rsidR="0006653C" w:rsidRPr="0082722A" w:rsidRDefault="0006653C" w:rsidP="00042572">
      <w:pPr>
        <w:pStyle w:val="BodyText"/>
        <w:spacing w:before="60" w:line="310" w:lineRule="atLeast"/>
        <w:ind w:left="544"/>
      </w:pPr>
      <w:r w:rsidRPr="0082722A">
        <w:t xml:space="preserve">in the media, </w:t>
      </w:r>
      <w:r w:rsidRPr="00042572">
        <w:t>see</w:t>
      </w:r>
      <w:r w:rsidRPr="0082722A">
        <w:t xml:space="preserve"> media coverage of the Commission </w:t>
      </w:r>
    </w:p>
    <w:p w14:paraId="2C6EB784" w14:textId="584ACF7D" w:rsidR="0006653C" w:rsidRPr="0082722A" w:rsidRDefault="0006653C" w:rsidP="00042572">
      <w:pPr>
        <w:pStyle w:val="BodyText"/>
        <w:spacing w:before="60" w:line="310" w:lineRule="atLeast"/>
      </w:pPr>
      <w:r w:rsidRPr="0082722A">
        <w:t xml:space="preserve">Report on Government Services, </w:t>
      </w:r>
      <w:r w:rsidR="00315BED">
        <w:t>10</w:t>
      </w:r>
    </w:p>
    <w:p w14:paraId="2E832017" w14:textId="4906CD32" w:rsidR="0006653C" w:rsidRPr="0082722A" w:rsidRDefault="0006653C" w:rsidP="00042572">
      <w:pPr>
        <w:pStyle w:val="BodyText"/>
        <w:spacing w:before="60" w:line="310" w:lineRule="atLeast"/>
      </w:pPr>
      <w:r w:rsidRPr="0082722A">
        <w:t xml:space="preserve">Review of Government Service Provision, </w:t>
      </w:r>
      <w:r w:rsidR="00315BED">
        <w:t>10</w:t>
      </w:r>
    </w:p>
    <w:p w14:paraId="7772E3B9" w14:textId="77777777" w:rsidR="0006653C" w:rsidRPr="0082722A" w:rsidRDefault="0006653C" w:rsidP="00042572">
      <w:pPr>
        <w:pStyle w:val="Index11"/>
      </w:pPr>
    </w:p>
    <w:p w14:paraId="0D973A74" w14:textId="2D5FAAAC" w:rsidR="0006653C" w:rsidRPr="0082722A" w:rsidRDefault="0006653C" w:rsidP="00042572">
      <w:pPr>
        <w:pStyle w:val="BodyText"/>
        <w:spacing w:before="60" w:line="310" w:lineRule="atLeast"/>
      </w:pPr>
      <w:r w:rsidRPr="0082722A">
        <w:t xml:space="preserve">service charters, </w:t>
      </w:r>
      <w:r w:rsidR="009B3DC3">
        <w:t>26</w:t>
      </w:r>
    </w:p>
    <w:p w14:paraId="7DAA2C8F" w14:textId="77777777" w:rsidR="0006653C" w:rsidRDefault="0006653C" w:rsidP="00042572">
      <w:pPr>
        <w:pStyle w:val="BodyText"/>
        <w:spacing w:before="60" w:line="310" w:lineRule="atLeast"/>
      </w:pPr>
      <w:r w:rsidRPr="0082722A">
        <w:t xml:space="preserve">service provision, </w:t>
      </w:r>
      <w:r w:rsidRPr="00042572">
        <w:t>see</w:t>
      </w:r>
      <w:r w:rsidRPr="0082722A">
        <w:t xml:space="preserve"> Review of Government Service Provision</w:t>
      </w:r>
      <w:r>
        <w:t xml:space="preserve">, </w:t>
      </w:r>
    </w:p>
    <w:p w14:paraId="047C618A" w14:textId="3D79886C" w:rsidR="0006653C" w:rsidRDefault="0006653C" w:rsidP="00042572">
      <w:pPr>
        <w:pStyle w:val="BodyText"/>
        <w:spacing w:before="60" w:line="310" w:lineRule="atLeast"/>
      </w:pPr>
      <w:r w:rsidRPr="0082722A">
        <w:t xml:space="preserve">Steering Committee for the Review of Government Service Provision, </w:t>
      </w:r>
      <w:r w:rsidR="005E19BE">
        <w:t>6</w:t>
      </w:r>
    </w:p>
    <w:p w14:paraId="225A1F12" w14:textId="77777777" w:rsidR="0006653C" w:rsidRDefault="0006653C" w:rsidP="00042572">
      <w:pPr>
        <w:pStyle w:val="Index11"/>
      </w:pPr>
    </w:p>
    <w:p w14:paraId="6A10D0DE" w14:textId="195FA925" w:rsidR="0006653C" w:rsidRPr="0082722A" w:rsidRDefault="0006653C" w:rsidP="00042572">
      <w:pPr>
        <w:pStyle w:val="BodyText"/>
        <w:spacing w:before="60" w:line="310" w:lineRule="atLeast"/>
      </w:pPr>
      <w:r w:rsidRPr="0082722A">
        <w:t xml:space="preserve">visiting officials, </w:t>
      </w:r>
      <w:r w:rsidR="00D36F9A">
        <w:t>15</w:t>
      </w:r>
    </w:p>
    <w:p w14:paraId="2229C44B" w14:textId="77777777" w:rsidR="0006653C" w:rsidRPr="0082722A" w:rsidRDefault="0006653C" w:rsidP="00042572">
      <w:pPr>
        <w:pStyle w:val="Index11"/>
      </w:pPr>
    </w:p>
    <w:p w14:paraId="375C3D73" w14:textId="4DF70AA1" w:rsidR="0006653C" w:rsidRDefault="0006653C" w:rsidP="00042572">
      <w:pPr>
        <w:pStyle w:val="BodyText"/>
        <w:spacing w:before="60" w:line="310" w:lineRule="atLeast"/>
      </w:pPr>
      <w:r w:rsidRPr="0082722A">
        <w:t xml:space="preserve">workplace diversity, </w:t>
      </w:r>
      <w:r w:rsidR="00D36F9A">
        <w:t>30</w:t>
      </w:r>
    </w:p>
    <w:p w14:paraId="5B7BA0B1" w14:textId="48015FAD" w:rsidR="00EB5504" w:rsidRPr="00EB5504" w:rsidRDefault="00EB5504" w:rsidP="00EB5504">
      <w:pPr>
        <w:pStyle w:val="BodyText"/>
      </w:pPr>
    </w:p>
    <w:p w14:paraId="71B25C9C" w14:textId="7AC8A445" w:rsidR="006A178B" w:rsidRPr="00EB5504" w:rsidRDefault="006A178B" w:rsidP="00EB5504">
      <w:pPr>
        <w:pStyle w:val="BodyText"/>
      </w:pPr>
    </w:p>
    <w:sectPr w:rsidR="006A178B" w:rsidRPr="00EB5504" w:rsidSect="00EB5504">
      <w:footerReference w:type="default" r:id="rId67"/>
      <w:type w:val="oddPage"/>
      <w:pgSz w:w="11907" w:h="16840" w:code="9"/>
      <w:pgMar w:top="1985" w:right="1304" w:bottom="1247" w:left="1814" w:header="1701" w:footer="397" w:gutter="0"/>
      <w:pgNumType w:chapSep="period"/>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B1DCAA" w14:textId="77777777" w:rsidR="00A5355B" w:rsidRDefault="00A5355B">
      <w:r>
        <w:separator/>
      </w:r>
    </w:p>
  </w:endnote>
  <w:endnote w:type="continuationSeparator" w:id="0">
    <w:p w14:paraId="0CAD1FAC" w14:textId="77777777" w:rsidR="00A5355B" w:rsidRDefault="00A53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OlSt BT">
    <w:altName w:val="Georgia"/>
    <w:panose1 w:val="02020502050305020303"/>
    <w:charset w:val="00"/>
    <w:family w:val="roman"/>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D93CAD" w14:paraId="482F09BA" w14:textId="77777777" w:rsidTr="008F5B54">
      <w:trPr>
        <w:trHeight w:hRule="exact" w:val="567"/>
      </w:trPr>
      <w:tc>
        <w:tcPr>
          <w:tcW w:w="510" w:type="dxa"/>
        </w:tcPr>
        <w:p w14:paraId="2AB61ED3" w14:textId="77777777" w:rsidR="00D93CAD" w:rsidRPr="00A24443" w:rsidRDefault="00D93CAD"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A7281">
            <w:rPr>
              <w:rStyle w:val="PageNumber"/>
              <w:caps w:val="0"/>
              <w:noProof/>
            </w:rPr>
            <w:t>vi</w:t>
          </w:r>
          <w:r w:rsidRPr="00A24443">
            <w:rPr>
              <w:rStyle w:val="PageNumber"/>
              <w:caps w:val="0"/>
            </w:rPr>
            <w:fldChar w:fldCharType="end"/>
          </w:r>
        </w:p>
      </w:tc>
      <w:tc>
        <w:tcPr>
          <w:tcW w:w="7767" w:type="dxa"/>
        </w:tcPr>
        <w:p w14:paraId="27C93F06" w14:textId="77777777" w:rsidR="00D93CAD" w:rsidRPr="0013739A" w:rsidRDefault="00D93CAD" w:rsidP="0013739A">
          <w:pPr>
            <w:pStyle w:val="Footer"/>
            <w:rPr>
              <w:rFonts w:cs="Arial"/>
            </w:rPr>
          </w:pPr>
          <w:r w:rsidRPr="00BA5B14">
            <w:rPr>
              <w:rFonts w:cs="Arial"/>
            </w:rPr>
            <w:fldChar w:fldCharType="begin"/>
          </w:r>
          <w:r w:rsidRPr="00BA5B14">
            <w:rPr>
              <w:rFonts w:cs="Arial"/>
            </w:rPr>
            <w:instrText xml:space="preserve"> SUBJECT  \* MERGEFORMAT </w:instrText>
          </w:r>
          <w:r w:rsidRPr="00BA5B14">
            <w:rPr>
              <w:rFonts w:cs="Arial"/>
            </w:rPr>
            <w:fldChar w:fldCharType="end"/>
          </w:r>
        </w:p>
      </w:tc>
      <w:tc>
        <w:tcPr>
          <w:tcW w:w="510" w:type="dxa"/>
        </w:tcPr>
        <w:p w14:paraId="6E838FC2" w14:textId="77777777" w:rsidR="00D93CAD" w:rsidRDefault="00D93CAD" w:rsidP="0019293B">
          <w:pPr>
            <w:pStyle w:val="Footer"/>
          </w:pPr>
        </w:p>
      </w:tc>
    </w:tr>
  </w:tbl>
  <w:p w14:paraId="4F94EEF9" w14:textId="77777777" w:rsidR="00D93CAD" w:rsidRDefault="00D93CAD" w:rsidP="0019293B">
    <w:pPr>
      <w:pStyle w:val="FooterEnd"/>
    </w:pPr>
  </w:p>
  <w:p w14:paraId="1FA0AE76" w14:textId="77777777" w:rsidR="00D93CAD" w:rsidRDefault="00D93CAD">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A5355B" w:rsidRPr="00493E0B" w14:paraId="0C02CDB6" w14:textId="77777777" w:rsidTr="006D73B3">
      <w:trPr>
        <w:trHeight w:hRule="exact" w:val="567"/>
      </w:trPr>
      <w:tc>
        <w:tcPr>
          <w:tcW w:w="510" w:type="dxa"/>
        </w:tcPr>
        <w:p w14:paraId="25B5F75B" w14:textId="77777777" w:rsidR="00A5355B" w:rsidRPr="00493E0B" w:rsidRDefault="00A5355B" w:rsidP="006D73B3">
          <w:pPr>
            <w:spacing w:before="80" w:line="200" w:lineRule="exact"/>
            <w:ind w:right="360" w:firstLine="360"/>
            <w:rPr>
              <w:rFonts w:ascii="Arial" w:hAnsi="Arial"/>
              <w:caps/>
              <w:spacing w:val="-4"/>
              <w:sz w:val="16"/>
              <w:szCs w:val="20"/>
            </w:rPr>
          </w:pPr>
        </w:p>
      </w:tc>
      <w:tc>
        <w:tcPr>
          <w:tcW w:w="7767" w:type="dxa"/>
        </w:tcPr>
        <w:p w14:paraId="50DF1368" w14:textId="77777777" w:rsidR="00A5355B" w:rsidRPr="00493E0B" w:rsidRDefault="00A5355B" w:rsidP="00EB5504">
          <w:pPr>
            <w:pStyle w:val="Footer"/>
            <w:jc w:val="right"/>
            <w:rPr>
              <w:rFonts w:cs="Arial"/>
            </w:rPr>
          </w:pPr>
          <w:r>
            <w:t>review of commission activities and performance</w:t>
          </w:r>
        </w:p>
      </w:tc>
      <w:tc>
        <w:tcPr>
          <w:tcW w:w="510" w:type="dxa"/>
        </w:tcPr>
        <w:p w14:paraId="18F86336" w14:textId="77777777" w:rsidR="00A5355B" w:rsidRPr="00493E0B" w:rsidRDefault="00A5355B" w:rsidP="006D73B3">
          <w:pPr>
            <w:spacing w:before="80" w:line="200" w:lineRule="exact"/>
            <w:ind w:right="6"/>
            <w:jc w:val="right"/>
            <w:rPr>
              <w:rFonts w:ascii="Arial" w:hAnsi="Arial"/>
              <w:spacing w:val="-4"/>
              <w:sz w:val="16"/>
              <w:szCs w:val="20"/>
            </w:rPr>
          </w:pPr>
          <w:r w:rsidRPr="00493E0B">
            <w:rPr>
              <w:rFonts w:ascii="Arial" w:hAnsi="Arial"/>
              <w:b/>
              <w:color w:val="78A22F" w:themeColor="accent1"/>
              <w:spacing w:val="-4"/>
              <w:sz w:val="20"/>
              <w:szCs w:val="20"/>
            </w:rPr>
            <w:t xml:space="preserve">|  </w:t>
          </w: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4A7281">
            <w:rPr>
              <w:rFonts w:ascii="Arial" w:hAnsi="Arial"/>
              <w:b/>
              <w:noProof/>
              <w:spacing w:val="-4"/>
              <w:sz w:val="16"/>
              <w:szCs w:val="20"/>
            </w:rPr>
            <w:t>5</w:t>
          </w:r>
          <w:r w:rsidRPr="00493E0B">
            <w:rPr>
              <w:rFonts w:ascii="Arial" w:hAnsi="Arial"/>
              <w:b/>
              <w:spacing w:val="-4"/>
              <w:sz w:val="16"/>
              <w:szCs w:val="20"/>
            </w:rPr>
            <w:fldChar w:fldCharType="end"/>
          </w:r>
        </w:p>
      </w:tc>
    </w:tr>
  </w:tbl>
  <w:p w14:paraId="629A7058" w14:textId="77777777" w:rsidR="00A5355B" w:rsidRPr="0030262B" w:rsidRDefault="00A5355B" w:rsidP="006D73B3">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DC7B8" w14:textId="77777777" w:rsidR="00A5355B" w:rsidRPr="0030262B" w:rsidRDefault="00A5355B" w:rsidP="006D73B3">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A5355B" w:rsidRPr="00493E0B" w14:paraId="6A576CAF" w14:textId="77777777" w:rsidTr="006D73B3">
      <w:trPr>
        <w:trHeight w:hRule="exact" w:val="567"/>
      </w:trPr>
      <w:tc>
        <w:tcPr>
          <w:tcW w:w="510" w:type="dxa"/>
        </w:tcPr>
        <w:p w14:paraId="6FBB2B5C" w14:textId="77777777" w:rsidR="00A5355B" w:rsidRPr="00493E0B" w:rsidRDefault="00A5355B" w:rsidP="006D73B3">
          <w:pPr>
            <w:tabs>
              <w:tab w:val="left" w:pos="0"/>
            </w:tabs>
            <w:spacing w:before="80" w:line="200" w:lineRule="exact"/>
            <w:rPr>
              <w:rFonts w:ascii="Arial" w:hAnsi="Arial"/>
              <w:b/>
              <w:spacing w:val="-4"/>
              <w:sz w:val="16"/>
              <w:szCs w:val="20"/>
            </w:rPr>
          </w:pP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4A7281">
            <w:rPr>
              <w:rFonts w:ascii="Arial" w:hAnsi="Arial"/>
              <w:b/>
              <w:noProof/>
              <w:spacing w:val="-4"/>
              <w:sz w:val="16"/>
              <w:szCs w:val="20"/>
            </w:rPr>
            <w:t>18</w:t>
          </w:r>
          <w:r w:rsidRPr="00493E0B">
            <w:rPr>
              <w:rFonts w:ascii="Arial" w:hAnsi="Arial"/>
              <w:b/>
              <w:spacing w:val="-4"/>
              <w:sz w:val="16"/>
              <w:szCs w:val="20"/>
            </w:rPr>
            <w:fldChar w:fldCharType="end"/>
          </w:r>
          <w:r w:rsidRPr="00493E0B">
            <w:rPr>
              <w:rFonts w:ascii="Arial" w:hAnsi="Arial"/>
              <w:b/>
              <w:caps/>
              <w:color w:val="78A22F" w:themeColor="accent1"/>
              <w:spacing w:val="-4"/>
              <w:sz w:val="20"/>
              <w:szCs w:val="20"/>
            </w:rPr>
            <w:t xml:space="preserve">  |</w:t>
          </w:r>
        </w:p>
      </w:tc>
      <w:tc>
        <w:tcPr>
          <w:tcW w:w="7767" w:type="dxa"/>
        </w:tcPr>
        <w:p w14:paraId="7A7B56A3" w14:textId="77777777" w:rsidR="00A5355B" w:rsidRPr="00493E0B" w:rsidRDefault="00A5355B" w:rsidP="006D73B3">
          <w:pPr>
            <w:spacing w:before="80" w:line="200" w:lineRule="exact"/>
            <w:ind w:right="6"/>
            <w:rPr>
              <w:rFonts w:ascii="Arial" w:hAnsi="Arial" w:cs="Arial"/>
              <w:caps/>
              <w:spacing w:val="-4"/>
              <w:sz w:val="16"/>
              <w:szCs w:val="20"/>
            </w:rPr>
          </w:pPr>
          <w:r>
            <w:rPr>
              <w:rFonts w:ascii="Arial" w:hAnsi="Arial" w:cs="Arial"/>
              <w:caps/>
              <w:spacing w:val="-4"/>
              <w:sz w:val="16"/>
              <w:szCs w:val="20"/>
            </w:rPr>
            <w:t>annual report 2017-18</w:t>
          </w:r>
        </w:p>
      </w:tc>
      <w:tc>
        <w:tcPr>
          <w:tcW w:w="510" w:type="dxa"/>
        </w:tcPr>
        <w:p w14:paraId="68B7B2E8" w14:textId="77777777" w:rsidR="00A5355B" w:rsidRPr="00493E0B" w:rsidRDefault="00A5355B" w:rsidP="006D73B3">
          <w:pPr>
            <w:spacing w:before="80" w:line="200" w:lineRule="exact"/>
            <w:ind w:right="6"/>
            <w:rPr>
              <w:rFonts w:ascii="Arial" w:hAnsi="Arial"/>
              <w:caps/>
              <w:spacing w:val="-4"/>
              <w:sz w:val="16"/>
              <w:szCs w:val="20"/>
            </w:rPr>
          </w:pPr>
        </w:p>
      </w:tc>
    </w:tr>
  </w:tbl>
  <w:p w14:paraId="36F15FD3" w14:textId="77777777" w:rsidR="00A5355B" w:rsidRPr="0030262B" w:rsidRDefault="00A5355B" w:rsidP="006D73B3">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A5355B" w:rsidRPr="00493E0B" w14:paraId="449B8EA6" w14:textId="77777777" w:rsidTr="006D73B3">
      <w:trPr>
        <w:trHeight w:hRule="exact" w:val="567"/>
      </w:trPr>
      <w:tc>
        <w:tcPr>
          <w:tcW w:w="510" w:type="dxa"/>
        </w:tcPr>
        <w:p w14:paraId="493FBF28" w14:textId="77777777" w:rsidR="00A5355B" w:rsidRPr="00493E0B" w:rsidRDefault="00A5355B" w:rsidP="006D73B3">
          <w:pPr>
            <w:spacing w:before="80" w:line="200" w:lineRule="exact"/>
            <w:ind w:right="360" w:firstLine="360"/>
            <w:rPr>
              <w:rFonts w:ascii="Arial" w:hAnsi="Arial"/>
              <w:caps/>
              <w:spacing w:val="-4"/>
              <w:sz w:val="16"/>
              <w:szCs w:val="20"/>
            </w:rPr>
          </w:pPr>
        </w:p>
      </w:tc>
      <w:tc>
        <w:tcPr>
          <w:tcW w:w="7767" w:type="dxa"/>
        </w:tcPr>
        <w:p w14:paraId="2D953514" w14:textId="77777777" w:rsidR="00A5355B" w:rsidRPr="00493E0B" w:rsidRDefault="00A5355B" w:rsidP="006D73B3">
          <w:pPr>
            <w:pStyle w:val="Footer"/>
            <w:jc w:val="right"/>
            <w:rPr>
              <w:rFonts w:cs="Arial"/>
            </w:rPr>
          </w:pPr>
          <w:r>
            <w:t>review of commission activities and performance</w:t>
          </w:r>
        </w:p>
      </w:tc>
      <w:tc>
        <w:tcPr>
          <w:tcW w:w="510" w:type="dxa"/>
        </w:tcPr>
        <w:p w14:paraId="5022080C" w14:textId="77777777" w:rsidR="00A5355B" w:rsidRPr="00493E0B" w:rsidRDefault="00A5355B" w:rsidP="006D73B3">
          <w:pPr>
            <w:spacing w:before="80" w:line="200" w:lineRule="exact"/>
            <w:ind w:right="6"/>
            <w:jc w:val="right"/>
            <w:rPr>
              <w:rFonts w:ascii="Arial" w:hAnsi="Arial"/>
              <w:spacing w:val="-4"/>
              <w:sz w:val="16"/>
              <w:szCs w:val="20"/>
            </w:rPr>
          </w:pPr>
          <w:r w:rsidRPr="00493E0B">
            <w:rPr>
              <w:rFonts w:ascii="Arial" w:hAnsi="Arial"/>
              <w:b/>
              <w:color w:val="78A22F" w:themeColor="accent1"/>
              <w:spacing w:val="-4"/>
              <w:sz w:val="20"/>
              <w:szCs w:val="20"/>
            </w:rPr>
            <w:t xml:space="preserve">|  </w:t>
          </w: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4A7281">
            <w:rPr>
              <w:rFonts w:ascii="Arial" w:hAnsi="Arial"/>
              <w:b/>
              <w:noProof/>
              <w:spacing w:val="-4"/>
              <w:sz w:val="16"/>
              <w:szCs w:val="20"/>
            </w:rPr>
            <w:t>19</w:t>
          </w:r>
          <w:r w:rsidRPr="00493E0B">
            <w:rPr>
              <w:rFonts w:ascii="Arial" w:hAnsi="Arial"/>
              <w:b/>
              <w:spacing w:val="-4"/>
              <w:sz w:val="16"/>
              <w:szCs w:val="20"/>
            </w:rPr>
            <w:fldChar w:fldCharType="end"/>
          </w:r>
        </w:p>
      </w:tc>
    </w:tr>
  </w:tbl>
  <w:p w14:paraId="1EBC4B6D" w14:textId="77777777" w:rsidR="00A5355B" w:rsidRPr="0030262B" w:rsidRDefault="00A5355B" w:rsidP="006D73B3">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A5355B" w:rsidRPr="00493E0B" w14:paraId="1ADC6AF3" w14:textId="77777777" w:rsidTr="006D73B3">
      <w:trPr>
        <w:trHeight w:hRule="exact" w:val="567"/>
      </w:trPr>
      <w:tc>
        <w:tcPr>
          <w:tcW w:w="510" w:type="dxa"/>
        </w:tcPr>
        <w:p w14:paraId="13F8FDA2" w14:textId="77777777" w:rsidR="00A5355B" w:rsidRPr="00493E0B" w:rsidRDefault="00A5355B" w:rsidP="006D73B3">
          <w:pPr>
            <w:tabs>
              <w:tab w:val="left" w:pos="0"/>
            </w:tabs>
            <w:spacing w:before="80" w:line="200" w:lineRule="exact"/>
            <w:rPr>
              <w:rFonts w:ascii="Arial" w:hAnsi="Arial"/>
              <w:b/>
              <w:spacing w:val="-4"/>
              <w:sz w:val="16"/>
              <w:szCs w:val="20"/>
            </w:rPr>
          </w:pP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4A7281">
            <w:rPr>
              <w:rFonts w:ascii="Arial" w:hAnsi="Arial"/>
              <w:b/>
              <w:noProof/>
              <w:spacing w:val="-4"/>
              <w:sz w:val="16"/>
              <w:szCs w:val="20"/>
            </w:rPr>
            <w:t>40</w:t>
          </w:r>
          <w:r w:rsidRPr="00493E0B">
            <w:rPr>
              <w:rFonts w:ascii="Arial" w:hAnsi="Arial"/>
              <w:b/>
              <w:spacing w:val="-4"/>
              <w:sz w:val="16"/>
              <w:szCs w:val="20"/>
            </w:rPr>
            <w:fldChar w:fldCharType="end"/>
          </w:r>
          <w:r w:rsidRPr="00493E0B">
            <w:rPr>
              <w:rFonts w:ascii="Arial" w:hAnsi="Arial"/>
              <w:b/>
              <w:caps/>
              <w:color w:val="78A22F" w:themeColor="accent1"/>
              <w:spacing w:val="-4"/>
              <w:sz w:val="20"/>
              <w:szCs w:val="20"/>
            </w:rPr>
            <w:t xml:space="preserve">  |</w:t>
          </w:r>
        </w:p>
      </w:tc>
      <w:tc>
        <w:tcPr>
          <w:tcW w:w="7767" w:type="dxa"/>
        </w:tcPr>
        <w:p w14:paraId="5226DA56" w14:textId="77777777" w:rsidR="00A5355B" w:rsidRPr="00493E0B" w:rsidRDefault="00A5355B" w:rsidP="006D73B3">
          <w:pPr>
            <w:spacing w:before="80" w:line="200" w:lineRule="exact"/>
            <w:ind w:right="6"/>
            <w:rPr>
              <w:rFonts w:ascii="Arial" w:hAnsi="Arial" w:cs="Arial"/>
              <w:caps/>
              <w:spacing w:val="-4"/>
              <w:sz w:val="16"/>
              <w:szCs w:val="20"/>
            </w:rPr>
          </w:pPr>
          <w:r>
            <w:rPr>
              <w:rFonts w:ascii="Arial" w:hAnsi="Arial" w:cs="Arial"/>
              <w:caps/>
              <w:spacing w:val="-4"/>
              <w:sz w:val="16"/>
              <w:szCs w:val="20"/>
            </w:rPr>
            <w:t>annual report 2017-18</w:t>
          </w:r>
        </w:p>
      </w:tc>
      <w:tc>
        <w:tcPr>
          <w:tcW w:w="510" w:type="dxa"/>
        </w:tcPr>
        <w:p w14:paraId="3792EEB5" w14:textId="77777777" w:rsidR="00A5355B" w:rsidRPr="00493E0B" w:rsidRDefault="00A5355B" w:rsidP="006D73B3">
          <w:pPr>
            <w:spacing w:before="80" w:line="200" w:lineRule="exact"/>
            <w:ind w:right="6"/>
            <w:rPr>
              <w:rFonts w:ascii="Arial" w:hAnsi="Arial"/>
              <w:caps/>
              <w:spacing w:val="-4"/>
              <w:sz w:val="16"/>
              <w:szCs w:val="20"/>
            </w:rPr>
          </w:pPr>
        </w:p>
      </w:tc>
    </w:tr>
  </w:tbl>
  <w:p w14:paraId="14FFB3E9" w14:textId="77777777" w:rsidR="00A5355B" w:rsidRPr="0030262B" w:rsidRDefault="00A5355B" w:rsidP="006D73B3">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A5355B" w:rsidRPr="00493E0B" w14:paraId="30F6E484" w14:textId="77777777" w:rsidTr="006D73B3">
      <w:trPr>
        <w:trHeight w:hRule="exact" w:val="567"/>
      </w:trPr>
      <w:tc>
        <w:tcPr>
          <w:tcW w:w="510" w:type="dxa"/>
        </w:tcPr>
        <w:p w14:paraId="6176BCFF" w14:textId="77777777" w:rsidR="00A5355B" w:rsidRPr="00493E0B" w:rsidRDefault="00A5355B" w:rsidP="006D73B3">
          <w:pPr>
            <w:spacing w:before="80" w:line="200" w:lineRule="exact"/>
            <w:ind w:right="360" w:firstLine="360"/>
            <w:rPr>
              <w:rFonts w:ascii="Arial" w:hAnsi="Arial"/>
              <w:caps/>
              <w:spacing w:val="-4"/>
              <w:sz w:val="16"/>
              <w:szCs w:val="20"/>
            </w:rPr>
          </w:pPr>
        </w:p>
      </w:tc>
      <w:tc>
        <w:tcPr>
          <w:tcW w:w="7767" w:type="dxa"/>
        </w:tcPr>
        <w:p w14:paraId="233D68EA" w14:textId="77777777" w:rsidR="00A5355B" w:rsidRPr="00493E0B" w:rsidRDefault="00A5355B" w:rsidP="006D73B3">
          <w:pPr>
            <w:spacing w:before="80" w:line="200" w:lineRule="exact"/>
            <w:ind w:right="6"/>
            <w:jc w:val="right"/>
            <w:rPr>
              <w:rFonts w:ascii="Arial" w:hAnsi="Arial" w:cs="Arial"/>
              <w:caps/>
              <w:spacing w:val="-4"/>
              <w:sz w:val="16"/>
              <w:szCs w:val="20"/>
            </w:rPr>
          </w:pPr>
          <w:r>
            <w:rPr>
              <w:rFonts w:ascii="Arial" w:hAnsi="Arial" w:cs="Arial"/>
              <w:caps/>
              <w:spacing w:val="-4"/>
              <w:sz w:val="16"/>
              <w:szCs w:val="20"/>
            </w:rPr>
            <w:t>management and accountability</w:t>
          </w:r>
        </w:p>
      </w:tc>
      <w:tc>
        <w:tcPr>
          <w:tcW w:w="510" w:type="dxa"/>
        </w:tcPr>
        <w:p w14:paraId="05EEB087" w14:textId="77777777" w:rsidR="00A5355B" w:rsidRPr="00493E0B" w:rsidRDefault="00A5355B" w:rsidP="006D73B3">
          <w:pPr>
            <w:spacing w:before="80" w:line="200" w:lineRule="exact"/>
            <w:ind w:right="6"/>
            <w:jc w:val="right"/>
            <w:rPr>
              <w:rFonts w:ascii="Arial" w:hAnsi="Arial"/>
              <w:spacing w:val="-4"/>
              <w:sz w:val="16"/>
              <w:szCs w:val="20"/>
            </w:rPr>
          </w:pPr>
          <w:r w:rsidRPr="00493E0B">
            <w:rPr>
              <w:rFonts w:ascii="Arial" w:hAnsi="Arial"/>
              <w:b/>
              <w:color w:val="78A22F" w:themeColor="accent1"/>
              <w:spacing w:val="-4"/>
              <w:sz w:val="20"/>
              <w:szCs w:val="20"/>
            </w:rPr>
            <w:t xml:space="preserve">|  </w:t>
          </w: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4A7281">
            <w:rPr>
              <w:rFonts w:ascii="Arial" w:hAnsi="Arial"/>
              <w:b/>
              <w:noProof/>
              <w:spacing w:val="-4"/>
              <w:sz w:val="16"/>
              <w:szCs w:val="20"/>
            </w:rPr>
            <w:t>21</w:t>
          </w:r>
          <w:r w:rsidRPr="00493E0B">
            <w:rPr>
              <w:rFonts w:ascii="Arial" w:hAnsi="Arial"/>
              <w:b/>
              <w:spacing w:val="-4"/>
              <w:sz w:val="16"/>
              <w:szCs w:val="20"/>
            </w:rPr>
            <w:fldChar w:fldCharType="end"/>
          </w:r>
        </w:p>
      </w:tc>
    </w:tr>
  </w:tbl>
  <w:p w14:paraId="0AA95BA5" w14:textId="77777777" w:rsidR="00A5355B" w:rsidRPr="0030262B" w:rsidRDefault="00A5355B" w:rsidP="006D73B3">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511E5" w14:textId="77777777" w:rsidR="00A5355B" w:rsidRDefault="00A5355B">
    <w:pPr>
      <w:pStyle w:val="FooterEnd"/>
    </w:pPr>
  </w:p>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A5355B" w:rsidRPr="00493E0B" w14:paraId="3872A528" w14:textId="77777777" w:rsidTr="006D73B3">
      <w:trPr>
        <w:trHeight w:hRule="exact" w:val="567"/>
      </w:trPr>
      <w:tc>
        <w:tcPr>
          <w:tcW w:w="510" w:type="dxa"/>
        </w:tcPr>
        <w:p w14:paraId="25AC52A3" w14:textId="77777777" w:rsidR="00A5355B" w:rsidRPr="00493E0B" w:rsidRDefault="00A5355B" w:rsidP="006D73B3">
          <w:pPr>
            <w:tabs>
              <w:tab w:val="left" w:pos="0"/>
            </w:tabs>
            <w:spacing w:before="80" w:line="200" w:lineRule="exact"/>
            <w:rPr>
              <w:rFonts w:ascii="Arial" w:hAnsi="Arial"/>
              <w:b/>
              <w:spacing w:val="-4"/>
              <w:sz w:val="16"/>
              <w:szCs w:val="20"/>
            </w:rPr>
          </w:pP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4A7281">
            <w:rPr>
              <w:rFonts w:ascii="Arial" w:hAnsi="Arial"/>
              <w:b/>
              <w:noProof/>
              <w:spacing w:val="-4"/>
              <w:sz w:val="16"/>
              <w:szCs w:val="20"/>
            </w:rPr>
            <w:t>58</w:t>
          </w:r>
          <w:r w:rsidRPr="00493E0B">
            <w:rPr>
              <w:rFonts w:ascii="Arial" w:hAnsi="Arial"/>
              <w:b/>
              <w:spacing w:val="-4"/>
              <w:sz w:val="16"/>
              <w:szCs w:val="20"/>
            </w:rPr>
            <w:fldChar w:fldCharType="end"/>
          </w:r>
          <w:r w:rsidRPr="00493E0B">
            <w:rPr>
              <w:rFonts w:ascii="Arial" w:hAnsi="Arial"/>
              <w:b/>
              <w:caps/>
              <w:color w:val="78A22F" w:themeColor="accent1"/>
              <w:spacing w:val="-4"/>
              <w:sz w:val="20"/>
              <w:szCs w:val="20"/>
            </w:rPr>
            <w:t xml:space="preserve">  |</w:t>
          </w:r>
        </w:p>
      </w:tc>
      <w:tc>
        <w:tcPr>
          <w:tcW w:w="7767" w:type="dxa"/>
        </w:tcPr>
        <w:p w14:paraId="5EEB05E3" w14:textId="77777777" w:rsidR="00A5355B" w:rsidRPr="00493E0B" w:rsidRDefault="00A5355B" w:rsidP="006D73B3">
          <w:pPr>
            <w:spacing w:before="80" w:line="200" w:lineRule="exact"/>
            <w:ind w:right="6"/>
            <w:rPr>
              <w:rFonts w:ascii="Arial" w:hAnsi="Arial" w:cs="Arial"/>
              <w:caps/>
              <w:spacing w:val="-4"/>
              <w:sz w:val="16"/>
              <w:szCs w:val="20"/>
            </w:rPr>
          </w:pPr>
          <w:r>
            <w:rPr>
              <w:rFonts w:ascii="Arial" w:hAnsi="Arial" w:cs="Arial"/>
              <w:caps/>
              <w:spacing w:val="-4"/>
              <w:sz w:val="16"/>
              <w:szCs w:val="20"/>
            </w:rPr>
            <w:t>annual report 2017-18</w:t>
          </w:r>
        </w:p>
      </w:tc>
      <w:tc>
        <w:tcPr>
          <w:tcW w:w="510" w:type="dxa"/>
        </w:tcPr>
        <w:p w14:paraId="794DCB06" w14:textId="77777777" w:rsidR="00A5355B" w:rsidRPr="00493E0B" w:rsidRDefault="00A5355B" w:rsidP="006D73B3">
          <w:pPr>
            <w:spacing w:before="80" w:line="200" w:lineRule="exact"/>
            <w:ind w:right="6"/>
            <w:rPr>
              <w:rFonts w:ascii="Arial" w:hAnsi="Arial"/>
              <w:caps/>
              <w:spacing w:val="-4"/>
              <w:sz w:val="16"/>
              <w:szCs w:val="20"/>
            </w:rPr>
          </w:pPr>
        </w:p>
      </w:tc>
    </w:tr>
  </w:tbl>
  <w:p w14:paraId="2136D2AA" w14:textId="77777777" w:rsidR="00A5355B" w:rsidRDefault="00A5355B" w:rsidP="006D73B3">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A5355B" w:rsidRPr="00493E0B" w14:paraId="511CC81F" w14:textId="77777777" w:rsidTr="006D73B3">
      <w:trPr>
        <w:trHeight w:hRule="exact" w:val="567"/>
      </w:trPr>
      <w:tc>
        <w:tcPr>
          <w:tcW w:w="510" w:type="dxa"/>
        </w:tcPr>
        <w:p w14:paraId="37B79BC4" w14:textId="77777777" w:rsidR="00A5355B" w:rsidRPr="00493E0B" w:rsidRDefault="00A5355B" w:rsidP="006D73B3">
          <w:pPr>
            <w:spacing w:before="80" w:line="200" w:lineRule="exact"/>
            <w:ind w:right="360" w:firstLine="360"/>
            <w:rPr>
              <w:rFonts w:ascii="Arial" w:hAnsi="Arial"/>
              <w:caps/>
              <w:spacing w:val="-4"/>
              <w:sz w:val="16"/>
              <w:szCs w:val="20"/>
            </w:rPr>
          </w:pPr>
        </w:p>
      </w:tc>
      <w:tc>
        <w:tcPr>
          <w:tcW w:w="7767" w:type="dxa"/>
        </w:tcPr>
        <w:p w14:paraId="19DF8F2A" w14:textId="77777777" w:rsidR="00A5355B" w:rsidRPr="00493E0B" w:rsidRDefault="00A5355B" w:rsidP="006D73B3">
          <w:pPr>
            <w:spacing w:before="80" w:line="200" w:lineRule="exact"/>
            <w:ind w:right="6"/>
            <w:jc w:val="right"/>
            <w:rPr>
              <w:rFonts w:ascii="Arial" w:hAnsi="Arial" w:cs="Arial"/>
              <w:caps/>
              <w:spacing w:val="-4"/>
              <w:sz w:val="16"/>
              <w:szCs w:val="20"/>
            </w:rPr>
          </w:pPr>
          <w:r>
            <w:rPr>
              <w:rFonts w:ascii="Arial" w:hAnsi="Arial" w:cs="Arial"/>
              <w:caps/>
              <w:spacing w:val="-4"/>
              <w:sz w:val="16"/>
              <w:szCs w:val="20"/>
            </w:rPr>
            <w:t>FINANCIAL STATEMENTS</w:t>
          </w:r>
        </w:p>
      </w:tc>
      <w:tc>
        <w:tcPr>
          <w:tcW w:w="510" w:type="dxa"/>
        </w:tcPr>
        <w:p w14:paraId="3083F362" w14:textId="77777777" w:rsidR="00A5355B" w:rsidRPr="00493E0B" w:rsidRDefault="00A5355B" w:rsidP="006D73B3">
          <w:pPr>
            <w:spacing w:before="80" w:line="200" w:lineRule="exact"/>
            <w:ind w:right="6"/>
            <w:jc w:val="right"/>
            <w:rPr>
              <w:rFonts w:ascii="Arial" w:hAnsi="Arial"/>
              <w:spacing w:val="-4"/>
              <w:sz w:val="16"/>
              <w:szCs w:val="20"/>
            </w:rPr>
          </w:pPr>
          <w:r w:rsidRPr="00493E0B">
            <w:rPr>
              <w:rFonts w:ascii="Arial" w:hAnsi="Arial"/>
              <w:b/>
              <w:color w:val="78A22F" w:themeColor="accent1"/>
              <w:spacing w:val="-4"/>
              <w:sz w:val="20"/>
              <w:szCs w:val="20"/>
            </w:rPr>
            <w:t xml:space="preserve">|  </w:t>
          </w: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4A7281">
            <w:rPr>
              <w:rFonts w:ascii="Arial" w:hAnsi="Arial"/>
              <w:b/>
              <w:noProof/>
              <w:spacing w:val="-4"/>
              <w:sz w:val="16"/>
              <w:szCs w:val="20"/>
            </w:rPr>
            <w:t>59</w:t>
          </w:r>
          <w:r w:rsidRPr="00493E0B">
            <w:rPr>
              <w:rFonts w:ascii="Arial" w:hAnsi="Arial"/>
              <w:b/>
              <w:spacing w:val="-4"/>
              <w:sz w:val="16"/>
              <w:szCs w:val="20"/>
            </w:rPr>
            <w:fldChar w:fldCharType="end"/>
          </w:r>
        </w:p>
      </w:tc>
    </w:tr>
  </w:tbl>
  <w:p w14:paraId="58363F14" w14:textId="77777777" w:rsidR="00A5355B" w:rsidRDefault="00A5355B" w:rsidP="006D73B3">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86529" w14:textId="77777777" w:rsidR="00A5355B" w:rsidRDefault="00A5355B">
    <w:pPr>
      <w:pStyle w:val="FooterEnd"/>
    </w:pPr>
  </w:p>
  <w:p w14:paraId="7EAD057A" w14:textId="77777777" w:rsidR="00A5355B" w:rsidRDefault="00A5355B" w:rsidP="006D73B3">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2309D" w14:textId="77777777" w:rsidR="004E0CE0" w:rsidRDefault="004E0CE0" w:rsidP="006D73B3">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AB1E2" w14:textId="77777777" w:rsidR="00D93CAD" w:rsidRDefault="00D93CAD">
    <w:pPr>
      <w:pStyle w:val="FooterEnd"/>
    </w:pPr>
  </w:p>
  <w:p w14:paraId="0F86F38F" w14:textId="77777777" w:rsidR="00D93CAD" w:rsidRDefault="00D93CAD">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42E" w14:textId="77777777" w:rsidR="00A5355B" w:rsidRDefault="00A5355B">
    <w:pPr>
      <w:pStyle w:val="FooterEnd"/>
    </w:pPr>
  </w:p>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A5355B" w:rsidRPr="00493E0B" w14:paraId="66CD900F" w14:textId="77777777" w:rsidTr="006D73B3">
      <w:trPr>
        <w:trHeight w:hRule="exact" w:val="567"/>
      </w:trPr>
      <w:tc>
        <w:tcPr>
          <w:tcW w:w="510" w:type="dxa"/>
        </w:tcPr>
        <w:p w14:paraId="6E6BDE50" w14:textId="77777777" w:rsidR="00A5355B" w:rsidRPr="00493E0B" w:rsidRDefault="00A5355B" w:rsidP="006D73B3">
          <w:pPr>
            <w:tabs>
              <w:tab w:val="left" w:pos="0"/>
            </w:tabs>
            <w:spacing w:before="80" w:line="200" w:lineRule="exact"/>
            <w:rPr>
              <w:rFonts w:ascii="Arial" w:hAnsi="Arial"/>
              <w:b/>
              <w:spacing w:val="-4"/>
              <w:sz w:val="16"/>
              <w:szCs w:val="20"/>
            </w:rPr>
          </w:pP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4A7281">
            <w:rPr>
              <w:rFonts w:ascii="Arial" w:hAnsi="Arial"/>
              <w:b/>
              <w:noProof/>
              <w:spacing w:val="-4"/>
              <w:sz w:val="16"/>
              <w:szCs w:val="20"/>
            </w:rPr>
            <w:t>70</w:t>
          </w:r>
          <w:r w:rsidRPr="00493E0B">
            <w:rPr>
              <w:rFonts w:ascii="Arial" w:hAnsi="Arial"/>
              <w:b/>
              <w:spacing w:val="-4"/>
              <w:sz w:val="16"/>
              <w:szCs w:val="20"/>
            </w:rPr>
            <w:fldChar w:fldCharType="end"/>
          </w:r>
          <w:r w:rsidRPr="00493E0B">
            <w:rPr>
              <w:rFonts w:ascii="Arial" w:hAnsi="Arial"/>
              <w:b/>
              <w:caps/>
              <w:color w:val="78A22F" w:themeColor="accent1"/>
              <w:spacing w:val="-4"/>
              <w:sz w:val="20"/>
              <w:szCs w:val="20"/>
            </w:rPr>
            <w:t xml:space="preserve">  |</w:t>
          </w:r>
        </w:p>
      </w:tc>
      <w:tc>
        <w:tcPr>
          <w:tcW w:w="7767" w:type="dxa"/>
        </w:tcPr>
        <w:p w14:paraId="3B3C8897" w14:textId="77777777" w:rsidR="00A5355B" w:rsidRPr="00493E0B" w:rsidRDefault="00A5355B" w:rsidP="006D73B3">
          <w:pPr>
            <w:spacing w:before="80" w:line="200" w:lineRule="exact"/>
            <w:ind w:right="6"/>
            <w:rPr>
              <w:rFonts w:ascii="Arial" w:hAnsi="Arial" w:cs="Arial"/>
              <w:caps/>
              <w:spacing w:val="-4"/>
              <w:sz w:val="16"/>
              <w:szCs w:val="20"/>
            </w:rPr>
          </w:pPr>
          <w:r>
            <w:rPr>
              <w:rFonts w:ascii="Arial" w:hAnsi="Arial" w:cs="Arial"/>
              <w:caps/>
              <w:spacing w:val="-4"/>
              <w:sz w:val="16"/>
              <w:szCs w:val="20"/>
            </w:rPr>
            <w:t>annual report 2017-18</w:t>
          </w:r>
        </w:p>
      </w:tc>
      <w:tc>
        <w:tcPr>
          <w:tcW w:w="510" w:type="dxa"/>
        </w:tcPr>
        <w:p w14:paraId="1C50E77E" w14:textId="77777777" w:rsidR="00A5355B" w:rsidRPr="00493E0B" w:rsidRDefault="00A5355B" w:rsidP="006D73B3">
          <w:pPr>
            <w:spacing w:before="80" w:line="200" w:lineRule="exact"/>
            <w:ind w:right="6"/>
            <w:rPr>
              <w:rFonts w:ascii="Arial" w:hAnsi="Arial"/>
              <w:caps/>
              <w:spacing w:val="-4"/>
              <w:sz w:val="16"/>
              <w:szCs w:val="20"/>
            </w:rPr>
          </w:pPr>
        </w:p>
      </w:tc>
    </w:tr>
  </w:tbl>
  <w:p w14:paraId="771C6DA2" w14:textId="77777777" w:rsidR="00A5355B" w:rsidRDefault="00A5355B" w:rsidP="006D73B3">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A5355B" w:rsidRPr="00493E0B" w14:paraId="7456F3FC" w14:textId="77777777" w:rsidTr="006D73B3">
      <w:trPr>
        <w:trHeight w:hRule="exact" w:val="567"/>
      </w:trPr>
      <w:tc>
        <w:tcPr>
          <w:tcW w:w="510" w:type="dxa"/>
        </w:tcPr>
        <w:p w14:paraId="4DC85E73" w14:textId="77777777" w:rsidR="00A5355B" w:rsidRPr="00493E0B" w:rsidRDefault="00A5355B" w:rsidP="006D73B3">
          <w:pPr>
            <w:spacing w:before="80" w:line="200" w:lineRule="exact"/>
            <w:ind w:right="360" w:firstLine="360"/>
            <w:rPr>
              <w:rFonts w:ascii="Arial" w:hAnsi="Arial"/>
              <w:caps/>
              <w:spacing w:val="-4"/>
              <w:sz w:val="16"/>
              <w:szCs w:val="20"/>
            </w:rPr>
          </w:pPr>
        </w:p>
      </w:tc>
      <w:tc>
        <w:tcPr>
          <w:tcW w:w="7767" w:type="dxa"/>
        </w:tcPr>
        <w:p w14:paraId="1ADC34BA" w14:textId="77777777" w:rsidR="00A5355B" w:rsidRPr="00493E0B" w:rsidRDefault="00A5355B" w:rsidP="006D73B3">
          <w:pPr>
            <w:spacing w:before="80" w:line="200" w:lineRule="exact"/>
            <w:ind w:right="6"/>
            <w:jc w:val="right"/>
            <w:rPr>
              <w:rFonts w:ascii="Arial" w:hAnsi="Arial" w:cs="Arial"/>
              <w:caps/>
              <w:spacing w:val="-4"/>
              <w:sz w:val="16"/>
              <w:szCs w:val="20"/>
            </w:rPr>
          </w:pPr>
          <w:r>
            <w:rPr>
              <w:rFonts w:ascii="Arial" w:hAnsi="Arial" w:cs="Arial"/>
              <w:caps/>
              <w:spacing w:val="-4"/>
              <w:sz w:val="16"/>
              <w:szCs w:val="20"/>
            </w:rPr>
            <w:t>FINANCIAL STATEMENTS</w:t>
          </w:r>
        </w:p>
      </w:tc>
      <w:tc>
        <w:tcPr>
          <w:tcW w:w="510" w:type="dxa"/>
        </w:tcPr>
        <w:p w14:paraId="0CDF79F9" w14:textId="77777777" w:rsidR="00A5355B" w:rsidRPr="00493E0B" w:rsidRDefault="00A5355B" w:rsidP="006D73B3">
          <w:pPr>
            <w:spacing w:before="80" w:line="200" w:lineRule="exact"/>
            <w:ind w:right="6"/>
            <w:jc w:val="right"/>
            <w:rPr>
              <w:rFonts w:ascii="Arial" w:hAnsi="Arial"/>
              <w:spacing w:val="-4"/>
              <w:sz w:val="16"/>
              <w:szCs w:val="20"/>
            </w:rPr>
          </w:pPr>
          <w:r w:rsidRPr="00493E0B">
            <w:rPr>
              <w:rFonts w:ascii="Arial" w:hAnsi="Arial"/>
              <w:b/>
              <w:color w:val="78A22F" w:themeColor="accent1"/>
              <w:spacing w:val="-4"/>
              <w:sz w:val="20"/>
              <w:szCs w:val="20"/>
            </w:rPr>
            <w:t xml:space="preserve">|  </w:t>
          </w: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4A7281">
            <w:rPr>
              <w:rFonts w:ascii="Arial" w:hAnsi="Arial"/>
              <w:b/>
              <w:noProof/>
              <w:spacing w:val="-4"/>
              <w:sz w:val="16"/>
              <w:szCs w:val="20"/>
            </w:rPr>
            <w:t>69</w:t>
          </w:r>
          <w:r w:rsidRPr="00493E0B">
            <w:rPr>
              <w:rFonts w:ascii="Arial" w:hAnsi="Arial"/>
              <w:b/>
              <w:spacing w:val="-4"/>
              <w:sz w:val="16"/>
              <w:szCs w:val="20"/>
            </w:rPr>
            <w:fldChar w:fldCharType="end"/>
          </w:r>
        </w:p>
      </w:tc>
    </w:tr>
  </w:tbl>
  <w:p w14:paraId="46DB0308" w14:textId="77777777" w:rsidR="00A5355B" w:rsidRDefault="00A5355B" w:rsidP="006D73B3">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A5355B" w:rsidRPr="00493E0B" w14:paraId="1FB92472" w14:textId="77777777" w:rsidTr="006D73B3">
      <w:trPr>
        <w:trHeight w:hRule="exact" w:val="567"/>
      </w:trPr>
      <w:tc>
        <w:tcPr>
          <w:tcW w:w="510" w:type="dxa"/>
        </w:tcPr>
        <w:p w14:paraId="58D1C323" w14:textId="77777777" w:rsidR="00A5355B" w:rsidRPr="00493E0B" w:rsidRDefault="00A5355B" w:rsidP="006D73B3">
          <w:pPr>
            <w:spacing w:before="80" w:line="200" w:lineRule="exact"/>
            <w:ind w:right="360" w:firstLine="360"/>
            <w:rPr>
              <w:rFonts w:ascii="Arial" w:hAnsi="Arial"/>
              <w:caps/>
              <w:spacing w:val="-4"/>
              <w:sz w:val="16"/>
              <w:szCs w:val="20"/>
            </w:rPr>
          </w:pPr>
        </w:p>
      </w:tc>
      <w:tc>
        <w:tcPr>
          <w:tcW w:w="7767" w:type="dxa"/>
        </w:tcPr>
        <w:p w14:paraId="0237E957" w14:textId="7F7CAE8A" w:rsidR="00A5355B" w:rsidRPr="00493E0B" w:rsidRDefault="00A5355B" w:rsidP="006D73B3">
          <w:pPr>
            <w:spacing w:before="80" w:line="200" w:lineRule="exact"/>
            <w:ind w:right="6"/>
            <w:jc w:val="right"/>
            <w:rPr>
              <w:rFonts w:ascii="Arial" w:hAnsi="Arial" w:cs="Arial"/>
              <w:caps/>
              <w:spacing w:val="-4"/>
              <w:sz w:val="16"/>
              <w:szCs w:val="20"/>
            </w:rPr>
          </w:pPr>
          <w:r>
            <w:rPr>
              <w:rFonts w:ascii="Arial" w:hAnsi="Arial" w:cs="Arial"/>
              <w:caps/>
              <w:spacing w:val="-4"/>
              <w:sz w:val="16"/>
              <w:szCs w:val="20"/>
            </w:rPr>
            <w:t>index</w:t>
          </w:r>
        </w:p>
      </w:tc>
      <w:tc>
        <w:tcPr>
          <w:tcW w:w="510" w:type="dxa"/>
        </w:tcPr>
        <w:p w14:paraId="35FF56FE" w14:textId="77777777" w:rsidR="00A5355B" w:rsidRPr="00493E0B" w:rsidRDefault="00A5355B" w:rsidP="006D73B3">
          <w:pPr>
            <w:spacing w:before="80" w:line="200" w:lineRule="exact"/>
            <w:ind w:right="6"/>
            <w:jc w:val="right"/>
            <w:rPr>
              <w:rFonts w:ascii="Arial" w:hAnsi="Arial"/>
              <w:spacing w:val="-4"/>
              <w:sz w:val="16"/>
              <w:szCs w:val="20"/>
            </w:rPr>
          </w:pPr>
          <w:r w:rsidRPr="00493E0B">
            <w:rPr>
              <w:rFonts w:ascii="Arial" w:hAnsi="Arial"/>
              <w:b/>
              <w:color w:val="78A22F" w:themeColor="accent1"/>
              <w:spacing w:val="-4"/>
              <w:sz w:val="20"/>
              <w:szCs w:val="20"/>
            </w:rPr>
            <w:t xml:space="preserve">|  </w:t>
          </w: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4A7281">
            <w:rPr>
              <w:rFonts w:ascii="Arial" w:hAnsi="Arial"/>
              <w:b/>
              <w:noProof/>
              <w:spacing w:val="-4"/>
              <w:sz w:val="16"/>
              <w:szCs w:val="20"/>
            </w:rPr>
            <w:t>73</w:t>
          </w:r>
          <w:r w:rsidRPr="00493E0B">
            <w:rPr>
              <w:rFonts w:ascii="Arial" w:hAnsi="Arial"/>
              <w:b/>
              <w:spacing w:val="-4"/>
              <w:sz w:val="16"/>
              <w:szCs w:val="20"/>
            </w:rPr>
            <w:fldChar w:fldCharType="end"/>
          </w:r>
        </w:p>
      </w:tc>
    </w:tr>
  </w:tbl>
  <w:p w14:paraId="1CB7EF8D" w14:textId="77777777" w:rsidR="00A5355B" w:rsidRDefault="00A5355B" w:rsidP="006D73B3">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93CAD" w14:paraId="578D0A3A" w14:textId="77777777" w:rsidTr="005F48ED">
      <w:trPr>
        <w:trHeight w:hRule="exact" w:val="567"/>
      </w:trPr>
      <w:tc>
        <w:tcPr>
          <w:tcW w:w="510" w:type="dxa"/>
        </w:tcPr>
        <w:p w14:paraId="4D6920D8" w14:textId="77777777" w:rsidR="00D93CAD" w:rsidRDefault="00D93CAD">
          <w:pPr>
            <w:pStyle w:val="Footer"/>
            <w:ind w:right="360" w:firstLine="360"/>
          </w:pPr>
        </w:p>
      </w:tc>
      <w:tc>
        <w:tcPr>
          <w:tcW w:w="7767" w:type="dxa"/>
        </w:tcPr>
        <w:p w14:paraId="551DE1D3" w14:textId="77777777" w:rsidR="00D93CAD" w:rsidRPr="000A26A1" w:rsidRDefault="00D93CAD" w:rsidP="000A26A1">
          <w:pPr>
            <w:pStyle w:val="Footer"/>
            <w:jc w:val="right"/>
            <w:rPr>
              <w:rFonts w:cs="Arial"/>
            </w:rPr>
          </w:pPr>
          <w:r>
            <w:rPr>
              <w:noProof/>
            </w:rPr>
            <w:t>foreword</w:t>
          </w:r>
          <w:r w:rsidRPr="000A26A1">
            <w:rPr>
              <w:noProof/>
            </w:rPr>
            <w:fldChar w:fldCharType="begin"/>
          </w:r>
          <w:r w:rsidRPr="000A26A1">
            <w:rPr>
              <w:noProof/>
            </w:rPr>
            <w:instrText xml:space="preserve"> STYLEREF "Heading 2 NOT TOC" \* MERGEFORMAT </w:instrText>
          </w:r>
          <w:r w:rsidRPr="000A26A1">
            <w:rPr>
              <w:noProof/>
            </w:rPr>
            <w:fldChar w:fldCharType="separate"/>
          </w:r>
          <w:r w:rsidR="004A7281">
            <w:rPr>
              <w:b/>
              <w:bCs/>
              <w:noProof/>
              <w:lang w:val="en-US"/>
            </w:rPr>
            <w:t>Error! No text of specified style in document.</w:t>
          </w:r>
          <w:r w:rsidRPr="000A26A1">
            <w:rPr>
              <w:noProof/>
            </w:rPr>
            <w:fldChar w:fldCharType="end"/>
          </w:r>
        </w:p>
      </w:tc>
      <w:tc>
        <w:tcPr>
          <w:tcW w:w="510" w:type="dxa"/>
        </w:tcPr>
        <w:p w14:paraId="766D3B68" w14:textId="77777777" w:rsidR="00D93CAD" w:rsidRPr="00A24443" w:rsidRDefault="00D93CAD">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A7281">
            <w:rPr>
              <w:rStyle w:val="PageNumber"/>
              <w:caps w:val="0"/>
              <w:noProof/>
            </w:rPr>
            <w:t>vii</w:t>
          </w:r>
          <w:r w:rsidRPr="00A24443">
            <w:rPr>
              <w:rStyle w:val="PageNumber"/>
              <w:caps w:val="0"/>
            </w:rPr>
            <w:fldChar w:fldCharType="end"/>
          </w:r>
        </w:p>
      </w:tc>
    </w:tr>
  </w:tbl>
  <w:p w14:paraId="58CE403D" w14:textId="77777777" w:rsidR="00D93CAD" w:rsidRDefault="00D93CAD">
    <w:pPr>
      <w:pStyle w:val="FooterEnd"/>
    </w:pPr>
  </w:p>
  <w:p w14:paraId="7B8356F2" w14:textId="77777777" w:rsidR="00D93CAD" w:rsidRDefault="00D93CAD">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93CAD" w14:paraId="7A7FF9BB" w14:textId="77777777" w:rsidTr="005F48ED">
      <w:trPr>
        <w:trHeight w:hRule="exact" w:val="567"/>
      </w:trPr>
      <w:tc>
        <w:tcPr>
          <w:tcW w:w="510" w:type="dxa"/>
        </w:tcPr>
        <w:p w14:paraId="7F110236" w14:textId="77777777" w:rsidR="00D93CAD" w:rsidRPr="00A24443" w:rsidRDefault="00D93CAD"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A7281">
            <w:rPr>
              <w:rStyle w:val="PageNumber"/>
              <w:caps w:val="0"/>
              <w:noProof/>
            </w:rPr>
            <w:t>viii</w:t>
          </w:r>
          <w:r w:rsidRPr="00A24443">
            <w:rPr>
              <w:rStyle w:val="PageNumber"/>
              <w:caps w:val="0"/>
            </w:rPr>
            <w:fldChar w:fldCharType="end"/>
          </w:r>
        </w:p>
      </w:tc>
      <w:tc>
        <w:tcPr>
          <w:tcW w:w="7767" w:type="dxa"/>
        </w:tcPr>
        <w:p w14:paraId="4A8ED258" w14:textId="77777777" w:rsidR="00D93CAD" w:rsidRPr="0013739A" w:rsidRDefault="00D93CAD" w:rsidP="0013739A">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Pr>
              <w:rFonts w:cs="Arial"/>
            </w:rPr>
            <w:t>ANNUAL REPORT 2017-18</w:t>
          </w:r>
          <w:r w:rsidRPr="00BA5B14">
            <w:rPr>
              <w:rFonts w:cs="Arial"/>
            </w:rPr>
            <w:fldChar w:fldCharType="end"/>
          </w:r>
        </w:p>
      </w:tc>
      <w:tc>
        <w:tcPr>
          <w:tcW w:w="510" w:type="dxa"/>
        </w:tcPr>
        <w:p w14:paraId="64285634" w14:textId="77777777" w:rsidR="00D93CAD" w:rsidRDefault="00D93CAD" w:rsidP="0019293B">
          <w:pPr>
            <w:pStyle w:val="Footer"/>
          </w:pPr>
        </w:p>
      </w:tc>
    </w:tr>
  </w:tbl>
  <w:p w14:paraId="1A9C69E8" w14:textId="77777777" w:rsidR="00D93CAD" w:rsidRDefault="00D93CAD" w:rsidP="0019293B">
    <w:pPr>
      <w:pStyle w:val="FooterEnd"/>
    </w:pPr>
  </w:p>
  <w:p w14:paraId="7D979D34" w14:textId="77777777" w:rsidR="00D93CAD" w:rsidRDefault="00D93CAD">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D93CAD" w14:paraId="7A181E0B" w14:textId="77777777" w:rsidTr="008F5B54">
      <w:trPr>
        <w:trHeight w:hRule="exact" w:val="567"/>
      </w:trPr>
      <w:tc>
        <w:tcPr>
          <w:tcW w:w="510" w:type="dxa"/>
        </w:tcPr>
        <w:p w14:paraId="34FE568A" w14:textId="77777777" w:rsidR="00D93CAD" w:rsidRDefault="00D93CAD">
          <w:pPr>
            <w:pStyle w:val="Footer"/>
            <w:ind w:right="360" w:firstLine="360"/>
          </w:pPr>
        </w:p>
      </w:tc>
      <w:tc>
        <w:tcPr>
          <w:tcW w:w="7767" w:type="dxa"/>
        </w:tcPr>
        <w:p w14:paraId="1C4ABC9C" w14:textId="77777777" w:rsidR="00D93CAD" w:rsidRPr="00BA5B14" w:rsidRDefault="00D93CAD" w:rsidP="007448F7">
          <w:pPr>
            <w:pStyle w:val="Footer"/>
            <w:jc w:val="right"/>
            <w:rPr>
              <w:rFonts w:cs="Arial"/>
            </w:rPr>
          </w:pPr>
          <w:r w:rsidRPr="008F7DB7">
            <w:rPr>
              <w:noProof/>
            </w:rPr>
            <w:fldChar w:fldCharType="begin"/>
          </w:r>
          <w:r w:rsidRPr="008F7DB7">
            <w:rPr>
              <w:noProof/>
            </w:rPr>
            <w:instrText xml:space="preserve"> STYLEREF "Heading 1 Not TOC" \* MERGEFORMAT </w:instrText>
          </w:r>
          <w:r w:rsidRPr="008F7DB7">
            <w:rPr>
              <w:noProof/>
            </w:rPr>
            <w:fldChar w:fldCharType="separate"/>
          </w:r>
          <w:r w:rsidR="004A7281" w:rsidRPr="004A7281">
            <w:rPr>
              <w:bCs/>
              <w:noProof/>
            </w:rPr>
            <w:t>Contents</w:t>
          </w:r>
          <w:r w:rsidRPr="008F7DB7">
            <w:rPr>
              <w:noProof/>
            </w:rPr>
            <w:fldChar w:fldCharType="end"/>
          </w:r>
          <w:r>
            <w:rPr>
              <w:rFonts w:cs="Arial"/>
            </w:rPr>
            <w:t xml:space="preserve"> </w:t>
          </w:r>
        </w:p>
      </w:tc>
      <w:tc>
        <w:tcPr>
          <w:tcW w:w="510" w:type="dxa"/>
        </w:tcPr>
        <w:p w14:paraId="7A32634B" w14:textId="77777777" w:rsidR="00D93CAD" w:rsidRPr="007448F7" w:rsidRDefault="00D93CAD">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4A7281">
            <w:rPr>
              <w:rStyle w:val="PageNumber"/>
              <w:caps w:val="0"/>
              <w:noProof/>
            </w:rPr>
            <w:t>ix</w:t>
          </w:r>
          <w:r w:rsidRPr="007448F7">
            <w:rPr>
              <w:rStyle w:val="PageNumber"/>
              <w:caps w:val="0"/>
            </w:rPr>
            <w:fldChar w:fldCharType="end"/>
          </w:r>
        </w:p>
      </w:tc>
    </w:tr>
  </w:tbl>
  <w:p w14:paraId="0A45781F" w14:textId="77777777" w:rsidR="00D93CAD" w:rsidRDefault="00D93CAD">
    <w:pPr>
      <w:pStyle w:val="FooterEnd"/>
    </w:pPr>
  </w:p>
  <w:p w14:paraId="261DF4EF" w14:textId="77777777" w:rsidR="00D93CAD" w:rsidRDefault="00D93CAD">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A5355B" w14:paraId="56DEAC53" w14:textId="77777777" w:rsidTr="00CC4B1E">
      <w:trPr>
        <w:trHeight w:hRule="exact" w:val="567"/>
      </w:trPr>
      <w:tc>
        <w:tcPr>
          <w:tcW w:w="510" w:type="dxa"/>
        </w:tcPr>
        <w:p w14:paraId="041FA297" w14:textId="6020F8B9" w:rsidR="00A5355B" w:rsidRPr="00A24443" w:rsidRDefault="00A5355B" w:rsidP="008D7D75">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A7281">
            <w:rPr>
              <w:rStyle w:val="PageNumber"/>
              <w:caps w:val="0"/>
              <w:noProof/>
            </w:rPr>
            <w:t>4</w:t>
          </w:r>
          <w:r w:rsidRPr="00A24443">
            <w:rPr>
              <w:rStyle w:val="PageNumber"/>
              <w:caps w:val="0"/>
            </w:rPr>
            <w:fldChar w:fldCharType="end"/>
          </w:r>
          <w:r w:rsidRPr="004222DE">
            <w:rPr>
              <w:rStyle w:val="PageNumber"/>
              <w:caps w:val="0"/>
              <w:color w:val="78A22F" w:themeColor="accent1"/>
              <w:sz w:val="20"/>
            </w:rPr>
            <w:t xml:space="preserve">  |</w:t>
          </w:r>
        </w:p>
      </w:tc>
      <w:tc>
        <w:tcPr>
          <w:tcW w:w="7767" w:type="dxa"/>
        </w:tcPr>
        <w:p w14:paraId="4CAD2231" w14:textId="602CB9AC" w:rsidR="00A5355B" w:rsidRPr="0013739A" w:rsidRDefault="00A5355B" w:rsidP="008D7D75">
          <w:pPr>
            <w:pStyle w:val="Footer"/>
            <w:rPr>
              <w:rFonts w:cs="Arial"/>
            </w:rPr>
          </w:pPr>
          <w:bookmarkStart w:id="14" w:name="DraftReportEven"/>
          <w:bookmarkEnd w:id="14"/>
          <w:r>
            <w:rPr>
              <w:rFonts w:cs="Arial"/>
            </w:rPr>
            <w:t>ANNUAL REPORT 2017-18</w:t>
          </w:r>
        </w:p>
      </w:tc>
      <w:tc>
        <w:tcPr>
          <w:tcW w:w="510" w:type="dxa"/>
        </w:tcPr>
        <w:p w14:paraId="29059981" w14:textId="77777777" w:rsidR="00A5355B" w:rsidRDefault="00A5355B" w:rsidP="008D7D75">
          <w:pPr>
            <w:pStyle w:val="Footer"/>
          </w:pPr>
        </w:p>
      </w:tc>
    </w:tr>
  </w:tbl>
  <w:p w14:paraId="7404ACED" w14:textId="77777777" w:rsidR="00A5355B" w:rsidRDefault="00A5355B">
    <w:pPr>
      <w:pStyle w:val="FooterEnd"/>
    </w:pPr>
  </w:p>
  <w:p w14:paraId="726AE639" w14:textId="77777777" w:rsidR="00A5355B" w:rsidRPr="00AE380A" w:rsidRDefault="00A5355B" w:rsidP="00AE380A">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5355B" w14:paraId="3EE9BC3D" w14:textId="77777777" w:rsidTr="0083437A">
      <w:trPr>
        <w:trHeight w:val="567"/>
      </w:trPr>
      <w:tc>
        <w:tcPr>
          <w:tcW w:w="510" w:type="dxa"/>
          <w:shd w:val="clear" w:color="auto" w:fill="auto"/>
        </w:tcPr>
        <w:p w14:paraId="7DCE9052" w14:textId="77777777" w:rsidR="00A5355B" w:rsidRDefault="00A5355B" w:rsidP="00AE380A">
          <w:pPr>
            <w:pStyle w:val="Footer"/>
          </w:pPr>
        </w:p>
      </w:tc>
      <w:tc>
        <w:tcPr>
          <w:tcW w:w="7767" w:type="dxa"/>
          <w:shd w:val="clear" w:color="auto" w:fill="auto"/>
        </w:tcPr>
        <w:p w14:paraId="7883A84D" w14:textId="289B4F89" w:rsidR="00A5355B" w:rsidRDefault="00A5355B" w:rsidP="00AE380A">
          <w:pPr>
            <w:pStyle w:val="Footer"/>
            <w:jc w:val="right"/>
          </w:pPr>
          <w:r>
            <w:rPr>
              <w:rFonts w:cs="Arial"/>
            </w:rPr>
            <w:t>Annual Performance Statement</w:t>
          </w:r>
        </w:p>
      </w:tc>
      <w:tc>
        <w:tcPr>
          <w:tcW w:w="510" w:type="dxa"/>
          <w:shd w:val="clear" w:color="auto" w:fill="auto"/>
        </w:tcPr>
        <w:p w14:paraId="6DDC7E64" w14:textId="5DFAD387" w:rsidR="00A5355B" w:rsidRPr="00AE380A" w:rsidRDefault="00A5355B" w:rsidP="00D93CAD">
          <w:pPr>
            <w:pStyle w:val="Footer"/>
            <w:jc w:val="right"/>
            <w:rPr>
              <w:rStyle w:val="PageNumber"/>
            </w:rPr>
          </w:pPr>
          <w:r w:rsidRPr="004222DE">
            <w:rPr>
              <w:rStyle w:val="PageNumber"/>
              <w:caps w:val="0"/>
              <w:color w:val="78A22F" w:themeColor="accent1"/>
              <w:sz w:val="20"/>
            </w:rPr>
            <w:t xml:space="preserve">|  </w:t>
          </w:r>
          <w:r w:rsidR="00D93CAD">
            <w:rPr>
              <w:rStyle w:val="PageNumber"/>
              <w:caps w:val="0"/>
              <w:szCs w:val="16"/>
            </w:rPr>
            <w:t>x</w:t>
          </w:r>
          <w:r w:rsidR="008D4284">
            <w:rPr>
              <w:rStyle w:val="PageNumber"/>
              <w:caps w:val="0"/>
              <w:szCs w:val="16"/>
            </w:rPr>
            <w:t>i</w:t>
          </w:r>
        </w:p>
      </w:tc>
    </w:tr>
  </w:tbl>
  <w:p w14:paraId="27E73805" w14:textId="77777777" w:rsidR="00A5355B" w:rsidRPr="00AE380A" w:rsidRDefault="00A5355B" w:rsidP="00AE380A">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93CAD" w14:paraId="0EF5607D" w14:textId="77777777" w:rsidTr="0083437A">
      <w:trPr>
        <w:trHeight w:val="567"/>
      </w:trPr>
      <w:tc>
        <w:tcPr>
          <w:tcW w:w="510" w:type="dxa"/>
          <w:shd w:val="clear" w:color="auto" w:fill="auto"/>
        </w:tcPr>
        <w:p w14:paraId="77393C7C" w14:textId="77777777" w:rsidR="00D93CAD" w:rsidRDefault="00D93CAD" w:rsidP="00AE380A">
          <w:pPr>
            <w:pStyle w:val="Footer"/>
          </w:pPr>
        </w:p>
      </w:tc>
      <w:tc>
        <w:tcPr>
          <w:tcW w:w="7767" w:type="dxa"/>
          <w:shd w:val="clear" w:color="auto" w:fill="auto"/>
        </w:tcPr>
        <w:p w14:paraId="69D25077" w14:textId="77777777" w:rsidR="00D93CAD" w:rsidRDefault="00D93CAD" w:rsidP="00AE380A">
          <w:pPr>
            <w:pStyle w:val="Footer"/>
            <w:jc w:val="right"/>
          </w:pPr>
          <w:r>
            <w:rPr>
              <w:rFonts w:cs="Arial"/>
            </w:rPr>
            <w:t>Annual Performance Statement</w:t>
          </w:r>
        </w:p>
      </w:tc>
      <w:tc>
        <w:tcPr>
          <w:tcW w:w="510" w:type="dxa"/>
          <w:shd w:val="clear" w:color="auto" w:fill="auto"/>
        </w:tcPr>
        <w:p w14:paraId="4465C2F7" w14:textId="77777777" w:rsidR="00D93CAD" w:rsidRPr="00AE380A" w:rsidRDefault="00D93CAD" w:rsidP="00901624">
          <w:pPr>
            <w:pStyle w:val="Footer"/>
            <w:jc w:val="right"/>
            <w:rPr>
              <w:rStyle w:val="PageNumber"/>
            </w:rPr>
          </w:pPr>
          <w:r w:rsidRPr="004222DE">
            <w:rPr>
              <w:rStyle w:val="PageNumber"/>
              <w:caps w:val="0"/>
              <w:color w:val="78A22F" w:themeColor="accent1"/>
              <w:sz w:val="20"/>
            </w:rPr>
            <w:t xml:space="preserve">|  </w:t>
          </w:r>
          <w:r w:rsidRPr="00D93CAD">
            <w:rPr>
              <w:rStyle w:val="PageNumber"/>
              <w:caps w:val="0"/>
              <w:szCs w:val="16"/>
            </w:rPr>
            <w:fldChar w:fldCharType="begin"/>
          </w:r>
          <w:r w:rsidRPr="00D93CAD">
            <w:rPr>
              <w:rStyle w:val="PageNumber"/>
              <w:caps w:val="0"/>
              <w:szCs w:val="16"/>
            </w:rPr>
            <w:instrText xml:space="preserve"> PAGE   \* MERGEFORMAT </w:instrText>
          </w:r>
          <w:r w:rsidRPr="00D93CAD">
            <w:rPr>
              <w:rStyle w:val="PageNumber"/>
              <w:caps w:val="0"/>
              <w:szCs w:val="16"/>
            </w:rPr>
            <w:fldChar w:fldCharType="separate"/>
          </w:r>
          <w:r w:rsidR="004A7281">
            <w:rPr>
              <w:rStyle w:val="PageNumber"/>
              <w:caps w:val="0"/>
              <w:noProof/>
              <w:szCs w:val="16"/>
            </w:rPr>
            <w:t>3</w:t>
          </w:r>
          <w:r w:rsidRPr="00D93CAD">
            <w:rPr>
              <w:rStyle w:val="PageNumber"/>
              <w:caps w:val="0"/>
              <w:noProof/>
              <w:szCs w:val="16"/>
            </w:rPr>
            <w:fldChar w:fldCharType="end"/>
          </w:r>
        </w:p>
      </w:tc>
    </w:tr>
  </w:tbl>
  <w:p w14:paraId="76835E51" w14:textId="77777777" w:rsidR="00D93CAD" w:rsidRPr="00AE380A" w:rsidRDefault="00D93CAD" w:rsidP="00AE380A">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510"/>
      <w:gridCol w:w="7767"/>
      <w:gridCol w:w="510"/>
    </w:tblGrid>
    <w:tr w:rsidR="00A5355B" w:rsidRPr="00493E0B" w14:paraId="531EB51F" w14:textId="77777777" w:rsidTr="006D73B3">
      <w:trPr>
        <w:trHeight w:hRule="exact" w:val="567"/>
      </w:trPr>
      <w:tc>
        <w:tcPr>
          <w:tcW w:w="510" w:type="dxa"/>
        </w:tcPr>
        <w:p w14:paraId="479BC8B8" w14:textId="77777777" w:rsidR="00A5355B" w:rsidRPr="00493E0B" w:rsidRDefault="00A5355B" w:rsidP="006D73B3">
          <w:pPr>
            <w:tabs>
              <w:tab w:val="left" w:pos="0"/>
            </w:tabs>
            <w:spacing w:before="80" w:line="200" w:lineRule="exact"/>
            <w:rPr>
              <w:rFonts w:ascii="Arial" w:hAnsi="Arial"/>
              <w:b/>
              <w:spacing w:val="-4"/>
              <w:sz w:val="16"/>
              <w:szCs w:val="20"/>
            </w:rPr>
          </w:pPr>
          <w:r w:rsidRPr="00493E0B">
            <w:rPr>
              <w:rFonts w:ascii="Arial" w:hAnsi="Arial"/>
              <w:b/>
              <w:spacing w:val="-4"/>
              <w:sz w:val="16"/>
              <w:szCs w:val="20"/>
            </w:rPr>
            <w:fldChar w:fldCharType="begin"/>
          </w:r>
          <w:r w:rsidRPr="00493E0B">
            <w:rPr>
              <w:rFonts w:ascii="Arial" w:hAnsi="Arial"/>
              <w:b/>
              <w:spacing w:val="-4"/>
              <w:sz w:val="16"/>
              <w:szCs w:val="20"/>
            </w:rPr>
            <w:instrText xml:space="preserve">PAGE  </w:instrText>
          </w:r>
          <w:r w:rsidRPr="00493E0B">
            <w:rPr>
              <w:rFonts w:ascii="Arial" w:hAnsi="Arial"/>
              <w:b/>
              <w:spacing w:val="-4"/>
              <w:sz w:val="16"/>
              <w:szCs w:val="20"/>
            </w:rPr>
            <w:fldChar w:fldCharType="separate"/>
          </w:r>
          <w:r w:rsidR="004A7281">
            <w:rPr>
              <w:rFonts w:ascii="Arial" w:hAnsi="Arial"/>
              <w:b/>
              <w:noProof/>
              <w:spacing w:val="-4"/>
              <w:sz w:val="16"/>
              <w:szCs w:val="20"/>
            </w:rPr>
            <w:t>6</w:t>
          </w:r>
          <w:r w:rsidRPr="00493E0B">
            <w:rPr>
              <w:rFonts w:ascii="Arial" w:hAnsi="Arial"/>
              <w:b/>
              <w:spacing w:val="-4"/>
              <w:sz w:val="16"/>
              <w:szCs w:val="20"/>
            </w:rPr>
            <w:fldChar w:fldCharType="end"/>
          </w:r>
          <w:r w:rsidRPr="00493E0B">
            <w:rPr>
              <w:rFonts w:ascii="Arial" w:hAnsi="Arial"/>
              <w:b/>
              <w:caps/>
              <w:color w:val="78A22F" w:themeColor="accent1"/>
              <w:spacing w:val="-4"/>
              <w:sz w:val="20"/>
              <w:szCs w:val="20"/>
            </w:rPr>
            <w:t xml:space="preserve">  |</w:t>
          </w:r>
        </w:p>
      </w:tc>
      <w:tc>
        <w:tcPr>
          <w:tcW w:w="7767" w:type="dxa"/>
        </w:tcPr>
        <w:p w14:paraId="3E701788" w14:textId="77777777" w:rsidR="00A5355B" w:rsidRPr="00493E0B" w:rsidRDefault="00A5355B" w:rsidP="006D73B3">
          <w:pPr>
            <w:spacing w:before="80" w:line="200" w:lineRule="exact"/>
            <w:ind w:right="6"/>
            <w:rPr>
              <w:rFonts w:ascii="Arial" w:hAnsi="Arial" w:cs="Arial"/>
              <w:caps/>
              <w:spacing w:val="-4"/>
              <w:sz w:val="16"/>
              <w:szCs w:val="20"/>
            </w:rPr>
          </w:pPr>
          <w:r>
            <w:rPr>
              <w:rFonts w:ascii="Arial" w:hAnsi="Arial" w:cs="Arial"/>
              <w:caps/>
              <w:spacing w:val="-4"/>
              <w:sz w:val="16"/>
              <w:szCs w:val="20"/>
            </w:rPr>
            <w:t>annual report 2017-18</w:t>
          </w:r>
        </w:p>
      </w:tc>
      <w:tc>
        <w:tcPr>
          <w:tcW w:w="510" w:type="dxa"/>
        </w:tcPr>
        <w:p w14:paraId="6D438A54" w14:textId="77777777" w:rsidR="00A5355B" w:rsidRPr="00493E0B" w:rsidRDefault="00A5355B" w:rsidP="006D73B3">
          <w:pPr>
            <w:spacing w:before="80" w:line="200" w:lineRule="exact"/>
            <w:ind w:right="6"/>
            <w:rPr>
              <w:rFonts w:ascii="Arial" w:hAnsi="Arial"/>
              <w:caps/>
              <w:spacing w:val="-4"/>
              <w:sz w:val="16"/>
              <w:szCs w:val="20"/>
            </w:rPr>
          </w:pPr>
        </w:p>
      </w:tc>
    </w:tr>
  </w:tbl>
  <w:p w14:paraId="5C1742CC" w14:textId="77777777" w:rsidR="00A5355B" w:rsidRDefault="00A5355B" w:rsidP="006D73B3">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02749" w14:textId="77777777" w:rsidR="00A5355B" w:rsidRDefault="00A5355B">
      <w:r>
        <w:separator/>
      </w:r>
    </w:p>
  </w:footnote>
  <w:footnote w:type="continuationSeparator" w:id="0">
    <w:p w14:paraId="69BAA24D" w14:textId="77777777" w:rsidR="00A5355B" w:rsidRDefault="00A535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A9077" w14:textId="6779A839" w:rsidR="00D93CAD" w:rsidRDefault="00D93CAD">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104DF" w14:textId="77777777" w:rsidR="00A5355B" w:rsidRPr="0030262B" w:rsidRDefault="00A5355B" w:rsidP="006D73B3">
    <w:pPr>
      <w:pStyle w:val="HeaderEnd"/>
    </w:pPr>
    <w:r>
      <w:rPr>
        <w:noProof/>
      </w:rPr>
      <w:drawing>
        <wp:anchor distT="0" distB="0" distL="114300" distR="114300" simplePos="0" relativeHeight="251653632" behindDoc="0" locked="0" layoutInCell="1" allowOverlap="1" wp14:anchorId="6021BBD0" wp14:editId="092EF78D">
          <wp:simplePos x="0" y="0"/>
          <wp:positionH relativeFrom="page">
            <wp:posOffset>-49530</wp:posOffset>
          </wp:positionH>
          <wp:positionV relativeFrom="page">
            <wp:posOffset>612775</wp:posOffset>
          </wp:positionV>
          <wp:extent cx="7701070" cy="304800"/>
          <wp:effectExtent l="0" t="0" r="0" b="0"/>
          <wp:wrapNone/>
          <wp:docPr id="44" name="Picture 44"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1070" cy="30480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C9F5C" w14:textId="77777777" w:rsidR="00A5355B" w:rsidRPr="0030262B" w:rsidRDefault="00A5355B" w:rsidP="006D73B3">
    <w:pPr>
      <w:pStyle w:val="HeaderEnd"/>
    </w:pPr>
    <w:r>
      <w:rPr>
        <w:noProof/>
      </w:rPr>
      <w:drawing>
        <wp:anchor distT="0" distB="0" distL="114300" distR="114300" simplePos="0" relativeHeight="251655680" behindDoc="0" locked="0" layoutInCell="1" allowOverlap="1" wp14:anchorId="69DB9FA8" wp14:editId="2988DC28">
          <wp:simplePos x="0" y="0"/>
          <wp:positionH relativeFrom="page">
            <wp:posOffset>8890</wp:posOffset>
          </wp:positionH>
          <wp:positionV relativeFrom="page">
            <wp:posOffset>632874</wp:posOffset>
          </wp:positionV>
          <wp:extent cx="7561384" cy="304800"/>
          <wp:effectExtent l="0" t="0" r="1905" b="0"/>
          <wp:wrapNone/>
          <wp:docPr id="45" name="Picture 4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384" cy="30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9B55D" w14:textId="77777777" w:rsidR="00A5355B" w:rsidRPr="0030262B" w:rsidRDefault="00A5355B" w:rsidP="006D73B3">
    <w:pPr>
      <w:pStyle w:val="HeaderEnd"/>
    </w:pPr>
    <w:r>
      <w:rPr>
        <w:noProof/>
      </w:rPr>
      <w:drawing>
        <wp:anchor distT="0" distB="0" distL="114300" distR="114300" simplePos="0" relativeHeight="251657728" behindDoc="0" locked="0" layoutInCell="1" allowOverlap="1" wp14:anchorId="544F8C6B" wp14:editId="0ACAC9CE">
          <wp:simplePos x="0" y="0"/>
          <wp:positionH relativeFrom="page">
            <wp:posOffset>-71755</wp:posOffset>
          </wp:positionH>
          <wp:positionV relativeFrom="page">
            <wp:posOffset>633730</wp:posOffset>
          </wp:positionV>
          <wp:extent cx="7700400" cy="306000"/>
          <wp:effectExtent l="0" t="0" r="0" b="0"/>
          <wp:wrapNone/>
          <wp:docPr id="46" name="Picture 4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0400" cy="30600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18E63" w14:textId="77777777" w:rsidR="00A5355B" w:rsidRPr="0030262B" w:rsidRDefault="00A5355B" w:rsidP="006D73B3">
    <w:pPr>
      <w:pStyle w:val="HeaderEnd"/>
    </w:pPr>
    <w:r>
      <w:rPr>
        <w:noProof/>
      </w:rPr>
      <w:drawing>
        <wp:anchor distT="0" distB="0" distL="114300" distR="114300" simplePos="0" relativeHeight="251656704" behindDoc="0" locked="0" layoutInCell="1" allowOverlap="1" wp14:anchorId="20AC8AA7" wp14:editId="164FDF98">
          <wp:simplePos x="0" y="0"/>
          <wp:positionH relativeFrom="page">
            <wp:posOffset>6985</wp:posOffset>
          </wp:positionH>
          <wp:positionV relativeFrom="page">
            <wp:posOffset>632874</wp:posOffset>
          </wp:positionV>
          <wp:extent cx="7560000" cy="306000"/>
          <wp:effectExtent l="0" t="0" r="0" b="0"/>
          <wp:wrapNone/>
          <wp:docPr id="47" name="Picture 4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4E235" w14:textId="77777777" w:rsidR="00A5355B" w:rsidRDefault="00A5355B" w:rsidP="006D73B3">
    <w:pPr>
      <w:pStyle w:val="HeaderEnd"/>
    </w:pPr>
    <w:r>
      <w:rPr>
        <w:noProof/>
      </w:rPr>
      <w:drawing>
        <wp:anchor distT="0" distB="0" distL="114300" distR="114300" simplePos="0" relativeHeight="251664896" behindDoc="0" locked="0" layoutInCell="1" allowOverlap="1" wp14:anchorId="2B570B15" wp14:editId="4550F9F9">
          <wp:simplePos x="0" y="0"/>
          <wp:positionH relativeFrom="page">
            <wp:posOffset>-72390</wp:posOffset>
          </wp:positionH>
          <wp:positionV relativeFrom="page">
            <wp:posOffset>671195</wp:posOffset>
          </wp:positionV>
          <wp:extent cx="7700400" cy="306000"/>
          <wp:effectExtent l="0" t="0" r="0" b="0"/>
          <wp:wrapNone/>
          <wp:docPr id="7" name="Picture 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0400" cy="30600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C095A" w14:textId="77777777" w:rsidR="00A5355B" w:rsidRDefault="00A5355B">
    <w:pPr>
      <w:pStyle w:val="HeaderEnd"/>
    </w:pPr>
    <w:r>
      <w:rPr>
        <w:noProof/>
      </w:rPr>
      <w:drawing>
        <wp:anchor distT="0" distB="0" distL="114300" distR="114300" simplePos="0" relativeHeight="251663872" behindDoc="0" locked="0" layoutInCell="1" allowOverlap="1" wp14:anchorId="444F8774" wp14:editId="3A0C4B1A">
          <wp:simplePos x="0" y="0"/>
          <wp:positionH relativeFrom="page">
            <wp:posOffset>-323850</wp:posOffset>
          </wp:positionH>
          <wp:positionV relativeFrom="page">
            <wp:posOffset>666750</wp:posOffset>
          </wp:positionV>
          <wp:extent cx="7953375" cy="305435"/>
          <wp:effectExtent l="0" t="0" r="9525" b="0"/>
          <wp:wrapNone/>
          <wp:docPr id="9" name="Picture 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53375" cy="305435"/>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F8FF1" w14:textId="18A6C60E" w:rsidR="00A5355B" w:rsidRDefault="00A5355B" w:rsidP="006D73B3">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67A8E" w14:textId="29565E18" w:rsidR="00A5355B" w:rsidRDefault="00A5355B">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EE9E3" w14:textId="77777777" w:rsidR="00A5355B" w:rsidRDefault="00A5355B" w:rsidP="006D73B3">
    <w:pPr>
      <w:pStyle w:val="HeaderEnd"/>
    </w:pPr>
    <w:r>
      <w:rPr>
        <w:noProof/>
      </w:rPr>
      <w:drawing>
        <wp:anchor distT="0" distB="0" distL="114300" distR="114300" simplePos="0" relativeHeight="251668992" behindDoc="0" locked="0" layoutInCell="1" allowOverlap="1" wp14:anchorId="722F9522" wp14:editId="26793A3B">
          <wp:simplePos x="0" y="0"/>
          <wp:positionH relativeFrom="page">
            <wp:posOffset>-72390</wp:posOffset>
          </wp:positionH>
          <wp:positionV relativeFrom="page">
            <wp:posOffset>671195</wp:posOffset>
          </wp:positionV>
          <wp:extent cx="7700400" cy="306000"/>
          <wp:effectExtent l="0" t="0" r="0" b="0"/>
          <wp:wrapNone/>
          <wp:docPr id="6" name="Picture 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0400" cy="306000"/>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3C037" w14:textId="77777777" w:rsidR="00A5355B" w:rsidRDefault="00A5355B">
    <w:pPr>
      <w:pStyle w:val="HeaderEnd"/>
    </w:pPr>
    <w:r>
      <w:rPr>
        <w:noProof/>
      </w:rPr>
      <w:drawing>
        <wp:anchor distT="0" distB="0" distL="114300" distR="114300" simplePos="0" relativeHeight="251671040" behindDoc="0" locked="0" layoutInCell="1" allowOverlap="1" wp14:anchorId="59A1CB9B" wp14:editId="2F0CDA0B">
          <wp:simplePos x="0" y="0"/>
          <wp:positionH relativeFrom="page">
            <wp:posOffset>-323850</wp:posOffset>
          </wp:positionH>
          <wp:positionV relativeFrom="page">
            <wp:posOffset>666750</wp:posOffset>
          </wp:positionV>
          <wp:extent cx="7953375" cy="305435"/>
          <wp:effectExtent l="0" t="0" r="9525" b="0"/>
          <wp:wrapNone/>
          <wp:docPr id="10" name="Picture 1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53375" cy="3054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C6477" w14:textId="0DC8B2A2" w:rsidR="00D93CAD" w:rsidRDefault="00D93C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D93CAD" w14:paraId="11ED5C56" w14:textId="77777777">
      <w:tc>
        <w:tcPr>
          <w:tcW w:w="2155" w:type="dxa"/>
          <w:tcBorders>
            <w:top w:val="single" w:sz="24" w:space="0" w:color="auto"/>
          </w:tcBorders>
        </w:tcPr>
        <w:p w14:paraId="683DF88A" w14:textId="77777777" w:rsidR="00D93CAD" w:rsidRDefault="00D93CAD">
          <w:pPr>
            <w:pStyle w:val="Header"/>
          </w:pPr>
        </w:p>
      </w:tc>
      <w:tc>
        <w:tcPr>
          <w:tcW w:w="6634" w:type="dxa"/>
          <w:tcBorders>
            <w:top w:val="single" w:sz="6" w:space="0" w:color="auto"/>
          </w:tcBorders>
        </w:tcPr>
        <w:p w14:paraId="2C74A512" w14:textId="77777777" w:rsidR="00D93CAD" w:rsidRDefault="00D93CAD">
          <w:pPr>
            <w:pStyle w:val="Header"/>
          </w:pPr>
        </w:p>
      </w:tc>
    </w:tr>
  </w:tbl>
  <w:p w14:paraId="59FC1CF1" w14:textId="77777777" w:rsidR="00D93CAD" w:rsidRDefault="00D93CAD">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14D12" w14:textId="77777777" w:rsidR="00D93CAD" w:rsidRDefault="00D93CAD">
    <w:pPr>
      <w:pStyle w:val="HeaderEnd"/>
    </w:pPr>
    <w:r>
      <w:rPr>
        <w:noProof/>
      </w:rPr>
      <w:drawing>
        <wp:anchor distT="0" distB="0" distL="114300" distR="114300" simplePos="0" relativeHeight="251674112" behindDoc="0" locked="0" layoutInCell="1" allowOverlap="1" wp14:anchorId="5317034C" wp14:editId="34E65D5E">
          <wp:simplePos x="0" y="0"/>
          <wp:positionH relativeFrom="page">
            <wp:posOffset>10795</wp:posOffset>
          </wp:positionH>
          <wp:positionV relativeFrom="page">
            <wp:posOffset>772795</wp:posOffset>
          </wp:positionV>
          <wp:extent cx="7562850" cy="304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30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C0563" w14:textId="57799C0F" w:rsidR="00A5355B" w:rsidRPr="00AE380A" w:rsidRDefault="00A5355B" w:rsidP="00AE380A">
    <w:pPr>
      <w:pStyle w:val="HeaderEnd"/>
    </w:pPr>
    <w:r>
      <w:rPr>
        <w:noProof/>
      </w:rPr>
      <w:drawing>
        <wp:anchor distT="0" distB="0" distL="114300" distR="114300" simplePos="0" relativeHeight="251651584" behindDoc="0" locked="0" layoutInCell="1" allowOverlap="1" wp14:anchorId="35F67D03" wp14:editId="4C26B002">
          <wp:simplePos x="0" y="0"/>
          <wp:positionH relativeFrom="page">
            <wp:align>right</wp:align>
          </wp:positionH>
          <wp:positionV relativeFrom="page">
            <wp:posOffset>720090</wp:posOffset>
          </wp:positionV>
          <wp:extent cx="7560000" cy="306000"/>
          <wp:effectExtent l="0" t="0" r="0" b="0"/>
          <wp:wrapNone/>
          <wp:docPr id="40" name="Picture 4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06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E0C2F" w14:textId="7F2B04F5" w:rsidR="00A5355B" w:rsidRPr="00AE380A" w:rsidRDefault="00A5355B" w:rsidP="00AE380A">
    <w:pPr>
      <w:pStyle w:val="HeaderEnd"/>
    </w:pPr>
    <w:r>
      <w:rPr>
        <w:noProof/>
      </w:rPr>
      <w:drawing>
        <wp:anchor distT="0" distB="0" distL="114300" distR="114300" simplePos="0" relativeHeight="251650560" behindDoc="0" locked="0" layoutInCell="1" allowOverlap="1" wp14:anchorId="033B275B" wp14:editId="0F616D62">
          <wp:simplePos x="1151906" y="866899"/>
          <wp:positionH relativeFrom="page">
            <wp:align>left</wp:align>
          </wp:positionH>
          <wp:positionV relativeFrom="page">
            <wp:posOffset>720090</wp:posOffset>
          </wp:positionV>
          <wp:extent cx="7560000" cy="306000"/>
          <wp:effectExtent l="0" t="0" r="0" b="0"/>
          <wp:wrapNone/>
          <wp:docPr id="41" name="Picture 4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87251" w14:textId="77777777" w:rsidR="00A5355B" w:rsidRDefault="00A5355B">
    <w:pPr>
      <w:pStyle w:val="Header"/>
    </w:pPr>
    <w:r>
      <w:rPr>
        <w:noProof/>
      </w:rPr>
      <w:drawing>
        <wp:anchor distT="0" distB="0" distL="114300" distR="114300" simplePos="0" relativeHeight="251654656" behindDoc="0" locked="0" layoutInCell="1" allowOverlap="1" wp14:anchorId="068D3476" wp14:editId="7222382E">
          <wp:simplePos x="0" y="0"/>
          <wp:positionH relativeFrom="page">
            <wp:posOffset>-40640</wp:posOffset>
          </wp:positionH>
          <wp:positionV relativeFrom="page">
            <wp:posOffset>592455</wp:posOffset>
          </wp:positionV>
          <wp:extent cx="7701070" cy="304800"/>
          <wp:effectExtent l="0" t="0" r="0" b="0"/>
          <wp:wrapNone/>
          <wp:docPr id="42" name="Picture 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1070" cy="3048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820A5" w14:textId="77777777" w:rsidR="00A5355B" w:rsidRPr="0030262B" w:rsidRDefault="00A5355B" w:rsidP="006D73B3">
    <w:pPr>
      <w:pStyle w:val="HeaderEnd"/>
    </w:pPr>
    <w:r>
      <w:rPr>
        <w:noProof/>
      </w:rPr>
      <w:drawing>
        <wp:anchor distT="0" distB="0" distL="114300" distR="114300" simplePos="0" relativeHeight="251652608" behindDoc="0" locked="0" layoutInCell="1" allowOverlap="1" wp14:anchorId="25D22816" wp14:editId="0A5892B6">
          <wp:simplePos x="0" y="0"/>
          <wp:positionH relativeFrom="page">
            <wp:posOffset>8890</wp:posOffset>
          </wp:positionH>
          <wp:positionV relativeFrom="page">
            <wp:posOffset>632874</wp:posOffset>
          </wp:positionV>
          <wp:extent cx="7561384" cy="304800"/>
          <wp:effectExtent l="0" t="0" r="1905" b="0"/>
          <wp:wrapNone/>
          <wp:docPr id="43" name="Picture 4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with logo watermark-V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384" cy="30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A557F" w14:textId="77777777" w:rsidR="00A5355B" w:rsidRPr="0030262B" w:rsidRDefault="00A5355B" w:rsidP="006D73B3">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8A7B54"/>
    <w:multiLevelType w:val="hybridMultilevel"/>
    <w:tmpl w:val="4704B062"/>
    <w:lvl w:ilvl="0" w:tplc="0C090017">
      <w:start w:val="1"/>
      <w:numFmt w:val="lowerLetter"/>
      <w:lvlText w:val="%1)"/>
      <w:lvlJc w:val="left"/>
      <w:pPr>
        <w:ind w:left="700" w:hanging="360"/>
      </w:p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8DF743C"/>
    <w:multiLevelType w:val="hybridMultilevel"/>
    <w:tmpl w:val="EEF0F222"/>
    <w:lvl w:ilvl="0" w:tplc="0C090017">
      <w:start w:val="1"/>
      <w:numFmt w:val="lowerLetter"/>
      <w:lvlText w:val="%1)"/>
      <w:lvlJc w:val="left"/>
      <w:pPr>
        <w:ind w:left="700" w:hanging="360"/>
      </w:p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7"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0"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2251E54"/>
    <w:multiLevelType w:val="hybridMultilevel"/>
    <w:tmpl w:val="0F72D5B6"/>
    <w:lvl w:ilvl="0" w:tplc="E2881266">
      <w:start w:val="1"/>
      <w:numFmt w:val="decimal"/>
      <w:lvlText w:val="%1."/>
      <w:lvlJc w:val="left"/>
      <w:pPr>
        <w:tabs>
          <w:tab w:val="num" w:pos="360"/>
        </w:tabs>
        <w:ind w:left="360" w:hanging="360"/>
      </w:pPr>
      <w:rPr>
        <w:rFonts w:hint="default"/>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2"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3"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5"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7"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8"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9" w15:restartNumberingAfterBreak="0">
    <w:nsid w:val="591C53A7"/>
    <w:multiLevelType w:val="hybridMultilevel"/>
    <w:tmpl w:val="EFD08BC8"/>
    <w:lvl w:ilvl="0" w:tplc="B694BFB4">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0"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5D816B57"/>
    <w:multiLevelType w:val="singleLevel"/>
    <w:tmpl w:val="47724AF0"/>
    <w:lvl w:ilvl="0">
      <w:start w:val="1"/>
      <w:numFmt w:val="bullet"/>
      <w:lvlText w:val=""/>
      <w:lvlJc w:val="left"/>
      <w:pPr>
        <w:tabs>
          <w:tab w:val="num" w:pos="360"/>
        </w:tabs>
        <w:ind w:left="360" w:hanging="360"/>
      </w:pPr>
      <w:rPr>
        <w:rFonts w:ascii="Symbol" w:hAnsi="Symbol" w:hint="default"/>
        <w:sz w:val="16"/>
      </w:rPr>
    </w:lvl>
  </w:abstractNum>
  <w:abstractNum w:abstractNumId="22" w15:restartNumberingAfterBreak="0">
    <w:nsid w:val="601A01E5"/>
    <w:multiLevelType w:val="hybridMultilevel"/>
    <w:tmpl w:val="2B96927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022E46"/>
    <w:multiLevelType w:val="multilevel"/>
    <w:tmpl w:val="43B24F84"/>
    <w:styleLink w:val="Style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6"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7"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4"/>
  </w:num>
  <w:num w:numId="2">
    <w:abstractNumId w:val="2"/>
  </w:num>
  <w:num w:numId="3">
    <w:abstractNumId w:val="16"/>
  </w:num>
  <w:num w:numId="4">
    <w:abstractNumId w:val="4"/>
  </w:num>
  <w:num w:numId="5">
    <w:abstractNumId w:val="25"/>
  </w:num>
  <w:num w:numId="6">
    <w:abstractNumId w:val="18"/>
  </w:num>
  <w:num w:numId="7">
    <w:abstractNumId w:val="9"/>
  </w:num>
  <w:num w:numId="8">
    <w:abstractNumId w:val="17"/>
  </w:num>
  <w:num w:numId="9">
    <w:abstractNumId w:val="8"/>
  </w:num>
  <w:num w:numId="10">
    <w:abstractNumId w:val="7"/>
  </w:num>
  <w:num w:numId="11">
    <w:abstractNumId w:val="12"/>
  </w:num>
  <w:num w:numId="12">
    <w:abstractNumId w:val="13"/>
  </w:num>
  <w:num w:numId="13">
    <w:abstractNumId w:val="5"/>
  </w:num>
  <w:num w:numId="14">
    <w:abstractNumId w:val="20"/>
  </w:num>
  <w:num w:numId="15">
    <w:abstractNumId w:val="26"/>
  </w:num>
  <w:num w:numId="16">
    <w:abstractNumId w:val="15"/>
  </w:num>
  <w:num w:numId="17">
    <w:abstractNumId w:val="27"/>
  </w:num>
  <w:num w:numId="18">
    <w:abstractNumId w:val="23"/>
  </w:num>
  <w:num w:numId="19">
    <w:abstractNumId w:val="10"/>
  </w:num>
  <w:num w:numId="20">
    <w:abstractNumId w:val="24"/>
  </w:num>
  <w:num w:numId="21">
    <w:abstractNumId w:val="21"/>
  </w:num>
  <w:num w:numId="22">
    <w:abstractNumId w:val="6"/>
  </w:num>
  <w:num w:numId="23">
    <w:abstractNumId w:val="3"/>
  </w:num>
  <w:num w:numId="24">
    <w:abstractNumId w:val="19"/>
  </w:num>
  <w:num w:numId="25">
    <w:abstractNumId w:val="22"/>
  </w:num>
  <w:num w:numId="26">
    <w:abstractNumId w:val="11"/>
  </w:num>
  <w:num w:numId="27">
    <w:abstractNumId w:val="0"/>
  </w:num>
  <w:num w:numId="28">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mirrorMargins/>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Annual Performance Statement"/>
    <w:docVar w:name="ShortReportTitle" w:val="ANNUAL REPORT 2017-18"/>
  </w:docVars>
  <w:rsids>
    <w:rsidRoot w:val="00AE380A"/>
    <w:rsid w:val="00000CA6"/>
    <w:rsid w:val="0001065B"/>
    <w:rsid w:val="00016EB7"/>
    <w:rsid w:val="000227D5"/>
    <w:rsid w:val="000245AA"/>
    <w:rsid w:val="000303AA"/>
    <w:rsid w:val="000348EF"/>
    <w:rsid w:val="0003659D"/>
    <w:rsid w:val="0003664B"/>
    <w:rsid w:val="0004111F"/>
    <w:rsid w:val="00041A4E"/>
    <w:rsid w:val="00042572"/>
    <w:rsid w:val="00052BEC"/>
    <w:rsid w:val="0005403C"/>
    <w:rsid w:val="00055077"/>
    <w:rsid w:val="000565B3"/>
    <w:rsid w:val="0006653C"/>
    <w:rsid w:val="00067D9E"/>
    <w:rsid w:val="0007150B"/>
    <w:rsid w:val="00071F16"/>
    <w:rsid w:val="00073AD2"/>
    <w:rsid w:val="0007606B"/>
    <w:rsid w:val="00083BDC"/>
    <w:rsid w:val="000922D8"/>
    <w:rsid w:val="00092F36"/>
    <w:rsid w:val="000938F5"/>
    <w:rsid w:val="00094B19"/>
    <w:rsid w:val="00095487"/>
    <w:rsid w:val="00095663"/>
    <w:rsid w:val="00096A18"/>
    <w:rsid w:val="00096E55"/>
    <w:rsid w:val="0009783E"/>
    <w:rsid w:val="000B1022"/>
    <w:rsid w:val="000B3EB9"/>
    <w:rsid w:val="000B5393"/>
    <w:rsid w:val="000B601B"/>
    <w:rsid w:val="000C207E"/>
    <w:rsid w:val="000D41E9"/>
    <w:rsid w:val="000F0035"/>
    <w:rsid w:val="000F04E7"/>
    <w:rsid w:val="000F060A"/>
    <w:rsid w:val="000F420B"/>
    <w:rsid w:val="0010630C"/>
    <w:rsid w:val="00110116"/>
    <w:rsid w:val="00117B75"/>
    <w:rsid w:val="00120072"/>
    <w:rsid w:val="00126EB8"/>
    <w:rsid w:val="001274D4"/>
    <w:rsid w:val="00131132"/>
    <w:rsid w:val="0013245A"/>
    <w:rsid w:val="0013367D"/>
    <w:rsid w:val="001363AA"/>
    <w:rsid w:val="001369D6"/>
    <w:rsid w:val="0013739A"/>
    <w:rsid w:val="00142165"/>
    <w:rsid w:val="001574B4"/>
    <w:rsid w:val="00162434"/>
    <w:rsid w:val="001706B4"/>
    <w:rsid w:val="00176B45"/>
    <w:rsid w:val="001823D9"/>
    <w:rsid w:val="0018343D"/>
    <w:rsid w:val="00183E82"/>
    <w:rsid w:val="00183EA0"/>
    <w:rsid w:val="00184BF5"/>
    <w:rsid w:val="001878BB"/>
    <w:rsid w:val="00190213"/>
    <w:rsid w:val="00191AE0"/>
    <w:rsid w:val="0019293B"/>
    <w:rsid w:val="0019426B"/>
    <w:rsid w:val="001979CB"/>
    <w:rsid w:val="001A6227"/>
    <w:rsid w:val="001A6A4B"/>
    <w:rsid w:val="001B3522"/>
    <w:rsid w:val="001B38DA"/>
    <w:rsid w:val="001B3CE8"/>
    <w:rsid w:val="001B459E"/>
    <w:rsid w:val="001B5262"/>
    <w:rsid w:val="001C028F"/>
    <w:rsid w:val="001C0865"/>
    <w:rsid w:val="001C0AED"/>
    <w:rsid w:val="001C1003"/>
    <w:rsid w:val="001C1C26"/>
    <w:rsid w:val="001C2D7A"/>
    <w:rsid w:val="001C3ABA"/>
    <w:rsid w:val="001C5111"/>
    <w:rsid w:val="001D1A5C"/>
    <w:rsid w:val="001E7BE8"/>
    <w:rsid w:val="001F0248"/>
    <w:rsid w:val="001F3EB3"/>
    <w:rsid w:val="001F4F86"/>
    <w:rsid w:val="00202C2C"/>
    <w:rsid w:val="00203050"/>
    <w:rsid w:val="002065F8"/>
    <w:rsid w:val="00206D67"/>
    <w:rsid w:val="00210D30"/>
    <w:rsid w:val="002135AB"/>
    <w:rsid w:val="002144BE"/>
    <w:rsid w:val="002159DE"/>
    <w:rsid w:val="00226D7F"/>
    <w:rsid w:val="00227BF6"/>
    <w:rsid w:val="00242279"/>
    <w:rsid w:val="00242C8B"/>
    <w:rsid w:val="00243997"/>
    <w:rsid w:val="00244A33"/>
    <w:rsid w:val="0024516C"/>
    <w:rsid w:val="00245C82"/>
    <w:rsid w:val="002539C4"/>
    <w:rsid w:val="002608CD"/>
    <w:rsid w:val="0026225A"/>
    <w:rsid w:val="002724BA"/>
    <w:rsid w:val="002870C6"/>
    <w:rsid w:val="00291B40"/>
    <w:rsid w:val="002A12ED"/>
    <w:rsid w:val="002B4008"/>
    <w:rsid w:val="002B6F94"/>
    <w:rsid w:val="002C178A"/>
    <w:rsid w:val="002C439F"/>
    <w:rsid w:val="002C68D1"/>
    <w:rsid w:val="002C73BE"/>
    <w:rsid w:val="002C7449"/>
    <w:rsid w:val="002D0C42"/>
    <w:rsid w:val="002D0E8E"/>
    <w:rsid w:val="002F745D"/>
    <w:rsid w:val="00301189"/>
    <w:rsid w:val="00301E4A"/>
    <w:rsid w:val="00315BED"/>
    <w:rsid w:val="003168B8"/>
    <w:rsid w:val="00316B42"/>
    <w:rsid w:val="00322D64"/>
    <w:rsid w:val="00322ECC"/>
    <w:rsid w:val="00323E09"/>
    <w:rsid w:val="003244E7"/>
    <w:rsid w:val="003275C5"/>
    <w:rsid w:val="0033063B"/>
    <w:rsid w:val="00333932"/>
    <w:rsid w:val="003453BD"/>
    <w:rsid w:val="00350EAC"/>
    <w:rsid w:val="003518AA"/>
    <w:rsid w:val="00352165"/>
    <w:rsid w:val="00352213"/>
    <w:rsid w:val="00353182"/>
    <w:rsid w:val="003565D9"/>
    <w:rsid w:val="003602E1"/>
    <w:rsid w:val="003618DA"/>
    <w:rsid w:val="0037026F"/>
    <w:rsid w:val="00371240"/>
    <w:rsid w:val="00371494"/>
    <w:rsid w:val="003714C2"/>
    <w:rsid w:val="003728D3"/>
    <w:rsid w:val="00374731"/>
    <w:rsid w:val="00376E59"/>
    <w:rsid w:val="00377EC1"/>
    <w:rsid w:val="00380340"/>
    <w:rsid w:val="003812EE"/>
    <w:rsid w:val="0038165E"/>
    <w:rsid w:val="00383FBB"/>
    <w:rsid w:val="003919F9"/>
    <w:rsid w:val="003920CF"/>
    <w:rsid w:val="00393BD1"/>
    <w:rsid w:val="003A2B86"/>
    <w:rsid w:val="003A7F68"/>
    <w:rsid w:val="003B16B3"/>
    <w:rsid w:val="003B23C2"/>
    <w:rsid w:val="003C0F15"/>
    <w:rsid w:val="003C38B5"/>
    <w:rsid w:val="003C5D99"/>
    <w:rsid w:val="003D1087"/>
    <w:rsid w:val="003D51F9"/>
    <w:rsid w:val="003E13C3"/>
    <w:rsid w:val="003E2F59"/>
    <w:rsid w:val="003E4EE6"/>
    <w:rsid w:val="003E746B"/>
    <w:rsid w:val="003F0789"/>
    <w:rsid w:val="003F0C6D"/>
    <w:rsid w:val="003F196E"/>
    <w:rsid w:val="003F43DF"/>
    <w:rsid w:val="003F4A75"/>
    <w:rsid w:val="003F71C2"/>
    <w:rsid w:val="003F7BD9"/>
    <w:rsid w:val="00401882"/>
    <w:rsid w:val="00404312"/>
    <w:rsid w:val="004100C8"/>
    <w:rsid w:val="004103C2"/>
    <w:rsid w:val="00410AFC"/>
    <w:rsid w:val="00411DBD"/>
    <w:rsid w:val="00412ACE"/>
    <w:rsid w:val="004145D2"/>
    <w:rsid w:val="00426CB4"/>
    <w:rsid w:val="00427273"/>
    <w:rsid w:val="00431249"/>
    <w:rsid w:val="00434C19"/>
    <w:rsid w:val="00450810"/>
    <w:rsid w:val="00457440"/>
    <w:rsid w:val="00462C59"/>
    <w:rsid w:val="00467425"/>
    <w:rsid w:val="00470737"/>
    <w:rsid w:val="00477144"/>
    <w:rsid w:val="00491380"/>
    <w:rsid w:val="0049459F"/>
    <w:rsid w:val="004967B2"/>
    <w:rsid w:val="004A32E4"/>
    <w:rsid w:val="004A38DD"/>
    <w:rsid w:val="004A69D0"/>
    <w:rsid w:val="004A6DF0"/>
    <w:rsid w:val="004A7281"/>
    <w:rsid w:val="004B2AE2"/>
    <w:rsid w:val="004B43AE"/>
    <w:rsid w:val="004B5A10"/>
    <w:rsid w:val="004C0CE9"/>
    <w:rsid w:val="004C30ED"/>
    <w:rsid w:val="004D04FA"/>
    <w:rsid w:val="004D0E05"/>
    <w:rsid w:val="004D5675"/>
    <w:rsid w:val="004D7741"/>
    <w:rsid w:val="004E0CE0"/>
    <w:rsid w:val="004E28ED"/>
    <w:rsid w:val="004F1307"/>
    <w:rsid w:val="004F2F9A"/>
    <w:rsid w:val="00500BAC"/>
    <w:rsid w:val="005012FB"/>
    <w:rsid w:val="00516FDC"/>
    <w:rsid w:val="00517795"/>
    <w:rsid w:val="00523639"/>
    <w:rsid w:val="0053025F"/>
    <w:rsid w:val="00531FE5"/>
    <w:rsid w:val="00532CB4"/>
    <w:rsid w:val="0053787E"/>
    <w:rsid w:val="005402FA"/>
    <w:rsid w:val="0054383D"/>
    <w:rsid w:val="00565D14"/>
    <w:rsid w:val="005729BD"/>
    <w:rsid w:val="00574F6C"/>
    <w:rsid w:val="00580154"/>
    <w:rsid w:val="005833B0"/>
    <w:rsid w:val="00583C39"/>
    <w:rsid w:val="00586A90"/>
    <w:rsid w:val="00587F28"/>
    <w:rsid w:val="005909CF"/>
    <w:rsid w:val="00591E71"/>
    <w:rsid w:val="005931C3"/>
    <w:rsid w:val="00595F25"/>
    <w:rsid w:val="00596EC6"/>
    <w:rsid w:val="005A0D41"/>
    <w:rsid w:val="005A4831"/>
    <w:rsid w:val="005A648B"/>
    <w:rsid w:val="005A75E4"/>
    <w:rsid w:val="005B171E"/>
    <w:rsid w:val="005B3715"/>
    <w:rsid w:val="005C36D0"/>
    <w:rsid w:val="005C6F43"/>
    <w:rsid w:val="005D329F"/>
    <w:rsid w:val="005E19BE"/>
    <w:rsid w:val="005E21E7"/>
    <w:rsid w:val="005E4822"/>
    <w:rsid w:val="005F34A7"/>
    <w:rsid w:val="005F4391"/>
    <w:rsid w:val="005F48ED"/>
    <w:rsid w:val="00600AD7"/>
    <w:rsid w:val="006043D6"/>
    <w:rsid w:val="00606E78"/>
    <w:rsid w:val="00607BF1"/>
    <w:rsid w:val="00607D88"/>
    <w:rsid w:val="0061728D"/>
    <w:rsid w:val="00630D4D"/>
    <w:rsid w:val="00631798"/>
    <w:rsid w:val="00631825"/>
    <w:rsid w:val="00632A74"/>
    <w:rsid w:val="006330BC"/>
    <w:rsid w:val="00642CBD"/>
    <w:rsid w:val="0065364E"/>
    <w:rsid w:val="00654D42"/>
    <w:rsid w:val="0065646D"/>
    <w:rsid w:val="0065720D"/>
    <w:rsid w:val="006642C1"/>
    <w:rsid w:val="00666E02"/>
    <w:rsid w:val="00681782"/>
    <w:rsid w:val="00686248"/>
    <w:rsid w:val="006862A9"/>
    <w:rsid w:val="006A178B"/>
    <w:rsid w:val="006A4655"/>
    <w:rsid w:val="006B17C8"/>
    <w:rsid w:val="006B2B3C"/>
    <w:rsid w:val="006B2FC9"/>
    <w:rsid w:val="006B5C30"/>
    <w:rsid w:val="006C1D81"/>
    <w:rsid w:val="006C7038"/>
    <w:rsid w:val="006D73B3"/>
    <w:rsid w:val="006E030F"/>
    <w:rsid w:val="006E2090"/>
    <w:rsid w:val="006E73EF"/>
    <w:rsid w:val="006F122F"/>
    <w:rsid w:val="006F176C"/>
    <w:rsid w:val="006F7E3C"/>
    <w:rsid w:val="007006FD"/>
    <w:rsid w:val="00702598"/>
    <w:rsid w:val="00706DFE"/>
    <w:rsid w:val="007079C9"/>
    <w:rsid w:val="00711F61"/>
    <w:rsid w:val="00714D4D"/>
    <w:rsid w:val="007266D3"/>
    <w:rsid w:val="00732029"/>
    <w:rsid w:val="0073476B"/>
    <w:rsid w:val="00740CFA"/>
    <w:rsid w:val="00751441"/>
    <w:rsid w:val="007531CB"/>
    <w:rsid w:val="00753514"/>
    <w:rsid w:val="007604BB"/>
    <w:rsid w:val="00760857"/>
    <w:rsid w:val="007620EF"/>
    <w:rsid w:val="007635AE"/>
    <w:rsid w:val="00766DA2"/>
    <w:rsid w:val="00772909"/>
    <w:rsid w:val="00781877"/>
    <w:rsid w:val="00785232"/>
    <w:rsid w:val="00792CCD"/>
    <w:rsid w:val="0079701E"/>
    <w:rsid w:val="007A21EB"/>
    <w:rsid w:val="007B1A93"/>
    <w:rsid w:val="007B1EA4"/>
    <w:rsid w:val="007B28CB"/>
    <w:rsid w:val="007C36C9"/>
    <w:rsid w:val="007D6401"/>
    <w:rsid w:val="007E01E4"/>
    <w:rsid w:val="007E17B0"/>
    <w:rsid w:val="007E7632"/>
    <w:rsid w:val="007E7A12"/>
    <w:rsid w:val="007F01F3"/>
    <w:rsid w:val="007F0711"/>
    <w:rsid w:val="007F49EF"/>
    <w:rsid w:val="007F7107"/>
    <w:rsid w:val="00800D4C"/>
    <w:rsid w:val="0081030F"/>
    <w:rsid w:val="00812F4A"/>
    <w:rsid w:val="0082087D"/>
    <w:rsid w:val="008309A3"/>
    <w:rsid w:val="0083437A"/>
    <w:rsid w:val="00835771"/>
    <w:rsid w:val="00842933"/>
    <w:rsid w:val="0084313E"/>
    <w:rsid w:val="00844292"/>
    <w:rsid w:val="00857DE1"/>
    <w:rsid w:val="0086082C"/>
    <w:rsid w:val="008647CB"/>
    <w:rsid w:val="00864ADC"/>
    <w:rsid w:val="0087605C"/>
    <w:rsid w:val="00880153"/>
    <w:rsid w:val="00880C39"/>
    <w:rsid w:val="00880F97"/>
    <w:rsid w:val="0088133A"/>
    <w:rsid w:val="00882BC2"/>
    <w:rsid w:val="0089285E"/>
    <w:rsid w:val="0089436C"/>
    <w:rsid w:val="008A0415"/>
    <w:rsid w:val="008A3E27"/>
    <w:rsid w:val="008B3A21"/>
    <w:rsid w:val="008C646C"/>
    <w:rsid w:val="008D32BE"/>
    <w:rsid w:val="008D365C"/>
    <w:rsid w:val="008D4284"/>
    <w:rsid w:val="008D545C"/>
    <w:rsid w:val="008D7622"/>
    <w:rsid w:val="008D7D75"/>
    <w:rsid w:val="008E0D4E"/>
    <w:rsid w:val="008E3C3B"/>
    <w:rsid w:val="008F2E97"/>
    <w:rsid w:val="00901624"/>
    <w:rsid w:val="009021A6"/>
    <w:rsid w:val="009030BF"/>
    <w:rsid w:val="00903B52"/>
    <w:rsid w:val="0091032F"/>
    <w:rsid w:val="0091375F"/>
    <w:rsid w:val="00914368"/>
    <w:rsid w:val="00922704"/>
    <w:rsid w:val="00930F48"/>
    <w:rsid w:val="00931076"/>
    <w:rsid w:val="009312DA"/>
    <w:rsid w:val="009345D9"/>
    <w:rsid w:val="00934B15"/>
    <w:rsid w:val="009350FF"/>
    <w:rsid w:val="009379A5"/>
    <w:rsid w:val="0094071E"/>
    <w:rsid w:val="00940C87"/>
    <w:rsid w:val="00940E26"/>
    <w:rsid w:val="00942B62"/>
    <w:rsid w:val="0095323B"/>
    <w:rsid w:val="00956A0C"/>
    <w:rsid w:val="00956BD9"/>
    <w:rsid w:val="00957F94"/>
    <w:rsid w:val="00962489"/>
    <w:rsid w:val="00967479"/>
    <w:rsid w:val="00967CD3"/>
    <w:rsid w:val="0097281A"/>
    <w:rsid w:val="009770E0"/>
    <w:rsid w:val="00985C56"/>
    <w:rsid w:val="00985DE1"/>
    <w:rsid w:val="00987C18"/>
    <w:rsid w:val="00987E4B"/>
    <w:rsid w:val="00990C2C"/>
    <w:rsid w:val="00992F9E"/>
    <w:rsid w:val="00997594"/>
    <w:rsid w:val="009A0C2F"/>
    <w:rsid w:val="009A5171"/>
    <w:rsid w:val="009A6AD1"/>
    <w:rsid w:val="009B3DC3"/>
    <w:rsid w:val="009B5D20"/>
    <w:rsid w:val="009B5DEB"/>
    <w:rsid w:val="009C08DA"/>
    <w:rsid w:val="009C0C16"/>
    <w:rsid w:val="009D6755"/>
    <w:rsid w:val="009D7280"/>
    <w:rsid w:val="009E1844"/>
    <w:rsid w:val="009F0D1B"/>
    <w:rsid w:val="009F4BE0"/>
    <w:rsid w:val="009F5BBD"/>
    <w:rsid w:val="009F696D"/>
    <w:rsid w:val="009F6BC6"/>
    <w:rsid w:val="009F74EF"/>
    <w:rsid w:val="00A00555"/>
    <w:rsid w:val="00A02826"/>
    <w:rsid w:val="00A074F5"/>
    <w:rsid w:val="00A1394B"/>
    <w:rsid w:val="00A15D5A"/>
    <w:rsid w:val="00A17328"/>
    <w:rsid w:val="00A20C30"/>
    <w:rsid w:val="00A23A20"/>
    <w:rsid w:val="00A24443"/>
    <w:rsid w:val="00A268B9"/>
    <w:rsid w:val="00A2703A"/>
    <w:rsid w:val="00A33DFF"/>
    <w:rsid w:val="00A35115"/>
    <w:rsid w:val="00A36D9A"/>
    <w:rsid w:val="00A451DC"/>
    <w:rsid w:val="00A479C3"/>
    <w:rsid w:val="00A5355B"/>
    <w:rsid w:val="00A554AB"/>
    <w:rsid w:val="00A57062"/>
    <w:rsid w:val="00A62447"/>
    <w:rsid w:val="00A639FE"/>
    <w:rsid w:val="00A63A53"/>
    <w:rsid w:val="00A67781"/>
    <w:rsid w:val="00A74A7A"/>
    <w:rsid w:val="00A761F9"/>
    <w:rsid w:val="00A77689"/>
    <w:rsid w:val="00A845B0"/>
    <w:rsid w:val="00A92B53"/>
    <w:rsid w:val="00A94FA6"/>
    <w:rsid w:val="00AA49A0"/>
    <w:rsid w:val="00AA6710"/>
    <w:rsid w:val="00AB0681"/>
    <w:rsid w:val="00AB39E8"/>
    <w:rsid w:val="00AC3041"/>
    <w:rsid w:val="00AC3A15"/>
    <w:rsid w:val="00AC5B2A"/>
    <w:rsid w:val="00AD4498"/>
    <w:rsid w:val="00AD520B"/>
    <w:rsid w:val="00AE380A"/>
    <w:rsid w:val="00AE399A"/>
    <w:rsid w:val="00AE3BCC"/>
    <w:rsid w:val="00AE4AE4"/>
    <w:rsid w:val="00AE58B5"/>
    <w:rsid w:val="00B072F0"/>
    <w:rsid w:val="00B16E51"/>
    <w:rsid w:val="00B22AF8"/>
    <w:rsid w:val="00B301D3"/>
    <w:rsid w:val="00B40C42"/>
    <w:rsid w:val="00B425C3"/>
    <w:rsid w:val="00B4318E"/>
    <w:rsid w:val="00B440AD"/>
    <w:rsid w:val="00B479BB"/>
    <w:rsid w:val="00B53983"/>
    <w:rsid w:val="00B53E7E"/>
    <w:rsid w:val="00B5461A"/>
    <w:rsid w:val="00B5510C"/>
    <w:rsid w:val="00B628C8"/>
    <w:rsid w:val="00B6342E"/>
    <w:rsid w:val="00B7113F"/>
    <w:rsid w:val="00B7543D"/>
    <w:rsid w:val="00B94AF0"/>
    <w:rsid w:val="00B97545"/>
    <w:rsid w:val="00BA2BCF"/>
    <w:rsid w:val="00BA2C31"/>
    <w:rsid w:val="00BA5B14"/>
    <w:rsid w:val="00BA73B6"/>
    <w:rsid w:val="00BA7E27"/>
    <w:rsid w:val="00BA7EDC"/>
    <w:rsid w:val="00BB0A3F"/>
    <w:rsid w:val="00BB176B"/>
    <w:rsid w:val="00BB2603"/>
    <w:rsid w:val="00BB378C"/>
    <w:rsid w:val="00BB4FCD"/>
    <w:rsid w:val="00BC04E9"/>
    <w:rsid w:val="00BD13EA"/>
    <w:rsid w:val="00BD4733"/>
    <w:rsid w:val="00BE3808"/>
    <w:rsid w:val="00BE619E"/>
    <w:rsid w:val="00BE6CDC"/>
    <w:rsid w:val="00BF137C"/>
    <w:rsid w:val="00BF1A46"/>
    <w:rsid w:val="00BF5E73"/>
    <w:rsid w:val="00C022CC"/>
    <w:rsid w:val="00C03B88"/>
    <w:rsid w:val="00C062E9"/>
    <w:rsid w:val="00C07B64"/>
    <w:rsid w:val="00C12D96"/>
    <w:rsid w:val="00C13721"/>
    <w:rsid w:val="00C13A76"/>
    <w:rsid w:val="00C14FE4"/>
    <w:rsid w:val="00C240BF"/>
    <w:rsid w:val="00C3066D"/>
    <w:rsid w:val="00C34E53"/>
    <w:rsid w:val="00C52416"/>
    <w:rsid w:val="00C543F4"/>
    <w:rsid w:val="00C545B4"/>
    <w:rsid w:val="00C5666A"/>
    <w:rsid w:val="00C60F06"/>
    <w:rsid w:val="00C6291C"/>
    <w:rsid w:val="00C633CB"/>
    <w:rsid w:val="00C63EC0"/>
    <w:rsid w:val="00C655C5"/>
    <w:rsid w:val="00C664CD"/>
    <w:rsid w:val="00C66CB4"/>
    <w:rsid w:val="00C66EE2"/>
    <w:rsid w:val="00C734A1"/>
    <w:rsid w:val="00C736B7"/>
    <w:rsid w:val="00C81D4A"/>
    <w:rsid w:val="00C82183"/>
    <w:rsid w:val="00C834F4"/>
    <w:rsid w:val="00C859D4"/>
    <w:rsid w:val="00C864FF"/>
    <w:rsid w:val="00C8762C"/>
    <w:rsid w:val="00C93AAA"/>
    <w:rsid w:val="00C969AE"/>
    <w:rsid w:val="00CA00F9"/>
    <w:rsid w:val="00CA0D4A"/>
    <w:rsid w:val="00CA2961"/>
    <w:rsid w:val="00CB0F0C"/>
    <w:rsid w:val="00CB0FA9"/>
    <w:rsid w:val="00CB27F6"/>
    <w:rsid w:val="00CB50D7"/>
    <w:rsid w:val="00CB7177"/>
    <w:rsid w:val="00CB7CED"/>
    <w:rsid w:val="00CC070F"/>
    <w:rsid w:val="00CC1998"/>
    <w:rsid w:val="00CC2F0F"/>
    <w:rsid w:val="00CC4946"/>
    <w:rsid w:val="00CC4B1E"/>
    <w:rsid w:val="00CC64A1"/>
    <w:rsid w:val="00CD37C2"/>
    <w:rsid w:val="00CD49C4"/>
    <w:rsid w:val="00CD528F"/>
    <w:rsid w:val="00CD6DC3"/>
    <w:rsid w:val="00CF0645"/>
    <w:rsid w:val="00CF2799"/>
    <w:rsid w:val="00CF3B11"/>
    <w:rsid w:val="00CF4B42"/>
    <w:rsid w:val="00CF4FD4"/>
    <w:rsid w:val="00D067F1"/>
    <w:rsid w:val="00D10C80"/>
    <w:rsid w:val="00D16E48"/>
    <w:rsid w:val="00D270A4"/>
    <w:rsid w:val="00D31FE9"/>
    <w:rsid w:val="00D34E1B"/>
    <w:rsid w:val="00D3684F"/>
    <w:rsid w:val="00D36F9A"/>
    <w:rsid w:val="00D376BA"/>
    <w:rsid w:val="00D434A0"/>
    <w:rsid w:val="00D45634"/>
    <w:rsid w:val="00D45850"/>
    <w:rsid w:val="00D5568A"/>
    <w:rsid w:val="00D63D73"/>
    <w:rsid w:val="00D64452"/>
    <w:rsid w:val="00D66E1E"/>
    <w:rsid w:val="00D70696"/>
    <w:rsid w:val="00D73172"/>
    <w:rsid w:val="00D75722"/>
    <w:rsid w:val="00D77139"/>
    <w:rsid w:val="00D80CF5"/>
    <w:rsid w:val="00D85C39"/>
    <w:rsid w:val="00D93070"/>
    <w:rsid w:val="00D93CAD"/>
    <w:rsid w:val="00D96148"/>
    <w:rsid w:val="00DA5BBA"/>
    <w:rsid w:val="00DB26D2"/>
    <w:rsid w:val="00DB67C9"/>
    <w:rsid w:val="00DC0C95"/>
    <w:rsid w:val="00DC4F0B"/>
    <w:rsid w:val="00DD6580"/>
    <w:rsid w:val="00DD7555"/>
    <w:rsid w:val="00DE61C7"/>
    <w:rsid w:val="00DF1ADC"/>
    <w:rsid w:val="00DF6862"/>
    <w:rsid w:val="00E017F4"/>
    <w:rsid w:val="00E01D7F"/>
    <w:rsid w:val="00E028DB"/>
    <w:rsid w:val="00E036AF"/>
    <w:rsid w:val="00E05C03"/>
    <w:rsid w:val="00E12200"/>
    <w:rsid w:val="00E179FC"/>
    <w:rsid w:val="00E17C72"/>
    <w:rsid w:val="00E21FC6"/>
    <w:rsid w:val="00E22532"/>
    <w:rsid w:val="00E2513F"/>
    <w:rsid w:val="00E35C44"/>
    <w:rsid w:val="00E431A9"/>
    <w:rsid w:val="00E56FF0"/>
    <w:rsid w:val="00E669E2"/>
    <w:rsid w:val="00E72B68"/>
    <w:rsid w:val="00E76135"/>
    <w:rsid w:val="00E80155"/>
    <w:rsid w:val="00E8197D"/>
    <w:rsid w:val="00E82F4F"/>
    <w:rsid w:val="00E864DF"/>
    <w:rsid w:val="00E8685A"/>
    <w:rsid w:val="00E904FA"/>
    <w:rsid w:val="00E90DAA"/>
    <w:rsid w:val="00E911A4"/>
    <w:rsid w:val="00EB044B"/>
    <w:rsid w:val="00EB2CC3"/>
    <w:rsid w:val="00EB5504"/>
    <w:rsid w:val="00EC2844"/>
    <w:rsid w:val="00EC5500"/>
    <w:rsid w:val="00ED18F8"/>
    <w:rsid w:val="00EE6EDA"/>
    <w:rsid w:val="00EE778E"/>
    <w:rsid w:val="00EE7E5F"/>
    <w:rsid w:val="00EF122B"/>
    <w:rsid w:val="00EF6719"/>
    <w:rsid w:val="00EF6C6C"/>
    <w:rsid w:val="00EF72AD"/>
    <w:rsid w:val="00EF7A52"/>
    <w:rsid w:val="00F056FC"/>
    <w:rsid w:val="00F0632F"/>
    <w:rsid w:val="00F069AE"/>
    <w:rsid w:val="00F0758B"/>
    <w:rsid w:val="00F10476"/>
    <w:rsid w:val="00F135D8"/>
    <w:rsid w:val="00F140E1"/>
    <w:rsid w:val="00F14C2F"/>
    <w:rsid w:val="00F20F6A"/>
    <w:rsid w:val="00F31299"/>
    <w:rsid w:val="00F31BB5"/>
    <w:rsid w:val="00F3534A"/>
    <w:rsid w:val="00F35BFB"/>
    <w:rsid w:val="00F36ACC"/>
    <w:rsid w:val="00F40474"/>
    <w:rsid w:val="00F42705"/>
    <w:rsid w:val="00F51609"/>
    <w:rsid w:val="00F55C25"/>
    <w:rsid w:val="00F6270B"/>
    <w:rsid w:val="00F73727"/>
    <w:rsid w:val="00F766A7"/>
    <w:rsid w:val="00F81006"/>
    <w:rsid w:val="00F82661"/>
    <w:rsid w:val="00F82B11"/>
    <w:rsid w:val="00F85325"/>
    <w:rsid w:val="00F91CA4"/>
    <w:rsid w:val="00F95788"/>
    <w:rsid w:val="00FA2129"/>
    <w:rsid w:val="00FD22B1"/>
    <w:rsid w:val="00FD3172"/>
    <w:rsid w:val="00FD33F1"/>
    <w:rsid w:val="00FD3566"/>
    <w:rsid w:val="00FD3654"/>
    <w:rsid w:val="00FD4489"/>
    <w:rsid w:val="00FD6291"/>
    <w:rsid w:val="00FE5087"/>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14:docId w14:val="583F38DB"/>
  <w15:docId w15:val="{621190D8-1E89-42FD-B38D-7907D0A66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A7281"/>
    <w:rPr>
      <w:sz w:val="24"/>
      <w:szCs w:val="24"/>
    </w:rPr>
  </w:style>
  <w:style w:type="paragraph" w:styleId="Heading1">
    <w:name w:val="heading 1"/>
    <w:basedOn w:val="BodyText"/>
    <w:next w:val="BodyText"/>
    <w:link w:val="Heading1Char"/>
    <w:rsid w:val="004A728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4A7281"/>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4A7281"/>
    <w:pPr>
      <w:spacing w:before="560" w:line="320" w:lineRule="exact"/>
      <w:ind w:left="0" w:firstLine="0"/>
      <w:outlineLvl w:val="2"/>
    </w:pPr>
    <w:rPr>
      <w:sz w:val="26"/>
    </w:rPr>
  </w:style>
  <w:style w:type="paragraph" w:styleId="Heading4">
    <w:name w:val="heading 4"/>
    <w:basedOn w:val="Heading3"/>
    <w:next w:val="BodyText"/>
    <w:link w:val="Heading4Char"/>
    <w:qFormat/>
    <w:rsid w:val="004A7281"/>
    <w:pPr>
      <w:spacing w:before="480"/>
      <w:outlineLvl w:val="3"/>
    </w:pPr>
    <w:rPr>
      <w:b w:val="0"/>
      <w:sz w:val="24"/>
    </w:rPr>
  </w:style>
  <w:style w:type="paragraph" w:styleId="Heading5">
    <w:name w:val="heading 5"/>
    <w:basedOn w:val="Heading4"/>
    <w:next w:val="BodyText"/>
    <w:link w:val="Heading5Char"/>
    <w:qFormat/>
    <w:rsid w:val="004A7281"/>
    <w:pPr>
      <w:outlineLvl w:val="4"/>
    </w:pPr>
    <w:rPr>
      <w:i/>
      <w:sz w:val="22"/>
    </w:rPr>
  </w:style>
  <w:style w:type="paragraph" w:styleId="Heading6">
    <w:name w:val="heading 6"/>
    <w:basedOn w:val="BodyText"/>
    <w:next w:val="BodyText"/>
    <w:link w:val="Heading6Char"/>
    <w:rsid w:val="004A7281"/>
    <w:pPr>
      <w:spacing w:after="60"/>
      <w:jc w:val="left"/>
      <w:outlineLvl w:val="5"/>
    </w:pPr>
    <w:rPr>
      <w:i/>
      <w:sz w:val="22"/>
    </w:rPr>
  </w:style>
  <w:style w:type="paragraph" w:styleId="Heading7">
    <w:name w:val="heading 7"/>
    <w:basedOn w:val="BodyText"/>
    <w:next w:val="BodyText"/>
    <w:link w:val="Heading7Char"/>
    <w:rsid w:val="004A7281"/>
    <w:pPr>
      <w:spacing w:after="60" w:line="240" w:lineRule="auto"/>
      <w:jc w:val="left"/>
      <w:outlineLvl w:val="6"/>
    </w:pPr>
    <w:rPr>
      <w:rFonts w:ascii="Arial" w:hAnsi="Arial"/>
      <w:sz w:val="20"/>
    </w:rPr>
  </w:style>
  <w:style w:type="paragraph" w:styleId="Heading8">
    <w:name w:val="heading 8"/>
    <w:basedOn w:val="BodyText"/>
    <w:next w:val="BodyText"/>
    <w:link w:val="Heading8Char"/>
    <w:rsid w:val="004A7281"/>
    <w:pPr>
      <w:spacing w:after="60" w:line="240" w:lineRule="auto"/>
      <w:jc w:val="left"/>
      <w:outlineLvl w:val="7"/>
    </w:pPr>
    <w:rPr>
      <w:rFonts w:ascii="Arial" w:hAnsi="Arial"/>
      <w:i/>
      <w:sz w:val="20"/>
    </w:rPr>
  </w:style>
  <w:style w:type="paragraph" w:styleId="Heading9">
    <w:name w:val="heading 9"/>
    <w:basedOn w:val="BodyText"/>
    <w:next w:val="BodyText"/>
    <w:link w:val="Heading9Char"/>
    <w:rsid w:val="004A7281"/>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rsid w:val="004A728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A7281"/>
  </w:style>
  <w:style w:type="paragraph" w:styleId="BodyText">
    <w:name w:val="Body Text"/>
    <w:aliases w:val="Body Text Char1,Body Text Char Char,Body Text Char1 Char Char,Body Text Char Char Char Char,Body Text Char1 Char Char Char Char,Body Text Char Char Char Char Char Char,Body Text Char1 Char Char Char Char Char Char,Body Text Char1 Char1 Char"/>
    <w:link w:val="BodyTextChar"/>
    <w:qFormat/>
    <w:rsid w:val="004A7281"/>
    <w:pPr>
      <w:spacing w:before="240" w:line="300" w:lineRule="atLeast"/>
      <w:jc w:val="both"/>
    </w:pPr>
    <w:rPr>
      <w:sz w:val="24"/>
    </w:rPr>
  </w:style>
  <w:style w:type="paragraph" w:styleId="Footer">
    <w:name w:val="footer"/>
    <w:basedOn w:val="BodyText"/>
    <w:link w:val="FooterChar"/>
    <w:rsid w:val="004A7281"/>
    <w:pPr>
      <w:spacing w:before="80" w:line="200" w:lineRule="exact"/>
      <w:ind w:right="6"/>
      <w:jc w:val="left"/>
    </w:pPr>
    <w:rPr>
      <w:rFonts w:ascii="Arial" w:hAnsi="Arial"/>
      <w:caps/>
      <w:spacing w:val="-4"/>
      <w:sz w:val="16"/>
    </w:rPr>
  </w:style>
  <w:style w:type="paragraph" w:customStyle="1" w:styleId="FooterEnd">
    <w:name w:val="Footer End"/>
    <w:basedOn w:val="Footer"/>
    <w:rsid w:val="004A7281"/>
    <w:pPr>
      <w:spacing w:before="0" w:line="20" w:lineRule="exact"/>
    </w:pPr>
  </w:style>
  <w:style w:type="paragraph" w:styleId="Header">
    <w:name w:val="header"/>
    <w:basedOn w:val="BodyText"/>
    <w:link w:val="HeaderChar"/>
    <w:rsid w:val="004A7281"/>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4A7281"/>
    <w:pPr>
      <w:spacing w:line="20" w:lineRule="exact"/>
    </w:pPr>
    <w:rPr>
      <w:sz w:val="16"/>
    </w:rPr>
  </w:style>
  <w:style w:type="paragraph" w:customStyle="1" w:styleId="HeaderEven">
    <w:name w:val="Header Even"/>
    <w:basedOn w:val="Header"/>
    <w:rsid w:val="004A7281"/>
  </w:style>
  <w:style w:type="paragraph" w:customStyle="1" w:styleId="HeaderOdd">
    <w:name w:val="Header Odd"/>
    <w:basedOn w:val="Header"/>
    <w:rsid w:val="004A7281"/>
  </w:style>
  <w:style w:type="character" w:styleId="PageNumber">
    <w:name w:val="page number"/>
    <w:basedOn w:val="DefaultParagraphFont"/>
    <w:rsid w:val="004A7281"/>
    <w:rPr>
      <w:rFonts w:ascii="Arial" w:hAnsi="Arial"/>
      <w:b/>
      <w:sz w:val="16"/>
    </w:rPr>
  </w:style>
  <w:style w:type="paragraph" w:customStyle="1" w:styleId="Abbreviation">
    <w:name w:val="Abbreviation"/>
    <w:basedOn w:val="BodyText"/>
    <w:rsid w:val="004A7281"/>
    <w:pPr>
      <w:spacing w:before="120"/>
      <w:ind w:left="2381" w:hanging="2381"/>
      <w:jc w:val="left"/>
    </w:pPr>
  </w:style>
  <w:style w:type="paragraph" w:customStyle="1" w:styleId="Box">
    <w:name w:val="Box"/>
    <w:basedOn w:val="BodyText"/>
    <w:link w:val="BoxChar"/>
    <w:qFormat/>
    <w:rsid w:val="004A7281"/>
    <w:pPr>
      <w:keepNext/>
      <w:spacing w:before="120" w:line="260" w:lineRule="atLeast"/>
    </w:pPr>
    <w:rPr>
      <w:rFonts w:ascii="Arial" w:hAnsi="Arial"/>
      <w:sz w:val="20"/>
    </w:rPr>
  </w:style>
  <w:style w:type="paragraph" w:customStyle="1" w:styleId="BoxContinued">
    <w:name w:val="Box Continued"/>
    <w:basedOn w:val="BodyText"/>
    <w:next w:val="BodyText"/>
    <w:link w:val="BoxContinuedChar"/>
    <w:rsid w:val="004A7281"/>
    <w:pPr>
      <w:spacing w:before="180" w:line="220" w:lineRule="exact"/>
      <w:jc w:val="right"/>
    </w:pPr>
    <w:rPr>
      <w:rFonts w:ascii="Arial" w:hAnsi="Arial"/>
      <w:sz w:val="18"/>
    </w:rPr>
  </w:style>
  <w:style w:type="paragraph" w:customStyle="1" w:styleId="BoxHeading1">
    <w:name w:val="Box Heading 1"/>
    <w:basedOn w:val="BodyText"/>
    <w:next w:val="Box"/>
    <w:rsid w:val="004A7281"/>
    <w:pPr>
      <w:keepNext/>
      <w:spacing w:before="200" w:line="280" w:lineRule="atLeast"/>
    </w:pPr>
    <w:rPr>
      <w:rFonts w:ascii="Arial" w:hAnsi="Arial"/>
      <w:b/>
      <w:sz w:val="22"/>
    </w:rPr>
  </w:style>
  <w:style w:type="paragraph" w:customStyle="1" w:styleId="BoxHeading2">
    <w:name w:val="Box Heading 2"/>
    <w:basedOn w:val="BoxHeading1"/>
    <w:next w:val="Normal"/>
    <w:rsid w:val="004A7281"/>
    <w:rPr>
      <w:b w:val="0"/>
      <w:i/>
    </w:rPr>
  </w:style>
  <w:style w:type="paragraph" w:customStyle="1" w:styleId="BoxListBullet">
    <w:name w:val="Box List Bullet"/>
    <w:basedOn w:val="BodyText"/>
    <w:link w:val="BoxListBulletChar"/>
    <w:rsid w:val="004A7281"/>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4A7281"/>
    <w:pPr>
      <w:numPr>
        <w:numId w:val="13"/>
      </w:numPr>
      <w:ind w:left="568" w:hanging="284"/>
    </w:pPr>
  </w:style>
  <w:style w:type="paragraph" w:customStyle="1" w:styleId="BoxListNumber">
    <w:name w:val="Box List Number"/>
    <w:basedOn w:val="BodyText"/>
    <w:rsid w:val="004A7281"/>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4A7281"/>
    <w:pPr>
      <w:numPr>
        <w:ilvl w:val="1"/>
      </w:numPr>
      <w:ind w:left="681" w:hanging="397"/>
    </w:pPr>
  </w:style>
  <w:style w:type="paragraph" w:customStyle="1" w:styleId="BoxQuote">
    <w:name w:val="Box Quote"/>
    <w:basedOn w:val="BodyText"/>
    <w:next w:val="Box"/>
    <w:qFormat/>
    <w:rsid w:val="004A7281"/>
    <w:pPr>
      <w:keepNext/>
      <w:spacing w:before="60" w:line="240" w:lineRule="exact"/>
      <w:ind w:left="284"/>
    </w:pPr>
    <w:rPr>
      <w:rFonts w:ascii="Arial" w:hAnsi="Arial"/>
      <w:sz w:val="18"/>
    </w:rPr>
  </w:style>
  <w:style w:type="paragraph" w:customStyle="1" w:styleId="Note">
    <w:name w:val="Note"/>
    <w:basedOn w:val="BodyText"/>
    <w:next w:val="BodyText"/>
    <w:link w:val="NoteChar"/>
    <w:rsid w:val="004A7281"/>
    <w:pPr>
      <w:keepLines/>
      <w:spacing w:before="80" w:line="220" w:lineRule="exact"/>
    </w:pPr>
    <w:rPr>
      <w:rFonts w:ascii="Arial" w:hAnsi="Arial"/>
      <w:sz w:val="18"/>
    </w:rPr>
  </w:style>
  <w:style w:type="paragraph" w:customStyle="1" w:styleId="Source">
    <w:name w:val="Source"/>
    <w:basedOn w:val="Normal"/>
    <w:next w:val="BodyText"/>
    <w:rsid w:val="004A7281"/>
    <w:pPr>
      <w:keepLines/>
      <w:spacing w:before="80" w:line="220" w:lineRule="exact"/>
      <w:jc w:val="both"/>
    </w:pPr>
    <w:rPr>
      <w:rFonts w:ascii="Arial" w:hAnsi="Arial"/>
      <w:sz w:val="18"/>
      <w:szCs w:val="20"/>
    </w:rPr>
  </w:style>
  <w:style w:type="paragraph" w:customStyle="1" w:styleId="BoxSource">
    <w:name w:val="Box Source"/>
    <w:basedOn w:val="Source"/>
    <w:next w:val="BodyText"/>
    <w:rsid w:val="004A7281"/>
    <w:pPr>
      <w:spacing w:before="120"/>
    </w:pPr>
  </w:style>
  <w:style w:type="paragraph" w:customStyle="1" w:styleId="BoxSpaceAbove">
    <w:name w:val="Box Space Above"/>
    <w:basedOn w:val="BodyText"/>
    <w:rsid w:val="004A7281"/>
    <w:pPr>
      <w:keepNext/>
      <w:spacing w:before="360" w:line="80" w:lineRule="exact"/>
      <w:jc w:val="left"/>
    </w:pPr>
  </w:style>
  <w:style w:type="paragraph" w:styleId="Caption">
    <w:name w:val="caption"/>
    <w:basedOn w:val="Normal"/>
    <w:next w:val="BodyText"/>
    <w:rsid w:val="004A7281"/>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4A7281"/>
    <w:pPr>
      <w:spacing w:before="120" w:after="0"/>
    </w:pPr>
  </w:style>
  <w:style w:type="paragraph" w:customStyle="1" w:styleId="BoxSubtitle">
    <w:name w:val="Box Subtitle"/>
    <w:basedOn w:val="BoxTitle"/>
    <w:next w:val="Normal"/>
    <w:rsid w:val="004A7281"/>
    <w:pPr>
      <w:spacing w:after="80" w:line="200" w:lineRule="exact"/>
      <w:ind w:firstLine="0"/>
    </w:pPr>
    <w:rPr>
      <w:b w:val="0"/>
      <w:sz w:val="20"/>
    </w:rPr>
  </w:style>
  <w:style w:type="paragraph" w:customStyle="1" w:styleId="Chapter">
    <w:name w:val="Chapter"/>
    <w:basedOn w:val="Heading1"/>
    <w:next w:val="BodyText"/>
    <w:rsid w:val="004A7281"/>
    <w:pPr>
      <w:ind w:left="0" w:firstLine="0"/>
      <w:outlineLvl w:val="9"/>
    </w:pPr>
  </w:style>
  <w:style w:type="paragraph" w:customStyle="1" w:styleId="ChapterSummary">
    <w:name w:val="Chapter Summary"/>
    <w:basedOn w:val="BodyText"/>
    <w:rsid w:val="004A7281"/>
    <w:pPr>
      <w:spacing w:line="280" w:lineRule="atLeast"/>
      <w:ind w:left="907"/>
    </w:pPr>
    <w:rPr>
      <w:rFonts w:ascii="Arial" w:hAnsi="Arial"/>
      <w:b/>
      <w:sz w:val="20"/>
    </w:rPr>
  </w:style>
  <w:style w:type="character" w:styleId="CommentReference">
    <w:name w:val="annotation reference"/>
    <w:basedOn w:val="DefaultParagraphFont"/>
    <w:semiHidden/>
    <w:rsid w:val="004A7281"/>
    <w:rPr>
      <w:b/>
      <w:vanish/>
      <w:color w:val="FF00FF"/>
      <w:sz w:val="20"/>
    </w:rPr>
  </w:style>
  <w:style w:type="paragraph" w:styleId="CommentText">
    <w:name w:val="annotation text"/>
    <w:basedOn w:val="Normal"/>
    <w:link w:val="CommentTextChar"/>
    <w:semiHidden/>
    <w:rsid w:val="004A7281"/>
    <w:pPr>
      <w:spacing w:before="120" w:line="240" w:lineRule="atLeast"/>
      <w:ind w:left="567" w:hanging="567"/>
    </w:pPr>
    <w:rPr>
      <w:sz w:val="20"/>
    </w:rPr>
  </w:style>
  <w:style w:type="paragraph" w:customStyle="1" w:styleId="Continued">
    <w:name w:val="Continued"/>
    <w:basedOn w:val="BoxContinued"/>
    <w:next w:val="BodyText"/>
    <w:link w:val="ContinuedChar"/>
    <w:rsid w:val="004A7281"/>
  </w:style>
  <w:style w:type="character" w:customStyle="1" w:styleId="DocumentInfo">
    <w:name w:val="Document Info"/>
    <w:basedOn w:val="DefaultParagraphFont"/>
    <w:rsid w:val="004A7281"/>
    <w:rPr>
      <w:rFonts w:ascii="Arial" w:hAnsi="Arial"/>
      <w:sz w:val="14"/>
    </w:rPr>
  </w:style>
  <w:style w:type="character" w:customStyle="1" w:styleId="DraftingNote">
    <w:name w:val="Drafting Note"/>
    <w:basedOn w:val="DefaultParagraphFont"/>
    <w:rsid w:val="004A7281"/>
    <w:rPr>
      <w:b/>
      <w:color w:val="FF0000"/>
      <w:sz w:val="24"/>
      <w:u w:val="dotted"/>
    </w:rPr>
  </w:style>
  <w:style w:type="paragraph" w:customStyle="1" w:styleId="Figure">
    <w:name w:val="Figure"/>
    <w:basedOn w:val="BodyText"/>
    <w:rsid w:val="004A7281"/>
    <w:pPr>
      <w:keepNext/>
      <w:spacing w:before="120" w:after="120" w:line="240" w:lineRule="atLeast"/>
      <w:jc w:val="center"/>
    </w:pPr>
  </w:style>
  <w:style w:type="paragraph" w:customStyle="1" w:styleId="FigureTitle">
    <w:name w:val="Figure Title"/>
    <w:basedOn w:val="Caption"/>
    <w:next w:val="Subtitle"/>
    <w:link w:val="FigureTitleChar"/>
    <w:rsid w:val="004A7281"/>
    <w:pPr>
      <w:spacing w:before="120"/>
    </w:pPr>
  </w:style>
  <w:style w:type="paragraph" w:styleId="Subtitle">
    <w:name w:val="Subtitle"/>
    <w:basedOn w:val="Caption"/>
    <w:link w:val="SubtitleChar"/>
    <w:qFormat/>
    <w:rsid w:val="004A7281"/>
    <w:pPr>
      <w:spacing w:before="0" w:line="200" w:lineRule="exact"/>
      <w:ind w:firstLine="0"/>
    </w:pPr>
    <w:rPr>
      <w:b w:val="0"/>
      <w:sz w:val="20"/>
    </w:rPr>
  </w:style>
  <w:style w:type="paragraph" w:customStyle="1" w:styleId="Finding">
    <w:name w:val="Finding"/>
    <w:basedOn w:val="BodyText"/>
    <w:rsid w:val="004A7281"/>
    <w:pPr>
      <w:keepLines/>
      <w:spacing w:before="120" w:line="280" w:lineRule="atLeast"/>
    </w:pPr>
    <w:rPr>
      <w:rFonts w:ascii="Arial" w:hAnsi="Arial"/>
      <w:sz w:val="22"/>
    </w:rPr>
  </w:style>
  <w:style w:type="paragraph" w:customStyle="1" w:styleId="FindingBullet">
    <w:name w:val="Finding Bullet"/>
    <w:basedOn w:val="Finding"/>
    <w:rsid w:val="004A7281"/>
    <w:pPr>
      <w:numPr>
        <w:numId w:val="15"/>
      </w:numPr>
      <w:spacing w:before="80"/>
    </w:pPr>
  </w:style>
  <w:style w:type="paragraph" w:customStyle="1" w:styleId="FindingNoTitle">
    <w:name w:val="Finding NoTitle"/>
    <w:basedOn w:val="Finding"/>
    <w:rsid w:val="004A7281"/>
    <w:pPr>
      <w:spacing w:before="240"/>
    </w:pPr>
  </w:style>
  <w:style w:type="paragraph" w:customStyle="1" w:styleId="RecTitle">
    <w:name w:val="Rec Title"/>
    <w:basedOn w:val="BodyText"/>
    <w:next w:val="Rec"/>
    <w:qFormat/>
    <w:rsid w:val="004A7281"/>
    <w:pPr>
      <w:keepNext/>
      <w:keepLines/>
      <w:spacing w:line="280" w:lineRule="atLeast"/>
    </w:pPr>
    <w:rPr>
      <w:rFonts w:ascii="Arial" w:hAnsi="Arial"/>
      <w:caps/>
      <w:sz w:val="18"/>
    </w:rPr>
  </w:style>
  <w:style w:type="paragraph" w:customStyle="1" w:styleId="FindingTitle">
    <w:name w:val="Finding Title"/>
    <w:basedOn w:val="RecTitle"/>
    <w:next w:val="Finding"/>
    <w:rsid w:val="004A7281"/>
  </w:style>
  <w:style w:type="character" w:styleId="FootnoteReference">
    <w:name w:val="footnote reference"/>
    <w:basedOn w:val="DefaultParagraphFont"/>
    <w:rsid w:val="004A7281"/>
    <w:rPr>
      <w:rFonts w:ascii="Times New Roman" w:hAnsi="Times New Roman"/>
      <w:position w:val="6"/>
      <w:sz w:val="20"/>
      <w:vertAlign w:val="baseline"/>
    </w:rPr>
  </w:style>
  <w:style w:type="paragraph" w:styleId="FootnoteText">
    <w:name w:val="footnote text"/>
    <w:basedOn w:val="BodyText"/>
    <w:link w:val="FootnoteTextChar"/>
    <w:rsid w:val="004A7281"/>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4A7281"/>
    <w:rPr>
      <w:i/>
    </w:rPr>
  </w:style>
  <w:style w:type="paragraph" w:customStyle="1" w:styleId="Jurisdictioncommentsbodytext">
    <w:name w:val="Jurisdiction comments body text"/>
    <w:rsid w:val="004A7281"/>
    <w:pPr>
      <w:spacing w:after="140"/>
      <w:jc w:val="both"/>
    </w:pPr>
    <w:rPr>
      <w:rFonts w:ascii="Arial" w:hAnsi="Arial"/>
      <w:sz w:val="24"/>
      <w:lang w:eastAsia="en-US"/>
    </w:rPr>
  </w:style>
  <w:style w:type="paragraph" w:customStyle="1" w:styleId="Jurisdictioncommentsheading">
    <w:name w:val="Jurisdiction comments heading"/>
    <w:rsid w:val="004A7281"/>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4A7281"/>
    <w:pPr>
      <w:numPr>
        <w:numId w:val="2"/>
      </w:numPr>
      <w:spacing w:after="140"/>
      <w:jc w:val="both"/>
    </w:pPr>
    <w:rPr>
      <w:rFonts w:ascii="Arial" w:hAnsi="Arial"/>
      <w:sz w:val="24"/>
      <w:lang w:eastAsia="en-US"/>
    </w:rPr>
  </w:style>
  <w:style w:type="paragraph" w:styleId="ListBullet">
    <w:name w:val="List Bullet"/>
    <w:aliases w:val="List Bullet Char1,List Bullet Char Char,List Bullet Char1 Char Char,List Bullet1"/>
    <w:basedOn w:val="BodyText"/>
    <w:link w:val="ListBulletChar2"/>
    <w:rsid w:val="004A7281"/>
    <w:pPr>
      <w:numPr>
        <w:numId w:val="3"/>
      </w:numPr>
      <w:spacing w:before="120"/>
    </w:pPr>
  </w:style>
  <w:style w:type="paragraph" w:styleId="ListBullet2">
    <w:name w:val="List Bullet 2"/>
    <w:basedOn w:val="BodyText"/>
    <w:link w:val="ListBullet2Char"/>
    <w:rsid w:val="004A7281"/>
    <w:pPr>
      <w:numPr>
        <w:numId w:val="4"/>
      </w:numPr>
      <w:spacing w:before="120"/>
    </w:pPr>
  </w:style>
  <w:style w:type="paragraph" w:styleId="ListBullet3">
    <w:name w:val="List Bullet 3"/>
    <w:basedOn w:val="BodyText"/>
    <w:rsid w:val="004A7281"/>
    <w:pPr>
      <w:numPr>
        <w:numId w:val="5"/>
      </w:numPr>
      <w:spacing w:before="120"/>
      <w:ind w:left="1020" w:hanging="340"/>
    </w:pPr>
  </w:style>
  <w:style w:type="paragraph" w:styleId="ListNumber">
    <w:name w:val="List Number"/>
    <w:basedOn w:val="BodyText"/>
    <w:rsid w:val="004A7281"/>
    <w:pPr>
      <w:numPr>
        <w:numId w:val="9"/>
      </w:numPr>
      <w:spacing w:before="120"/>
    </w:pPr>
  </w:style>
  <w:style w:type="paragraph" w:styleId="ListNumber2">
    <w:name w:val="List Number 2"/>
    <w:basedOn w:val="ListNumber"/>
    <w:rsid w:val="004A7281"/>
    <w:pPr>
      <w:numPr>
        <w:ilvl w:val="1"/>
      </w:numPr>
    </w:pPr>
  </w:style>
  <w:style w:type="paragraph" w:styleId="ListNumber3">
    <w:name w:val="List Number 3"/>
    <w:basedOn w:val="ListNumber2"/>
    <w:rsid w:val="004A7281"/>
    <w:pPr>
      <w:numPr>
        <w:ilvl w:val="2"/>
      </w:numPr>
    </w:pPr>
  </w:style>
  <w:style w:type="character" w:customStyle="1" w:styleId="NoteLabel">
    <w:name w:val="Note Label"/>
    <w:basedOn w:val="DefaultParagraphFont"/>
    <w:rsid w:val="004A7281"/>
    <w:rPr>
      <w:rFonts w:ascii="Arial" w:hAnsi="Arial"/>
      <w:b/>
      <w:position w:val="6"/>
      <w:sz w:val="18"/>
    </w:rPr>
  </w:style>
  <w:style w:type="paragraph" w:customStyle="1" w:styleId="PartDivider">
    <w:name w:val="Part Divider"/>
    <w:basedOn w:val="BodyText"/>
    <w:next w:val="BodyText"/>
    <w:rsid w:val="004A7281"/>
    <w:pPr>
      <w:spacing w:before="0" w:line="40" w:lineRule="exact"/>
      <w:jc w:val="right"/>
    </w:pPr>
    <w:rPr>
      <w:smallCaps/>
      <w:sz w:val="16"/>
    </w:rPr>
  </w:style>
  <w:style w:type="paragraph" w:customStyle="1" w:styleId="PartNumber">
    <w:name w:val="Part Number"/>
    <w:basedOn w:val="BodyText"/>
    <w:next w:val="BodyText"/>
    <w:rsid w:val="004A7281"/>
    <w:pPr>
      <w:spacing w:before="4000" w:line="320" w:lineRule="exact"/>
      <w:ind w:left="6634"/>
      <w:jc w:val="right"/>
    </w:pPr>
    <w:rPr>
      <w:smallCaps/>
      <w:spacing w:val="60"/>
      <w:sz w:val="32"/>
    </w:rPr>
  </w:style>
  <w:style w:type="paragraph" w:customStyle="1" w:styleId="PartTitle">
    <w:name w:val="Part Title"/>
    <w:basedOn w:val="BodyText"/>
    <w:rsid w:val="004A7281"/>
    <w:pPr>
      <w:spacing w:before="160" w:after="1360" w:line="520" w:lineRule="exact"/>
      <w:ind w:right="2381"/>
      <w:jc w:val="right"/>
    </w:pPr>
    <w:rPr>
      <w:smallCaps/>
      <w:sz w:val="52"/>
    </w:rPr>
  </w:style>
  <w:style w:type="paragraph" w:styleId="Quote">
    <w:name w:val="Quote"/>
    <w:basedOn w:val="BodyText"/>
    <w:next w:val="BodyText"/>
    <w:link w:val="QuoteChar"/>
    <w:qFormat/>
    <w:rsid w:val="004A7281"/>
    <w:pPr>
      <w:spacing w:before="120" w:line="280" w:lineRule="exact"/>
      <w:ind w:left="340"/>
    </w:pPr>
    <w:rPr>
      <w:sz w:val="22"/>
    </w:rPr>
  </w:style>
  <w:style w:type="paragraph" w:customStyle="1" w:styleId="QuoteBullet">
    <w:name w:val="Quote Bullet"/>
    <w:basedOn w:val="Quote"/>
    <w:rsid w:val="004A7281"/>
    <w:pPr>
      <w:numPr>
        <w:numId w:val="6"/>
      </w:numPr>
    </w:pPr>
  </w:style>
  <w:style w:type="paragraph" w:customStyle="1" w:styleId="Rec">
    <w:name w:val="Rec"/>
    <w:basedOn w:val="BodyText"/>
    <w:qFormat/>
    <w:rsid w:val="004A7281"/>
    <w:pPr>
      <w:keepLines/>
      <w:spacing w:before="120" w:line="280" w:lineRule="atLeast"/>
    </w:pPr>
    <w:rPr>
      <w:rFonts w:ascii="Arial" w:hAnsi="Arial"/>
      <w:sz w:val="22"/>
    </w:rPr>
  </w:style>
  <w:style w:type="paragraph" w:customStyle="1" w:styleId="RecBullet">
    <w:name w:val="Rec Bullet"/>
    <w:basedOn w:val="Rec"/>
    <w:rsid w:val="004A7281"/>
    <w:pPr>
      <w:numPr>
        <w:numId w:val="17"/>
      </w:numPr>
      <w:spacing w:before="80"/>
    </w:pPr>
  </w:style>
  <w:style w:type="paragraph" w:customStyle="1" w:styleId="RecB">
    <w:name w:val="RecB"/>
    <w:basedOn w:val="Normal"/>
    <w:rsid w:val="004A7281"/>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4A7281"/>
    <w:pPr>
      <w:numPr>
        <w:numId w:val="11"/>
      </w:numPr>
      <w:spacing w:before="80"/>
    </w:pPr>
  </w:style>
  <w:style w:type="paragraph" w:customStyle="1" w:styleId="RecBNoTitle">
    <w:name w:val="RecB NoTitle"/>
    <w:basedOn w:val="RecB"/>
    <w:rsid w:val="004A7281"/>
    <w:pPr>
      <w:spacing w:before="240"/>
    </w:pPr>
  </w:style>
  <w:style w:type="paragraph" w:customStyle="1" w:styleId="Reference">
    <w:name w:val="Reference"/>
    <w:basedOn w:val="BodyText"/>
    <w:link w:val="ReferenceChar"/>
    <w:rsid w:val="004A7281"/>
    <w:pPr>
      <w:spacing w:before="120"/>
      <w:ind w:left="340" w:hanging="340"/>
    </w:pPr>
  </w:style>
  <w:style w:type="paragraph" w:customStyle="1" w:styleId="SequenceInfo">
    <w:name w:val="Sequence Info"/>
    <w:basedOn w:val="BodyText"/>
    <w:rsid w:val="004A7281"/>
    <w:rPr>
      <w:vanish/>
      <w:sz w:val="16"/>
    </w:rPr>
  </w:style>
  <w:style w:type="paragraph" w:customStyle="1" w:styleId="SideNote">
    <w:name w:val="Side Note"/>
    <w:basedOn w:val="BodyText"/>
    <w:next w:val="BodyText"/>
    <w:rsid w:val="004A7281"/>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rsid w:val="004A7281"/>
    <w:pPr>
      <w:framePr w:wrap="around"/>
      <w:numPr>
        <w:numId w:val="7"/>
      </w:numPr>
      <w:tabs>
        <w:tab w:val="left" w:pos="227"/>
      </w:tabs>
    </w:pPr>
  </w:style>
  <w:style w:type="paragraph" w:customStyle="1" w:styleId="SideNoteGraphic">
    <w:name w:val="Side Note Graphic"/>
    <w:basedOn w:val="SideNote"/>
    <w:next w:val="BodyText"/>
    <w:rsid w:val="004A7281"/>
    <w:pPr>
      <w:framePr w:wrap="around"/>
    </w:pPr>
  </w:style>
  <w:style w:type="paragraph" w:customStyle="1" w:styleId="TableBodyText">
    <w:name w:val="Table Body Text"/>
    <w:basedOn w:val="BodyText"/>
    <w:link w:val="TableBodyTextChar"/>
    <w:rsid w:val="004A7281"/>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4A7281"/>
    <w:pPr>
      <w:numPr>
        <w:numId w:val="8"/>
      </w:numPr>
      <w:jc w:val="left"/>
    </w:pPr>
  </w:style>
  <w:style w:type="paragraph" w:customStyle="1" w:styleId="TableColumnHeading">
    <w:name w:val="Table Column Heading"/>
    <w:basedOn w:val="TableBodyText"/>
    <w:rsid w:val="004A7281"/>
    <w:pPr>
      <w:spacing w:before="80" w:after="80"/>
    </w:pPr>
    <w:rPr>
      <w:i/>
    </w:rPr>
  </w:style>
  <w:style w:type="paragraph" w:styleId="TOC2">
    <w:name w:val="toc 2"/>
    <w:basedOn w:val="TOC1"/>
    <w:rsid w:val="004A7281"/>
    <w:pPr>
      <w:ind w:left="1134" w:hanging="624"/>
    </w:pPr>
    <w:rPr>
      <w:b w:val="0"/>
    </w:rPr>
  </w:style>
  <w:style w:type="paragraph" w:styleId="TOC3">
    <w:name w:val="toc 3"/>
    <w:basedOn w:val="TOC2"/>
    <w:rsid w:val="004A7281"/>
    <w:pPr>
      <w:spacing w:before="60"/>
      <w:ind w:left="1190" w:hanging="680"/>
    </w:pPr>
  </w:style>
  <w:style w:type="paragraph" w:styleId="TableofFigures">
    <w:name w:val="table of figures"/>
    <w:basedOn w:val="TOC3"/>
    <w:next w:val="BodyText"/>
    <w:semiHidden/>
    <w:rsid w:val="004A7281"/>
    <w:pPr>
      <w:ind w:left="737" w:hanging="737"/>
    </w:pPr>
  </w:style>
  <w:style w:type="paragraph" w:customStyle="1" w:styleId="TableTitle">
    <w:name w:val="Table Title"/>
    <w:basedOn w:val="Caption"/>
    <w:next w:val="Subtitle"/>
    <w:link w:val="TableTitleChar"/>
    <w:qFormat/>
    <w:rsid w:val="004A7281"/>
    <w:pPr>
      <w:spacing w:before="120"/>
    </w:pPr>
  </w:style>
  <w:style w:type="paragraph" w:customStyle="1" w:styleId="TableUnitsRow">
    <w:name w:val="Table Units Row"/>
    <w:basedOn w:val="TableBodyText"/>
    <w:rsid w:val="004A7281"/>
    <w:pPr>
      <w:spacing w:before="40"/>
    </w:pPr>
  </w:style>
  <w:style w:type="paragraph" w:styleId="TOC1">
    <w:name w:val="toc 1"/>
    <w:basedOn w:val="Normal"/>
    <w:next w:val="TOC2"/>
    <w:link w:val="TOC1Char"/>
    <w:rsid w:val="004A7281"/>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4A7281"/>
    <w:pPr>
      <w:ind w:left="1191" w:firstLine="0"/>
    </w:pPr>
  </w:style>
  <w:style w:type="paragraph" w:customStyle="1" w:styleId="RecBBullet2">
    <w:name w:val="RecB Bullet 2"/>
    <w:basedOn w:val="ListBullet2"/>
    <w:semiHidden/>
    <w:rsid w:val="004A7281"/>
    <w:pPr>
      <w:pBdr>
        <w:left w:val="single" w:sz="24" w:space="29" w:color="C0C0C0"/>
      </w:pBdr>
    </w:pPr>
    <w:rPr>
      <w:b/>
      <w:i/>
    </w:rPr>
  </w:style>
  <w:style w:type="paragraph" w:styleId="BalloonText">
    <w:name w:val="Balloon Text"/>
    <w:basedOn w:val="Normal"/>
    <w:link w:val="BalloonTextChar"/>
    <w:rsid w:val="004A7281"/>
    <w:rPr>
      <w:rFonts w:ascii="Tahoma" w:hAnsi="Tahoma" w:cs="Tahoma"/>
      <w:sz w:val="16"/>
      <w:szCs w:val="16"/>
    </w:rPr>
  </w:style>
  <w:style w:type="character" w:customStyle="1" w:styleId="BalloonTextChar">
    <w:name w:val="Balloon Text Char"/>
    <w:basedOn w:val="DefaultParagraphFont"/>
    <w:link w:val="BalloonText"/>
    <w:rsid w:val="004A7281"/>
    <w:rPr>
      <w:rFonts w:ascii="Tahoma" w:hAnsi="Tahoma" w:cs="Tahoma"/>
      <w:sz w:val="16"/>
      <w:szCs w:val="16"/>
    </w:rPr>
  </w:style>
  <w:style w:type="character" w:customStyle="1" w:styleId="SubtitleChar">
    <w:name w:val="Subtitle Char"/>
    <w:basedOn w:val="DefaultParagraphFont"/>
    <w:link w:val="Subtitle"/>
    <w:rsid w:val="004A7281"/>
    <w:rPr>
      <w:rFonts w:ascii="Arial" w:hAnsi="Arial"/>
      <w:szCs w:val="24"/>
    </w:rPr>
  </w:style>
  <w:style w:type="paragraph" w:customStyle="1" w:styleId="BoxListBullet3">
    <w:name w:val="Box List Bullet 3"/>
    <w:basedOn w:val="ListBullet3"/>
    <w:rsid w:val="004A7281"/>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4A7281"/>
    <w:rPr>
      <w:i/>
      <w:iCs/>
    </w:rPr>
  </w:style>
  <w:style w:type="paragraph" w:customStyle="1" w:styleId="BoxQuoteBullet">
    <w:name w:val="Box Quote Bullet"/>
    <w:basedOn w:val="BoxQuote"/>
    <w:next w:val="Box"/>
    <w:rsid w:val="004A7281"/>
    <w:pPr>
      <w:numPr>
        <w:numId w:val="12"/>
      </w:numPr>
      <w:ind w:left="568" w:hanging="284"/>
    </w:pPr>
  </w:style>
  <w:style w:type="paragraph" w:customStyle="1" w:styleId="InformationRequestBullet">
    <w:name w:val="Information Request Bullet"/>
    <w:basedOn w:val="ListBullet"/>
    <w:next w:val="BodyText"/>
    <w:rsid w:val="004A7281"/>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4A7281"/>
    <w:pPr>
      <w:keepNext w:val="0"/>
      <w:spacing w:before="60" w:after="60" w:line="80" w:lineRule="exact"/>
    </w:pPr>
    <w:rPr>
      <w:sz w:val="14"/>
    </w:rPr>
  </w:style>
  <w:style w:type="paragraph" w:customStyle="1" w:styleId="KeyPointsListBullet">
    <w:name w:val="Key Points List Bullet"/>
    <w:basedOn w:val="Normal"/>
    <w:qFormat/>
    <w:rsid w:val="004A7281"/>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A7281"/>
    <w:pPr>
      <w:numPr>
        <w:numId w:val="19"/>
      </w:numPr>
      <w:ind w:left="568" w:hanging="284"/>
    </w:pPr>
  </w:style>
  <w:style w:type="paragraph" w:customStyle="1" w:styleId="InformationRequestTitle">
    <w:name w:val="Information Request Title"/>
    <w:basedOn w:val="FindingTitle"/>
    <w:next w:val="InformationRequest"/>
    <w:rsid w:val="004A7281"/>
    <w:rPr>
      <w:i/>
    </w:rPr>
  </w:style>
  <w:style w:type="paragraph" w:customStyle="1" w:styleId="Space">
    <w:name w:val="Space"/>
    <w:basedOn w:val="Normal"/>
    <w:rsid w:val="004A7281"/>
    <w:pPr>
      <w:keepNext/>
      <w:spacing w:line="120" w:lineRule="exact"/>
      <w:jc w:val="both"/>
    </w:pPr>
    <w:rPr>
      <w:rFonts w:ascii="Arial" w:hAnsi="Arial"/>
      <w:sz w:val="20"/>
      <w:szCs w:val="20"/>
    </w:rPr>
  </w:style>
  <w:style w:type="paragraph" w:customStyle="1" w:styleId="Heading1nochapterno">
    <w:name w:val="Heading 1 (no chapter no.)"/>
    <w:basedOn w:val="Heading1"/>
    <w:rsid w:val="004A7281"/>
    <w:pPr>
      <w:spacing w:before="0"/>
      <w:ind w:left="0" w:firstLine="0"/>
    </w:pPr>
  </w:style>
  <w:style w:type="paragraph" w:customStyle="1" w:styleId="Heading2nosectionno">
    <w:name w:val="Heading 2 (no section no.)"/>
    <w:basedOn w:val="Heading2"/>
    <w:rsid w:val="004A7281"/>
    <w:pPr>
      <w:ind w:left="0" w:firstLine="0"/>
    </w:pPr>
  </w:style>
  <w:style w:type="character" w:customStyle="1" w:styleId="Heading5Char">
    <w:name w:val="Heading 5 Char"/>
    <w:basedOn w:val="DefaultParagraphFont"/>
    <w:link w:val="Heading5"/>
    <w:rsid w:val="004A7281"/>
    <w:rPr>
      <w:rFonts w:ascii="Arial" w:hAnsi="Arial"/>
      <w:i/>
      <w:sz w:val="22"/>
    </w:rPr>
  </w:style>
  <w:style w:type="paragraph" w:customStyle="1" w:styleId="Figurespace">
    <w:name w:val="Figure space"/>
    <w:basedOn w:val="Box"/>
    <w:rsid w:val="004A7281"/>
    <w:pPr>
      <w:spacing w:before="0" w:line="120" w:lineRule="exact"/>
    </w:pPr>
  </w:style>
  <w:style w:type="paragraph" w:customStyle="1" w:styleId="FooterDraftReport">
    <w:name w:val="FooterDraftReport"/>
    <w:basedOn w:val="Footer"/>
    <w:link w:val="FooterDraftReportChar"/>
    <w:rsid w:val="004A7281"/>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Body Text Char1 Char1 Char Char"/>
    <w:basedOn w:val="DefaultParagraphFont"/>
    <w:link w:val="BodyText"/>
    <w:rsid w:val="004A7281"/>
    <w:rPr>
      <w:sz w:val="24"/>
    </w:rPr>
  </w:style>
  <w:style w:type="character" w:customStyle="1" w:styleId="FooterChar">
    <w:name w:val="Footer Char"/>
    <w:basedOn w:val="BodyTextChar"/>
    <w:link w:val="Footer"/>
    <w:rsid w:val="004A7281"/>
    <w:rPr>
      <w:rFonts w:ascii="Arial" w:hAnsi="Arial"/>
      <w:caps/>
      <w:spacing w:val="-4"/>
      <w:sz w:val="16"/>
    </w:rPr>
  </w:style>
  <w:style w:type="character" w:customStyle="1" w:styleId="FooterDraftReportChar">
    <w:name w:val="FooterDraftReport Char"/>
    <w:basedOn w:val="FooterChar"/>
    <w:link w:val="FooterDraftReport"/>
    <w:rsid w:val="004A7281"/>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4A7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4A7281"/>
    <w:rPr>
      <w:rFonts w:ascii="Arial" w:hAnsi="Arial"/>
      <w:b/>
      <w:sz w:val="26"/>
      <w:szCs w:val="26"/>
      <w:lang w:eastAsia="en-US"/>
    </w:rPr>
  </w:style>
  <w:style w:type="character" w:styleId="Strong">
    <w:name w:val="Strong"/>
    <w:basedOn w:val="DefaultParagraphFont"/>
    <w:qFormat/>
    <w:rsid w:val="00AE380A"/>
    <w:rPr>
      <w:b/>
      <w:bCs/>
    </w:rPr>
  </w:style>
  <w:style w:type="character" w:customStyle="1" w:styleId="BoxChar">
    <w:name w:val="Box Char"/>
    <w:basedOn w:val="DefaultParagraphFont"/>
    <w:link w:val="Box"/>
    <w:locked/>
    <w:rsid w:val="00AE380A"/>
    <w:rPr>
      <w:rFonts w:ascii="Arial" w:hAnsi="Arial"/>
    </w:rPr>
  </w:style>
  <w:style w:type="character" w:customStyle="1" w:styleId="CommentTextChar">
    <w:name w:val="Comment Text Char"/>
    <w:basedOn w:val="DefaultParagraphFont"/>
    <w:link w:val="CommentText"/>
    <w:semiHidden/>
    <w:rsid w:val="00AE380A"/>
    <w:rPr>
      <w:szCs w:val="24"/>
    </w:rPr>
  </w:style>
  <w:style w:type="character" w:customStyle="1" w:styleId="Heading2Char">
    <w:name w:val="Heading 2 Char"/>
    <w:link w:val="Heading2"/>
    <w:locked/>
    <w:rsid w:val="00AE380A"/>
    <w:rPr>
      <w:rFonts w:ascii="Arial" w:hAnsi="Arial"/>
      <w:b/>
      <w:sz w:val="32"/>
    </w:rPr>
  </w:style>
  <w:style w:type="paragraph" w:customStyle="1" w:styleId="BoxSpace">
    <w:name w:val="Box Space"/>
    <w:basedOn w:val="BodyText"/>
    <w:rsid w:val="00AE380A"/>
    <w:pPr>
      <w:keepNext/>
      <w:spacing w:before="360" w:line="80" w:lineRule="exact"/>
      <w:jc w:val="left"/>
    </w:pPr>
  </w:style>
  <w:style w:type="character" w:customStyle="1" w:styleId="BoxListBulletChar">
    <w:name w:val="Box List Bullet Char"/>
    <w:basedOn w:val="DefaultParagraphFont"/>
    <w:link w:val="BoxListBullet"/>
    <w:rsid w:val="00AE380A"/>
    <w:rPr>
      <w:rFonts w:ascii="Arial" w:hAnsi="Arial"/>
    </w:rPr>
  </w:style>
  <w:style w:type="character" w:styleId="Hyperlink">
    <w:name w:val="Hyperlink"/>
    <w:basedOn w:val="DefaultParagraphFont"/>
    <w:rsid w:val="00AE380A"/>
    <w:rPr>
      <w:color w:val="005E8D"/>
      <w:u w:val="single"/>
    </w:rPr>
  </w:style>
  <w:style w:type="paragraph" w:styleId="NormalWeb">
    <w:name w:val="Normal (Web)"/>
    <w:basedOn w:val="Normal"/>
    <w:uiPriority w:val="99"/>
    <w:rsid w:val="00AE380A"/>
    <w:pPr>
      <w:spacing w:before="100" w:beforeAutospacing="1" w:after="100" w:afterAutospacing="1"/>
    </w:pPr>
    <w:rPr>
      <w:rFonts w:cs="Arial"/>
      <w:color w:val="000000"/>
    </w:rPr>
  </w:style>
  <w:style w:type="character" w:customStyle="1" w:styleId="ListBulletChar2">
    <w:name w:val="List Bullet Char2"/>
    <w:aliases w:val="List Bullet Char1 Char,List Bullet Char Char Char,List Bullet Char1 Char Char Char,List Bullet1 Char1"/>
    <w:basedOn w:val="DefaultParagraphFont"/>
    <w:link w:val="ListBullet"/>
    <w:rsid w:val="00AE380A"/>
    <w:rPr>
      <w:sz w:val="24"/>
    </w:rPr>
  </w:style>
  <w:style w:type="numbering" w:customStyle="1" w:styleId="Style1">
    <w:name w:val="Style1"/>
    <w:rsid w:val="00AE380A"/>
    <w:pPr>
      <w:numPr>
        <w:numId w:val="20"/>
      </w:numPr>
    </w:pPr>
  </w:style>
  <w:style w:type="character" w:customStyle="1" w:styleId="QuoteChar">
    <w:name w:val="Quote Char"/>
    <w:basedOn w:val="DefaultParagraphFont"/>
    <w:link w:val="Quote"/>
    <w:rsid w:val="00AE380A"/>
    <w:rPr>
      <w:sz w:val="22"/>
    </w:rPr>
  </w:style>
  <w:style w:type="character" w:customStyle="1" w:styleId="ListBulletChar">
    <w:name w:val="List Bullet Char"/>
    <w:aliases w:val="List Bullet Char1 Char1,List Bullet Char Char Char2,List Bullet1 Char"/>
    <w:basedOn w:val="BodyTextChar"/>
    <w:rsid w:val="00AE380A"/>
    <w:rPr>
      <w:sz w:val="26"/>
      <w:lang w:eastAsia="en-US"/>
    </w:rPr>
  </w:style>
  <w:style w:type="character" w:customStyle="1" w:styleId="BoxContinuedChar">
    <w:name w:val="Box Continued Char"/>
    <w:basedOn w:val="BodyTextChar"/>
    <w:link w:val="BoxContinued"/>
    <w:rsid w:val="00AE380A"/>
    <w:rPr>
      <w:rFonts w:ascii="Arial" w:hAnsi="Arial"/>
      <w:sz w:val="18"/>
    </w:rPr>
  </w:style>
  <w:style w:type="character" w:customStyle="1" w:styleId="ContinuedChar">
    <w:name w:val="Continued Char"/>
    <w:basedOn w:val="BoxContinuedChar"/>
    <w:link w:val="Continued"/>
    <w:rsid w:val="00AE380A"/>
    <w:rPr>
      <w:rFonts w:ascii="Arial" w:hAnsi="Arial"/>
      <w:sz w:val="18"/>
    </w:rPr>
  </w:style>
  <w:style w:type="paragraph" w:customStyle="1" w:styleId="Default">
    <w:name w:val="Default"/>
    <w:rsid w:val="00AE380A"/>
    <w:pPr>
      <w:autoSpaceDE w:val="0"/>
      <w:autoSpaceDN w:val="0"/>
      <w:adjustRightInd w:val="0"/>
    </w:pPr>
    <w:rPr>
      <w:color w:val="000000"/>
      <w:sz w:val="24"/>
      <w:szCs w:val="24"/>
    </w:rPr>
  </w:style>
  <w:style w:type="character" w:customStyle="1" w:styleId="ListBullet2Char">
    <w:name w:val="List Bullet 2 Char"/>
    <w:basedOn w:val="DefaultParagraphFont"/>
    <w:link w:val="ListBullet2"/>
    <w:rsid w:val="00AE380A"/>
    <w:rPr>
      <w:sz w:val="24"/>
    </w:rPr>
  </w:style>
  <w:style w:type="character" w:customStyle="1" w:styleId="Heading3Char">
    <w:name w:val="Heading 3 Char"/>
    <w:basedOn w:val="DefaultParagraphFont"/>
    <w:link w:val="Heading3"/>
    <w:rsid w:val="00AE380A"/>
    <w:rPr>
      <w:rFonts w:ascii="Arial" w:hAnsi="Arial"/>
      <w:b/>
      <w:sz w:val="26"/>
    </w:rPr>
  </w:style>
  <w:style w:type="paragraph" w:styleId="CommentSubject">
    <w:name w:val="annotation subject"/>
    <w:basedOn w:val="CommentText"/>
    <w:next w:val="CommentText"/>
    <w:link w:val="CommentSubjectChar"/>
    <w:rsid w:val="00AE380A"/>
    <w:pPr>
      <w:spacing w:before="0" w:line="240" w:lineRule="auto"/>
      <w:ind w:left="0" w:firstLine="0"/>
    </w:pPr>
    <w:rPr>
      <w:b/>
      <w:bCs/>
      <w:szCs w:val="20"/>
    </w:rPr>
  </w:style>
  <w:style w:type="character" w:customStyle="1" w:styleId="CommentSubjectChar">
    <w:name w:val="Comment Subject Char"/>
    <w:basedOn w:val="CommentTextChar"/>
    <w:link w:val="CommentSubject"/>
    <w:rsid w:val="00AE380A"/>
    <w:rPr>
      <w:b/>
      <w:bCs/>
      <w:szCs w:val="24"/>
    </w:rPr>
  </w:style>
  <w:style w:type="character" w:customStyle="1" w:styleId="TableBodyTextChar">
    <w:name w:val="Table Body Text Char"/>
    <w:link w:val="TableBodyText"/>
    <w:rsid w:val="00AE380A"/>
    <w:rPr>
      <w:rFonts w:ascii="Arial" w:hAnsi="Arial"/>
      <w:sz w:val="18"/>
    </w:rPr>
  </w:style>
  <w:style w:type="character" w:customStyle="1" w:styleId="NoteChar">
    <w:name w:val="Note Char"/>
    <w:link w:val="Note"/>
    <w:rsid w:val="00AE380A"/>
    <w:rPr>
      <w:rFonts w:ascii="Arial" w:hAnsi="Arial"/>
      <w:sz w:val="18"/>
    </w:rPr>
  </w:style>
  <w:style w:type="character" w:customStyle="1" w:styleId="TableTitleChar">
    <w:name w:val="Table Title Char"/>
    <w:link w:val="TableTitle"/>
    <w:rsid w:val="00AE380A"/>
    <w:rPr>
      <w:rFonts w:ascii="Arial" w:hAnsi="Arial"/>
      <w:b/>
      <w:sz w:val="24"/>
      <w:szCs w:val="24"/>
    </w:rPr>
  </w:style>
  <w:style w:type="character" w:customStyle="1" w:styleId="Heading4Char">
    <w:name w:val="Heading 4 Char"/>
    <w:basedOn w:val="DefaultParagraphFont"/>
    <w:link w:val="Heading4"/>
    <w:rsid w:val="00AE380A"/>
    <w:rPr>
      <w:rFonts w:ascii="Arial" w:hAnsi="Arial"/>
      <w:sz w:val="24"/>
    </w:rPr>
  </w:style>
  <w:style w:type="character" w:customStyle="1" w:styleId="FootnoteTextChar">
    <w:name w:val="Footnote Text Char"/>
    <w:basedOn w:val="DefaultParagraphFont"/>
    <w:link w:val="FootnoteText"/>
    <w:rsid w:val="00E8685A"/>
  </w:style>
  <w:style w:type="paragraph" w:styleId="Revision">
    <w:name w:val="Revision"/>
    <w:hidden/>
    <w:uiPriority w:val="99"/>
    <w:semiHidden/>
    <w:rsid w:val="00AE380A"/>
    <w:rPr>
      <w:sz w:val="24"/>
      <w:szCs w:val="24"/>
    </w:rPr>
  </w:style>
  <w:style w:type="character" w:customStyle="1" w:styleId="Continuedintitle">
    <w:name w:val="Continued (in title)"/>
    <w:basedOn w:val="DefaultParagraphFont"/>
    <w:rsid w:val="004A7281"/>
    <w:rPr>
      <w:rFonts w:ascii="Arial" w:hAnsi="Arial"/>
      <w:b/>
      <w:sz w:val="18"/>
    </w:rPr>
  </w:style>
  <w:style w:type="character" w:customStyle="1" w:styleId="FigureTitleChar">
    <w:name w:val="Figure Title Char"/>
    <w:link w:val="FigureTitle"/>
    <w:rsid w:val="00AE380A"/>
    <w:rPr>
      <w:rFonts w:ascii="Arial" w:hAnsi="Arial"/>
      <w:b/>
      <w:sz w:val="24"/>
      <w:szCs w:val="24"/>
    </w:rPr>
  </w:style>
  <w:style w:type="paragraph" w:customStyle="1" w:styleId="Clearformatting">
    <w:name w:val="Clear formatting"/>
    <w:basedOn w:val="BodyText"/>
    <w:link w:val="ClearformattingChar"/>
    <w:rsid w:val="00AE380A"/>
  </w:style>
  <w:style w:type="character" w:customStyle="1" w:styleId="CharChar1">
    <w:name w:val="Char Char1"/>
    <w:rsid w:val="00AE380A"/>
    <w:rPr>
      <w:sz w:val="26"/>
      <w:lang w:val="en-AU" w:eastAsia="en-US" w:bidi="ar-SA"/>
    </w:rPr>
  </w:style>
  <w:style w:type="character" w:customStyle="1" w:styleId="ClearformattingChar">
    <w:name w:val="Clear formatting Char"/>
    <w:basedOn w:val="BodyTextChar"/>
    <w:link w:val="Clearformatting"/>
    <w:rsid w:val="00AE380A"/>
    <w:rPr>
      <w:sz w:val="24"/>
    </w:rPr>
  </w:style>
  <w:style w:type="character" w:customStyle="1" w:styleId="Heading1Char">
    <w:name w:val="Heading 1 Char"/>
    <w:basedOn w:val="DefaultParagraphFont"/>
    <w:link w:val="Heading1"/>
    <w:locked/>
    <w:rsid w:val="00073AD2"/>
    <w:rPr>
      <w:sz w:val="52"/>
    </w:rPr>
  </w:style>
  <w:style w:type="character" w:customStyle="1" w:styleId="Heading6Char">
    <w:name w:val="Heading 6 Char"/>
    <w:link w:val="Heading6"/>
    <w:locked/>
    <w:rsid w:val="00AE380A"/>
    <w:rPr>
      <w:i/>
      <w:sz w:val="22"/>
    </w:rPr>
  </w:style>
  <w:style w:type="character" w:customStyle="1" w:styleId="Heading7Char">
    <w:name w:val="Heading 7 Char"/>
    <w:link w:val="Heading7"/>
    <w:locked/>
    <w:rsid w:val="00AE380A"/>
    <w:rPr>
      <w:rFonts w:ascii="Arial" w:hAnsi="Arial"/>
    </w:rPr>
  </w:style>
  <w:style w:type="character" w:customStyle="1" w:styleId="Heading8Char">
    <w:name w:val="Heading 8 Char"/>
    <w:link w:val="Heading8"/>
    <w:locked/>
    <w:rsid w:val="00AE380A"/>
    <w:rPr>
      <w:rFonts w:ascii="Arial" w:hAnsi="Arial"/>
      <w:i/>
    </w:rPr>
  </w:style>
  <w:style w:type="character" w:customStyle="1" w:styleId="Heading9Char">
    <w:name w:val="Heading 9 Char"/>
    <w:link w:val="Heading9"/>
    <w:locked/>
    <w:rsid w:val="00AE380A"/>
    <w:rPr>
      <w:rFonts w:ascii="Arial" w:hAnsi="Arial"/>
      <w:b/>
      <w:i/>
      <w:sz w:val="18"/>
    </w:rPr>
  </w:style>
  <w:style w:type="paragraph" w:customStyle="1" w:styleId="PCBodyText">
    <w:name w:val="PC Body Text"/>
    <w:rsid w:val="00AE380A"/>
    <w:rPr>
      <w:sz w:val="26"/>
      <w:lang w:eastAsia="en-US"/>
    </w:rPr>
  </w:style>
  <w:style w:type="character" w:customStyle="1" w:styleId="HeaderChar">
    <w:name w:val="Header Char"/>
    <w:link w:val="Header"/>
    <w:locked/>
    <w:rsid w:val="00AE380A"/>
    <w:rPr>
      <w:rFonts w:ascii="Arial" w:hAnsi="Arial"/>
      <w:caps/>
      <w:sz w:val="24"/>
    </w:rPr>
  </w:style>
  <w:style w:type="paragraph" w:styleId="BodyText3">
    <w:name w:val="Body Text 3"/>
    <w:basedOn w:val="Normal"/>
    <w:link w:val="BodyText3Char"/>
    <w:rsid w:val="00AE380A"/>
    <w:pPr>
      <w:spacing w:after="120"/>
    </w:pPr>
    <w:rPr>
      <w:sz w:val="16"/>
      <w:szCs w:val="16"/>
    </w:rPr>
  </w:style>
  <w:style w:type="character" w:customStyle="1" w:styleId="BodyText3Char">
    <w:name w:val="Body Text 3 Char"/>
    <w:basedOn w:val="DefaultParagraphFont"/>
    <w:link w:val="BodyText3"/>
    <w:rsid w:val="00AE380A"/>
    <w:rPr>
      <w:sz w:val="16"/>
      <w:szCs w:val="16"/>
    </w:rPr>
  </w:style>
  <w:style w:type="paragraph" w:customStyle="1" w:styleId="notel">
    <w:name w:val="note l"/>
    <w:basedOn w:val="TableUnitsRow"/>
    <w:rsid w:val="00AE380A"/>
    <w:pPr>
      <w:spacing w:line="220" w:lineRule="atLeast"/>
    </w:pPr>
    <w:rPr>
      <w:sz w:val="20"/>
    </w:rPr>
  </w:style>
  <w:style w:type="character" w:customStyle="1" w:styleId="CharChar">
    <w:name w:val="Char Char"/>
    <w:rsid w:val="00AE380A"/>
    <w:rPr>
      <w:rFonts w:cs="Times New Roman"/>
      <w:sz w:val="26"/>
      <w:lang w:val="en-AU" w:eastAsia="en-US" w:bidi="ar-SA"/>
    </w:rPr>
  </w:style>
  <w:style w:type="paragraph" w:customStyle="1" w:styleId="LABELNOTE">
    <w:name w:val="LABEL NOTE"/>
    <w:basedOn w:val="TableBodyText"/>
    <w:rsid w:val="00AE380A"/>
    <w:pPr>
      <w:spacing w:line="220" w:lineRule="atLeast"/>
      <w:ind w:hanging="6"/>
      <w:jc w:val="left"/>
    </w:pPr>
    <w:rPr>
      <w:sz w:val="20"/>
    </w:rPr>
  </w:style>
  <w:style w:type="paragraph" w:customStyle="1" w:styleId="oddpagefooter">
    <w:name w:val="odd page footer"/>
    <w:basedOn w:val="Footer"/>
    <w:rsid w:val="00AE380A"/>
    <w:pPr>
      <w:spacing w:line="20" w:lineRule="exact"/>
    </w:pPr>
    <w:rPr>
      <w:rFonts w:ascii="Times New Roman" w:hAnsi="Times New Roman"/>
    </w:rPr>
  </w:style>
  <w:style w:type="paragraph" w:customStyle="1" w:styleId="PCAddress">
    <w:name w:val="PC Address"/>
    <w:basedOn w:val="Normal"/>
    <w:rsid w:val="00AE380A"/>
    <w:pPr>
      <w:tabs>
        <w:tab w:val="left" w:pos="866"/>
      </w:tabs>
      <w:spacing w:after="60"/>
    </w:pPr>
    <w:rPr>
      <w:rFonts w:ascii="GoudyOlSt BT" w:hAnsi="GoudyOlSt BT"/>
      <w:sz w:val="16"/>
    </w:rPr>
  </w:style>
  <w:style w:type="paragraph" w:styleId="Date">
    <w:name w:val="Date"/>
    <w:basedOn w:val="Normal"/>
    <w:next w:val="Normal"/>
    <w:link w:val="DateChar"/>
    <w:autoRedefine/>
    <w:rsid w:val="00AE380A"/>
    <w:rPr>
      <w:noProof/>
    </w:rPr>
  </w:style>
  <w:style w:type="character" w:customStyle="1" w:styleId="DateChar">
    <w:name w:val="Date Char"/>
    <w:basedOn w:val="DefaultParagraphFont"/>
    <w:link w:val="Date"/>
    <w:rsid w:val="00AE380A"/>
    <w:rPr>
      <w:noProof/>
      <w:sz w:val="24"/>
      <w:szCs w:val="24"/>
    </w:rPr>
  </w:style>
  <w:style w:type="paragraph" w:styleId="PlainText">
    <w:name w:val="Plain Text"/>
    <w:basedOn w:val="Normal"/>
    <w:link w:val="PlainTextChar"/>
    <w:uiPriority w:val="99"/>
    <w:unhideWhenUsed/>
    <w:rsid w:val="00AE380A"/>
    <w:rPr>
      <w:rFonts w:ascii="Calibri" w:eastAsia="Calibri" w:hAnsi="Calibri"/>
      <w:szCs w:val="21"/>
    </w:rPr>
  </w:style>
  <w:style w:type="character" w:customStyle="1" w:styleId="PlainTextChar">
    <w:name w:val="Plain Text Char"/>
    <w:basedOn w:val="DefaultParagraphFont"/>
    <w:link w:val="PlainText"/>
    <w:uiPriority w:val="99"/>
    <w:rsid w:val="00AE380A"/>
    <w:rPr>
      <w:rFonts w:ascii="Calibri" w:eastAsia="Calibri" w:hAnsi="Calibri"/>
      <w:sz w:val="22"/>
      <w:szCs w:val="21"/>
      <w:lang w:eastAsia="en-US"/>
    </w:rPr>
  </w:style>
  <w:style w:type="character" w:customStyle="1" w:styleId="ReferenceChar">
    <w:name w:val="Reference Char"/>
    <w:basedOn w:val="DefaultParagraphFont"/>
    <w:link w:val="Reference"/>
    <w:locked/>
    <w:rsid w:val="00AE380A"/>
    <w:rPr>
      <w:sz w:val="24"/>
    </w:rPr>
  </w:style>
  <w:style w:type="paragraph" w:customStyle="1" w:styleId="Index11">
    <w:name w:val="Index 11"/>
    <w:basedOn w:val="Reference"/>
    <w:autoRedefine/>
    <w:rsid w:val="00042572"/>
    <w:pPr>
      <w:tabs>
        <w:tab w:val="left" w:pos="4026"/>
      </w:tabs>
      <w:spacing w:before="60" w:line="310" w:lineRule="atLeast"/>
      <w:ind w:left="0" w:firstLine="0"/>
    </w:pPr>
  </w:style>
  <w:style w:type="paragraph" w:customStyle="1" w:styleId="indexindent">
    <w:name w:val="index indent"/>
    <w:basedOn w:val="Index11"/>
    <w:rsid w:val="00AE380A"/>
    <w:pPr>
      <w:ind w:left="545"/>
    </w:pPr>
  </w:style>
  <w:style w:type="paragraph" w:styleId="ListParagraph">
    <w:name w:val="List Paragraph"/>
    <w:basedOn w:val="Normal"/>
    <w:uiPriority w:val="34"/>
    <w:rsid w:val="00AE380A"/>
    <w:pPr>
      <w:ind w:left="720"/>
      <w:contextualSpacing/>
    </w:pPr>
  </w:style>
  <w:style w:type="paragraph" w:customStyle="1" w:styleId="Copyrightheading">
    <w:name w:val="Copyright heading"/>
    <w:basedOn w:val="TOC1"/>
    <w:link w:val="CopyrightheadingChar"/>
    <w:qFormat/>
    <w:rsid w:val="00EB5504"/>
    <w:pPr>
      <w:spacing w:line="300" w:lineRule="exact"/>
    </w:pPr>
    <w:rPr>
      <w:sz w:val="22"/>
    </w:rPr>
  </w:style>
  <w:style w:type="character" w:customStyle="1" w:styleId="CopyrightheadingChar">
    <w:name w:val="Copyright heading Char"/>
    <w:basedOn w:val="TOC1Char"/>
    <w:link w:val="Copyrightheading"/>
    <w:rsid w:val="00EB5504"/>
    <w:rPr>
      <w:rFonts w:ascii="Arial" w:hAnsi="Arial"/>
      <w:b/>
      <w:sz w:val="22"/>
      <w:szCs w:val="26"/>
      <w:lang w:eastAsia="en-US"/>
    </w:rPr>
  </w:style>
  <w:style w:type="paragraph" w:customStyle="1" w:styleId="Copyrightsubtitle">
    <w:name w:val="Copyright subtitle"/>
    <w:basedOn w:val="BodyText"/>
    <w:rsid w:val="00EB5504"/>
    <w:rPr>
      <w:rFonts w:ascii="Arial" w:hAnsi="Arial"/>
      <w:b/>
      <w:sz w:val="22"/>
      <w:szCs w:val="25"/>
    </w:rPr>
  </w:style>
  <w:style w:type="paragraph" w:customStyle="1" w:styleId="Copyrightbodytext">
    <w:name w:val="Copyright bodytext"/>
    <w:basedOn w:val="BodyText"/>
    <w:link w:val="CopyrightbodytextChar"/>
    <w:qFormat/>
    <w:rsid w:val="00EB5504"/>
    <w:pPr>
      <w:spacing w:before="60"/>
    </w:pPr>
  </w:style>
  <w:style w:type="character" w:customStyle="1" w:styleId="CopyrightbodytextChar">
    <w:name w:val="Copyright bodytext Char"/>
    <w:basedOn w:val="BodyTextChar"/>
    <w:link w:val="Copyrightbodytext"/>
    <w:rsid w:val="00EB5504"/>
    <w:rPr>
      <w:sz w:val="24"/>
    </w:rPr>
  </w:style>
  <w:style w:type="paragraph" w:customStyle="1" w:styleId="Heading1NotTOC">
    <w:name w:val="Heading 1 Not TOC"/>
    <w:basedOn w:val="Heading1"/>
    <w:next w:val="BodyText"/>
    <w:rsid w:val="00EB5504"/>
    <w:rPr>
      <w:kern w:val="28"/>
      <w:szCs w:val="26"/>
      <w:lang w:eastAsia="en-US"/>
    </w:rPr>
  </w:style>
  <w:style w:type="paragraph" w:customStyle="1" w:styleId="Heading2NotTOC">
    <w:name w:val="Heading 2 Not TOC"/>
    <w:basedOn w:val="Heading2"/>
    <w:next w:val="BodyText"/>
    <w:rsid w:val="00EB5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c.gov.au/" TargetMode="External"/><Relationship Id="rId18" Type="http://schemas.openxmlformats.org/officeDocument/2006/relationships/image" Target="media/image4.jpeg"/><Relationship Id="rId26" Type="http://schemas.openxmlformats.org/officeDocument/2006/relationships/header" Target="header6.xml"/><Relationship Id="rId39" Type="http://schemas.openxmlformats.org/officeDocument/2006/relationships/chart" Target="charts/chart3.xml"/><Relationship Id="rId21" Type="http://schemas.openxmlformats.org/officeDocument/2006/relationships/header" Target="header3.xml"/><Relationship Id="rId34" Type="http://schemas.openxmlformats.org/officeDocument/2006/relationships/image" Target="media/image8.jpeg"/><Relationship Id="rId42" Type="http://schemas.openxmlformats.org/officeDocument/2006/relationships/header" Target="header11.xml"/><Relationship Id="rId47" Type="http://schemas.openxmlformats.org/officeDocument/2006/relationships/header" Target="header12.xml"/><Relationship Id="rId50" Type="http://schemas.openxmlformats.org/officeDocument/2006/relationships/footer" Target="footer15.xml"/><Relationship Id="rId55" Type="http://schemas.openxmlformats.org/officeDocument/2006/relationships/header" Target="header14.xml"/><Relationship Id="rId63" Type="http://schemas.openxmlformats.org/officeDocument/2006/relationships/header" Target="header18.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 TargetMode="Externa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image" Target="media/image9.emf"/><Relationship Id="rId53" Type="http://schemas.openxmlformats.org/officeDocument/2006/relationships/image" Target="media/image13.png"/><Relationship Id="rId58" Type="http://schemas.openxmlformats.org/officeDocument/2006/relationships/footer" Target="footer17.xml"/><Relationship Id="rId66" Type="http://schemas.openxmlformats.org/officeDocument/2006/relationships/footer" Target="footer2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footer" Target="footer14.xml"/><Relationship Id="rId57" Type="http://schemas.openxmlformats.org/officeDocument/2006/relationships/footer" Target="footer16.xml"/><Relationship Id="rId61" Type="http://schemas.openxmlformats.org/officeDocument/2006/relationships/footer" Target="footer18.xml"/><Relationship Id="rId10" Type="http://schemas.openxmlformats.org/officeDocument/2006/relationships/hyperlink" Target="http://creativecommons.org/licenses/by/3.0/au" TargetMode="External"/><Relationship Id="rId19" Type="http://schemas.openxmlformats.org/officeDocument/2006/relationships/header" Target="header2.xml"/><Relationship Id="rId31" Type="http://schemas.openxmlformats.org/officeDocument/2006/relationships/header" Target="header8.xml"/><Relationship Id="rId44" Type="http://schemas.openxmlformats.org/officeDocument/2006/relationships/footer" Target="footer13.xml"/><Relationship Id="rId52" Type="http://schemas.openxmlformats.org/officeDocument/2006/relationships/image" Target="media/image12.png"/><Relationship Id="rId60" Type="http://schemas.openxmlformats.org/officeDocument/2006/relationships/header" Target="header17.xml"/><Relationship Id="rId65"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footer" Target="footer12.xml"/><Relationship Id="rId48" Type="http://schemas.openxmlformats.org/officeDocument/2006/relationships/header" Target="header13.xml"/><Relationship Id="rId56" Type="http://schemas.openxmlformats.org/officeDocument/2006/relationships/header" Target="header15.xml"/><Relationship Id="rId64" Type="http://schemas.openxmlformats.org/officeDocument/2006/relationships/header" Target="header19.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www.pmc.gov.au/government/commonwealth-coat-arms" TargetMode="External"/><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footer" Target="footer10.xml"/><Relationship Id="rId38" Type="http://schemas.openxmlformats.org/officeDocument/2006/relationships/chart" Target="charts/chart2.xml"/><Relationship Id="rId46" Type="http://schemas.openxmlformats.org/officeDocument/2006/relationships/image" Target="media/image10.png"/><Relationship Id="rId59" Type="http://schemas.openxmlformats.org/officeDocument/2006/relationships/header" Target="header16.xml"/><Relationship Id="rId67" Type="http://schemas.openxmlformats.org/officeDocument/2006/relationships/footer" Target="footer22.xml"/><Relationship Id="rId20" Type="http://schemas.openxmlformats.org/officeDocument/2006/relationships/footer" Target="footer3.xml"/><Relationship Id="rId41" Type="http://schemas.openxmlformats.org/officeDocument/2006/relationships/header" Target="header10.xml"/><Relationship Id="rId54" Type="http://schemas.openxmlformats.org/officeDocument/2006/relationships/image" Target="media/image14.png"/><Relationship Id="rId62" Type="http://schemas.openxmlformats.org/officeDocument/2006/relationships/footer" Target="footer19.xml"/></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nch1\groups\Annual%20Report\Annual%20Report%202017-18\Figures%20and%20Tables\Figure%201.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nch1\groups\Annual%20Report\Annual%20Report%202017-18\Figures%20and%20Tables\Figure%201.2.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nch1\groups\Annual%20Report\Annual%20Report%202017-18\Figures%20and%20Tables\Figure%201.2.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nch1\groups\Annual%20Report\Annual%20Report%202016-17\figure%202%20projects%20on%20hand.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'TOR Received'!$B$1</c:f>
              <c:strCache>
                <c:ptCount val="1"/>
                <c:pt idx="0">
                  <c:v>Inquiry</c:v>
                </c:pt>
              </c:strCache>
            </c:strRef>
          </c:tx>
          <c:spPr>
            <a:solidFill>
              <a:srgbClr val="78A22F"/>
            </a:solidFill>
            <a:ln>
              <a:noFill/>
            </a:ln>
          </c:spPr>
          <c:invertIfNegative val="0"/>
          <c:cat>
            <c:numRef>
              <c:f>'TOR Received'!$A$2:$A$6</c:f>
              <c:numCache>
                <c:formatCode>General</c:formatCode>
                <c:ptCount val="4"/>
                <c:pt idx="0">
                  <c:v>2015</c:v>
                </c:pt>
                <c:pt idx="1">
                  <c:v>2016</c:v>
                </c:pt>
                <c:pt idx="2">
                  <c:v>2017</c:v>
                </c:pt>
                <c:pt idx="3">
                  <c:v>2018</c:v>
                </c:pt>
              </c:numCache>
            </c:numRef>
          </c:cat>
          <c:val>
            <c:numRef>
              <c:f>'TOR Received'!$B$2:$B$6</c:f>
              <c:numCache>
                <c:formatCode>General</c:formatCode>
                <c:ptCount val="4"/>
                <c:pt idx="0">
                  <c:v>3</c:v>
                </c:pt>
                <c:pt idx="1">
                  <c:v>7</c:v>
                </c:pt>
                <c:pt idx="2">
                  <c:v>6</c:v>
                </c:pt>
                <c:pt idx="3">
                  <c:v>3</c:v>
                </c:pt>
              </c:numCache>
            </c:numRef>
          </c:val>
        </c:ser>
        <c:ser>
          <c:idx val="2"/>
          <c:order val="1"/>
          <c:tx>
            <c:strRef>
              <c:f>'TOR Received'!$C$1</c:f>
              <c:strCache>
                <c:ptCount val="1"/>
                <c:pt idx="0">
                  <c:v>Study</c:v>
                </c:pt>
              </c:strCache>
            </c:strRef>
          </c:tx>
          <c:spPr>
            <a:solidFill>
              <a:srgbClr val="265A9A"/>
            </a:solidFill>
          </c:spPr>
          <c:invertIfNegative val="0"/>
          <c:cat>
            <c:numRef>
              <c:f>'TOR Received'!$A$2:$A$6</c:f>
              <c:numCache>
                <c:formatCode>General</c:formatCode>
                <c:ptCount val="4"/>
                <c:pt idx="0">
                  <c:v>2015</c:v>
                </c:pt>
                <c:pt idx="1">
                  <c:v>2016</c:v>
                </c:pt>
                <c:pt idx="2">
                  <c:v>2017</c:v>
                </c:pt>
                <c:pt idx="3">
                  <c:v>2018</c:v>
                </c:pt>
              </c:numCache>
            </c:numRef>
          </c:cat>
          <c:val>
            <c:numRef>
              <c:f>'TOR Received'!$C$2:$C$6</c:f>
              <c:numCache>
                <c:formatCode>General</c:formatCode>
                <c:ptCount val="4"/>
                <c:pt idx="0">
                  <c:v>3</c:v>
                </c:pt>
                <c:pt idx="1">
                  <c:v>3</c:v>
                </c:pt>
                <c:pt idx="2">
                  <c:v>2</c:v>
                </c:pt>
                <c:pt idx="3">
                  <c:v>1</c:v>
                </c:pt>
              </c:numCache>
            </c:numRef>
          </c:val>
        </c:ser>
        <c:dLbls>
          <c:showLegendKey val="0"/>
          <c:showVal val="0"/>
          <c:showCatName val="0"/>
          <c:showSerName val="0"/>
          <c:showPercent val="0"/>
          <c:showBubbleSize val="0"/>
        </c:dLbls>
        <c:gapWidth val="150"/>
        <c:overlap val="100"/>
        <c:axId val="489505112"/>
        <c:axId val="489503544"/>
      </c:barChart>
      <c:catAx>
        <c:axId val="489505112"/>
        <c:scaling>
          <c:orientation val="minMax"/>
        </c:scaling>
        <c:delete val="0"/>
        <c:axPos val="b"/>
        <c:numFmt formatCode="General" sourceLinked="1"/>
        <c:majorTickMark val="none"/>
        <c:minorTickMark val="none"/>
        <c:tickLblPos val="nextTo"/>
        <c:spPr>
          <a:ln>
            <a:solidFill>
              <a:srgbClr val="BFBFBF"/>
            </a:solidFill>
          </a:ln>
        </c:spPr>
        <c:crossAx val="489503544"/>
        <c:crosses val="autoZero"/>
        <c:auto val="1"/>
        <c:lblAlgn val="ctr"/>
        <c:lblOffset val="100"/>
        <c:noMultiLvlLbl val="0"/>
      </c:catAx>
      <c:valAx>
        <c:axId val="489503544"/>
        <c:scaling>
          <c:orientation val="minMax"/>
          <c:max val="12"/>
        </c:scaling>
        <c:delete val="0"/>
        <c:axPos val="l"/>
        <c:majorGridlines>
          <c:spPr>
            <a:ln>
              <a:noFill/>
            </a:ln>
          </c:spPr>
        </c:majorGridlines>
        <c:numFmt formatCode="General" sourceLinked="1"/>
        <c:majorTickMark val="out"/>
        <c:minorTickMark val="none"/>
        <c:tickLblPos val="nextTo"/>
        <c:spPr>
          <a:ln>
            <a:solidFill>
              <a:srgbClr val="BFBFBF"/>
            </a:solidFill>
          </a:ln>
        </c:spPr>
        <c:crossAx val="489505112"/>
        <c:crosses val="autoZero"/>
        <c:crossBetween val="between"/>
        <c:majorUnit val="2"/>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'Projects on Hand'!$B$2</c:f>
              <c:strCache>
                <c:ptCount val="1"/>
                <c:pt idx="0">
                  <c:v>Inquiry</c:v>
                </c:pt>
              </c:strCache>
            </c:strRef>
          </c:tx>
          <c:spPr>
            <a:solidFill>
              <a:srgbClr val="78A22F"/>
            </a:solidFill>
            <a:ln>
              <a:noFill/>
            </a:ln>
          </c:spPr>
          <c:invertIfNegative val="0"/>
          <c:cat>
            <c:numRef>
              <c:f>'Projects on Hand'!$A$13:$A$17</c:f>
              <c:numCache>
                <c:formatCode>General</c:formatCode>
                <c:ptCount val="4"/>
                <c:pt idx="0">
                  <c:v>2015</c:v>
                </c:pt>
                <c:pt idx="1">
                  <c:v>2016</c:v>
                </c:pt>
                <c:pt idx="2">
                  <c:v>2017</c:v>
                </c:pt>
                <c:pt idx="3">
                  <c:v>2018</c:v>
                </c:pt>
              </c:numCache>
            </c:numRef>
          </c:cat>
          <c:val>
            <c:numRef>
              <c:f>'Projects on Hand'!$B$13:$B$17</c:f>
              <c:numCache>
                <c:formatCode>General</c:formatCode>
                <c:ptCount val="4"/>
                <c:pt idx="0">
                  <c:v>3</c:v>
                </c:pt>
                <c:pt idx="1">
                  <c:v>8</c:v>
                </c:pt>
                <c:pt idx="2">
                  <c:v>7</c:v>
                </c:pt>
                <c:pt idx="3">
                  <c:v>4</c:v>
                </c:pt>
              </c:numCache>
            </c:numRef>
          </c:val>
        </c:ser>
        <c:ser>
          <c:idx val="1"/>
          <c:order val="1"/>
          <c:tx>
            <c:strRef>
              <c:f>'Projects on Hand'!$C$2</c:f>
              <c:strCache>
                <c:ptCount val="1"/>
                <c:pt idx="0">
                  <c:v>Study</c:v>
                </c:pt>
              </c:strCache>
            </c:strRef>
          </c:tx>
          <c:spPr>
            <a:solidFill>
              <a:srgbClr val="265A9A"/>
            </a:solidFill>
            <a:ln>
              <a:noFill/>
            </a:ln>
          </c:spPr>
          <c:invertIfNegative val="0"/>
          <c:cat>
            <c:numRef>
              <c:f>'Projects on Hand'!$A$13:$A$17</c:f>
              <c:numCache>
                <c:formatCode>General</c:formatCode>
                <c:ptCount val="4"/>
                <c:pt idx="0">
                  <c:v>2015</c:v>
                </c:pt>
                <c:pt idx="1">
                  <c:v>2016</c:v>
                </c:pt>
                <c:pt idx="2">
                  <c:v>2017</c:v>
                </c:pt>
                <c:pt idx="3">
                  <c:v>2018</c:v>
                </c:pt>
              </c:numCache>
            </c:numRef>
          </c:cat>
          <c:val>
            <c:numRef>
              <c:f>'Projects on Hand'!$C$13:$C$17</c:f>
              <c:numCache>
                <c:formatCode>General</c:formatCode>
                <c:ptCount val="4"/>
                <c:pt idx="0">
                  <c:v>3</c:v>
                </c:pt>
                <c:pt idx="1">
                  <c:v>2</c:v>
                </c:pt>
                <c:pt idx="2">
                  <c:v>2</c:v>
                </c:pt>
                <c:pt idx="3">
                  <c:v>1</c:v>
                </c:pt>
              </c:numCache>
            </c:numRef>
          </c:val>
        </c:ser>
        <c:dLbls>
          <c:showLegendKey val="0"/>
          <c:showVal val="0"/>
          <c:showCatName val="0"/>
          <c:showSerName val="0"/>
          <c:showPercent val="0"/>
          <c:showBubbleSize val="0"/>
        </c:dLbls>
        <c:gapWidth val="150"/>
        <c:overlap val="100"/>
        <c:axId val="489506288"/>
        <c:axId val="489501584"/>
      </c:barChart>
      <c:catAx>
        <c:axId val="489506288"/>
        <c:scaling>
          <c:orientation val="minMax"/>
        </c:scaling>
        <c:delete val="0"/>
        <c:axPos val="b"/>
        <c:numFmt formatCode="General" sourceLinked="1"/>
        <c:majorTickMark val="none"/>
        <c:minorTickMark val="none"/>
        <c:tickLblPos val="nextTo"/>
        <c:spPr>
          <a:ln>
            <a:solidFill>
              <a:srgbClr val="C8C8C8"/>
            </a:solidFill>
          </a:ln>
        </c:spPr>
        <c:txPr>
          <a:bodyPr/>
          <a:lstStyle/>
          <a:p>
            <a:pPr>
              <a:defRPr sz="900">
                <a:latin typeface="Arial" panose="020B0604020202020204" pitchFamily="34" charset="0"/>
                <a:cs typeface="Arial" panose="020B0604020202020204" pitchFamily="34" charset="0"/>
              </a:defRPr>
            </a:pPr>
            <a:endParaRPr lang="en-US"/>
          </a:p>
        </c:txPr>
        <c:crossAx val="489501584"/>
        <c:crosses val="autoZero"/>
        <c:auto val="1"/>
        <c:lblAlgn val="ctr"/>
        <c:lblOffset val="100"/>
        <c:noMultiLvlLbl val="0"/>
      </c:catAx>
      <c:valAx>
        <c:axId val="489501584"/>
        <c:scaling>
          <c:orientation val="minMax"/>
          <c:max val="12"/>
        </c:scaling>
        <c:delete val="0"/>
        <c:axPos val="l"/>
        <c:majorGridlines>
          <c:spPr>
            <a:ln>
              <a:noFill/>
            </a:ln>
          </c:spPr>
        </c:majorGridlines>
        <c:numFmt formatCode="General" sourceLinked="1"/>
        <c:majorTickMark val="out"/>
        <c:minorTickMark val="none"/>
        <c:tickLblPos val="nextTo"/>
        <c:spPr>
          <a:ln>
            <a:solidFill>
              <a:srgbClr val="C8C8C8"/>
            </a:solidFill>
          </a:ln>
        </c:spPr>
        <c:txPr>
          <a:bodyPr/>
          <a:lstStyle/>
          <a:p>
            <a:pPr>
              <a:defRPr sz="900">
                <a:latin typeface="Arial" panose="020B0604020202020204" pitchFamily="34" charset="0"/>
                <a:cs typeface="Arial" panose="020B0604020202020204" pitchFamily="34" charset="0"/>
              </a:defRPr>
            </a:pPr>
            <a:endParaRPr lang="en-US"/>
          </a:p>
        </c:txPr>
        <c:crossAx val="489506288"/>
        <c:crosses val="autoZero"/>
        <c:crossBetween val="between"/>
        <c:majorUnit val="2"/>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'Projects Completed'!$B$1</c:f>
              <c:strCache>
                <c:ptCount val="1"/>
                <c:pt idx="0">
                  <c:v>Inquiry</c:v>
                </c:pt>
              </c:strCache>
            </c:strRef>
          </c:tx>
          <c:spPr>
            <a:solidFill>
              <a:srgbClr val="78A22F"/>
            </a:solidFill>
            <a:ln>
              <a:noFill/>
            </a:ln>
          </c:spPr>
          <c:invertIfNegative val="0"/>
          <c:cat>
            <c:numRef>
              <c:f>'Projects Completed'!$A$2:$A$6</c:f>
              <c:numCache>
                <c:formatCode>General</c:formatCode>
                <c:ptCount val="4"/>
                <c:pt idx="0">
                  <c:v>2015</c:v>
                </c:pt>
                <c:pt idx="1">
                  <c:v>2016</c:v>
                </c:pt>
                <c:pt idx="2">
                  <c:v>2017</c:v>
                </c:pt>
                <c:pt idx="3">
                  <c:v>2018</c:v>
                </c:pt>
              </c:numCache>
            </c:numRef>
          </c:cat>
          <c:val>
            <c:numRef>
              <c:f>'Projects Completed'!$B$2:$B$6</c:f>
              <c:numCache>
                <c:formatCode>General</c:formatCode>
                <c:ptCount val="4"/>
                <c:pt idx="0">
                  <c:v>3</c:v>
                </c:pt>
                <c:pt idx="1">
                  <c:v>3</c:v>
                </c:pt>
                <c:pt idx="2">
                  <c:v>6</c:v>
                </c:pt>
                <c:pt idx="3">
                  <c:v>6</c:v>
                </c:pt>
              </c:numCache>
            </c:numRef>
          </c:val>
        </c:ser>
        <c:ser>
          <c:idx val="2"/>
          <c:order val="1"/>
          <c:tx>
            <c:strRef>
              <c:f>'Projects Completed'!$C$1</c:f>
              <c:strCache>
                <c:ptCount val="1"/>
                <c:pt idx="0">
                  <c:v>Study</c:v>
                </c:pt>
              </c:strCache>
            </c:strRef>
          </c:tx>
          <c:spPr>
            <a:solidFill>
              <a:srgbClr val="265A9A"/>
            </a:solidFill>
          </c:spPr>
          <c:invertIfNegative val="0"/>
          <c:cat>
            <c:numRef>
              <c:f>'Projects Completed'!$A$2:$A$6</c:f>
              <c:numCache>
                <c:formatCode>General</c:formatCode>
                <c:ptCount val="4"/>
                <c:pt idx="0">
                  <c:v>2015</c:v>
                </c:pt>
                <c:pt idx="1">
                  <c:v>2016</c:v>
                </c:pt>
                <c:pt idx="2">
                  <c:v>2017</c:v>
                </c:pt>
                <c:pt idx="3">
                  <c:v>2018</c:v>
                </c:pt>
              </c:numCache>
            </c:numRef>
          </c:cat>
          <c:val>
            <c:numRef>
              <c:f>'Projects Completed'!$C$2:$C$6</c:f>
              <c:numCache>
                <c:formatCode>General</c:formatCode>
                <c:ptCount val="4"/>
                <c:pt idx="0">
                  <c:v>3</c:v>
                </c:pt>
                <c:pt idx="1">
                  <c:v>3</c:v>
                </c:pt>
                <c:pt idx="2">
                  <c:v>3</c:v>
                </c:pt>
                <c:pt idx="3">
                  <c:v>2</c:v>
                </c:pt>
              </c:numCache>
            </c:numRef>
          </c:val>
        </c:ser>
        <c:dLbls>
          <c:showLegendKey val="0"/>
          <c:showVal val="0"/>
          <c:showCatName val="0"/>
          <c:showSerName val="0"/>
          <c:showPercent val="0"/>
          <c:showBubbleSize val="0"/>
        </c:dLbls>
        <c:gapWidth val="150"/>
        <c:overlap val="100"/>
        <c:axId val="489501976"/>
        <c:axId val="489505504"/>
      </c:barChart>
      <c:catAx>
        <c:axId val="489501976"/>
        <c:scaling>
          <c:orientation val="minMax"/>
        </c:scaling>
        <c:delete val="0"/>
        <c:axPos val="b"/>
        <c:numFmt formatCode="General" sourceLinked="1"/>
        <c:majorTickMark val="none"/>
        <c:minorTickMark val="none"/>
        <c:tickLblPos val="nextTo"/>
        <c:spPr>
          <a:ln>
            <a:solidFill>
              <a:srgbClr val="BFBFBF"/>
            </a:solidFill>
          </a:ln>
        </c:spPr>
        <c:crossAx val="489505504"/>
        <c:crosses val="autoZero"/>
        <c:auto val="1"/>
        <c:lblAlgn val="ctr"/>
        <c:lblOffset val="100"/>
        <c:noMultiLvlLbl val="0"/>
      </c:catAx>
      <c:valAx>
        <c:axId val="489505504"/>
        <c:scaling>
          <c:orientation val="minMax"/>
          <c:max val="12"/>
        </c:scaling>
        <c:delete val="0"/>
        <c:axPos val="l"/>
        <c:majorGridlines>
          <c:spPr>
            <a:ln>
              <a:noFill/>
            </a:ln>
          </c:spPr>
        </c:majorGridlines>
        <c:numFmt formatCode="General" sourceLinked="1"/>
        <c:majorTickMark val="out"/>
        <c:minorTickMark val="none"/>
        <c:tickLblPos val="nextTo"/>
        <c:spPr>
          <a:ln>
            <a:solidFill>
              <a:srgbClr val="BFBFBF"/>
            </a:solidFill>
          </a:ln>
        </c:spPr>
        <c:crossAx val="489501976"/>
        <c:crosses val="autoZero"/>
        <c:crossBetween val="between"/>
        <c:majorUnit val="2"/>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11111111111117E-2"/>
          <c:y val="0.74083333333333334"/>
          <c:w val="0.84477777777777774"/>
          <c:h val="2.6689444444444443E-2"/>
        </c:manualLayout>
      </c:layout>
      <c:barChart>
        <c:barDir val="col"/>
        <c:grouping val="stacked"/>
        <c:varyColors val="0"/>
        <c:ser>
          <c:idx val="0"/>
          <c:order val="0"/>
          <c:tx>
            <c:strRef>
              <c:f>'Projects Completed'!$B$1</c:f>
              <c:strCache>
                <c:ptCount val="1"/>
                <c:pt idx="0">
                  <c:v>Inquiry</c:v>
                </c:pt>
              </c:strCache>
            </c:strRef>
          </c:tx>
          <c:spPr>
            <a:solidFill>
              <a:srgbClr val="78A22F"/>
            </a:solidFill>
            <a:ln>
              <a:solidFill>
                <a:sysClr val="window" lastClr="FFFFFF">
                  <a:alpha val="0"/>
                </a:sysClr>
              </a:solidFill>
            </a:ln>
          </c:spPr>
          <c:invertIfNegative val="0"/>
          <c:cat>
            <c:numRef>
              <c:f>'Projects Completed'!$A$2:$A$5</c:f>
              <c:numCache>
                <c:formatCode>General</c:formatCode>
                <c:ptCount val="4"/>
                <c:pt idx="0">
                  <c:v>2014</c:v>
                </c:pt>
                <c:pt idx="1">
                  <c:v>2015</c:v>
                </c:pt>
                <c:pt idx="2">
                  <c:v>2016</c:v>
                </c:pt>
                <c:pt idx="3">
                  <c:v>2017</c:v>
                </c:pt>
              </c:numCache>
            </c:numRef>
          </c:cat>
          <c:val>
            <c:numRef>
              <c:f>'Projects Completed'!$B$2:$B$5</c:f>
              <c:numCache>
                <c:formatCode>General</c:formatCode>
                <c:ptCount val="4"/>
                <c:pt idx="0">
                  <c:v>7</c:v>
                </c:pt>
                <c:pt idx="1">
                  <c:v>3</c:v>
                </c:pt>
                <c:pt idx="2">
                  <c:v>3</c:v>
                </c:pt>
                <c:pt idx="3">
                  <c:v>6</c:v>
                </c:pt>
              </c:numCache>
            </c:numRef>
          </c:val>
        </c:ser>
        <c:ser>
          <c:idx val="1"/>
          <c:order val="1"/>
          <c:tx>
            <c:strRef>
              <c:f>'Projects Completed'!$C$1</c:f>
              <c:strCache>
                <c:ptCount val="1"/>
                <c:pt idx="0">
                  <c:v>Study</c:v>
                </c:pt>
              </c:strCache>
            </c:strRef>
          </c:tx>
          <c:spPr>
            <a:solidFill>
              <a:srgbClr val="265A9A"/>
            </a:solidFill>
            <a:ln>
              <a:solidFill>
                <a:srgbClr val="265A9A"/>
              </a:solidFill>
            </a:ln>
          </c:spPr>
          <c:invertIfNegative val="0"/>
          <c:cat>
            <c:numRef>
              <c:f>'Projects Completed'!$A$2:$A$5</c:f>
              <c:numCache>
                <c:formatCode>General</c:formatCode>
                <c:ptCount val="4"/>
                <c:pt idx="0">
                  <c:v>2014</c:v>
                </c:pt>
                <c:pt idx="1">
                  <c:v>2015</c:v>
                </c:pt>
                <c:pt idx="2">
                  <c:v>2016</c:v>
                </c:pt>
                <c:pt idx="3">
                  <c:v>2017</c:v>
                </c:pt>
              </c:numCache>
            </c:numRef>
          </c:cat>
          <c:val>
            <c:numRef>
              <c:f>'Projects Completed'!$C$2:$C$5</c:f>
              <c:numCache>
                <c:formatCode>General</c:formatCode>
                <c:ptCount val="4"/>
                <c:pt idx="0">
                  <c:v>3</c:v>
                </c:pt>
                <c:pt idx="1">
                  <c:v>3</c:v>
                </c:pt>
                <c:pt idx="2">
                  <c:v>3</c:v>
                </c:pt>
                <c:pt idx="3">
                  <c:v>3</c:v>
                </c:pt>
              </c:numCache>
            </c:numRef>
          </c:val>
        </c:ser>
        <c:dLbls>
          <c:showLegendKey val="0"/>
          <c:showVal val="0"/>
          <c:showCatName val="0"/>
          <c:showSerName val="0"/>
          <c:showPercent val="0"/>
          <c:showBubbleSize val="0"/>
        </c:dLbls>
        <c:gapWidth val="150"/>
        <c:overlap val="100"/>
        <c:axId val="489502368"/>
        <c:axId val="489503936"/>
      </c:barChart>
      <c:catAx>
        <c:axId val="489502368"/>
        <c:scaling>
          <c:orientation val="minMax"/>
        </c:scaling>
        <c:delete val="1"/>
        <c:axPos val="b"/>
        <c:numFmt formatCode="General" sourceLinked="1"/>
        <c:majorTickMark val="out"/>
        <c:minorTickMark val="none"/>
        <c:tickLblPos val="nextTo"/>
        <c:crossAx val="489503936"/>
        <c:crosses val="autoZero"/>
        <c:auto val="1"/>
        <c:lblAlgn val="ctr"/>
        <c:lblOffset val="100"/>
        <c:noMultiLvlLbl val="0"/>
      </c:catAx>
      <c:valAx>
        <c:axId val="489503936"/>
        <c:scaling>
          <c:orientation val="minMax"/>
          <c:max val="12"/>
        </c:scaling>
        <c:delete val="1"/>
        <c:axPos val="l"/>
        <c:majorGridlines>
          <c:spPr>
            <a:ln>
              <a:noFill/>
            </a:ln>
          </c:spPr>
        </c:majorGridlines>
        <c:numFmt formatCode="General" sourceLinked="1"/>
        <c:majorTickMark val="out"/>
        <c:minorTickMark val="none"/>
        <c:tickLblPos val="nextTo"/>
        <c:crossAx val="489502368"/>
        <c:crosses val="autoZero"/>
        <c:crossBetween val="between"/>
        <c:majorUnit val="2"/>
      </c:valAx>
      <c:spPr>
        <a:noFill/>
        <a:ln>
          <a:noFill/>
        </a:ln>
      </c:spPr>
    </c:plotArea>
    <c:legend>
      <c:legendPos val="b"/>
      <c:layout>
        <c:manualLayout>
          <c:xMode val="edge"/>
          <c:yMode val="edge"/>
          <c:x val="0"/>
          <c:y val="3.1649080302209184E-2"/>
          <c:w val="0.92158333333333331"/>
          <c:h val="0.92791786055396386"/>
        </c:manualLayout>
      </c:layout>
      <c:overlay val="0"/>
      <c:spPr>
        <a:solidFill>
          <a:sysClr val="window" lastClr="FFFFFF"/>
        </a:solidFill>
        <a:ln>
          <a:noFill/>
        </a:ln>
      </c:sp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A8C17-770C-45F2-ADEC-C3B418BFD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chapter.dotm</Template>
  <TotalTime>9</TotalTime>
  <Pages>85</Pages>
  <Words>18088</Words>
  <Characters>103103</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Annual Report 2017-18</vt:lpstr>
    </vt:vector>
  </TitlesOfParts>
  <Manager/>
  <Company>Productivity Commission</Company>
  <LinksUpToDate>false</LinksUpToDate>
  <CharactersWithSpaces>120950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2017-18</dc:title>
  <dc:subject>ANNUAL REPORT 2017-18</dc:subject>
  <dc:creator>Productivity Commission</dc:creator>
  <cp:keywords/>
  <dc:description>1.</dc:description>
  <cp:lastModifiedBy>Pimperl, Mark</cp:lastModifiedBy>
  <cp:revision>7</cp:revision>
  <dcterms:created xsi:type="dcterms:W3CDTF">2018-10-09T01:40:00Z</dcterms:created>
  <dcterms:modified xsi:type="dcterms:W3CDTF">2018-10-17T23:49:00Z</dcterms:modified>
</cp:coreProperties>
</file>