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3AC2E3" w14:textId="24E7B1DC" w:rsidR="005B4A6A" w:rsidRPr="00817516" w:rsidRDefault="00202689" w:rsidP="005B4A6A">
      <w:pPr>
        <w:pStyle w:val="Heading1NotTOC"/>
        <w:rPr>
          <w:color w:val="FFFFFF" w:themeColor="background1"/>
          <w:sz w:val="20"/>
          <w:szCs w:val="20"/>
        </w:rPr>
      </w:pPr>
      <w:bookmarkStart w:id="0" w:name="_Toc527017201"/>
      <w:bookmarkStart w:id="1" w:name="_Toc527023728"/>
      <w:r w:rsidRPr="00202689">
        <w:rPr>
          <w:noProof/>
          <w:color w:val="FFFFFF" w:themeColor="background1"/>
          <w:sz w:val="20"/>
          <w:szCs w:val="20"/>
          <w:lang w:eastAsia="en-AU"/>
        </w:rPr>
        <w:drawing>
          <wp:anchor distT="0" distB="0" distL="114300" distR="114300" simplePos="0" relativeHeight="251660288" behindDoc="1" locked="0" layoutInCell="1" allowOverlap="1" wp14:anchorId="06AB958C" wp14:editId="58F6EF5D">
            <wp:simplePos x="1152525" y="-6296025"/>
            <wp:positionH relativeFrom="page">
              <wp:align>center</wp:align>
            </wp:positionH>
            <wp:positionV relativeFrom="page">
              <wp:align>bottom</wp:align>
            </wp:positionV>
            <wp:extent cx="7560000" cy="10692000"/>
            <wp:effectExtent l="0" t="0" r="3175" b="0"/>
            <wp:wrapNone/>
            <wp:docPr id="4" name="Picture 4" descr="Cover of Interventions to support carers of people with dementia&#10;October 2018&#10;Produced by the Productivity Commission for the Steering Commitee for the Review of Government Service Pro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onitor\14 What works\01_Administration\08_Distribution and admin docs\Covers\1st Review\Public release covers\What-works-cover-A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7516" w:rsidRPr="00817516">
        <w:rPr>
          <w:color w:val="FFFFFF" w:themeColor="background1"/>
          <w:sz w:val="20"/>
          <w:szCs w:val="20"/>
        </w:rPr>
        <w:t xml:space="preserve">Interventions to support carers of people with </w:t>
      </w:r>
      <w:bookmarkEnd w:id="0"/>
      <w:bookmarkEnd w:id="1"/>
    </w:p>
    <w:p w14:paraId="75D108B1" w14:textId="1203A9ED" w:rsidR="005B4A6A" w:rsidRDefault="005B4A6A" w:rsidP="005B4A6A">
      <w:pPr>
        <w:pStyle w:val="BodyText"/>
        <w:rPr>
          <w:b/>
          <w:szCs w:val="26"/>
        </w:rPr>
      </w:pPr>
      <w:r>
        <w:br w:type="page"/>
      </w:r>
      <w:bookmarkStart w:id="2" w:name="_GoBack"/>
      <w:bookmarkEnd w:id="2"/>
    </w:p>
    <w:p w14:paraId="6F4777DE" w14:textId="77777777" w:rsidR="005B4A6A" w:rsidRDefault="005B4A6A" w:rsidP="005B4A6A">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2018</w:t>
      </w:r>
    </w:p>
    <w:p w14:paraId="63405E47" w14:textId="2B1BB522" w:rsidR="00F029CA" w:rsidRPr="00132A5C" w:rsidRDefault="00492E06" w:rsidP="00132A5C">
      <w:pPr>
        <w:pStyle w:val="BodyText"/>
        <w:spacing w:before="120" w:after="60"/>
        <w:rPr>
          <w:b/>
          <w:sz w:val="22"/>
          <w:szCs w:val="22"/>
        </w:rPr>
      </w:pPr>
      <w:bookmarkStart w:id="3" w:name="ISSN"/>
      <w:bookmarkEnd w:id="3"/>
      <w:r w:rsidRPr="00132A5C">
        <w:rPr>
          <w:b/>
          <w:sz w:val="22"/>
          <w:szCs w:val="22"/>
        </w:rPr>
        <w:t xml:space="preserve">ISBN </w:t>
      </w:r>
      <w:r w:rsidRPr="00132A5C">
        <w:rPr>
          <w:b/>
          <w:sz w:val="22"/>
          <w:szCs w:val="22"/>
        </w:rPr>
        <w:tab/>
        <w:t>978-1-74037-664-8</w:t>
      </w:r>
    </w:p>
    <w:p w14:paraId="23CE6C5F" w14:textId="77777777" w:rsidR="005B4A6A" w:rsidRDefault="005B4A6A" w:rsidP="00132A5C">
      <w:pPr>
        <w:pStyle w:val="BodyText"/>
        <w:spacing w:before="160" w:after="120"/>
      </w:pPr>
      <w:r w:rsidRPr="00862D8F">
        <w:rPr>
          <w:noProof/>
          <w:sz w:val="22"/>
          <w:szCs w:val="22"/>
        </w:rPr>
        <w:drawing>
          <wp:inline distT="0" distB="0" distL="0" distR="0" wp14:anchorId="3B62D5B1" wp14:editId="59ACB6E0">
            <wp:extent cx="843280" cy="295043"/>
            <wp:effectExtent l="0" t="0" r="0" b="0"/>
            <wp:docPr id="2" name="Picture 2"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41204191" w14:textId="51770824" w:rsidR="005B4A6A" w:rsidRPr="00132A5C" w:rsidRDefault="005B4A6A" w:rsidP="005B4A6A">
      <w:pPr>
        <w:pStyle w:val="Copyrightbodytext"/>
        <w:rPr>
          <w:sz w:val="22"/>
          <w:szCs w:val="22"/>
        </w:rPr>
      </w:pPr>
      <w:r w:rsidRPr="00132A5C">
        <w:rPr>
          <w:sz w:val="22"/>
          <w:szCs w:val="22"/>
        </w:rPr>
        <w:t>Except for the Commonwealth Coat of Arms and content supplied by third parties, this copyright work is licensed under a Creative Commons Attribution 3.0 Australia licence. To view a copy of this licence, visit http://creativecommons.org/licenses/by/3.0/au. In essence, you are free to copy, communicate and adapt the work, as long as you attribute the work to the Productivity Commission (but not in any way that suggests the Commission endorses you or your use) and abide by the other licence terms.</w:t>
      </w:r>
    </w:p>
    <w:p w14:paraId="0D803557" w14:textId="77777777" w:rsidR="005B4A6A" w:rsidRPr="008A3857" w:rsidRDefault="005B4A6A" w:rsidP="00132A5C">
      <w:pPr>
        <w:pStyle w:val="Copyrightsubtitle"/>
        <w:spacing w:before="200"/>
      </w:pPr>
      <w:r w:rsidRPr="008A3857">
        <w:t>Use of the Commonwealth Coat of Arms</w:t>
      </w:r>
    </w:p>
    <w:p w14:paraId="0A8B0008" w14:textId="21F45FE1" w:rsidR="005B4A6A" w:rsidRPr="00132A5C" w:rsidRDefault="005B4A6A" w:rsidP="00132A5C">
      <w:pPr>
        <w:pStyle w:val="Copyrightbodytext"/>
        <w:spacing w:before="40"/>
        <w:rPr>
          <w:sz w:val="22"/>
          <w:szCs w:val="22"/>
        </w:rPr>
      </w:pPr>
      <w:r w:rsidRPr="00132A5C">
        <w:rPr>
          <w:sz w:val="22"/>
          <w:szCs w:val="22"/>
        </w:rPr>
        <w:t>Terms of use for the Coat of Arms are available from the Department of the Prime Minister and Cabinet’s website:</w:t>
      </w:r>
      <w:r w:rsidRPr="00132A5C">
        <w:rPr>
          <w:spacing w:val="-6"/>
          <w:sz w:val="22"/>
          <w:szCs w:val="22"/>
        </w:rPr>
        <w:t xml:space="preserve"> </w:t>
      </w:r>
      <w:r w:rsidRPr="00132A5C">
        <w:rPr>
          <w:sz w:val="22"/>
          <w:szCs w:val="22"/>
        </w:rPr>
        <w:t>https://www.pmc.gov.au/government/commonwealth-coat-arms</w:t>
      </w:r>
    </w:p>
    <w:p w14:paraId="118CF9F1" w14:textId="77777777" w:rsidR="005B4A6A" w:rsidRPr="008A3857" w:rsidRDefault="005B4A6A" w:rsidP="00132A5C">
      <w:pPr>
        <w:pStyle w:val="Copyrightsubtitle"/>
        <w:spacing w:before="200"/>
      </w:pPr>
      <w:r w:rsidRPr="008A3857">
        <w:t>Third party copyright</w:t>
      </w:r>
    </w:p>
    <w:p w14:paraId="685D4D84" w14:textId="77777777" w:rsidR="005B4A6A" w:rsidRPr="00132A5C" w:rsidRDefault="005B4A6A" w:rsidP="00132A5C">
      <w:pPr>
        <w:pStyle w:val="Copyrightbodytext"/>
        <w:spacing w:before="40"/>
        <w:rPr>
          <w:sz w:val="22"/>
          <w:szCs w:val="22"/>
        </w:rPr>
      </w:pPr>
      <w:r w:rsidRPr="00132A5C">
        <w:rPr>
          <w:sz w:val="22"/>
          <w:szCs w:val="22"/>
        </w:rPr>
        <w:t>Wherever a third party holds copyright in this material, the copyright remains with that party. Their permission may be required to use the material, please contact them directly.</w:t>
      </w:r>
    </w:p>
    <w:p w14:paraId="5E73BF48" w14:textId="77777777" w:rsidR="005B4A6A" w:rsidRPr="008A3857" w:rsidRDefault="005B4A6A" w:rsidP="00132A5C">
      <w:pPr>
        <w:pStyle w:val="Copyrightsubtitle"/>
        <w:spacing w:before="200"/>
      </w:pPr>
      <w:r w:rsidRPr="008A3857">
        <w:t>Attribution</w:t>
      </w:r>
    </w:p>
    <w:p w14:paraId="197E1070" w14:textId="77777777" w:rsidR="005B4A6A" w:rsidRPr="00132A5C" w:rsidRDefault="005B4A6A" w:rsidP="00132A5C">
      <w:pPr>
        <w:pStyle w:val="Copyrightbodytext"/>
        <w:spacing w:before="40"/>
        <w:rPr>
          <w:sz w:val="22"/>
          <w:szCs w:val="22"/>
        </w:rPr>
      </w:pPr>
      <w:r w:rsidRPr="00132A5C">
        <w:rPr>
          <w:sz w:val="22"/>
          <w:szCs w:val="22"/>
        </w:rPr>
        <w:t xml:space="preserve">This work should be attributed as follows, </w:t>
      </w:r>
      <w:r w:rsidRPr="00132A5C">
        <w:rPr>
          <w:i/>
          <w:sz w:val="22"/>
          <w:szCs w:val="22"/>
        </w:rPr>
        <w:t>Source: Steering Committee for the Review of Government Service Provision, Interventions to support carers of people with dementia</w:t>
      </w:r>
      <w:r w:rsidRPr="00132A5C">
        <w:rPr>
          <w:sz w:val="22"/>
          <w:szCs w:val="22"/>
        </w:rPr>
        <w:t>.</w:t>
      </w:r>
    </w:p>
    <w:p w14:paraId="14496604" w14:textId="77777777" w:rsidR="005B4A6A" w:rsidRPr="00132A5C" w:rsidRDefault="005B4A6A" w:rsidP="005B4A6A">
      <w:pPr>
        <w:pStyle w:val="Copyrightbodytext"/>
        <w:rPr>
          <w:sz w:val="22"/>
          <w:szCs w:val="22"/>
        </w:rPr>
      </w:pPr>
      <w:r w:rsidRPr="00132A5C">
        <w:rPr>
          <w:sz w:val="22"/>
          <w:szCs w:val="22"/>
        </w:rPr>
        <w:t xml:space="preserve">If you have adapted, modified or transformed this work in anyway, please use the following, Source: based on </w:t>
      </w:r>
      <w:r w:rsidRPr="00132A5C">
        <w:rPr>
          <w:i/>
          <w:sz w:val="22"/>
          <w:szCs w:val="22"/>
        </w:rPr>
        <w:t>Steering Committee for the Review of Government Service Provision, Interventions to support carers of people with dementia</w:t>
      </w:r>
      <w:r w:rsidRPr="00132A5C">
        <w:rPr>
          <w:sz w:val="22"/>
          <w:szCs w:val="22"/>
        </w:rPr>
        <w:t>.</w:t>
      </w:r>
    </w:p>
    <w:p w14:paraId="5EDB6C50" w14:textId="77777777" w:rsidR="005B4A6A" w:rsidRPr="008A3857" w:rsidRDefault="005B4A6A" w:rsidP="00132A5C">
      <w:pPr>
        <w:pStyle w:val="Copyrightsubtitle"/>
        <w:spacing w:before="200"/>
      </w:pPr>
      <w:r w:rsidRPr="008A3857">
        <w:t xml:space="preserve">An appropriate </w:t>
      </w:r>
      <w:r>
        <w:t>reference</w:t>
      </w:r>
      <w:r w:rsidRPr="008A3857">
        <w:t xml:space="preserve"> for this publication is:</w:t>
      </w:r>
    </w:p>
    <w:p w14:paraId="22D71022" w14:textId="77777777" w:rsidR="005B4A6A" w:rsidRPr="00132A5C" w:rsidRDefault="005B4A6A" w:rsidP="00132A5C">
      <w:pPr>
        <w:pStyle w:val="Copyrightbodytext"/>
        <w:spacing w:before="40"/>
        <w:rPr>
          <w:sz w:val="22"/>
          <w:szCs w:val="22"/>
        </w:rPr>
      </w:pPr>
      <w:r w:rsidRPr="00132A5C">
        <w:rPr>
          <w:sz w:val="22"/>
          <w:szCs w:val="22"/>
        </w:rPr>
        <w:t xml:space="preserve">SCRGSP (Steering Committee for the Review of Government Service Provision) 2018, </w:t>
      </w:r>
      <w:r w:rsidRPr="00132A5C">
        <w:rPr>
          <w:i/>
          <w:sz w:val="22"/>
          <w:szCs w:val="22"/>
        </w:rPr>
        <w:t>Interventions to support carers of people with dementia</w:t>
      </w:r>
      <w:r w:rsidRPr="00132A5C">
        <w:rPr>
          <w:sz w:val="22"/>
          <w:szCs w:val="22"/>
        </w:rPr>
        <w:t>, Productivity Commission, Canberra.</w:t>
      </w:r>
      <w:r w:rsidRPr="00132A5C" w:rsidDel="00A56875">
        <w:rPr>
          <w:sz w:val="22"/>
          <w:szCs w:val="22"/>
        </w:rPr>
        <w:t xml:space="preserve"> </w:t>
      </w:r>
    </w:p>
    <w:p w14:paraId="2F929E60" w14:textId="77777777" w:rsidR="005B4A6A" w:rsidRPr="008A3857" w:rsidRDefault="005B4A6A" w:rsidP="00132A5C">
      <w:pPr>
        <w:pStyle w:val="Copyrightsubtitle"/>
        <w:spacing w:before="200"/>
      </w:pPr>
      <w:bookmarkStart w:id="4" w:name="JEL"/>
      <w:bookmarkEnd w:id="4"/>
      <w:r w:rsidRPr="008A3857">
        <w:t>Publications enquiries</w:t>
      </w:r>
    </w:p>
    <w:p w14:paraId="0846B580" w14:textId="522BF9A9" w:rsidR="00132A5C" w:rsidRPr="00132A5C" w:rsidRDefault="00132A5C" w:rsidP="00132A5C">
      <w:pPr>
        <w:pStyle w:val="Copyrightbodytext"/>
        <w:spacing w:before="40"/>
        <w:rPr>
          <w:sz w:val="22"/>
          <w:szCs w:val="22"/>
        </w:rPr>
      </w:pPr>
      <w:r w:rsidRPr="00132A5C">
        <w:rPr>
          <w:sz w:val="22"/>
          <w:szCs w:val="22"/>
        </w:rPr>
        <w:t xml:space="preserve">The Productivity Commission acts as the Secretariat for the Steering Committee for the Review of Government Service Provision. This report is available from the Productivity Commission website at </w:t>
      </w:r>
      <w:r w:rsidRPr="0012232F">
        <w:rPr>
          <w:sz w:val="22"/>
          <w:szCs w:val="22"/>
        </w:rPr>
        <w:t>www.pc.gov.au</w:t>
      </w:r>
      <w:r w:rsidRPr="00132A5C">
        <w:rPr>
          <w:sz w:val="22"/>
          <w:szCs w:val="22"/>
        </w:rPr>
        <w:t xml:space="preserve">. </w:t>
      </w:r>
    </w:p>
    <w:p w14:paraId="26D2A14B" w14:textId="38A0E111" w:rsidR="005B4A6A" w:rsidRPr="00132A5C" w:rsidRDefault="00132A5C" w:rsidP="00132A5C">
      <w:pPr>
        <w:pStyle w:val="Copyrightbodytext"/>
        <w:spacing w:before="40"/>
        <w:rPr>
          <w:sz w:val="22"/>
          <w:szCs w:val="22"/>
        </w:rPr>
      </w:pPr>
      <w:r w:rsidRPr="00132A5C">
        <w:rPr>
          <w:sz w:val="22"/>
          <w:szCs w:val="22"/>
        </w:rPr>
        <w:t xml:space="preserve">The Steering Committee welcomes enquiries and suggestions on the information contained in this report, contact the Secretariat by phone: (03) 9653 2100 or email: </w:t>
      </w:r>
      <w:r w:rsidRPr="0012232F">
        <w:rPr>
          <w:sz w:val="22"/>
          <w:szCs w:val="22"/>
        </w:rPr>
        <w:t>gsp@pc.gov.au</w:t>
      </w:r>
      <w:r w:rsidRPr="00132A5C">
        <w:rPr>
          <w:sz w:val="22"/>
          <w:szCs w:val="22"/>
        </w:rPr>
        <w:t>.</w:t>
      </w:r>
    </w:p>
    <w:p w14:paraId="79827A9B" w14:textId="111F8C4A" w:rsidR="005B4A6A" w:rsidRPr="00A56875" w:rsidRDefault="005B4A6A" w:rsidP="005B4A6A">
      <w:pPr>
        <w:keepNext/>
        <w:spacing w:before="360" w:line="80" w:lineRule="exac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5B4A6A" w:rsidRPr="00A56875" w14:paraId="19946D79" w14:textId="77777777" w:rsidTr="005B4A6A">
        <w:trPr>
          <w:tblHeader/>
        </w:trPr>
        <w:tc>
          <w:tcPr>
            <w:tcW w:w="5000" w:type="pct"/>
            <w:tcBorders>
              <w:top w:val="single" w:sz="6" w:space="0" w:color="78A22F"/>
              <w:left w:val="nil"/>
              <w:bottom w:val="nil"/>
              <w:right w:val="nil"/>
            </w:tcBorders>
            <w:shd w:val="clear" w:color="auto" w:fill="F2F2F2"/>
          </w:tcPr>
          <w:p w14:paraId="1DA68DA3" w14:textId="77777777" w:rsidR="005B4A6A" w:rsidRPr="00A56875" w:rsidRDefault="005B4A6A" w:rsidP="00132A5C">
            <w:pPr>
              <w:keepNext/>
              <w:keepLines/>
              <w:spacing w:before="80" w:line="280" w:lineRule="exact"/>
              <w:ind w:left="1474" w:hanging="1474"/>
              <w:rPr>
                <w:rFonts w:ascii="Arial" w:hAnsi="Arial"/>
                <w:b/>
              </w:rPr>
            </w:pPr>
            <w:r w:rsidRPr="00A56875">
              <w:rPr>
                <w:rFonts w:ascii="Arial" w:hAnsi="Arial"/>
                <w:b/>
              </w:rPr>
              <w:t xml:space="preserve">What are </w:t>
            </w:r>
            <w:r w:rsidRPr="00A56875">
              <w:rPr>
                <w:rFonts w:ascii="Arial" w:hAnsi="Arial"/>
                <w:b/>
                <w:i/>
              </w:rPr>
              <w:t xml:space="preserve">What Works </w:t>
            </w:r>
            <w:r w:rsidRPr="00A56875">
              <w:rPr>
                <w:rFonts w:ascii="Arial" w:hAnsi="Arial"/>
                <w:b/>
              </w:rPr>
              <w:t>reviews?</w:t>
            </w:r>
          </w:p>
        </w:tc>
      </w:tr>
      <w:tr w:rsidR="005B4A6A" w:rsidRPr="00A56875" w14:paraId="5BBAF9A9" w14:textId="77777777" w:rsidTr="005B4A6A">
        <w:tc>
          <w:tcPr>
            <w:tcW w:w="5000" w:type="pct"/>
            <w:tcBorders>
              <w:top w:val="nil"/>
              <w:left w:val="nil"/>
              <w:bottom w:val="nil"/>
              <w:right w:val="nil"/>
            </w:tcBorders>
            <w:shd w:val="clear" w:color="auto" w:fill="F2F2F2"/>
          </w:tcPr>
          <w:p w14:paraId="6E388AD4" w14:textId="77777777" w:rsidR="005B4A6A" w:rsidRPr="00A56875" w:rsidRDefault="005B4A6A" w:rsidP="005B4A6A">
            <w:pPr>
              <w:pStyle w:val="Box"/>
            </w:pPr>
            <w:r w:rsidRPr="00A56875">
              <w:rPr>
                <w:i/>
              </w:rPr>
              <w:t>What Works</w:t>
            </w:r>
            <w:r w:rsidRPr="00A56875">
              <w:t xml:space="preserve"> reviews complement the performance reporting in the Report on Government Services (RoGS) by reviewing current global evidence on what works (or does not) to achieve particular outcomes for government services. The aim is to improve the wellbeing of all Australians through providing decision makers with high quality information on what works to address existing social policy needs. </w:t>
            </w:r>
          </w:p>
          <w:p w14:paraId="0A32D8FC" w14:textId="77777777" w:rsidR="005B4A6A" w:rsidRPr="00A56875" w:rsidRDefault="005B4A6A" w:rsidP="00132A5C">
            <w:pPr>
              <w:pStyle w:val="Box"/>
              <w:spacing w:before="80"/>
            </w:pPr>
            <w:r w:rsidRPr="00A56875">
              <w:t xml:space="preserve">The reviews are intended to be targeted at policy issues, be rigorous yet timely and balance the overall evidence with practical advice and theory. The </w:t>
            </w:r>
            <w:r w:rsidRPr="00A56875">
              <w:rPr>
                <w:i/>
              </w:rPr>
              <w:t>What Works</w:t>
            </w:r>
            <w:r w:rsidRPr="00A56875">
              <w:t xml:space="preserve"> approach will also include follow</w:t>
            </w:r>
            <w:r w:rsidRPr="00A56875">
              <w:noBreakHyphen/>
              <w:t>up with governments on the use of the reviews, and the monitoring of relevant outcomes in the RoGS to ensure a feedback loop between evidence production and implementation.</w:t>
            </w:r>
          </w:p>
        </w:tc>
      </w:tr>
      <w:tr w:rsidR="005B4A6A" w:rsidRPr="00A56875" w14:paraId="7C9A630E" w14:textId="77777777" w:rsidTr="005B4A6A">
        <w:tc>
          <w:tcPr>
            <w:tcW w:w="5000" w:type="pct"/>
            <w:tcBorders>
              <w:top w:val="nil"/>
              <w:left w:val="nil"/>
              <w:bottom w:val="single" w:sz="6" w:space="0" w:color="78A22F"/>
              <w:right w:val="nil"/>
            </w:tcBorders>
            <w:shd w:val="clear" w:color="auto" w:fill="F2F2F2"/>
          </w:tcPr>
          <w:p w14:paraId="2F08B87D" w14:textId="77777777" w:rsidR="005B4A6A" w:rsidRPr="00A56875" w:rsidRDefault="005B4A6A" w:rsidP="00132A5C">
            <w:pPr>
              <w:keepNext/>
              <w:spacing w:line="80" w:lineRule="exact"/>
              <w:jc w:val="both"/>
              <w:rPr>
                <w:rFonts w:ascii="Arial" w:hAnsi="Arial"/>
                <w:sz w:val="20"/>
              </w:rPr>
            </w:pPr>
          </w:p>
        </w:tc>
      </w:tr>
      <w:tr w:rsidR="005B4A6A" w:rsidRPr="00132A5C" w14:paraId="5B145324" w14:textId="77777777" w:rsidTr="005B4A6A">
        <w:tc>
          <w:tcPr>
            <w:tcW w:w="5000" w:type="pct"/>
            <w:tcBorders>
              <w:top w:val="single" w:sz="6" w:space="0" w:color="78A22F"/>
              <w:left w:val="nil"/>
              <w:bottom w:val="nil"/>
              <w:right w:val="nil"/>
            </w:tcBorders>
          </w:tcPr>
          <w:p w14:paraId="49D71383" w14:textId="1AE7423B" w:rsidR="005B4A6A" w:rsidRPr="00132A5C" w:rsidRDefault="005B4A6A" w:rsidP="00132A5C">
            <w:pPr>
              <w:spacing w:line="80" w:lineRule="exact"/>
              <w:jc w:val="both"/>
              <w:rPr>
                <w:rFonts w:ascii="Arial" w:hAnsi="Arial"/>
                <w:sz w:val="10"/>
                <w:szCs w:val="10"/>
              </w:rPr>
            </w:pPr>
          </w:p>
        </w:tc>
      </w:tr>
    </w:tbl>
    <w:p w14:paraId="35C68204" w14:textId="58230414" w:rsidR="005B4A6A" w:rsidRDefault="005B4A6A" w:rsidP="005B4A6A">
      <w:pPr>
        <w:pStyle w:val="BodyText"/>
        <w:sectPr w:rsidR="005B4A6A" w:rsidSect="004134B0">
          <w:pgSz w:w="11907" w:h="16840" w:code="9"/>
          <w:pgMar w:top="1879" w:right="1304" w:bottom="567" w:left="1814" w:header="1701" w:footer="397" w:gutter="0"/>
          <w:pgNumType w:fmt="lowerRoman" w:start="1"/>
          <w:cols w:space="720"/>
          <w:titlePg/>
        </w:sectPr>
      </w:pPr>
      <w:bookmarkStart w:id="5" w:name="cov"/>
      <w:bookmarkEnd w:id="5"/>
    </w:p>
    <w:p w14:paraId="1B76A98C" w14:textId="4F95FB97" w:rsidR="005B4A6A" w:rsidRDefault="005B4A6A" w:rsidP="005B4A6A">
      <w:pPr>
        <w:pStyle w:val="Heading1NotTOC"/>
      </w:pPr>
      <w:bookmarkStart w:id="6" w:name="Contents"/>
      <w:bookmarkStart w:id="7" w:name="_Toc527017202"/>
      <w:bookmarkStart w:id="8" w:name="_Toc527023729"/>
      <w:bookmarkEnd w:id="6"/>
      <w:r w:rsidRPr="00B153C3">
        <w:lastRenderedPageBreak/>
        <w:t>Contents</w:t>
      </w:r>
      <w:bookmarkStart w:id="9" w:name="InsertContents"/>
      <w:bookmarkEnd w:id="7"/>
      <w:bookmarkEnd w:id="8"/>
      <w:bookmarkEnd w:id="9"/>
    </w:p>
    <w:sdt>
      <w:sdtPr>
        <w:rPr>
          <w:rFonts w:asciiTheme="majorHAnsi" w:eastAsiaTheme="majorEastAsia" w:hAnsiTheme="majorHAnsi" w:cstheme="majorBidi"/>
          <w:b w:val="0"/>
          <w:color w:val="597923" w:themeColor="accent1" w:themeShade="BF"/>
          <w:sz w:val="32"/>
          <w:szCs w:val="32"/>
          <w:lang w:val="en-US"/>
        </w:rPr>
        <w:id w:val="-79220095"/>
        <w:docPartObj>
          <w:docPartGallery w:val="Table of Contents"/>
          <w:docPartUnique/>
        </w:docPartObj>
      </w:sdtPr>
      <w:sdtEndPr>
        <w:rPr>
          <w:rFonts w:ascii="Arial" w:eastAsia="Times New Roman" w:hAnsi="Arial" w:cs="Times New Roman"/>
          <w:b/>
          <w:bCs/>
          <w:noProof/>
          <w:color w:val="auto"/>
          <w:sz w:val="26"/>
          <w:szCs w:val="26"/>
          <w:lang w:val="en-AU"/>
        </w:rPr>
      </w:sdtEndPr>
      <w:sdtContent>
        <w:p w14:paraId="1FD5F8FF" w14:textId="68E6B057" w:rsidR="00BD39BD" w:rsidRPr="00BD39BD" w:rsidRDefault="00BD39BD">
          <w:pPr>
            <w:pStyle w:val="TOC1"/>
            <w:rPr>
              <w:rFonts w:asciiTheme="majorHAnsi" w:eastAsiaTheme="minorEastAsia" w:hAnsiTheme="majorHAnsi" w:cstheme="majorHAnsi"/>
              <w:b w:val="0"/>
              <w:noProof/>
              <w:sz w:val="22"/>
              <w:szCs w:val="22"/>
              <w:lang w:eastAsia="en-AU"/>
            </w:rPr>
          </w:pPr>
          <w:r w:rsidRPr="00EF396B">
            <w:rPr>
              <w:rFonts w:asciiTheme="majorHAnsi" w:hAnsiTheme="majorHAnsi" w:cstheme="majorHAnsi"/>
              <w:noProof/>
            </w:rPr>
            <w:t>Steering Committee</w:t>
          </w:r>
          <w:r w:rsidRPr="00BD39BD">
            <w:rPr>
              <w:rFonts w:asciiTheme="majorHAnsi" w:hAnsiTheme="majorHAnsi" w:cstheme="majorHAnsi"/>
              <w:noProof/>
              <w:webHidden/>
            </w:rPr>
            <w:tab/>
          </w:r>
          <w:r w:rsidR="00ED2FC6">
            <w:rPr>
              <w:rFonts w:asciiTheme="majorHAnsi" w:hAnsiTheme="majorHAnsi" w:cstheme="majorHAnsi"/>
              <w:noProof/>
              <w:webHidden/>
            </w:rPr>
            <w:t>v</w:t>
          </w:r>
        </w:p>
        <w:p w14:paraId="6EBE075B" w14:textId="0DBF6F1C" w:rsidR="00BD39BD" w:rsidRPr="00BD39BD" w:rsidRDefault="00BD39BD">
          <w:pPr>
            <w:pStyle w:val="TOC1"/>
            <w:rPr>
              <w:rFonts w:asciiTheme="majorHAnsi" w:eastAsiaTheme="minorEastAsia" w:hAnsiTheme="majorHAnsi" w:cstheme="majorHAnsi"/>
              <w:b w:val="0"/>
              <w:noProof/>
              <w:sz w:val="22"/>
              <w:szCs w:val="22"/>
              <w:lang w:eastAsia="en-AU"/>
            </w:rPr>
          </w:pPr>
          <w:r w:rsidRPr="00EF396B">
            <w:rPr>
              <w:rFonts w:asciiTheme="majorHAnsi" w:hAnsiTheme="majorHAnsi" w:cstheme="majorHAnsi"/>
              <w:noProof/>
            </w:rPr>
            <w:t>Acknowledgments</w:t>
          </w:r>
          <w:r w:rsidRPr="00BD39BD">
            <w:rPr>
              <w:rFonts w:asciiTheme="majorHAnsi" w:hAnsiTheme="majorHAnsi" w:cstheme="majorHAnsi"/>
              <w:noProof/>
              <w:webHidden/>
            </w:rPr>
            <w:tab/>
          </w:r>
          <w:r w:rsidR="00ED2FC6">
            <w:rPr>
              <w:rFonts w:asciiTheme="majorHAnsi" w:hAnsiTheme="majorHAnsi" w:cstheme="majorHAnsi"/>
              <w:noProof/>
              <w:webHidden/>
            </w:rPr>
            <w:t>vi</w:t>
          </w:r>
        </w:p>
        <w:p w14:paraId="0B2D1B28" w14:textId="30965FA3" w:rsidR="00BD39BD" w:rsidRPr="00BD39BD" w:rsidRDefault="00BD39BD">
          <w:pPr>
            <w:pStyle w:val="TOC1"/>
            <w:rPr>
              <w:rFonts w:asciiTheme="majorHAnsi" w:eastAsiaTheme="minorEastAsia" w:hAnsiTheme="majorHAnsi" w:cstheme="majorHAnsi"/>
              <w:b w:val="0"/>
              <w:noProof/>
              <w:sz w:val="22"/>
              <w:szCs w:val="22"/>
              <w:lang w:eastAsia="en-AU"/>
            </w:rPr>
          </w:pPr>
          <w:r w:rsidRPr="00EF396B">
            <w:rPr>
              <w:rFonts w:asciiTheme="majorHAnsi" w:hAnsiTheme="majorHAnsi" w:cstheme="majorHAnsi"/>
              <w:noProof/>
            </w:rPr>
            <w:t>Abbreviations</w:t>
          </w:r>
          <w:r w:rsidRPr="00BD39BD">
            <w:rPr>
              <w:rFonts w:asciiTheme="majorHAnsi" w:hAnsiTheme="majorHAnsi" w:cstheme="majorHAnsi"/>
              <w:noProof/>
              <w:webHidden/>
            </w:rPr>
            <w:tab/>
          </w:r>
          <w:r w:rsidR="00ED2FC6">
            <w:rPr>
              <w:rFonts w:asciiTheme="majorHAnsi" w:hAnsiTheme="majorHAnsi" w:cstheme="majorHAnsi"/>
              <w:noProof/>
              <w:webHidden/>
            </w:rPr>
            <w:t>vii</w:t>
          </w:r>
        </w:p>
        <w:p w14:paraId="5C7792FD" w14:textId="78B8ED17" w:rsidR="00BD39BD" w:rsidRPr="00BD39BD" w:rsidRDefault="00BD39BD">
          <w:pPr>
            <w:pStyle w:val="TOC1"/>
            <w:rPr>
              <w:rFonts w:asciiTheme="majorHAnsi" w:eastAsiaTheme="minorEastAsia" w:hAnsiTheme="majorHAnsi" w:cstheme="majorHAnsi"/>
              <w:b w:val="0"/>
              <w:noProof/>
              <w:sz w:val="22"/>
              <w:szCs w:val="22"/>
              <w:lang w:eastAsia="en-AU"/>
            </w:rPr>
          </w:pPr>
          <w:r w:rsidRPr="00EF396B">
            <w:rPr>
              <w:rFonts w:asciiTheme="majorHAnsi" w:hAnsiTheme="majorHAnsi" w:cstheme="majorHAnsi"/>
              <w:noProof/>
            </w:rPr>
            <w:t>Glossary</w:t>
          </w:r>
          <w:r w:rsidRPr="00BD39BD">
            <w:rPr>
              <w:rFonts w:asciiTheme="majorHAnsi" w:hAnsiTheme="majorHAnsi" w:cstheme="majorHAnsi"/>
              <w:noProof/>
              <w:webHidden/>
            </w:rPr>
            <w:tab/>
          </w:r>
          <w:r w:rsidR="00ED2FC6">
            <w:rPr>
              <w:rFonts w:asciiTheme="majorHAnsi" w:hAnsiTheme="majorHAnsi" w:cstheme="majorHAnsi"/>
              <w:noProof/>
              <w:webHidden/>
            </w:rPr>
            <w:t>viii</w:t>
          </w:r>
        </w:p>
        <w:p w14:paraId="2AC68FC0" w14:textId="1E857B24" w:rsidR="002D4621" w:rsidRDefault="002D4621">
          <w:pPr>
            <w:pStyle w:val="TOC1"/>
            <w:rPr>
              <w:rFonts w:asciiTheme="majorHAnsi" w:hAnsiTheme="majorHAnsi" w:cstheme="majorHAnsi"/>
              <w:noProof/>
            </w:rPr>
          </w:pPr>
          <w:r>
            <w:rPr>
              <w:rFonts w:asciiTheme="majorHAnsi" w:hAnsiTheme="majorHAnsi" w:cstheme="majorHAnsi"/>
              <w:noProof/>
            </w:rPr>
            <w:t>Key Messages</w:t>
          </w:r>
          <w:r>
            <w:rPr>
              <w:rFonts w:asciiTheme="majorHAnsi" w:hAnsiTheme="majorHAnsi" w:cstheme="majorHAnsi"/>
              <w:noProof/>
            </w:rPr>
            <w:tab/>
            <w:t>x</w:t>
          </w:r>
        </w:p>
        <w:p w14:paraId="724EDC5C" w14:textId="677FA8A7" w:rsidR="00BD39BD" w:rsidRPr="00BD39BD" w:rsidRDefault="00BD39BD">
          <w:pPr>
            <w:pStyle w:val="TOC1"/>
            <w:rPr>
              <w:rFonts w:asciiTheme="majorHAnsi" w:eastAsiaTheme="minorEastAsia" w:hAnsiTheme="majorHAnsi" w:cstheme="majorHAnsi"/>
              <w:b w:val="0"/>
              <w:noProof/>
              <w:sz w:val="22"/>
              <w:szCs w:val="22"/>
              <w:lang w:eastAsia="en-AU"/>
            </w:rPr>
          </w:pPr>
          <w:r w:rsidRPr="00EF396B">
            <w:rPr>
              <w:rFonts w:asciiTheme="majorHAnsi" w:hAnsiTheme="majorHAnsi" w:cstheme="majorHAnsi"/>
              <w:noProof/>
            </w:rPr>
            <w:t>Executive Summary</w:t>
          </w:r>
          <w:r w:rsidRPr="00BD39BD">
            <w:rPr>
              <w:rFonts w:asciiTheme="majorHAnsi" w:hAnsiTheme="majorHAnsi" w:cstheme="majorHAnsi"/>
              <w:noProof/>
              <w:webHidden/>
            </w:rPr>
            <w:tab/>
          </w:r>
          <w:r w:rsidR="002D4621">
            <w:rPr>
              <w:rFonts w:asciiTheme="majorHAnsi" w:hAnsiTheme="majorHAnsi" w:cstheme="majorHAnsi"/>
              <w:noProof/>
              <w:webHidden/>
            </w:rPr>
            <w:t>1</w:t>
          </w:r>
        </w:p>
        <w:p w14:paraId="511AB6B6" w14:textId="7514817B" w:rsidR="00BD39BD" w:rsidRPr="00BD39BD" w:rsidRDefault="00BD39BD" w:rsidP="00BD39BD">
          <w:pPr>
            <w:pStyle w:val="TOC1"/>
            <w:spacing w:before="360"/>
            <w:rPr>
              <w:rFonts w:asciiTheme="majorHAnsi" w:eastAsiaTheme="minorEastAsia" w:hAnsiTheme="majorHAnsi" w:cstheme="majorHAnsi"/>
              <w:b w:val="0"/>
              <w:noProof/>
              <w:sz w:val="22"/>
              <w:szCs w:val="22"/>
              <w:lang w:eastAsia="en-AU"/>
            </w:rPr>
          </w:pPr>
          <w:r w:rsidRPr="00EF396B">
            <w:rPr>
              <w:rFonts w:asciiTheme="majorHAnsi" w:hAnsiTheme="majorHAnsi" w:cstheme="majorHAnsi"/>
              <w:noProof/>
            </w:rPr>
            <w:t>1</w:t>
          </w:r>
          <w:r w:rsidRPr="00BD39BD">
            <w:rPr>
              <w:rFonts w:asciiTheme="majorHAnsi" w:eastAsiaTheme="minorEastAsia" w:hAnsiTheme="majorHAnsi" w:cstheme="majorHAnsi"/>
              <w:b w:val="0"/>
              <w:noProof/>
              <w:sz w:val="22"/>
              <w:szCs w:val="22"/>
              <w:lang w:eastAsia="en-AU"/>
            </w:rPr>
            <w:tab/>
          </w:r>
          <w:r w:rsidRPr="00EF396B">
            <w:rPr>
              <w:rFonts w:asciiTheme="majorHAnsi" w:hAnsiTheme="majorHAnsi" w:cstheme="majorHAnsi"/>
              <w:noProof/>
            </w:rPr>
            <w:t>What is this report about?</w:t>
          </w:r>
          <w:r w:rsidRPr="00BD39BD">
            <w:rPr>
              <w:rFonts w:asciiTheme="majorHAnsi" w:hAnsiTheme="majorHAnsi" w:cstheme="majorHAnsi"/>
              <w:noProof/>
              <w:webHidden/>
            </w:rPr>
            <w:tab/>
          </w:r>
          <w:r w:rsidR="002D4621">
            <w:rPr>
              <w:rFonts w:asciiTheme="majorHAnsi" w:hAnsiTheme="majorHAnsi" w:cstheme="majorHAnsi"/>
              <w:noProof/>
              <w:webHidden/>
            </w:rPr>
            <w:t>5</w:t>
          </w:r>
        </w:p>
        <w:p w14:paraId="08E0557D" w14:textId="6C7E1514" w:rsidR="00BD39BD" w:rsidRPr="00BD39BD" w:rsidRDefault="00BD39BD">
          <w:pPr>
            <w:pStyle w:val="TOC2"/>
            <w:tabs>
              <w:tab w:val="left" w:pos="1134"/>
            </w:tabs>
            <w:rPr>
              <w:rFonts w:asciiTheme="majorHAnsi" w:eastAsiaTheme="minorEastAsia" w:hAnsiTheme="majorHAnsi" w:cstheme="majorHAnsi"/>
              <w:noProof/>
              <w:sz w:val="22"/>
              <w:szCs w:val="22"/>
              <w:lang w:eastAsia="en-AU"/>
            </w:rPr>
          </w:pPr>
          <w:r w:rsidRPr="00EF396B">
            <w:rPr>
              <w:rFonts w:asciiTheme="majorHAnsi" w:hAnsiTheme="majorHAnsi" w:cstheme="majorHAnsi"/>
              <w:noProof/>
            </w:rPr>
            <w:t>1.1</w:t>
          </w:r>
          <w:r w:rsidRPr="00BD39BD">
            <w:rPr>
              <w:rFonts w:asciiTheme="majorHAnsi" w:eastAsiaTheme="minorEastAsia" w:hAnsiTheme="majorHAnsi" w:cstheme="majorHAnsi"/>
              <w:noProof/>
              <w:sz w:val="22"/>
              <w:szCs w:val="22"/>
              <w:lang w:eastAsia="en-AU"/>
            </w:rPr>
            <w:tab/>
          </w:r>
          <w:r w:rsidRPr="00EF396B">
            <w:rPr>
              <w:rFonts w:asciiTheme="majorHAnsi" w:hAnsiTheme="majorHAnsi" w:cstheme="majorHAnsi"/>
              <w:noProof/>
            </w:rPr>
            <w:t>Why is this review important?</w:t>
          </w:r>
          <w:r w:rsidRPr="00BD39BD">
            <w:rPr>
              <w:rFonts w:asciiTheme="majorHAnsi" w:hAnsiTheme="majorHAnsi" w:cstheme="majorHAnsi"/>
              <w:noProof/>
              <w:webHidden/>
            </w:rPr>
            <w:tab/>
          </w:r>
          <w:r w:rsidR="002D4621">
            <w:rPr>
              <w:rFonts w:asciiTheme="majorHAnsi" w:hAnsiTheme="majorHAnsi" w:cstheme="majorHAnsi"/>
              <w:noProof/>
              <w:webHidden/>
            </w:rPr>
            <w:t>5</w:t>
          </w:r>
        </w:p>
        <w:p w14:paraId="213C4912" w14:textId="3C87AD1A" w:rsidR="00BD39BD" w:rsidRPr="00BD39BD" w:rsidRDefault="00BD39BD">
          <w:pPr>
            <w:pStyle w:val="TOC2"/>
            <w:tabs>
              <w:tab w:val="left" w:pos="1134"/>
            </w:tabs>
            <w:rPr>
              <w:rFonts w:asciiTheme="majorHAnsi" w:eastAsiaTheme="minorEastAsia" w:hAnsiTheme="majorHAnsi" w:cstheme="majorHAnsi"/>
              <w:noProof/>
              <w:sz w:val="22"/>
              <w:szCs w:val="22"/>
              <w:lang w:eastAsia="en-AU"/>
            </w:rPr>
          </w:pPr>
          <w:r w:rsidRPr="00EF396B">
            <w:rPr>
              <w:rFonts w:asciiTheme="majorHAnsi" w:hAnsiTheme="majorHAnsi" w:cstheme="majorHAnsi"/>
              <w:noProof/>
            </w:rPr>
            <w:t>1.2</w:t>
          </w:r>
          <w:r w:rsidRPr="00BD39BD">
            <w:rPr>
              <w:rFonts w:asciiTheme="majorHAnsi" w:eastAsiaTheme="minorEastAsia" w:hAnsiTheme="majorHAnsi" w:cstheme="majorHAnsi"/>
              <w:noProof/>
              <w:sz w:val="22"/>
              <w:szCs w:val="22"/>
              <w:lang w:eastAsia="en-AU"/>
            </w:rPr>
            <w:tab/>
          </w:r>
          <w:r w:rsidRPr="00EF396B">
            <w:rPr>
              <w:rFonts w:asciiTheme="majorHAnsi" w:hAnsiTheme="majorHAnsi" w:cstheme="majorHAnsi"/>
              <w:noProof/>
            </w:rPr>
            <w:t>Objectives of this review</w:t>
          </w:r>
          <w:r w:rsidRPr="00BD39BD">
            <w:rPr>
              <w:rFonts w:asciiTheme="majorHAnsi" w:hAnsiTheme="majorHAnsi" w:cstheme="majorHAnsi"/>
              <w:noProof/>
              <w:webHidden/>
            </w:rPr>
            <w:tab/>
          </w:r>
          <w:r w:rsidR="002D4621">
            <w:rPr>
              <w:rFonts w:asciiTheme="majorHAnsi" w:hAnsiTheme="majorHAnsi" w:cstheme="majorHAnsi"/>
              <w:noProof/>
              <w:webHidden/>
            </w:rPr>
            <w:t>7</w:t>
          </w:r>
        </w:p>
        <w:p w14:paraId="20CBF4E8" w14:textId="2EE1300C" w:rsidR="00BD39BD" w:rsidRPr="00BD39BD" w:rsidRDefault="00BD39BD">
          <w:pPr>
            <w:pStyle w:val="TOC2"/>
            <w:tabs>
              <w:tab w:val="left" w:pos="1134"/>
            </w:tabs>
            <w:rPr>
              <w:rFonts w:asciiTheme="majorHAnsi" w:eastAsiaTheme="minorEastAsia" w:hAnsiTheme="majorHAnsi" w:cstheme="majorHAnsi"/>
              <w:noProof/>
              <w:sz w:val="22"/>
              <w:szCs w:val="22"/>
              <w:lang w:eastAsia="en-AU"/>
            </w:rPr>
          </w:pPr>
          <w:r w:rsidRPr="00EF396B">
            <w:rPr>
              <w:rFonts w:asciiTheme="majorHAnsi" w:hAnsiTheme="majorHAnsi" w:cstheme="majorHAnsi"/>
              <w:noProof/>
            </w:rPr>
            <w:t>1.3</w:t>
          </w:r>
          <w:r w:rsidRPr="00BD39BD">
            <w:rPr>
              <w:rFonts w:asciiTheme="majorHAnsi" w:eastAsiaTheme="minorEastAsia" w:hAnsiTheme="majorHAnsi" w:cstheme="majorHAnsi"/>
              <w:noProof/>
              <w:sz w:val="22"/>
              <w:szCs w:val="22"/>
              <w:lang w:eastAsia="en-AU"/>
            </w:rPr>
            <w:tab/>
          </w:r>
          <w:r w:rsidRPr="00EF396B">
            <w:rPr>
              <w:rFonts w:asciiTheme="majorHAnsi" w:hAnsiTheme="majorHAnsi" w:cstheme="majorHAnsi"/>
              <w:noProof/>
            </w:rPr>
            <w:t>Review type</w:t>
          </w:r>
          <w:r w:rsidRPr="00BD39BD">
            <w:rPr>
              <w:rFonts w:asciiTheme="majorHAnsi" w:hAnsiTheme="majorHAnsi" w:cstheme="majorHAnsi"/>
              <w:noProof/>
              <w:webHidden/>
            </w:rPr>
            <w:tab/>
          </w:r>
          <w:r w:rsidR="002D4621">
            <w:rPr>
              <w:rFonts w:asciiTheme="majorHAnsi" w:hAnsiTheme="majorHAnsi" w:cstheme="majorHAnsi"/>
              <w:noProof/>
              <w:webHidden/>
            </w:rPr>
            <w:t>7</w:t>
          </w:r>
        </w:p>
        <w:p w14:paraId="4B7F390E" w14:textId="3E0FD3F0" w:rsidR="00BD39BD" w:rsidRPr="00BD39BD" w:rsidRDefault="00BD39BD">
          <w:pPr>
            <w:pStyle w:val="TOC2"/>
            <w:tabs>
              <w:tab w:val="left" w:pos="1134"/>
            </w:tabs>
            <w:rPr>
              <w:rFonts w:asciiTheme="majorHAnsi" w:eastAsiaTheme="minorEastAsia" w:hAnsiTheme="majorHAnsi" w:cstheme="majorHAnsi"/>
              <w:noProof/>
              <w:sz w:val="22"/>
              <w:szCs w:val="22"/>
              <w:lang w:eastAsia="en-AU"/>
            </w:rPr>
          </w:pPr>
          <w:r w:rsidRPr="00EF396B">
            <w:rPr>
              <w:rFonts w:asciiTheme="majorHAnsi" w:hAnsiTheme="majorHAnsi" w:cstheme="majorHAnsi"/>
              <w:noProof/>
            </w:rPr>
            <w:t>1.4</w:t>
          </w:r>
          <w:r w:rsidRPr="00BD39BD">
            <w:rPr>
              <w:rFonts w:asciiTheme="majorHAnsi" w:eastAsiaTheme="minorEastAsia" w:hAnsiTheme="majorHAnsi" w:cstheme="majorHAnsi"/>
              <w:noProof/>
              <w:sz w:val="22"/>
              <w:szCs w:val="22"/>
              <w:lang w:eastAsia="en-AU"/>
            </w:rPr>
            <w:tab/>
          </w:r>
          <w:r w:rsidRPr="00EF396B">
            <w:rPr>
              <w:rFonts w:asciiTheme="majorHAnsi" w:hAnsiTheme="majorHAnsi" w:cstheme="majorHAnsi"/>
              <w:noProof/>
            </w:rPr>
            <w:t>Review structure</w:t>
          </w:r>
          <w:r w:rsidRPr="00BD39BD">
            <w:rPr>
              <w:rFonts w:asciiTheme="majorHAnsi" w:hAnsiTheme="majorHAnsi" w:cstheme="majorHAnsi"/>
              <w:noProof/>
              <w:webHidden/>
            </w:rPr>
            <w:tab/>
          </w:r>
          <w:r w:rsidR="002D4621">
            <w:rPr>
              <w:rFonts w:asciiTheme="majorHAnsi" w:hAnsiTheme="majorHAnsi" w:cstheme="majorHAnsi"/>
              <w:noProof/>
              <w:webHidden/>
            </w:rPr>
            <w:t>8</w:t>
          </w:r>
        </w:p>
        <w:p w14:paraId="6ABCA094" w14:textId="1256DE2D" w:rsidR="00BD39BD" w:rsidRPr="00BD39BD" w:rsidRDefault="00BD39BD" w:rsidP="00BD39BD">
          <w:pPr>
            <w:pStyle w:val="TOC1"/>
            <w:spacing w:before="360"/>
            <w:rPr>
              <w:rFonts w:asciiTheme="majorHAnsi" w:eastAsiaTheme="minorEastAsia" w:hAnsiTheme="majorHAnsi" w:cstheme="majorHAnsi"/>
              <w:b w:val="0"/>
              <w:noProof/>
              <w:sz w:val="22"/>
              <w:szCs w:val="22"/>
              <w:lang w:eastAsia="en-AU"/>
            </w:rPr>
          </w:pPr>
          <w:r w:rsidRPr="00EF396B">
            <w:rPr>
              <w:rFonts w:asciiTheme="majorHAnsi" w:hAnsiTheme="majorHAnsi" w:cstheme="majorHAnsi"/>
              <w:noProof/>
            </w:rPr>
            <w:t>2</w:t>
          </w:r>
          <w:r w:rsidRPr="00BD39BD">
            <w:rPr>
              <w:rFonts w:asciiTheme="majorHAnsi" w:eastAsiaTheme="minorEastAsia" w:hAnsiTheme="majorHAnsi" w:cstheme="majorHAnsi"/>
              <w:b w:val="0"/>
              <w:noProof/>
              <w:sz w:val="22"/>
              <w:szCs w:val="22"/>
              <w:lang w:eastAsia="en-AU"/>
            </w:rPr>
            <w:tab/>
          </w:r>
          <w:r w:rsidRPr="00EF396B">
            <w:rPr>
              <w:rFonts w:asciiTheme="majorHAnsi" w:hAnsiTheme="majorHAnsi" w:cstheme="majorHAnsi"/>
              <w:noProof/>
            </w:rPr>
            <w:t>Review methods</w:t>
          </w:r>
          <w:r w:rsidRPr="00BD39BD">
            <w:rPr>
              <w:rFonts w:asciiTheme="majorHAnsi" w:hAnsiTheme="majorHAnsi" w:cstheme="majorHAnsi"/>
              <w:noProof/>
              <w:webHidden/>
            </w:rPr>
            <w:tab/>
          </w:r>
          <w:r w:rsidR="002D4621">
            <w:rPr>
              <w:rFonts w:asciiTheme="majorHAnsi" w:hAnsiTheme="majorHAnsi" w:cstheme="majorHAnsi"/>
              <w:noProof/>
              <w:webHidden/>
            </w:rPr>
            <w:t>9</w:t>
          </w:r>
        </w:p>
        <w:p w14:paraId="61694D71" w14:textId="0833A01C" w:rsidR="00BD39BD" w:rsidRPr="00BD39BD" w:rsidRDefault="00BD39BD">
          <w:pPr>
            <w:pStyle w:val="TOC2"/>
            <w:tabs>
              <w:tab w:val="left" w:pos="1134"/>
            </w:tabs>
            <w:rPr>
              <w:rFonts w:asciiTheme="majorHAnsi" w:eastAsiaTheme="minorEastAsia" w:hAnsiTheme="majorHAnsi" w:cstheme="majorHAnsi"/>
              <w:noProof/>
              <w:sz w:val="22"/>
              <w:szCs w:val="22"/>
              <w:lang w:eastAsia="en-AU"/>
            </w:rPr>
          </w:pPr>
          <w:r w:rsidRPr="00EF396B">
            <w:rPr>
              <w:rFonts w:asciiTheme="majorHAnsi" w:hAnsiTheme="majorHAnsi" w:cstheme="majorHAnsi"/>
              <w:noProof/>
            </w:rPr>
            <w:t>2.1</w:t>
          </w:r>
          <w:r w:rsidRPr="00BD39BD">
            <w:rPr>
              <w:rFonts w:asciiTheme="majorHAnsi" w:eastAsiaTheme="minorEastAsia" w:hAnsiTheme="majorHAnsi" w:cstheme="majorHAnsi"/>
              <w:noProof/>
              <w:sz w:val="22"/>
              <w:szCs w:val="22"/>
              <w:lang w:eastAsia="en-AU"/>
            </w:rPr>
            <w:tab/>
          </w:r>
          <w:r w:rsidRPr="00EF396B">
            <w:rPr>
              <w:rFonts w:asciiTheme="majorHAnsi" w:hAnsiTheme="majorHAnsi" w:cstheme="majorHAnsi"/>
              <w:noProof/>
            </w:rPr>
            <w:t>Study selection</w:t>
          </w:r>
          <w:r w:rsidRPr="00BD39BD">
            <w:rPr>
              <w:rFonts w:asciiTheme="majorHAnsi" w:hAnsiTheme="majorHAnsi" w:cstheme="majorHAnsi"/>
              <w:noProof/>
              <w:webHidden/>
            </w:rPr>
            <w:tab/>
          </w:r>
          <w:r w:rsidR="002D4621">
            <w:rPr>
              <w:rFonts w:asciiTheme="majorHAnsi" w:hAnsiTheme="majorHAnsi" w:cstheme="majorHAnsi"/>
              <w:noProof/>
              <w:webHidden/>
            </w:rPr>
            <w:t>9</w:t>
          </w:r>
        </w:p>
        <w:p w14:paraId="1FCCD5AC" w14:textId="4F1B8ED7" w:rsidR="00BD39BD" w:rsidRPr="00BD39BD" w:rsidRDefault="00BD39BD">
          <w:pPr>
            <w:pStyle w:val="TOC2"/>
            <w:tabs>
              <w:tab w:val="left" w:pos="1134"/>
            </w:tabs>
            <w:rPr>
              <w:rFonts w:asciiTheme="majorHAnsi" w:eastAsiaTheme="minorEastAsia" w:hAnsiTheme="majorHAnsi" w:cstheme="majorHAnsi"/>
              <w:noProof/>
              <w:sz w:val="22"/>
              <w:szCs w:val="22"/>
              <w:lang w:eastAsia="en-AU"/>
            </w:rPr>
          </w:pPr>
          <w:r w:rsidRPr="00EF396B">
            <w:rPr>
              <w:rFonts w:asciiTheme="majorHAnsi" w:hAnsiTheme="majorHAnsi" w:cstheme="majorHAnsi"/>
              <w:noProof/>
            </w:rPr>
            <w:t>2.2</w:t>
          </w:r>
          <w:r w:rsidRPr="00BD39BD">
            <w:rPr>
              <w:rFonts w:asciiTheme="majorHAnsi" w:eastAsiaTheme="minorEastAsia" w:hAnsiTheme="majorHAnsi" w:cstheme="majorHAnsi"/>
              <w:noProof/>
              <w:sz w:val="22"/>
              <w:szCs w:val="22"/>
              <w:lang w:eastAsia="en-AU"/>
            </w:rPr>
            <w:tab/>
          </w:r>
          <w:r w:rsidRPr="00EF396B">
            <w:rPr>
              <w:rFonts w:asciiTheme="majorHAnsi" w:hAnsiTheme="majorHAnsi" w:cstheme="majorHAnsi"/>
              <w:noProof/>
            </w:rPr>
            <w:t>Data extraction</w:t>
          </w:r>
          <w:r w:rsidRPr="00BD39BD">
            <w:rPr>
              <w:rFonts w:asciiTheme="majorHAnsi" w:hAnsiTheme="majorHAnsi" w:cstheme="majorHAnsi"/>
              <w:noProof/>
              <w:webHidden/>
            </w:rPr>
            <w:tab/>
          </w:r>
          <w:r w:rsidR="002D4621">
            <w:rPr>
              <w:rFonts w:asciiTheme="majorHAnsi" w:hAnsiTheme="majorHAnsi" w:cstheme="majorHAnsi"/>
              <w:noProof/>
              <w:webHidden/>
            </w:rPr>
            <w:t>11</w:t>
          </w:r>
        </w:p>
        <w:p w14:paraId="102DF75C" w14:textId="0FE8339A" w:rsidR="00BD39BD" w:rsidRPr="00BD39BD" w:rsidRDefault="00BD39BD">
          <w:pPr>
            <w:pStyle w:val="TOC2"/>
            <w:tabs>
              <w:tab w:val="left" w:pos="1134"/>
            </w:tabs>
            <w:rPr>
              <w:rFonts w:asciiTheme="majorHAnsi" w:eastAsiaTheme="minorEastAsia" w:hAnsiTheme="majorHAnsi" w:cstheme="majorHAnsi"/>
              <w:noProof/>
              <w:sz w:val="22"/>
              <w:szCs w:val="22"/>
              <w:lang w:eastAsia="en-AU"/>
            </w:rPr>
          </w:pPr>
          <w:r w:rsidRPr="00EF396B">
            <w:rPr>
              <w:rFonts w:asciiTheme="majorHAnsi" w:hAnsiTheme="majorHAnsi" w:cstheme="majorHAnsi"/>
              <w:noProof/>
            </w:rPr>
            <w:t>2.3</w:t>
          </w:r>
          <w:r w:rsidRPr="00BD39BD">
            <w:rPr>
              <w:rFonts w:asciiTheme="majorHAnsi" w:eastAsiaTheme="minorEastAsia" w:hAnsiTheme="majorHAnsi" w:cstheme="majorHAnsi"/>
              <w:noProof/>
              <w:sz w:val="22"/>
              <w:szCs w:val="22"/>
              <w:lang w:eastAsia="en-AU"/>
            </w:rPr>
            <w:tab/>
          </w:r>
          <w:r w:rsidRPr="00EF396B">
            <w:rPr>
              <w:rFonts w:asciiTheme="majorHAnsi" w:hAnsiTheme="majorHAnsi" w:cstheme="majorHAnsi"/>
              <w:noProof/>
            </w:rPr>
            <w:t>Quality assessment</w:t>
          </w:r>
          <w:r w:rsidRPr="00BD39BD">
            <w:rPr>
              <w:rFonts w:asciiTheme="majorHAnsi" w:hAnsiTheme="majorHAnsi" w:cstheme="majorHAnsi"/>
              <w:noProof/>
              <w:webHidden/>
            </w:rPr>
            <w:tab/>
          </w:r>
          <w:r w:rsidR="00ED2FC6">
            <w:rPr>
              <w:rFonts w:asciiTheme="majorHAnsi" w:hAnsiTheme="majorHAnsi" w:cstheme="majorHAnsi"/>
              <w:noProof/>
              <w:webHidden/>
            </w:rPr>
            <w:t>1</w:t>
          </w:r>
          <w:r w:rsidR="002D4621">
            <w:rPr>
              <w:rFonts w:asciiTheme="majorHAnsi" w:hAnsiTheme="majorHAnsi" w:cstheme="majorHAnsi"/>
              <w:noProof/>
              <w:webHidden/>
            </w:rPr>
            <w:t>1</w:t>
          </w:r>
        </w:p>
        <w:p w14:paraId="4E775006" w14:textId="3D5B6564" w:rsidR="00BD39BD" w:rsidRPr="00BD39BD" w:rsidRDefault="00BD39BD">
          <w:pPr>
            <w:pStyle w:val="TOC2"/>
            <w:tabs>
              <w:tab w:val="left" w:pos="1134"/>
            </w:tabs>
            <w:rPr>
              <w:rFonts w:asciiTheme="majorHAnsi" w:eastAsiaTheme="minorEastAsia" w:hAnsiTheme="majorHAnsi" w:cstheme="majorHAnsi"/>
              <w:noProof/>
              <w:sz w:val="22"/>
              <w:szCs w:val="22"/>
              <w:lang w:eastAsia="en-AU"/>
            </w:rPr>
          </w:pPr>
          <w:r w:rsidRPr="00EF396B">
            <w:rPr>
              <w:rFonts w:asciiTheme="majorHAnsi" w:hAnsiTheme="majorHAnsi" w:cstheme="majorHAnsi"/>
              <w:noProof/>
            </w:rPr>
            <w:t>2.4</w:t>
          </w:r>
          <w:r w:rsidRPr="00BD39BD">
            <w:rPr>
              <w:rFonts w:asciiTheme="majorHAnsi" w:eastAsiaTheme="minorEastAsia" w:hAnsiTheme="majorHAnsi" w:cstheme="majorHAnsi"/>
              <w:noProof/>
              <w:sz w:val="22"/>
              <w:szCs w:val="22"/>
              <w:lang w:eastAsia="en-AU"/>
            </w:rPr>
            <w:tab/>
          </w:r>
          <w:r w:rsidRPr="00EF396B">
            <w:rPr>
              <w:rFonts w:asciiTheme="majorHAnsi" w:hAnsiTheme="majorHAnsi" w:cstheme="majorHAnsi"/>
              <w:noProof/>
            </w:rPr>
            <w:t>Evidence synthesis</w:t>
          </w:r>
          <w:r w:rsidRPr="00BD39BD">
            <w:rPr>
              <w:rFonts w:asciiTheme="majorHAnsi" w:hAnsiTheme="majorHAnsi" w:cstheme="majorHAnsi"/>
              <w:noProof/>
              <w:webHidden/>
            </w:rPr>
            <w:tab/>
          </w:r>
          <w:r w:rsidR="00ED2FC6">
            <w:rPr>
              <w:rFonts w:asciiTheme="majorHAnsi" w:hAnsiTheme="majorHAnsi" w:cstheme="majorHAnsi"/>
              <w:noProof/>
              <w:webHidden/>
            </w:rPr>
            <w:t>1</w:t>
          </w:r>
          <w:r w:rsidR="002D4621">
            <w:rPr>
              <w:rFonts w:asciiTheme="majorHAnsi" w:hAnsiTheme="majorHAnsi" w:cstheme="majorHAnsi"/>
              <w:noProof/>
              <w:webHidden/>
            </w:rPr>
            <w:t>3</w:t>
          </w:r>
        </w:p>
        <w:p w14:paraId="5245DA95" w14:textId="17640D01" w:rsidR="00BD39BD" w:rsidRPr="00BD39BD" w:rsidRDefault="00BD39BD" w:rsidP="00BD39BD">
          <w:pPr>
            <w:pStyle w:val="TOC1"/>
            <w:spacing w:before="360"/>
            <w:rPr>
              <w:rFonts w:asciiTheme="majorHAnsi" w:eastAsiaTheme="minorEastAsia" w:hAnsiTheme="majorHAnsi" w:cstheme="majorHAnsi"/>
              <w:b w:val="0"/>
              <w:noProof/>
              <w:sz w:val="22"/>
              <w:szCs w:val="22"/>
              <w:lang w:eastAsia="en-AU"/>
            </w:rPr>
          </w:pPr>
          <w:r w:rsidRPr="00EF396B">
            <w:rPr>
              <w:rFonts w:asciiTheme="majorHAnsi" w:hAnsiTheme="majorHAnsi" w:cstheme="majorHAnsi"/>
              <w:noProof/>
            </w:rPr>
            <w:t>3</w:t>
          </w:r>
          <w:r w:rsidRPr="00BD39BD">
            <w:rPr>
              <w:rFonts w:asciiTheme="majorHAnsi" w:eastAsiaTheme="minorEastAsia" w:hAnsiTheme="majorHAnsi" w:cstheme="majorHAnsi"/>
              <w:b w:val="0"/>
              <w:noProof/>
              <w:sz w:val="22"/>
              <w:szCs w:val="22"/>
              <w:lang w:eastAsia="en-AU"/>
            </w:rPr>
            <w:tab/>
          </w:r>
          <w:r w:rsidRPr="00EF396B">
            <w:rPr>
              <w:rFonts w:asciiTheme="majorHAnsi" w:hAnsiTheme="majorHAnsi" w:cstheme="majorHAnsi"/>
              <w:noProof/>
            </w:rPr>
            <w:t>Overview of included studies</w:t>
          </w:r>
          <w:r w:rsidRPr="00BD39BD">
            <w:rPr>
              <w:rFonts w:asciiTheme="majorHAnsi" w:hAnsiTheme="majorHAnsi" w:cstheme="majorHAnsi"/>
              <w:noProof/>
              <w:webHidden/>
            </w:rPr>
            <w:tab/>
          </w:r>
          <w:r w:rsidR="00ED2FC6">
            <w:rPr>
              <w:rFonts w:asciiTheme="majorHAnsi" w:hAnsiTheme="majorHAnsi" w:cstheme="majorHAnsi"/>
              <w:noProof/>
              <w:webHidden/>
            </w:rPr>
            <w:t>1</w:t>
          </w:r>
          <w:r w:rsidR="002D4621">
            <w:rPr>
              <w:rFonts w:asciiTheme="majorHAnsi" w:hAnsiTheme="majorHAnsi" w:cstheme="majorHAnsi"/>
              <w:noProof/>
              <w:webHidden/>
            </w:rPr>
            <w:t>7</w:t>
          </w:r>
        </w:p>
        <w:p w14:paraId="5CDF6F40" w14:textId="44B69978" w:rsidR="00BD39BD" w:rsidRPr="00BD39BD" w:rsidRDefault="00BD39BD">
          <w:pPr>
            <w:pStyle w:val="TOC2"/>
            <w:tabs>
              <w:tab w:val="left" w:pos="1134"/>
            </w:tabs>
            <w:rPr>
              <w:rFonts w:asciiTheme="majorHAnsi" w:eastAsiaTheme="minorEastAsia" w:hAnsiTheme="majorHAnsi" w:cstheme="majorHAnsi"/>
              <w:noProof/>
              <w:sz w:val="22"/>
              <w:szCs w:val="22"/>
              <w:lang w:eastAsia="en-AU"/>
            </w:rPr>
          </w:pPr>
          <w:r w:rsidRPr="00EF396B">
            <w:rPr>
              <w:rFonts w:asciiTheme="majorHAnsi" w:hAnsiTheme="majorHAnsi" w:cstheme="majorHAnsi"/>
              <w:noProof/>
            </w:rPr>
            <w:t>3.1</w:t>
          </w:r>
          <w:r w:rsidRPr="00BD39BD">
            <w:rPr>
              <w:rFonts w:asciiTheme="majorHAnsi" w:eastAsiaTheme="minorEastAsia" w:hAnsiTheme="majorHAnsi" w:cstheme="majorHAnsi"/>
              <w:noProof/>
              <w:sz w:val="22"/>
              <w:szCs w:val="22"/>
              <w:lang w:eastAsia="en-AU"/>
            </w:rPr>
            <w:tab/>
          </w:r>
          <w:r w:rsidRPr="00EF396B">
            <w:rPr>
              <w:rFonts w:asciiTheme="majorHAnsi" w:hAnsiTheme="majorHAnsi" w:cstheme="majorHAnsi"/>
              <w:noProof/>
            </w:rPr>
            <w:t>Study selection</w:t>
          </w:r>
          <w:r w:rsidRPr="00BD39BD">
            <w:rPr>
              <w:rFonts w:asciiTheme="majorHAnsi" w:hAnsiTheme="majorHAnsi" w:cstheme="majorHAnsi"/>
              <w:noProof/>
              <w:webHidden/>
            </w:rPr>
            <w:tab/>
          </w:r>
          <w:r w:rsidR="00ED2FC6">
            <w:rPr>
              <w:rFonts w:asciiTheme="majorHAnsi" w:hAnsiTheme="majorHAnsi" w:cstheme="majorHAnsi"/>
              <w:noProof/>
              <w:webHidden/>
            </w:rPr>
            <w:t>1</w:t>
          </w:r>
          <w:r w:rsidR="002D4621">
            <w:rPr>
              <w:rFonts w:asciiTheme="majorHAnsi" w:hAnsiTheme="majorHAnsi" w:cstheme="majorHAnsi"/>
              <w:noProof/>
              <w:webHidden/>
            </w:rPr>
            <w:t>7</w:t>
          </w:r>
        </w:p>
        <w:p w14:paraId="02BBE463" w14:textId="5FEB80C5" w:rsidR="00BD39BD" w:rsidRPr="00BD39BD" w:rsidRDefault="00BD39BD">
          <w:pPr>
            <w:pStyle w:val="TOC2"/>
            <w:tabs>
              <w:tab w:val="left" w:pos="1134"/>
            </w:tabs>
            <w:rPr>
              <w:rFonts w:asciiTheme="majorHAnsi" w:eastAsiaTheme="minorEastAsia" w:hAnsiTheme="majorHAnsi" w:cstheme="majorHAnsi"/>
              <w:noProof/>
              <w:sz w:val="22"/>
              <w:szCs w:val="22"/>
              <w:lang w:eastAsia="en-AU"/>
            </w:rPr>
          </w:pPr>
          <w:r w:rsidRPr="00EF396B">
            <w:rPr>
              <w:rFonts w:asciiTheme="majorHAnsi" w:hAnsiTheme="majorHAnsi" w:cstheme="majorHAnsi"/>
              <w:noProof/>
            </w:rPr>
            <w:t>3.2</w:t>
          </w:r>
          <w:r w:rsidRPr="00BD39BD">
            <w:rPr>
              <w:rFonts w:asciiTheme="majorHAnsi" w:eastAsiaTheme="minorEastAsia" w:hAnsiTheme="majorHAnsi" w:cstheme="majorHAnsi"/>
              <w:noProof/>
              <w:sz w:val="22"/>
              <w:szCs w:val="22"/>
              <w:lang w:eastAsia="en-AU"/>
            </w:rPr>
            <w:tab/>
          </w:r>
          <w:r w:rsidRPr="00EF396B">
            <w:rPr>
              <w:rFonts w:asciiTheme="majorHAnsi" w:hAnsiTheme="majorHAnsi" w:cstheme="majorHAnsi"/>
              <w:noProof/>
            </w:rPr>
            <w:t>Characteristics of studies</w:t>
          </w:r>
          <w:r w:rsidRPr="00BD39BD">
            <w:rPr>
              <w:rFonts w:asciiTheme="majorHAnsi" w:hAnsiTheme="majorHAnsi" w:cstheme="majorHAnsi"/>
              <w:noProof/>
              <w:webHidden/>
            </w:rPr>
            <w:tab/>
          </w:r>
          <w:r w:rsidR="002D4621">
            <w:rPr>
              <w:rFonts w:asciiTheme="majorHAnsi" w:hAnsiTheme="majorHAnsi" w:cstheme="majorHAnsi"/>
              <w:noProof/>
              <w:webHidden/>
            </w:rPr>
            <w:t>19</w:t>
          </w:r>
        </w:p>
        <w:p w14:paraId="7D356049" w14:textId="72B1970D" w:rsidR="00BD39BD" w:rsidRPr="00BD39BD" w:rsidRDefault="00BD39BD">
          <w:pPr>
            <w:pStyle w:val="TOC2"/>
            <w:tabs>
              <w:tab w:val="left" w:pos="1134"/>
            </w:tabs>
            <w:rPr>
              <w:rFonts w:asciiTheme="majorHAnsi" w:eastAsiaTheme="minorEastAsia" w:hAnsiTheme="majorHAnsi" w:cstheme="majorHAnsi"/>
              <w:noProof/>
              <w:sz w:val="22"/>
              <w:szCs w:val="22"/>
              <w:lang w:eastAsia="en-AU"/>
            </w:rPr>
          </w:pPr>
          <w:r w:rsidRPr="00EF396B">
            <w:rPr>
              <w:rFonts w:asciiTheme="majorHAnsi" w:hAnsiTheme="majorHAnsi" w:cstheme="majorHAnsi"/>
              <w:noProof/>
            </w:rPr>
            <w:t>3.3</w:t>
          </w:r>
          <w:r w:rsidRPr="00BD39BD">
            <w:rPr>
              <w:rFonts w:asciiTheme="majorHAnsi" w:eastAsiaTheme="minorEastAsia" w:hAnsiTheme="majorHAnsi" w:cstheme="majorHAnsi"/>
              <w:noProof/>
              <w:sz w:val="22"/>
              <w:szCs w:val="22"/>
              <w:lang w:eastAsia="en-AU"/>
            </w:rPr>
            <w:tab/>
          </w:r>
          <w:r w:rsidRPr="00EF396B">
            <w:rPr>
              <w:rFonts w:asciiTheme="majorHAnsi" w:hAnsiTheme="majorHAnsi" w:cstheme="majorHAnsi"/>
              <w:noProof/>
            </w:rPr>
            <w:t>Quality of studies</w:t>
          </w:r>
          <w:r w:rsidRPr="00BD39BD">
            <w:rPr>
              <w:rFonts w:asciiTheme="majorHAnsi" w:hAnsiTheme="majorHAnsi" w:cstheme="majorHAnsi"/>
              <w:noProof/>
              <w:webHidden/>
            </w:rPr>
            <w:tab/>
          </w:r>
          <w:r w:rsidR="00ED2FC6">
            <w:rPr>
              <w:rFonts w:asciiTheme="majorHAnsi" w:hAnsiTheme="majorHAnsi" w:cstheme="majorHAnsi"/>
              <w:noProof/>
              <w:webHidden/>
            </w:rPr>
            <w:t>2</w:t>
          </w:r>
          <w:r w:rsidR="002D4621">
            <w:rPr>
              <w:rFonts w:asciiTheme="majorHAnsi" w:hAnsiTheme="majorHAnsi" w:cstheme="majorHAnsi"/>
              <w:noProof/>
              <w:webHidden/>
            </w:rPr>
            <w:t>3</w:t>
          </w:r>
        </w:p>
        <w:p w14:paraId="03BBC4D1" w14:textId="79BCD71E" w:rsidR="00BD39BD" w:rsidRPr="00BD39BD" w:rsidRDefault="00BD39BD" w:rsidP="00BD39BD">
          <w:pPr>
            <w:pStyle w:val="TOC1"/>
            <w:spacing w:before="360"/>
            <w:rPr>
              <w:rFonts w:asciiTheme="majorHAnsi" w:eastAsiaTheme="minorEastAsia" w:hAnsiTheme="majorHAnsi" w:cstheme="majorHAnsi"/>
              <w:b w:val="0"/>
              <w:noProof/>
              <w:sz w:val="22"/>
              <w:szCs w:val="22"/>
              <w:lang w:eastAsia="en-AU"/>
            </w:rPr>
          </w:pPr>
          <w:r w:rsidRPr="00EF396B">
            <w:rPr>
              <w:rFonts w:asciiTheme="majorHAnsi" w:hAnsiTheme="majorHAnsi" w:cstheme="majorHAnsi"/>
              <w:noProof/>
            </w:rPr>
            <w:t>4</w:t>
          </w:r>
          <w:r w:rsidRPr="00BD39BD">
            <w:rPr>
              <w:rFonts w:asciiTheme="majorHAnsi" w:eastAsiaTheme="minorEastAsia" w:hAnsiTheme="majorHAnsi" w:cstheme="majorHAnsi"/>
              <w:b w:val="0"/>
              <w:noProof/>
              <w:sz w:val="22"/>
              <w:szCs w:val="22"/>
              <w:lang w:eastAsia="en-AU"/>
            </w:rPr>
            <w:tab/>
          </w:r>
          <w:r w:rsidRPr="00EF396B">
            <w:rPr>
              <w:rFonts w:asciiTheme="majorHAnsi" w:hAnsiTheme="majorHAnsi" w:cstheme="majorHAnsi"/>
              <w:noProof/>
            </w:rPr>
            <w:t>Results</w:t>
          </w:r>
          <w:r w:rsidRPr="00BD39BD">
            <w:rPr>
              <w:rFonts w:asciiTheme="majorHAnsi" w:hAnsiTheme="majorHAnsi" w:cstheme="majorHAnsi"/>
              <w:noProof/>
              <w:webHidden/>
            </w:rPr>
            <w:tab/>
          </w:r>
          <w:r w:rsidR="00ED2FC6">
            <w:rPr>
              <w:rFonts w:asciiTheme="majorHAnsi" w:hAnsiTheme="majorHAnsi" w:cstheme="majorHAnsi"/>
              <w:noProof/>
              <w:webHidden/>
            </w:rPr>
            <w:t>2</w:t>
          </w:r>
          <w:r w:rsidR="002D4621">
            <w:rPr>
              <w:rFonts w:asciiTheme="majorHAnsi" w:hAnsiTheme="majorHAnsi" w:cstheme="majorHAnsi"/>
              <w:noProof/>
              <w:webHidden/>
            </w:rPr>
            <w:t>7</w:t>
          </w:r>
        </w:p>
        <w:p w14:paraId="557A2685" w14:textId="7287C64A" w:rsidR="00BD39BD" w:rsidRPr="00BD39BD" w:rsidRDefault="00BD39BD">
          <w:pPr>
            <w:pStyle w:val="TOC2"/>
            <w:tabs>
              <w:tab w:val="left" w:pos="1134"/>
            </w:tabs>
            <w:rPr>
              <w:rFonts w:asciiTheme="majorHAnsi" w:eastAsiaTheme="minorEastAsia" w:hAnsiTheme="majorHAnsi" w:cstheme="majorHAnsi"/>
              <w:noProof/>
              <w:sz w:val="22"/>
              <w:szCs w:val="22"/>
              <w:lang w:eastAsia="en-AU"/>
            </w:rPr>
          </w:pPr>
          <w:r w:rsidRPr="00EF396B">
            <w:rPr>
              <w:rFonts w:asciiTheme="majorHAnsi" w:hAnsiTheme="majorHAnsi" w:cstheme="majorHAnsi"/>
              <w:noProof/>
            </w:rPr>
            <w:t>4.1</w:t>
          </w:r>
          <w:r w:rsidRPr="00BD39BD">
            <w:rPr>
              <w:rFonts w:asciiTheme="majorHAnsi" w:eastAsiaTheme="minorEastAsia" w:hAnsiTheme="majorHAnsi" w:cstheme="majorHAnsi"/>
              <w:noProof/>
              <w:sz w:val="22"/>
              <w:szCs w:val="22"/>
              <w:lang w:eastAsia="en-AU"/>
            </w:rPr>
            <w:tab/>
          </w:r>
          <w:r w:rsidRPr="00EF396B">
            <w:rPr>
              <w:rFonts w:asciiTheme="majorHAnsi" w:hAnsiTheme="majorHAnsi" w:cstheme="majorHAnsi"/>
              <w:noProof/>
            </w:rPr>
            <w:t>What types of interventions were effective?</w:t>
          </w:r>
          <w:r w:rsidRPr="00BD39BD">
            <w:rPr>
              <w:rFonts w:asciiTheme="majorHAnsi" w:hAnsiTheme="majorHAnsi" w:cstheme="majorHAnsi"/>
              <w:noProof/>
              <w:webHidden/>
            </w:rPr>
            <w:tab/>
          </w:r>
          <w:r w:rsidR="00ED2FC6">
            <w:rPr>
              <w:rFonts w:asciiTheme="majorHAnsi" w:hAnsiTheme="majorHAnsi" w:cstheme="majorHAnsi"/>
              <w:noProof/>
              <w:webHidden/>
            </w:rPr>
            <w:t>2</w:t>
          </w:r>
          <w:r w:rsidR="002D4621">
            <w:rPr>
              <w:rFonts w:asciiTheme="majorHAnsi" w:hAnsiTheme="majorHAnsi" w:cstheme="majorHAnsi"/>
              <w:noProof/>
              <w:webHidden/>
            </w:rPr>
            <w:t>7</w:t>
          </w:r>
        </w:p>
        <w:p w14:paraId="4A2496AE" w14:textId="695396B3" w:rsidR="00BD39BD" w:rsidRPr="00BD39BD" w:rsidRDefault="00BD39BD">
          <w:pPr>
            <w:pStyle w:val="TOC2"/>
            <w:tabs>
              <w:tab w:val="left" w:pos="1134"/>
            </w:tabs>
            <w:rPr>
              <w:rFonts w:asciiTheme="majorHAnsi" w:eastAsiaTheme="minorEastAsia" w:hAnsiTheme="majorHAnsi" w:cstheme="majorHAnsi"/>
              <w:noProof/>
              <w:sz w:val="22"/>
              <w:szCs w:val="22"/>
              <w:lang w:eastAsia="en-AU"/>
            </w:rPr>
          </w:pPr>
          <w:r w:rsidRPr="00EF396B">
            <w:rPr>
              <w:rFonts w:asciiTheme="majorHAnsi" w:hAnsiTheme="majorHAnsi" w:cstheme="majorHAnsi"/>
              <w:noProof/>
            </w:rPr>
            <w:t>4.2</w:t>
          </w:r>
          <w:r w:rsidRPr="00BD39BD">
            <w:rPr>
              <w:rFonts w:asciiTheme="majorHAnsi" w:eastAsiaTheme="minorEastAsia" w:hAnsiTheme="majorHAnsi" w:cstheme="majorHAnsi"/>
              <w:noProof/>
              <w:sz w:val="22"/>
              <w:szCs w:val="22"/>
              <w:lang w:eastAsia="en-AU"/>
            </w:rPr>
            <w:tab/>
          </w:r>
          <w:r w:rsidRPr="00EF396B">
            <w:rPr>
              <w:rFonts w:asciiTheme="majorHAnsi" w:hAnsiTheme="majorHAnsi" w:cstheme="majorHAnsi"/>
              <w:noProof/>
            </w:rPr>
            <w:t>What are the key findings?</w:t>
          </w:r>
          <w:r w:rsidRPr="00BD39BD">
            <w:rPr>
              <w:rFonts w:asciiTheme="majorHAnsi" w:hAnsiTheme="majorHAnsi" w:cstheme="majorHAnsi"/>
              <w:noProof/>
              <w:webHidden/>
            </w:rPr>
            <w:tab/>
          </w:r>
          <w:r w:rsidR="00ED2FC6">
            <w:rPr>
              <w:rFonts w:asciiTheme="majorHAnsi" w:hAnsiTheme="majorHAnsi" w:cstheme="majorHAnsi"/>
              <w:noProof/>
              <w:webHidden/>
            </w:rPr>
            <w:t>3</w:t>
          </w:r>
          <w:r w:rsidR="002D4621">
            <w:rPr>
              <w:rFonts w:asciiTheme="majorHAnsi" w:hAnsiTheme="majorHAnsi" w:cstheme="majorHAnsi"/>
              <w:noProof/>
              <w:webHidden/>
            </w:rPr>
            <w:t>5</w:t>
          </w:r>
        </w:p>
        <w:p w14:paraId="55C9B12A" w14:textId="626BC9EA" w:rsidR="00BD39BD" w:rsidRDefault="00BD39BD">
          <w:pPr>
            <w:rPr>
              <w:rStyle w:val="Hyperlink"/>
              <w:rFonts w:asciiTheme="majorHAnsi" w:hAnsiTheme="majorHAnsi" w:cstheme="majorHAnsi"/>
              <w:b/>
              <w:noProof/>
              <w:sz w:val="26"/>
              <w:szCs w:val="26"/>
              <w:lang w:eastAsia="en-US"/>
            </w:rPr>
          </w:pPr>
          <w:r>
            <w:rPr>
              <w:rStyle w:val="Hyperlink"/>
              <w:rFonts w:asciiTheme="majorHAnsi" w:hAnsiTheme="majorHAnsi" w:cstheme="majorHAnsi"/>
              <w:noProof/>
            </w:rPr>
            <w:br w:type="page"/>
          </w:r>
        </w:p>
        <w:p w14:paraId="78B56D4B" w14:textId="31689E8F" w:rsidR="00BD39BD" w:rsidRPr="00BD39BD" w:rsidRDefault="00BD39BD" w:rsidP="00BD39BD">
          <w:pPr>
            <w:pStyle w:val="TOC1"/>
            <w:spacing w:before="360"/>
            <w:rPr>
              <w:rFonts w:asciiTheme="majorHAnsi" w:eastAsiaTheme="minorEastAsia" w:hAnsiTheme="majorHAnsi" w:cstheme="majorHAnsi"/>
              <w:b w:val="0"/>
              <w:noProof/>
              <w:sz w:val="22"/>
              <w:szCs w:val="22"/>
              <w:lang w:eastAsia="en-AU"/>
            </w:rPr>
          </w:pPr>
          <w:r w:rsidRPr="00EF396B">
            <w:rPr>
              <w:rFonts w:asciiTheme="majorHAnsi" w:hAnsiTheme="majorHAnsi" w:cstheme="majorHAnsi"/>
              <w:noProof/>
            </w:rPr>
            <w:lastRenderedPageBreak/>
            <w:t>5</w:t>
          </w:r>
          <w:r w:rsidRPr="00BD39BD">
            <w:rPr>
              <w:rFonts w:asciiTheme="majorHAnsi" w:eastAsiaTheme="minorEastAsia" w:hAnsiTheme="majorHAnsi" w:cstheme="majorHAnsi"/>
              <w:b w:val="0"/>
              <w:noProof/>
              <w:sz w:val="22"/>
              <w:szCs w:val="22"/>
              <w:lang w:eastAsia="en-AU"/>
            </w:rPr>
            <w:tab/>
          </w:r>
          <w:r w:rsidRPr="00EF396B">
            <w:rPr>
              <w:rFonts w:asciiTheme="majorHAnsi" w:hAnsiTheme="majorHAnsi" w:cstheme="majorHAnsi"/>
              <w:noProof/>
            </w:rPr>
            <w:t>Implications and conclusion</w:t>
          </w:r>
          <w:r w:rsidRPr="00BD39BD">
            <w:rPr>
              <w:rFonts w:asciiTheme="majorHAnsi" w:hAnsiTheme="majorHAnsi" w:cstheme="majorHAnsi"/>
              <w:noProof/>
              <w:webHidden/>
            </w:rPr>
            <w:tab/>
          </w:r>
          <w:r w:rsidR="002D4621">
            <w:rPr>
              <w:rFonts w:asciiTheme="majorHAnsi" w:hAnsiTheme="majorHAnsi" w:cstheme="majorHAnsi"/>
              <w:noProof/>
              <w:webHidden/>
            </w:rPr>
            <w:t>39</w:t>
          </w:r>
        </w:p>
        <w:p w14:paraId="632EDF83" w14:textId="12EAAE37" w:rsidR="00BD39BD" w:rsidRPr="00BD39BD" w:rsidRDefault="00BD39BD">
          <w:pPr>
            <w:pStyle w:val="TOC2"/>
            <w:tabs>
              <w:tab w:val="left" w:pos="1134"/>
            </w:tabs>
            <w:rPr>
              <w:rFonts w:asciiTheme="majorHAnsi" w:eastAsiaTheme="minorEastAsia" w:hAnsiTheme="majorHAnsi" w:cstheme="majorHAnsi"/>
              <w:noProof/>
              <w:sz w:val="22"/>
              <w:szCs w:val="22"/>
              <w:lang w:eastAsia="en-AU"/>
            </w:rPr>
          </w:pPr>
          <w:r w:rsidRPr="00EF396B">
            <w:rPr>
              <w:rFonts w:asciiTheme="majorHAnsi" w:hAnsiTheme="majorHAnsi" w:cstheme="majorHAnsi"/>
              <w:noProof/>
            </w:rPr>
            <w:t>5.1</w:t>
          </w:r>
          <w:r w:rsidRPr="00BD39BD">
            <w:rPr>
              <w:rFonts w:asciiTheme="majorHAnsi" w:eastAsiaTheme="minorEastAsia" w:hAnsiTheme="majorHAnsi" w:cstheme="majorHAnsi"/>
              <w:noProof/>
              <w:sz w:val="22"/>
              <w:szCs w:val="22"/>
              <w:lang w:eastAsia="en-AU"/>
            </w:rPr>
            <w:tab/>
          </w:r>
          <w:r w:rsidRPr="00EF396B">
            <w:rPr>
              <w:rFonts w:asciiTheme="majorHAnsi" w:hAnsiTheme="majorHAnsi" w:cstheme="majorHAnsi"/>
              <w:noProof/>
            </w:rPr>
            <w:t>Implications for policy makers</w:t>
          </w:r>
          <w:r w:rsidRPr="00BD39BD">
            <w:rPr>
              <w:rFonts w:asciiTheme="majorHAnsi" w:hAnsiTheme="majorHAnsi" w:cstheme="majorHAnsi"/>
              <w:noProof/>
              <w:webHidden/>
            </w:rPr>
            <w:tab/>
          </w:r>
          <w:r w:rsidR="002D4621">
            <w:rPr>
              <w:rFonts w:asciiTheme="majorHAnsi" w:hAnsiTheme="majorHAnsi" w:cstheme="majorHAnsi"/>
              <w:noProof/>
              <w:webHidden/>
            </w:rPr>
            <w:t>39</w:t>
          </w:r>
        </w:p>
        <w:p w14:paraId="18419BCE" w14:textId="76321053" w:rsidR="00BD39BD" w:rsidRPr="00BD39BD" w:rsidRDefault="00BD39BD">
          <w:pPr>
            <w:pStyle w:val="TOC2"/>
            <w:tabs>
              <w:tab w:val="left" w:pos="1134"/>
            </w:tabs>
            <w:rPr>
              <w:rFonts w:asciiTheme="majorHAnsi" w:eastAsiaTheme="minorEastAsia" w:hAnsiTheme="majorHAnsi" w:cstheme="majorHAnsi"/>
              <w:noProof/>
              <w:sz w:val="22"/>
              <w:szCs w:val="22"/>
              <w:lang w:eastAsia="en-AU"/>
            </w:rPr>
          </w:pPr>
          <w:r w:rsidRPr="00EF396B">
            <w:rPr>
              <w:rFonts w:asciiTheme="majorHAnsi" w:hAnsiTheme="majorHAnsi" w:cstheme="majorHAnsi"/>
              <w:noProof/>
            </w:rPr>
            <w:t>5.2</w:t>
          </w:r>
          <w:r w:rsidRPr="00BD39BD">
            <w:rPr>
              <w:rFonts w:asciiTheme="majorHAnsi" w:eastAsiaTheme="minorEastAsia" w:hAnsiTheme="majorHAnsi" w:cstheme="majorHAnsi"/>
              <w:noProof/>
              <w:sz w:val="22"/>
              <w:szCs w:val="22"/>
              <w:lang w:eastAsia="en-AU"/>
            </w:rPr>
            <w:tab/>
          </w:r>
          <w:r w:rsidRPr="00EF396B">
            <w:rPr>
              <w:rFonts w:asciiTheme="majorHAnsi" w:hAnsiTheme="majorHAnsi" w:cstheme="majorHAnsi"/>
              <w:noProof/>
            </w:rPr>
            <w:t>Implications for researchers in this field</w:t>
          </w:r>
          <w:r w:rsidRPr="00BD39BD">
            <w:rPr>
              <w:rFonts w:asciiTheme="majorHAnsi" w:hAnsiTheme="majorHAnsi" w:cstheme="majorHAnsi"/>
              <w:noProof/>
              <w:webHidden/>
            </w:rPr>
            <w:tab/>
          </w:r>
          <w:r w:rsidR="002D4621">
            <w:rPr>
              <w:rFonts w:asciiTheme="majorHAnsi" w:hAnsiTheme="majorHAnsi" w:cstheme="majorHAnsi"/>
              <w:noProof/>
              <w:webHidden/>
            </w:rPr>
            <w:t>42</w:t>
          </w:r>
        </w:p>
        <w:p w14:paraId="2802E0F0" w14:textId="03D3FE14" w:rsidR="00BD39BD" w:rsidRPr="00BD39BD" w:rsidRDefault="00BD39BD">
          <w:pPr>
            <w:pStyle w:val="TOC2"/>
            <w:tabs>
              <w:tab w:val="left" w:pos="1134"/>
            </w:tabs>
            <w:rPr>
              <w:rFonts w:asciiTheme="majorHAnsi" w:eastAsiaTheme="minorEastAsia" w:hAnsiTheme="majorHAnsi" w:cstheme="majorHAnsi"/>
              <w:noProof/>
              <w:sz w:val="22"/>
              <w:szCs w:val="22"/>
              <w:lang w:eastAsia="en-AU"/>
            </w:rPr>
          </w:pPr>
          <w:r w:rsidRPr="00EF396B">
            <w:rPr>
              <w:rFonts w:asciiTheme="majorHAnsi" w:hAnsiTheme="majorHAnsi" w:cstheme="majorHAnsi"/>
              <w:noProof/>
            </w:rPr>
            <w:t>5.3</w:t>
          </w:r>
          <w:r w:rsidRPr="00BD39BD">
            <w:rPr>
              <w:rFonts w:asciiTheme="majorHAnsi" w:eastAsiaTheme="minorEastAsia" w:hAnsiTheme="majorHAnsi" w:cstheme="majorHAnsi"/>
              <w:noProof/>
              <w:sz w:val="22"/>
              <w:szCs w:val="22"/>
              <w:lang w:eastAsia="en-AU"/>
            </w:rPr>
            <w:tab/>
          </w:r>
          <w:r w:rsidRPr="00EF396B">
            <w:rPr>
              <w:rFonts w:asciiTheme="majorHAnsi" w:hAnsiTheme="majorHAnsi" w:cstheme="majorHAnsi"/>
              <w:noProof/>
            </w:rPr>
            <w:t>Strengths and limitations of this review</w:t>
          </w:r>
          <w:r w:rsidRPr="00BD39BD">
            <w:rPr>
              <w:rFonts w:asciiTheme="majorHAnsi" w:hAnsiTheme="majorHAnsi" w:cstheme="majorHAnsi"/>
              <w:noProof/>
              <w:webHidden/>
            </w:rPr>
            <w:tab/>
          </w:r>
          <w:r w:rsidR="002D4621">
            <w:rPr>
              <w:rFonts w:asciiTheme="majorHAnsi" w:hAnsiTheme="majorHAnsi" w:cstheme="majorHAnsi"/>
              <w:noProof/>
              <w:webHidden/>
            </w:rPr>
            <w:t>42</w:t>
          </w:r>
        </w:p>
        <w:p w14:paraId="117C2C62" w14:textId="76A7FAF4" w:rsidR="00BD39BD" w:rsidRPr="00BD39BD" w:rsidRDefault="00BD39BD" w:rsidP="00BD39BD">
          <w:pPr>
            <w:pStyle w:val="TOC1"/>
            <w:spacing w:before="360"/>
            <w:rPr>
              <w:rFonts w:asciiTheme="majorHAnsi" w:eastAsiaTheme="minorEastAsia" w:hAnsiTheme="majorHAnsi" w:cstheme="majorHAnsi"/>
              <w:b w:val="0"/>
              <w:noProof/>
              <w:sz w:val="22"/>
              <w:szCs w:val="22"/>
              <w:lang w:eastAsia="en-AU"/>
            </w:rPr>
          </w:pPr>
          <w:r w:rsidRPr="00EF396B">
            <w:rPr>
              <w:rFonts w:asciiTheme="majorHAnsi" w:hAnsiTheme="majorHAnsi" w:cstheme="majorHAnsi"/>
              <w:noProof/>
            </w:rPr>
            <w:t>A</w:t>
          </w:r>
          <w:r w:rsidRPr="00BD39BD">
            <w:rPr>
              <w:rFonts w:asciiTheme="majorHAnsi" w:eastAsiaTheme="minorEastAsia" w:hAnsiTheme="majorHAnsi" w:cstheme="majorHAnsi"/>
              <w:b w:val="0"/>
              <w:noProof/>
              <w:sz w:val="22"/>
              <w:szCs w:val="22"/>
              <w:lang w:eastAsia="en-AU"/>
            </w:rPr>
            <w:tab/>
          </w:r>
          <w:r w:rsidRPr="00EF396B">
            <w:rPr>
              <w:rFonts w:asciiTheme="majorHAnsi" w:hAnsiTheme="majorHAnsi" w:cstheme="majorHAnsi"/>
              <w:noProof/>
            </w:rPr>
            <w:t>Dementia policy, programs and services</w:t>
          </w:r>
          <w:r w:rsidRPr="00BD39BD">
            <w:rPr>
              <w:rFonts w:asciiTheme="majorHAnsi" w:hAnsiTheme="majorHAnsi" w:cstheme="majorHAnsi"/>
              <w:noProof/>
              <w:webHidden/>
            </w:rPr>
            <w:tab/>
          </w:r>
          <w:r w:rsidR="002D4621">
            <w:rPr>
              <w:rFonts w:asciiTheme="majorHAnsi" w:hAnsiTheme="majorHAnsi" w:cstheme="majorHAnsi"/>
              <w:noProof/>
              <w:webHidden/>
            </w:rPr>
            <w:t>45</w:t>
          </w:r>
        </w:p>
        <w:p w14:paraId="63BF733B" w14:textId="5B2AB08F" w:rsidR="00BD39BD" w:rsidRPr="00BD39BD" w:rsidRDefault="00BD39BD">
          <w:pPr>
            <w:pStyle w:val="TOC2"/>
            <w:tabs>
              <w:tab w:val="left" w:pos="1134"/>
            </w:tabs>
            <w:rPr>
              <w:rFonts w:asciiTheme="majorHAnsi" w:eastAsiaTheme="minorEastAsia" w:hAnsiTheme="majorHAnsi" w:cstheme="majorHAnsi"/>
              <w:noProof/>
              <w:sz w:val="22"/>
              <w:szCs w:val="22"/>
              <w:lang w:eastAsia="en-AU"/>
            </w:rPr>
          </w:pPr>
          <w:r w:rsidRPr="00EF396B">
            <w:rPr>
              <w:rFonts w:asciiTheme="majorHAnsi" w:hAnsiTheme="majorHAnsi" w:cstheme="majorHAnsi"/>
              <w:noProof/>
            </w:rPr>
            <w:t>A.1</w:t>
          </w:r>
          <w:r w:rsidRPr="00BD39BD">
            <w:rPr>
              <w:rFonts w:asciiTheme="majorHAnsi" w:eastAsiaTheme="minorEastAsia" w:hAnsiTheme="majorHAnsi" w:cstheme="majorHAnsi"/>
              <w:noProof/>
              <w:sz w:val="22"/>
              <w:szCs w:val="22"/>
              <w:lang w:eastAsia="en-AU"/>
            </w:rPr>
            <w:tab/>
          </w:r>
          <w:r w:rsidRPr="00EF396B">
            <w:rPr>
              <w:rFonts w:asciiTheme="majorHAnsi" w:hAnsiTheme="majorHAnsi" w:cstheme="majorHAnsi"/>
              <w:noProof/>
            </w:rPr>
            <w:t>Policy focus on dementia</w:t>
          </w:r>
          <w:r w:rsidRPr="00BD39BD">
            <w:rPr>
              <w:rFonts w:asciiTheme="majorHAnsi" w:hAnsiTheme="majorHAnsi" w:cstheme="majorHAnsi"/>
              <w:noProof/>
              <w:webHidden/>
            </w:rPr>
            <w:tab/>
          </w:r>
          <w:r w:rsidR="002D4621">
            <w:rPr>
              <w:rFonts w:asciiTheme="majorHAnsi" w:hAnsiTheme="majorHAnsi" w:cstheme="majorHAnsi"/>
              <w:noProof/>
              <w:webHidden/>
            </w:rPr>
            <w:t>45</w:t>
          </w:r>
        </w:p>
        <w:p w14:paraId="42B49126" w14:textId="13F1C943" w:rsidR="00BD39BD" w:rsidRPr="00BD39BD" w:rsidRDefault="00BD39BD">
          <w:pPr>
            <w:pStyle w:val="TOC2"/>
            <w:tabs>
              <w:tab w:val="left" w:pos="1134"/>
            </w:tabs>
            <w:rPr>
              <w:rFonts w:asciiTheme="majorHAnsi" w:eastAsiaTheme="minorEastAsia" w:hAnsiTheme="majorHAnsi" w:cstheme="majorHAnsi"/>
              <w:noProof/>
              <w:sz w:val="22"/>
              <w:szCs w:val="22"/>
              <w:lang w:eastAsia="en-AU"/>
            </w:rPr>
          </w:pPr>
          <w:r w:rsidRPr="00EF396B">
            <w:rPr>
              <w:rFonts w:asciiTheme="majorHAnsi" w:hAnsiTheme="majorHAnsi" w:cstheme="majorHAnsi"/>
              <w:noProof/>
            </w:rPr>
            <w:t>A.2</w:t>
          </w:r>
          <w:r w:rsidRPr="00BD39BD">
            <w:rPr>
              <w:rFonts w:asciiTheme="majorHAnsi" w:eastAsiaTheme="minorEastAsia" w:hAnsiTheme="majorHAnsi" w:cstheme="majorHAnsi"/>
              <w:noProof/>
              <w:sz w:val="22"/>
              <w:szCs w:val="22"/>
              <w:lang w:eastAsia="en-AU"/>
            </w:rPr>
            <w:tab/>
          </w:r>
          <w:r w:rsidRPr="00EF396B">
            <w:rPr>
              <w:rFonts w:asciiTheme="majorHAnsi" w:hAnsiTheme="majorHAnsi" w:cstheme="majorHAnsi"/>
              <w:noProof/>
            </w:rPr>
            <w:t>Dementia programs and services</w:t>
          </w:r>
          <w:r w:rsidRPr="00BD39BD">
            <w:rPr>
              <w:rFonts w:asciiTheme="majorHAnsi" w:hAnsiTheme="majorHAnsi" w:cstheme="majorHAnsi"/>
              <w:noProof/>
              <w:webHidden/>
            </w:rPr>
            <w:tab/>
          </w:r>
          <w:r w:rsidR="002D4621">
            <w:rPr>
              <w:rFonts w:asciiTheme="majorHAnsi" w:hAnsiTheme="majorHAnsi" w:cstheme="majorHAnsi"/>
              <w:noProof/>
              <w:webHidden/>
            </w:rPr>
            <w:t>47</w:t>
          </w:r>
        </w:p>
        <w:p w14:paraId="24313C2B" w14:textId="75B286D5" w:rsidR="00BD39BD" w:rsidRPr="00BD39BD" w:rsidRDefault="00BD39BD" w:rsidP="00BD39BD">
          <w:pPr>
            <w:pStyle w:val="TOC1"/>
            <w:spacing w:before="360"/>
            <w:rPr>
              <w:rFonts w:asciiTheme="majorHAnsi" w:eastAsiaTheme="minorEastAsia" w:hAnsiTheme="majorHAnsi" w:cstheme="majorHAnsi"/>
              <w:b w:val="0"/>
              <w:noProof/>
              <w:sz w:val="22"/>
              <w:szCs w:val="22"/>
              <w:lang w:eastAsia="en-AU"/>
            </w:rPr>
          </w:pPr>
          <w:r w:rsidRPr="00EF396B">
            <w:rPr>
              <w:rFonts w:asciiTheme="majorHAnsi" w:hAnsiTheme="majorHAnsi" w:cstheme="majorHAnsi"/>
              <w:noProof/>
            </w:rPr>
            <w:t>B</w:t>
          </w:r>
          <w:r w:rsidRPr="00BD39BD">
            <w:rPr>
              <w:rFonts w:asciiTheme="majorHAnsi" w:eastAsiaTheme="minorEastAsia" w:hAnsiTheme="majorHAnsi" w:cstheme="majorHAnsi"/>
              <w:b w:val="0"/>
              <w:noProof/>
              <w:sz w:val="22"/>
              <w:szCs w:val="22"/>
              <w:lang w:eastAsia="en-AU"/>
            </w:rPr>
            <w:tab/>
          </w:r>
          <w:r w:rsidRPr="00EF396B">
            <w:rPr>
              <w:rFonts w:asciiTheme="majorHAnsi" w:hAnsiTheme="majorHAnsi" w:cstheme="majorHAnsi"/>
              <w:noProof/>
            </w:rPr>
            <w:t>Study characteristics and results</w:t>
          </w:r>
          <w:r w:rsidRPr="00BD39BD">
            <w:rPr>
              <w:rFonts w:asciiTheme="majorHAnsi" w:hAnsiTheme="majorHAnsi" w:cstheme="majorHAnsi"/>
              <w:noProof/>
              <w:webHidden/>
            </w:rPr>
            <w:tab/>
          </w:r>
          <w:r w:rsidR="00ED2FC6">
            <w:rPr>
              <w:rFonts w:asciiTheme="majorHAnsi" w:hAnsiTheme="majorHAnsi" w:cstheme="majorHAnsi"/>
              <w:noProof/>
              <w:webHidden/>
            </w:rPr>
            <w:t>5</w:t>
          </w:r>
          <w:r w:rsidR="002D4621">
            <w:rPr>
              <w:rFonts w:asciiTheme="majorHAnsi" w:hAnsiTheme="majorHAnsi" w:cstheme="majorHAnsi"/>
              <w:noProof/>
              <w:webHidden/>
            </w:rPr>
            <w:t>3</w:t>
          </w:r>
        </w:p>
        <w:p w14:paraId="0FDDFD8A" w14:textId="55E87571" w:rsidR="00BD39BD" w:rsidRPr="00BD39BD" w:rsidRDefault="00BD39BD">
          <w:pPr>
            <w:pStyle w:val="TOC1"/>
            <w:rPr>
              <w:rFonts w:asciiTheme="majorHAnsi" w:eastAsiaTheme="minorEastAsia" w:hAnsiTheme="majorHAnsi" w:cstheme="majorHAnsi"/>
              <w:b w:val="0"/>
              <w:noProof/>
              <w:sz w:val="22"/>
              <w:szCs w:val="22"/>
              <w:lang w:eastAsia="en-AU"/>
            </w:rPr>
          </w:pPr>
          <w:r w:rsidRPr="00EF396B">
            <w:rPr>
              <w:rFonts w:asciiTheme="majorHAnsi" w:hAnsiTheme="majorHAnsi" w:cstheme="majorHAnsi"/>
              <w:noProof/>
            </w:rPr>
            <w:t>References</w:t>
          </w:r>
          <w:r w:rsidRPr="00BD39BD">
            <w:rPr>
              <w:rFonts w:asciiTheme="majorHAnsi" w:hAnsiTheme="majorHAnsi" w:cstheme="majorHAnsi"/>
              <w:noProof/>
              <w:webHidden/>
            </w:rPr>
            <w:tab/>
          </w:r>
          <w:r w:rsidR="00ED2FC6">
            <w:rPr>
              <w:rFonts w:asciiTheme="majorHAnsi" w:hAnsiTheme="majorHAnsi" w:cstheme="majorHAnsi"/>
              <w:noProof/>
              <w:webHidden/>
            </w:rPr>
            <w:t>8</w:t>
          </w:r>
          <w:r w:rsidR="002D4621">
            <w:rPr>
              <w:rFonts w:asciiTheme="majorHAnsi" w:hAnsiTheme="majorHAnsi" w:cstheme="majorHAnsi"/>
              <w:noProof/>
              <w:webHidden/>
            </w:rPr>
            <w:t>1</w:t>
          </w:r>
        </w:p>
        <w:p w14:paraId="29478BFE" w14:textId="52C7A12B" w:rsidR="00D54AE9" w:rsidRDefault="00C553F3" w:rsidP="00BD39BD">
          <w:pPr>
            <w:pStyle w:val="TOC1"/>
          </w:pPr>
        </w:p>
      </w:sdtContent>
    </w:sdt>
    <w:p w14:paraId="61BE7A20" w14:textId="0088DB75" w:rsidR="00CC67CE" w:rsidRDefault="00CC67CE" w:rsidP="005B4A6A">
      <w:pPr>
        <w:pStyle w:val="BodyText"/>
      </w:pPr>
    </w:p>
    <w:p w14:paraId="60242AD3" w14:textId="77777777" w:rsidR="00DF79DB" w:rsidRDefault="00DF79DB" w:rsidP="005B4A6A">
      <w:pPr>
        <w:pStyle w:val="Heading1"/>
        <w:sectPr w:rsidR="00DF79DB" w:rsidSect="004134B0">
          <w:headerReference w:type="even" r:id="rId10"/>
          <w:headerReference w:type="default" r:id="rId11"/>
          <w:footerReference w:type="even" r:id="rId12"/>
          <w:footerReference w:type="default" r:id="rId13"/>
          <w:headerReference w:type="first" r:id="rId14"/>
          <w:footerReference w:type="first" r:id="rId15"/>
          <w:pgSz w:w="11907" w:h="16840" w:code="9"/>
          <w:pgMar w:top="1985" w:right="1304" w:bottom="1247" w:left="1814" w:header="1701" w:footer="397" w:gutter="0"/>
          <w:pgNumType w:fmt="lowerRoman" w:chapSep="period"/>
          <w:cols w:space="720"/>
          <w:docGrid w:linePitch="326"/>
        </w:sectPr>
      </w:pPr>
      <w:bookmarkStart w:id="10" w:name="Abbreviations"/>
      <w:bookmarkStart w:id="11" w:name="RDnote"/>
      <w:bookmarkStart w:id="12" w:name="EndContents"/>
      <w:bookmarkEnd w:id="10"/>
      <w:bookmarkEnd w:id="11"/>
      <w:bookmarkEnd w:id="12"/>
    </w:p>
    <w:p w14:paraId="217E661E" w14:textId="71262941" w:rsidR="005B4A6A" w:rsidRDefault="005B4A6A" w:rsidP="005B4A6A">
      <w:pPr>
        <w:pStyle w:val="Heading1"/>
      </w:pPr>
      <w:bookmarkStart w:id="13" w:name="_Toc527023730"/>
      <w:r>
        <w:t>Steering Committee</w:t>
      </w:r>
      <w:bookmarkEnd w:id="13"/>
      <w:r>
        <w:t xml:space="preserve"> </w:t>
      </w:r>
    </w:p>
    <w:p w14:paraId="09205CDA" w14:textId="77777777" w:rsidR="005B4A6A" w:rsidRDefault="005B4A6A" w:rsidP="005B4A6A">
      <w:pPr>
        <w:pStyle w:val="BodyText"/>
      </w:pPr>
      <w:r>
        <w:t xml:space="preserve">The Commission undertook the development and production of this review under the auspice of the Steering Committee for the Review of </w:t>
      </w:r>
      <w:r w:rsidRPr="00A56875">
        <w:t>Government Service Provision</w:t>
      </w:r>
      <w:r>
        <w:t xml:space="preserve"> (SCRGSP). The Steering Committee comprises the following current members: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urrent Steering Committee members"/>
        <w:tblDescription w:val="Table containing the current Steering Committee members."/>
      </w:tblPr>
      <w:tblGrid>
        <w:gridCol w:w="2552"/>
        <w:gridCol w:w="1417"/>
        <w:gridCol w:w="4810"/>
      </w:tblGrid>
      <w:tr w:rsidR="005B4A6A" w14:paraId="204F2D4B" w14:textId="77777777" w:rsidTr="005B4A6A">
        <w:tc>
          <w:tcPr>
            <w:tcW w:w="2552" w:type="dxa"/>
          </w:tcPr>
          <w:p w14:paraId="3996C367" w14:textId="77777777" w:rsidR="005B4A6A" w:rsidRDefault="005B4A6A" w:rsidP="005B4A6A">
            <w:pPr>
              <w:pStyle w:val="BodyText"/>
              <w:jc w:val="left"/>
              <w:rPr>
                <w:lang w:eastAsia="en-US"/>
              </w:rPr>
            </w:pPr>
            <w:r>
              <w:rPr>
                <w:lang w:eastAsia="en-US"/>
              </w:rPr>
              <w:t>Mr Michael Brennan</w:t>
            </w:r>
          </w:p>
        </w:tc>
        <w:tc>
          <w:tcPr>
            <w:tcW w:w="1417" w:type="dxa"/>
          </w:tcPr>
          <w:p w14:paraId="67D326B3" w14:textId="77777777" w:rsidR="005B4A6A" w:rsidRDefault="005B4A6A" w:rsidP="005B4A6A">
            <w:pPr>
              <w:pStyle w:val="BodyText"/>
              <w:jc w:val="left"/>
              <w:rPr>
                <w:lang w:eastAsia="en-US"/>
              </w:rPr>
            </w:pPr>
            <w:r>
              <w:rPr>
                <w:lang w:eastAsia="en-US"/>
              </w:rPr>
              <w:t>Chair</w:t>
            </w:r>
          </w:p>
        </w:tc>
        <w:tc>
          <w:tcPr>
            <w:tcW w:w="4810" w:type="dxa"/>
          </w:tcPr>
          <w:p w14:paraId="2A808A87" w14:textId="77777777" w:rsidR="005B4A6A" w:rsidRDefault="005B4A6A" w:rsidP="005B4A6A">
            <w:pPr>
              <w:pStyle w:val="BodyText"/>
              <w:jc w:val="left"/>
              <w:rPr>
                <w:lang w:eastAsia="en-US"/>
              </w:rPr>
            </w:pPr>
            <w:r>
              <w:rPr>
                <w:lang w:eastAsia="en-US"/>
              </w:rPr>
              <w:t>Productivity Commission</w:t>
            </w:r>
          </w:p>
        </w:tc>
      </w:tr>
      <w:tr w:rsidR="005B4A6A" w14:paraId="0CE95BFA" w14:textId="77777777" w:rsidTr="005B4A6A">
        <w:tc>
          <w:tcPr>
            <w:tcW w:w="2552" w:type="dxa"/>
          </w:tcPr>
          <w:p w14:paraId="18895E54" w14:textId="77777777" w:rsidR="005B4A6A" w:rsidRDefault="005B4A6A" w:rsidP="005B4A6A">
            <w:pPr>
              <w:pStyle w:val="BodyText"/>
              <w:jc w:val="left"/>
              <w:rPr>
                <w:lang w:eastAsia="en-US"/>
              </w:rPr>
            </w:pPr>
            <w:r>
              <w:rPr>
                <w:lang w:eastAsia="en-US"/>
              </w:rPr>
              <w:t>Ms Dominique Lowe</w:t>
            </w:r>
            <w:r>
              <w:rPr>
                <w:lang w:eastAsia="en-US"/>
              </w:rPr>
              <w:br/>
              <w:t>Vacant</w:t>
            </w:r>
          </w:p>
        </w:tc>
        <w:tc>
          <w:tcPr>
            <w:tcW w:w="1417" w:type="dxa"/>
          </w:tcPr>
          <w:p w14:paraId="68F48C50" w14:textId="77777777" w:rsidR="005B4A6A" w:rsidRDefault="005B4A6A" w:rsidP="005B4A6A">
            <w:pPr>
              <w:pStyle w:val="BodyText"/>
              <w:jc w:val="left"/>
              <w:rPr>
                <w:lang w:eastAsia="en-US"/>
              </w:rPr>
            </w:pPr>
            <w:r>
              <w:rPr>
                <w:lang w:eastAsia="en-US"/>
              </w:rPr>
              <w:t xml:space="preserve">Aust. Govt. </w:t>
            </w:r>
            <w:r>
              <w:rPr>
                <w:lang w:eastAsia="en-US"/>
              </w:rPr>
              <w:br/>
              <w:t xml:space="preserve">Aust. Govt. </w:t>
            </w:r>
          </w:p>
        </w:tc>
        <w:tc>
          <w:tcPr>
            <w:tcW w:w="4810" w:type="dxa"/>
          </w:tcPr>
          <w:p w14:paraId="08B7C410" w14:textId="77777777" w:rsidR="005B4A6A" w:rsidRDefault="005B4A6A" w:rsidP="005B4A6A">
            <w:pPr>
              <w:pStyle w:val="BodyText"/>
              <w:jc w:val="left"/>
              <w:rPr>
                <w:lang w:eastAsia="en-US"/>
              </w:rPr>
            </w:pPr>
            <w:r>
              <w:rPr>
                <w:lang w:eastAsia="en-US"/>
              </w:rPr>
              <w:t>Department of the Prime Minister and Cabinet</w:t>
            </w:r>
            <w:r>
              <w:rPr>
                <w:lang w:eastAsia="en-US"/>
              </w:rPr>
              <w:br/>
              <w:t>The Treasury</w:t>
            </w:r>
          </w:p>
        </w:tc>
      </w:tr>
      <w:tr w:rsidR="005B4A6A" w14:paraId="5A4CF24E" w14:textId="77777777" w:rsidTr="005B4A6A">
        <w:tc>
          <w:tcPr>
            <w:tcW w:w="2552" w:type="dxa"/>
          </w:tcPr>
          <w:p w14:paraId="6F7A4834" w14:textId="77777777" w:rsidR="005B4A6A" w:rsidRDefault="005B4A6A" w:rsidP="005B4A6A">
            <w:pPr>
              <w:pStyle w:val="BodyText"/>
              <w:jc w:val="left"/>
              <w:rPr>
                <w:lang w:eastAsia="en-US"/>
              </w:rPr>
            </w:pPr>
            <w:r>
              <w:rPr>
                <w:lang w:eastAsia="en-US"/>
              </w:rPr>
              <w:t>Mr Sam Walker</w:t>
            </w:r>
            <w:r>
              <w:rPr>
                <w:lang w:eastAsia="en-US"/>
              </w:rPr>
              <w:br/>
              <w:t>Ms Anita Truninger</w:t>
            </w:r>
          </w:p>
        </w:tc>
        <w:tc>
          <w:tcPr>
            <w:tcW w:w="1417" w:type="dxa"/>
          </w:tcPr>
          <w:p w14:paraId="4130F08C" w14:textId="77777777" w:rsidR="005B4A6A" w:rsidRDefault="005B4A6A" w:rsidP="005B4A6A">
            <w:pPr>
              <w:pStyle w:val="BodyText"/>
              <w:jc w:val="left"/>
              <w:rPr>
                <w:lang w:eastAsia="en-US"/>
              </w:rPr>
            </w:pPr>
            <w:r>
              <w:rPr>
                <w:lang w:eastAsia="en-US"/>
              </w:rPr>
              <w:t>NSW</w:t>
            </w:r>
            <w:r>
              <w:rPr>
                <w:lang w:eastAsia="en-US"/>
              </w:rPr>
              <w:br/>
              <w:t>NSW</w:t>
            </w:r>
          </w:p>
        </w:tc>
        <w:tc>
          <w:tcPr>
            <w:tcW w:w="4810" w:type="dxa"/>
          </w:tcPr>
          <w:p w14:paraId="0D88F5DE" w14:textId="77777777" w:rsidR="005B4A6A" w:rsidRDefault="005B4A6A" w:rsidP="005B4A6A">
            <w:pPr>
              <w:pStyle w:val="BodyText"/>
              <w:jc w:val="left"/>
              <w:rPr>
                <w:lang w:eastAsia="en-US"/>
              </w:rPr>
            </w:pPr>
            <w:r>
              <w:rPr>
                <w:lang w:eastAsia="en-US"/>
              </w:rPr>
              <w:t>NSW Treasury</w:t>
            </w:r>
            <w:r>
              <w:rPr>
                <w:lang w:eastAsia="en-US"/>
              </w:rPr>
              <w:br/>
              <w:t>Department of Premier and Cabinet</w:t>
            </w:r>
          </w:p>
        </w:tc>
      </w:tr>
      <w:tr w:rsidR="005B4A6A" w14:paraId="2A3B033F" w14:textId="77777777" w:rsidTr="005B4A6A">
        <w:tc>
          <w:tcPr>
            <w:tcW w:w="2552" w:type="dxa"/>
          </w:tcPr>
          <w:p w14:paraId="54F87E11" w14:textId="77777777" w:rsidR="005B4A6A" w:rsidRDefault="005B4A6A" w:rsidP="005B4A6A">
            <w:pPr>
              <w:pStyle w:val="BodyText"/>
              <w:jc w:val="left"/>
              <w:rPr>
                <w:lang w:eastAsia="en-US"/>
              </w:rPr>
            </w:pPr>
            <w:r>
              <w:rPr>
                <w:lang w:eastAsia="en-US"/>
              </w:rPr>
              <w:t>Dr Lauren Costello</w:t>
            </w:r>
            <w:r>
              <w:rPr>
                <w:lang w:eastAsia="en-US"/>
              </w:rPr>
              <w:br/>
              <w:t>Ms Teresa Fels</w:t>
            </w:r>
          </w:p>
        </w:tc>
        <w:tc>
          <w:tcPr>
            <w:tcW w:w="1417" w:type="dxa"/>
          </w:tcPr>
          <w:p w14:paraId="5C0922F2" w14:textId="77777777" w:rsidR="005B4A6A" w:rsidRDefault="005B4A6A" w:rsidP="005B4A6A">
            <w:pPr>
              <w:pStyle w:val="BodyText"/>
              <w:jc w:val="left"/>
              <w:rPr>
                <w:lang w:eastAsia="en-US"/>
              </w:rPr>
            </w:pPr>
            <w:r>
              <w:rPr>
                <w:lang w:eastAsia="en-US"/>
              </w:rPr>
              <w:t>Vic</w:t>
            </w:r>
            <w:r>
              <w:rPr>
                <w:lang w:eastAsia="en-US"/>
              </w:rPr>
              <w:br/>
              <w:t>Vic</w:t>
            </w:r>
          </w:p>
        </w:tc>
        <w:tc>
          <w:tcPr>
            <w:tcW w:w="4810" w:type="dxa"/>
          </w:tcPr>
          <w:p w14:paraId="658E96C5" w14:textId="77777777" w:rsidR="005B4A6A" w:rsidRDefault="005B4A6A" w:rsidP="005B4A6A">
            <w:pPr>
              <w:pStyle w:val="BodyText"/>
              <w:jc w:val="left"/>
              <w:rPr>
                <w:lang w:eastAsia="en-US"/>
              </w:rPr>
            </w:pPr>
            <w:r>
              <w:rPr>
                <w:lang w:eastAsia="en-US"/>
              </w:rPr>
              <w:t>Department of Premier and Cabinet</w:t>
            </w:r>
            <w:r>
              <w:rPr>
                <w:lang w:eastAsia="en-US"/>
              </w:rPr>
              <w:br/>
              <w:t>Department of Treasury and Finance</w:t>
            </w:r>
          </w:p>
        </w:tc>
      </w:tr>
      <w:tr w:rsidR="005B4A6A" w14:paraId="7DC0C1F2" w14:textId="77777777" w:rsidTr="005B4A6A">
        <w:tc>
          <w:tcPr>
            <w:tcW w:w="2552" w:type="dxa"/>
          </w:tcPr>
          <w:p w14:paraId="34F84F25" w14:textId="77777777" w:rsidR="005B4A6A" w:rsidRDefault="005B4A6A" w:rsidP="005B4A6A">
            <w:pPr>
              <w:pStyle w:val="BodyText"/>
              <w:jc w:val="left"/>
              <w:rPr>
                <w:lang w:eastAsia="en-US"/>
              </w:rPr>
            </w:pPr>
            <w:r>
              <w:rPr>
                <w:lang w:eastAsia="en-US"/>
              </w:rPr>
              <w:t>Ms Nicole Tabb</w:t>
            </w:r>
            <w:r>
              <w:rPr>
                <w:lang w:eastAsia="en-US"/>
              </w:rPr>
              <w:br/>
              <w:t>Ms Janelle Thurlby</w:t>
            </w:r>
          </w:p>
        </w:tc>
        <w:tc>
          <w:tcPr>
            <w:tcW w:w="1417" w:type="dxa"/>
          </w:tcPr>
          <w:p w14:paraId="35010E51" w14:textId="77777777" w:rsidR="005B4A6A" w:rsidRDefault="005B4A6A" w:rsidP="005B4A6A">
            <w:pPr>
              <w:pStyle w:val="BodyText"/>
              <w:jc w:val="left"/>
              <w:rPr>
                <w:lang w:eastAsia="en-US"/>
              </w:rPr>
            </w:pPr>
            <w:r>
              <w:rPr>
                <w:lang w:eastAsia="en-US"/>
              </w:rPr>
              <w:t>Qld</w:t>
            </w:r>
            <w:r>
              <w:rPr>
                <w:lang w:eastAsia="en-US"/>
              </w:rPr>
              <w:br/>
              <w:t>Qld</w:t>
            </w:r>
          </w:p>
        </w:tc>
        <w:tc>
          <w:tcPr>
            <w:tcW w:w="4810" w:type="dxa"/>
          </w:tcPr>
          <w:p w14:paraId="048F0508" w14:textId="77777777" w:rsidR="005B4A6A" w:rsidRDefault="005B4A6A" w:rsidP="005B4A6A">
            <w:pPr>
              <w:pStyle w:val="BodyText"/>
              <w:jc w:val="left"/>
              <w:rPr>
                <w:lang w:eastAsia="en-US"/>
              </w:rPr>
            </w:pPr>
            <w:r>
              <w:rPr>
                <w:lang w:eastAsia="en-US"/>
              </w:rPr>
              <w:t>Department of the Premier and Cabinet</w:t>
            </w:r>
            <w:r>
              <w:rPr>
                <w:lang w:eastAsia="en-US"/>
              </w:rPr>
              <w:br/>
              <w:t>Queensland Treasury</w:t>
            </w:r>
          </w:p>
        </w:tc>
      </w:tr>
      <w:tr w:rsidR="005B4A6A" w14:paraId="368F7CA0" w14:textId="77777777" w:rsidTr="005B4A6A">
        <w:tc>
          <w:tcPr>
            <w:tcW w:w="2552" w:type="dxa"/>
          </w:tcPr>
          <w:p w14:paraId="66DD4A09" w14:textId="77777777" w:rsidR="005B4A6A" w:rsidRDefault="005B4A6A" w:rsidP="005B4A6A">
            <w:pPr>
              <w:pStyle w:val="BodyText"/>
              <w:jc w:val="left"/>
              <w:rPr>
                <w:lang w:eastAsia="en-US"/>
              </w:rPr>
            </w:pPr>
            <w:r>
              <w:rPr>
                <w:lang w:eastAsia="en-US"/>
              </w:rPr>
              <w:t>Ms Melissa Rudez</w:t>
            </w:r>
            <w:r>
              <w:rPr>
                <w:lang w:eastAsia="en-US"/>
              </w:rPr>
              <w:br/>
              <w:t>Mr Kurt Sibma</w:t>
            </w:r>
          </w:p>
        </w:tc>
        <w:tc>
          <w:tcPr>
            <w:tcW w:w="1417" w:type="dxa"/>
          </w:tcPr>
          <w:p w14:paraId="526E357A" w14:textId="77777777" w:rsidR="005B4A6A" w:rsidRDefault="005B4A6A" w:rsidP="005B4A6A">
            <w:pPr>
              <w:pStyle w:val="BodyText"/>
              <w:jc w:val="left"/>
              <w:rPr>
                <w:lang w:eastAsia="en-US"/>
              </w:rPr>
            </w:pPr>
            <w:r>
              <w:rPr>
                <w:lang w:eastAsia="en-US"/>
              </w:rPr>
              <w:t>WA</w:t>
            </w:r>
            <w:r>
              <w:rPr>
                <w:lang w:eastAsia="en-US"/>
              </w:rPr>
              <w:br/>
              <w:t>WA</w:t>
            </w:r>
          </w:p>
        </w:tc>
        <w:tc>
          <w:tcPr>
            <w:tcW w:w="4810" w:type="dxa"/>
          </w:tcPr>
          <w:p w14:paraId="69066CF9" w14:textId="77777777" w:rsidR="005B4A6A" w:rsidRDefault="005B4A6A" w:rsidP="005B4A6A">
            <w:pPr>
              <w:pStyle w:val="BodyText"/>
              <w:jc w:val="left"/>
              <w:rPr>
                <w:lang w:eastAsia="en-US"/>
              </w:rPr>
            </w:pPr>
            <w:r>
              <w:rPr>
                <w:lang w:eastAsia="en-US"/>
              </w:rPr>
              <w:t>Department of the Premier and Cabinet</w:t>
            </w:r>
            <w:r>
              <w:rPr>
                <w:lang w:eastAsia="en-US"/>
              </w:rPr>
              <w:br/>
              <w:t>Department of Treasury</w:t>
            </w:r>
          </w:p>
        </w:tc>
      </w:tr>
      <w:tr w:rsidR="005B4A6A" w14:paraId="244A1AB5" w14:textId="77777777" w:rsidTr="005B4A6A">
        <w:tc>
          <w:tcPr>
            <w:tcW w:w="2552" w:type="dxa"/>
          </w:tcPr>
          <w:p w14:paraId="39ACDCBE" w14:textId="77777777" w:rsidR="005B4A6A" w:rsidRDefault="005B4A6A" w:rsidP="005B4A6A">
            <w:pPr>
              <w:pStyle w:val="BodyText"/>
              <w:jc w:val="left"/>
              <w:rPr>
                <w:lang w:eastAsia="en-US"/>
              </w:rPr>
            </w:pPr>
            <w:r>
              <w:rPr>
                <w:lang w:eastAsia="en-US"/>
              </w:rPr>
              <w:t>Ms Tammie Pribanic</w:t>
            </w:r>
            <w:r>
              <w:rPr>
                <w:lang w:eastAsia="en-US"/>
              </w:rPr>
              <w:br/>
              <w:t>Mr Chris McGowan</w:t>
            </w:r>
          </w:p>
        </w:tc>
        <w:tc>
          <w:tcPr>
            <w:tcW w:w="1417" w:type="dxa"/>
          </w:tcPr>
          <w:p w14:paraId="379D3DF7" w14:textId="77777777" w:rsidR="005B4A6A" w:rsidRDefault="005B4A6A" w:rsidP="005B4A6A">
            <w:pPr>
              <w:pStyle w:val="BodyText"/>
              <w:jc w:val="left"/>
              <w:rPr>
                <w:lang w:eastAsia="en-US"/>
              </w:rPr>
            </w:pPr>
            <w:r>
              <w:rPr>
                <w:lang w:eastAsia="en-US"/>
              </w:rPr>
              <w:t>SA</w:t>
            </w:r>
            <w:r>
              <w:rPr>
                <w:lang w:eastAsia="en-US"/>
              </w:rPr>
              <w:br/>
              <w:t>SA</w:t>
            </w:r>
          </w:p>
        </w:tc>
        <w:tc>
          <w:tcPr>
            <w:tcW w:w="4810" w:type="dxa"/>
          </w:tcPr>
          <w:p w14:paraId="265EF783" w14:textId="77777777" w:rsidR="005B4A6A" w:rsidRDefault="005B4A6A" w:rsidP="005B4A6A">
            <w:pPr>
              <w:pStyle w:val="BodyText"/>
              <w:jc w:val="left"/>
              <w:rPr>
                <w:lang w:eastAsia="en-US"/>
              </w:rPr>
            </w:pPr>
            <w:r>
              <w:rPr>
                <w:lang w:eastAsia="en-US"/>
              </w:rPr>
              <w:t>Department of Treasury and Finance</w:t>
            </w:r>
            <w:r>
              <w:rPr>
                <w:lang w:eastAsia="en-US"/>
              </w:rPr>
              <w:br/>
              <w:t>Department of the Premier and Cabinet</w:t>
            </w:r>
          </w:p>
        </w:tc>
      </w:tr>
      <w:tr w:rsidR="005B4A6A" w14:paraId="5D19BA1F" w14:textId="77777777" w:rsidTr="005B4A6A">
        <w:tc>
          <w:tcPr>
            <w:tcW w:w="2552" w:type="dxa"/>
          </w:tcPr>
          <w:p w14:paraId="49EF5B7C" w14:textId="77777777" w:rsidR="005B4A6A" w:rsidRDefault="005B4A6A" w:rsidP="005B4A6A">
            <w:pPr>
              <w:pStyle w:val="BodyText"/>
              <w:jc w:val="left"/>
              <w:rPr>
                <w:lang w:eastAsia="en-US"/>
              </w:rPr>
            </w:pPr>
            <w:r>
              <w:rPr>
                <w:lang w:eastAsia="en-US"/>
              </w:rPr>
              <w:t>Ms Ruth McArdle</w:t>
            </w:r>
          </w:p>
        </w:tc>
        <w:tc>
          <w:tcPr>
            <w:tcW w:w="1417" w:type="dxa"/>
          </w:tcPr>
          <w:p w14:paraId="7E9573B1" w14:textId="77777777" w:rsidR="005B4A6A" w:rsidRDefault="005B4A6A" w:rsidP="005B4A6A">
            <w:pPr>
              <w:pStyle w:val="BodyText"/>
              <w:jc w:val="left"/>
              <w:rPr>
                <w:lang w:eastAsia="en-US"/>
              </w:rPr>
            </w:pPr>
            <w:r>
              <w:rPr>
                <w:lang w:eastAsia="en-US"/>
              </w:rPr>
              <w:t>Tas</w:t>
            </w:r>
          </w:p>
        </w:tc>
        <w:tc>
          <w:tcPr>
            <w:tcW w:w="4810" w:type="dxa"/>
          </w:tcPr>
          <w:p w14:paraId="468450BA" w14:textId="77777777" w:rsidR="005B4A6A" w:rsidRDefault="005B4A6A" w:rsidP="005B4A6A">
            <w:pPr>
              <w:pStyle w:val="BodyText"/>
              <w:jc w:val="left"/>
              <w:rPr>
                <w:lang w:eastAsia="en-US"/>
              </w:rPr>
            </w:pPr>
            <w:r>
              <w:rPr>
                <w:lang w:eastAsia="en-US"/>
              </w:rPr>
              <w:t>Department of Premier and Cabinet</w:t>
            </w:r>
          </w:p>
        </w:tc>
      </w:tr>
      <w:tr w:rsidR="005B4A6A" w14:paraId="73DF5D24" w14:textId="77777777" w:rsidTr="005B4A6A">
        <w:tc>
          <w:tcPr>
            <w:tcW w:w="2552" w:type="dxa"/>
          </w:tcPr>
          <w:p w14:paraId="3F062D33" w14:textId="77777777" w:rsidR="005B4A6A" w:rsidRDefault="005B4A6A" w:rsidP="005B4A6A">
            <w:pPr>
              <w:pStyle w:val="BodyText"/>
              <w:jc w:val="left"/>
              <w:rPr>
                <w:lang w:eastAsia="en-US"/>
              </w:rPr>
            </w:pPr>
            <w:r>
              <w:rPr>
                <w:lang w:eastAsia="en-US"/>
              </w:rPr>
              <w:t>Mr Sam Engele</w:t>
            </w:r>
          </w:p>
        </w:tc>
        <w:tc>
          <w:tcPr>
            <w:tcW w:w="1417" w:type="dxa"/>
          </w:tcPr>
          <w:p w14:paraId="6B00D39E" w14:textId="77777777" w:rsidR="005B4A6A" w:rsidRDefault="005B4A6A" w:rsidP="005B4A6A">
            <w:pPr>
              <w:pStyle w:val="BodyText"/>
              <w:jc w:val="left"/>
              <w:rPr>
                <w:lang w:eastAsia="en-US"/>
              </w:rPr>
            </w:pPr>
            <w:r>
              <w:rPr>
                <w:lang w:eastAsia="en-US"/>
              </w:rPr>
              <w:t>ACT</w:t>
            </w:r>
          </w:p>
        </w:tc>
        <w:tc>
          <w:tcPr>
            <w:tcW w:w="4810" w:type="dxa"/>
          </w:tcPr>
          <w:p w14:paraId="19C3494A" w14:textId="77777777" w:rsidR="005B4A6A" w:rsidRDefault="005B4A6A" w:rsidP="005B4A6A">
            <w:pPr>
              <w:pStyle w:val="BodyText"/>
              <w:jc w:val="left"/>
              <w:rPr>
                <w:lang w:eastAsia="en-US"/>
              </w:rPr>
            </w:pPr>
            <w:r>
              <w:rPr>
                <w:lang w:eastAsia="en-US"/>
              </w:rPr>
              <w:t xml:space="preserve">Chief Minister, Treasury and Economic </w:t>
            </w:r>
            <w:r>
              <w:rPr>
                <w:lang w:eastAsia="en-US"/>
              </w:rPr>
              <w:br/>
              <w:t xml:space="preserve">Development Directorate </w:t>
            </w:r>
          </w:p>
        </w:tc>
      </w:tr>
      <w:tr w:rsidR="005B4A6A" w14:paraId="6C39BCA2" w14:textId="77777777" w:rsidTr="005B4A6A">
        <w:tc>
          <w:tcPr>
            <w:tcW w:w="2552" w:type="dxa"/>
          </w:tcPr>
          <w:p w14:paraId="5B05364C" w14:textId="77777777" w:rsidR="005B4A6A" w:rsidRDefault="005B4A6A" w:rsidP="005B4A6A">
            <w:pPr>
              <w:pStyle w:val="BodyText"/>
              <w:jc w:val="left"/>
              <w:rPr>
                <w:lang w:eastAsia="en-US"/>
              </w:rPr>
            </w:pPr>
            <w:r>
              <w:rPr>
                <w:lang w:eastAsia="en-US"/>
              </w:rPr>
              <w:t>Ms Rebecca Astley</w:t>
            </w:r>
            <w:r>
              <w:rPr>
                <w:lang w:eastAsia="en-US"/>
              </w:rPr>
              <w:br/>
              <w:t>Ms Nardia Harris</w:t>
            </w:r>
          </w:p>
        </w:tc>
        <w:tc>
          <w:tcPr>
            <w:tcW w:w="1417" w:type="dxa"/>
          </w:tcPr>
          <w:p w14:paraId="7200E423" w14:textId="77777777" w:rsidR="005B4A6A" w:rsidRDefault="005B4A6A" w:rsidP="005B4A6A">
            <w:pPr>
              <w:pStyle w:val="BodyText"/>
              <w:jc w:val="left"/>
              <w:rPr>
                <w:lang w:eastAsia="en-US"/>
              </w:rPr>
            </w:pPr>
            <w:r>
              <w:rPr>
                <w:lang w:eastAsia="en-US"/>
              </w:rPr>
              <w:t>NT</w:t>
            </w:r>
            <w:r>
              <w:rPr>
                <w:lang w:eastAsia="en-US"/>
              </w:rPr>
              <w:br/>
              <w:t>NT</w:t>
            </w:r>
          </w:p>
        </w:tc>
        <w:tc>
          <w:tcPr>
            <w:tcW w:w="4810" w:type="dxa"/>
          </w:tcPr>
          <w:p w14:paraId="273D0D73" w14:textId="77777777" w:rsidR="005B4A6A" w:rsidRDefault="005B4A6A" w:rsidP="005B4A6A">
            <w:pPr>
              <w:pStyle w:val="BodyText"/>
              <w:jc w:val="left"/>
              <w:rPr>
                <w:lang w:eastAsia="en-US"/>
              </w:rPr>
            </w:pPr>
            <w:r>
              <w:rPr>
                <w:lang w:eastAsia="en-US"/>
              </w:rPr>
              <w:t>Department of the Chief Minister</w:t>
            </w:r>
            <w:r>
              <w:rPr>
                <w:lang w:eastAsia="en-US"/>
              </w:rPr>
              <w:br/>
              <w:t>Department of Treasury and Finance</w:t>
            </w:r>
          </w:p>
        </w:tc>
      </w:tr>
      <w:tr w:rsidR="005B4A6A" w14:paraId="562D5AC8" w14:textId="77777777" w:rsidTr="005B4A6A">
        <w:tc>
          <w:tcPr>
            <w:tcW w:w="2552" w:type="dxa"/>
          </w:tcPr>
          <w:p w14:paraId="7E06741B" w14:textId="77777777" w:rsidR="005B4A6A" w:rsidRDefault="005B4A6A" w:rsidP="005B4A6A">
            <w:pPr>
              <w:pStyle w:val="BodyText"/>
              <w:jc w:val="left"/>
              <w:rPr>
                <w:lang w:eastAsia="en-US"/>
              </w:rPr>
            </w:pPr>
            <w:r>
              <w:rPr>
                <w:lang w:eastAsia="en-US"/>
              </w:rPr>
              <w:t>Dr Paul Jelfs</w:t>
            </w:r>
          </w:p>
        </w:tc>
        <w:tc>
          <w:tcPr>
            <w:tcW w:w="1417" w:type="dxa"/>
          </w:tcPr>
          <w:p w14:paraId="58A12751" w14:textId="77777777" w:rsidR="005B4A6A" w:rsidRDefault="005B4A6A" w:rsidP="005B4A6A">
            <w:pPr>
              <w:pStyle w:val="BodyText"/>
              <w:jc w:val="left"/>
              <w:rPr>
                <w:lang w:eastAsia="en-US"/>
              </w:rPr>
            </w:pPr>
          </w:p>
        </w:tc>
        <w:tc>
          <w:tcPr>
            <w:tcW w:w="4810" w:type="dxa"/>
          </w:tcPr>
          <w:p w14:paraId="396E43D7" w14:textId="77777777" w:rsidR="005B4A6A" w:rsidRDefault="005B4A6A" w:rsidP="005B4A6A">
            <w:pPr>
              <w:pStyle w:val="BodyText"/>
              <w:jc w:val="left"/>
              <w:rPr>
                <w:lang w:eastAsia="en-US"/>
              </w:rPr>
            </w:pPr>
            <w:r>
              <w:rPr>
                <w:lang w:eastAsia="en-US"/>
              </w:rPr>
              <w:t>Australian Bureau of Statistics</w:t>
            </w:r>
          </w:p>
        </w:tc>
      </w:tr>
      <w:tr w:rsidR="005B4A6A" w14:paraId="23215988" w14:textId="77777777" w:rsidTr="005B4A6A">
        <w:tc>
          <w:tcPr>
            <w:tcW w:w="2552" w:type="dxa"/>
          </w:tcPr>
          <w:p w14:paraId="25009608" w14:textId="77777777" w:rsidR="005B4A6A" w:rsidRDefault="005B4A6A" w:rsidP="005B4A6A">
            <w:pPr>
              <w:pStyle w:val="BodyText"/>
              <w:jc w:val="left"/>
              <w:rPr>
                <w:lang w:eastAsia="en-US"/>
              </w:rPr>
            </w:pPr>
            <w:r>
              <w:rPr>
                <w:lang w:eastAsia="en-US"/>
              </w:rPr>
              <w:t>Ms Jenny Hargreaves</w:t>
            </w:r>
          </w:p>
        </w:tc>
        <w:tc>
          <w:tcPr>
            <w:tcW w:w="1417" w:type="dxa"/>
          </w:tcPr>
          <w:p w14:paraId="22886F8C" w14:textId="77777777" w:rsidR="005B4A6A" w:rsidRDefault="005B4A6A" w:rsidP="005B4A6A">
            <w:pPr>
              <w:pStyle w:val="BodyText"/>
              <w:jc w:val="left"/>
              <w:rPr>
                <w:lang w:eastAsia="en-US"/>
              </w:rPr>
            </w:pPr>
          </w:p>
        </w:tc>
        <w:tc>
          <w:tcPr>
            <w:tcW w:w="4810" w:type="dxa"/>
          </w:tcPr>
          <w:p w14:paraId="672C2200" w14:textId="77777777" w:rsidR="005B4A6A" w:rsidRDefault="005B4A6A" w:rsidP="005B4A6A">
            <w:pPr>
              <w:pStyle w:val="BodyText"/>
              <w:jc w:val="left"/>
              <w:rPr>
                <w:lang w:eastAsia="en-US"/>
              </w:rPr>
            </w:pPr>
            <w:r>
              <w:rPr>
                <w:lang w:eastAsia="en-US"/>
              </w:rPr>
              <w:t>Australian Institute of Health and Welfare</w:t>
            </w:r>
          </w:p>
        </w:tc>
      </w:tr>
    </w:tbl>
    <w:p w14:paraId="51746FBA" w14:textId="77777777" w:rsidR="005B4A6A" w:rsidRDefault="005B4A6A" w:rsidP="005B4A6A">
      <w:pPr>
        <w:pStyle w:val="Heading1"/>
      </w:pPr>
      <w:bookmarkStart w:id="14" w:name="_Toc527023731"/>
      <w:r>
        <w:t>Acknowledgments</w:t>
      </w:r>
      <w:bookmarkEnd w:id="14"/>
    </w:p>
    <w:p w14:paraId="7AEF0AAF" w14:textId="77777777" w:rsidR="005B4A6A" w:rsidRDefault="005B4A6A" w:rsidP="005B4A6A">
      <w:pPr>
        <w:pStyle w:val="BodyText"/>
      </w:pPr>
      <w:r>
        <w:t xml:space="preserve">The Commission is grateful to all those who have given their time and expertise in support of this first </w:t>
      </w:r>
      <w:r w:rsidRPr="00AB4FE9">
        <w:rPr>
          <w:i/>
        </w:rPr>
        <w:t>What Works</w:t>
      </w:r>
      <w:r>
        <w:t xml:space="preserve"> review.</w:t>
      </w:r>
    </w:p>
    <w:p w14:paraId="3F79CCCB" w14:textId="77777777" w:rsidR="005B4A6A" w:rsidRDefault="005B4A6A" w:rsidP="005B4A6A">
      <w:pPr>
        <w:pStyle w:val="BodyText"/>
      </w:pPr>
      <w:r>
        <w:t xml:space="preserve">The Commission wishes to particularly thank our external referees — Bianca Albers (Centre for Evidence and Implementation) and Professor Yvonne Wells and Associate Professor </w:t>
      </w:r>
      <w:r w:rsidRPr="00E7104C">
        <w:t>Deirdre Fetherstonhaugh</w:t>
      </w:r>
      <w:r>
        <w:t xml:space="preserve"> (Australian Institute for Primary Care &amp; Ageing) — for their guidance in undertaking this review and their helpful feedback on the report.</w:t>
      </w:r>
    </w:p>
    <w:p w14:paraId="3EB24CE8" w14:textId="77777777" w:rsidR="005B4A6A" w:rsidRDefault="005B4A6A" w:rsidP="005B4A6A">
      <w:pPr>
        <w:pStyle w:val="BodyText"/>
      </w:pPr>
    </w:p>
    <w:p w14:paraId="593D2CDB" w14:textId="77777777" w:rsidR="005B4A6A" w:rsidRDefault="005B4A6A" w:rsidP="00347FC7"/>
    <w:p w14:paraId="1AEEBFD4" w14:textId="77777777" w:rsidR="005B4A6A" w:rsidRDefault="005B4A6A" w:rsidP="005B4A6A">
      <w:pPr>
        <w:rPr>
          <w:kern w:val="28"/>
          <w:sz w:val="52"/>
        </w:rPr>
      </w:pPr>
      <w:r>
        <w:br w:type="page"/>
      </w:r>
    </w:p>
    <w:p w14:paraId="5441DB91" w14:textId="77777777" w:rsidR="005B4A6A" w:rsidRDefault="005B4A6A" w:rsidP="005B4A6A">
      <w:pPr>
        <w:pStyle w:val="Heading1"/>
      </w:pPr>
      <w:bookmarkStart w:id="15" w:name="_Toc527023732"/>
      <w:r>
        <w:t>Abbreviations</w:t>
      </w:r>
      <w:bookmarkEnd w:id="15"/>
      <w:r>
        <w:t xml:space="preserve"> </w:t>
      </w:r>
    </w:p>
    <w:tbl>
      <w:tblPr>
        <w:tblW w:w="0" w:type="auto"/>
        <w:tblCellMar>
          <w:left w:w="0" w:type="dxa"/>
          <w:right w:w="0" w:type="dxa"/>
        </w:tblCellMar>
        <w:tblLook w:val="0000" w:firstRow="0" w:lastRow="0" w:firstColumn="0" w:lastColumn="0" w:noHBand="0" w:noVBand="0"/>
        <w:tblDescription w:val="Table used for design layout."/>
      </w:tblPr>
      <w:tblGrid>
        <w:gridCol w:w="2410"/>
        <w:gridCol w:w="6379"/>
      </w:tblGrid>
      <w:tr w:rsidR="005B4A6A" w14:paraId="6ECEC9AC" w14:textId="77777777" w:rsidTr="005B4A6A">
        <w:tc>
          <w:tcPr>
            <w:tcW w:w="2410" w:type="dxa"/>
          </w:tcPr>
          <w:p w14:paraId="43DE52B2" w14:textId="77777777" w:rsidR="005B4A6A" w:rsidRDefault="005B4A6A" w:rsidP="005B4A6A">
            <w:pPr>
              <w:pStyle w:val="BodyText"/>
              <w:spacing w:before="120"/>
              <w:ind w:right="6"/>
            </w:pPr>
            <w:r>
              <w:t>ADAT</w:t>
            </w:r>
          </w:p>
        </w:tc>
        <w:tc>
          <w:tcPr>
            <w:tcW w:w="6379" w:type="dxa"/>
          </w:tcPr>
          <w:p w14:paraId="4317456A" w14:textId="77777777" w:rsidR="005B4A6A" w:rsidRDefault="005B4A6A" w:rsidP="005B4A6A">
            <w:pPr>
              <w:pStyle w:val="BodyText"/>
              <w:spacing w:before="120"/>
              <w:ind w:left="227" w:right="6"/>
            </w:pPr>
            <w:r>
              <w:t>Adult Disability Assessment Tool</w:t>
            </w:r>
          </w:p>
        </w:tc>
      </w:tr>
      <w:tr w:rsidR="005B4A6A" w14:paraId="5B674C46" w14:textId="77777777" w:rsidTr="005B4A6A">
        <w:tc>
          <w:tcPr>
            <w:tcW w:w="2410" w:type="dxa"/>
          </w:tcPr>
          <w:p w14:paraId="0E1BC758" w14:textId="77777777" w:rsidR="005B4A6A" w:rsidRDefault="005B4A6A" w:rsidP="005B4A6A">
            <w:pPr>
              <w:pStyle w:val="BodyText"/>
              <w:spacing w:before="120"/>
              <w:ind w:right="6"/>
            </w:pPr>
            <w:r>
              <w:t>CALD</w:t>
            </w:r>
          </w:p>
        </w:tc>
        <w:tc>
          <w:tcPr>
            <w:tcW w:w="6379" w:type="dxa"/>
          </w:tcPr>
          <w:p w14:paraId="5ABB382F" w14:textId="77777777" w:rsidR="005B4A6A" w:rsidRDefault="005B4A6A" w:rsidP="005B4A6A">
            <w:pPr>
              <w:pStyle w:val="BodyText"/>
              <w:spacing w:before="120"/>
              <w:ind w:left="227" w:right="6"/>
            </w:pPr>
            <w:r>
              <w:t>C</w:t>
            </w:r>
            <w:r w:rsidRPr="00924AD4">
              <w:t>ulturally and linguistically diverse</w:t>
            </w:r>
          </w:p>
        </w:tc>
      </w:tr>
      <w:tr w:rsidR="005B4A6A" w14:paraId="17C275BE" w14:textId="77777777" w:rsidTr="005B4A6A">
        <w:tc>
          <w:tcPr>
            <w:tcW w:w="2410" w:type="dxa"/>
          </w:tcPr>
          <w:p w14:paraId="24E5F42B" w14:textId="77777777" w:rsidR="005B4A6A" w:rsidRDefault="005B4A6A" w:rsidP="005B4A6A">
            <w:pPr>
              <w:pStyle w:val="BodyText"/>
              <w:spacing w:before="120"/>
              <w:ind w:right="6"/>
            </w:pPr>
            <w:r>
              <w:t>GP</w:t>
            </w:r>
          </w:p>
        </w:tc>
        <w:tc>
          <w:tcPr>
            <w:tcW w:w="6379" w:type="dxa"/>
          </w:tcPr>
          <w:p w14:paraId="24D4EE30" w14:textId="77777777" w:rsidR="005B4A6A" w:rsidRDefault="005B4A6A" w:rsidP="005B4A6A">
            <w:pPr>
              <w:pStyle w:val="BodyText"/>
              <w:spacing w:before="120"/>
              <w:ind w:left="227" w:right="6"/>
            </w:pPr>
            <w:r>
              <w:t>General Practitioner</w:t>
            </w:r>
          </w:p>
        </w:tc>
      </w:tr>
      <w:tr w:rsidR="005B4A6A" w14:paraId="2795FAC3" w14:textId="77777777" w:rsidTr="005B4A6A">
        <w:tc>
          <w:tcPr>
            <w:tcW w:w="2410" w:type="dxa"/>
          </w:tcPr>
          <w:p w14:paraId="1A2BA662" w14:textId="77777777" w:rsidR="005B4A6A" w:rsidRDefault="005B4A6A" w:rsidP="005B4A6A">
            <w:pPr>
              <w:pStyle w:val="BodyText"/>
              <w:spacing w:before="120"/>
              <w:ind w:right="6"/>
            </w:pPr>
            <w:r>
              <w:t>PC</w:t>
            </w:r>
          </w:p>
        </w:tc>
        <w:tc>
          <w:tcPr>
            <w:tcW w:w="6379" w:type="dxa"/>
          </w:tcPr>
          <w:p w14:paraId="179AC576" w14:textId="77777777" w:rsidR="005B4A6A" w:rsidRDefault="005B4A6A" w:rsidP="005B4A6A">
            <w:pPr>
              <w:pStyle w:val="BodyText"/>
              <w:spacing w:before="120"/>
              <w:ind w:left="227" w:right="6"/>
            </w:pPr>
            <w:r>
              <w:t>Productivity Commission</w:t>
            </w:r>
          </w:p>
        </w:tc>
      </w:tr>
      <w:tr w:rsidR="005B4A6A" w14:paraId="3A42C065" w14:textId="77777777" w:rsidTr="005B4A6A">
        <w:tc>
          <w:tcPr>
            <w:tcW w:w="2410" w:type="dxa"/>
          </w:tcPr>
          <w:p w14:paraId="3FC1DBD6" w14:textId="77777777" w:rsidR="005B4A6A" w:rsidRDefault="005B4A6A" w:rsidP="005B4A6A">
            <w:pPr>
              <w:pStyle w:val="BodyText"/>
              <w:spacing w:before="120"/>
              <w:ind w:right="6"/>
            </w:pPr>
            <w:r>
              <w:t>RCT</w:t>
            </w:r>
          </w:p>
        </w:tc>
        <w:tc>
          <w:tcPr>
            <w:tcW w:w="6379" w:type="dxa"/>
          </w:tcPr>
          <w:p w14:paraId="0B1B8826" w14:textId="77777777" w:rsidR="005B4A6A" w:rsidRDefault="005B4A6A" w:rsidP="005B4A6A">
            <w:pPr>
              <w:pStyle w:val="BodyText"/>
              <w:spacing w:before="120"/>
              <w:ind w:left="227" w:right="6"/>
            </w:pPr>
            <w:r>
              <w:t>Randomised controlled trials</w:t>
            </w:r>
          </w:p>
        </w:tc>
      </w:tr>
      <w:tr w:rsidR="005B4A6A" w14:paraId="04ED9B22" w14:textId="77777777" w:rsidTr="005B4A6A">
        <w:tc>
          <w:tcPr>
            <w:tcW w:w="2410" w:type="dxa"/>
          </w:tcPr>
          <w:p w14:paraId="2DDBAB13" w14:textId="77777777" w:rsidR="005B4A6A" w:rsidRDefault="005B4A6A" w:rsidP="005B4A6A">
            <w:pPr>
              <w:pStyle w:val="BodyText"/>
              <w:spacing w:before="120"/>
              <w:ind w:right="6"/>
            </w:pPr>
            <w:r>
              <w:t>REA</w:t>
            </w:r>
          </w:p>
        </w:tc>
        <w:tc>
          <w:tcPr>
            <w:tcW w:w="6379" w:type="dxa"/>
          </w:tcPr>
          <w:p w14:paraId="5F3EBD36" w14:textId="77777777" w:rsidR="005B4A6A" w:rsidRDefault="005B4A6A" w:rsidP="005B4A6A">
            <w:pPr>
              <w:pStyle w:val="BodyText"/>
              <w:spacing w:before="120"/>
              <w:ind w:left="227" w:right="6"/>
            </w:pPr>
            <w:r>
              <w:t>Rapid evidence approach</w:t>
            </w:r>
          </w:p>
        </w:tc>
      </w:tr>
      <w:tr w:rsidR="005B4A6A" w14:paraId="779A79B5" w14:textId="77777777" w:rsidTr="005B4A6A">
        <w:tc>
          <w:tcPr>
            <w:tcW w:w="2410" w:type="dxa"/>
          </w:tcPr>
          <w:p w14:paraId="2A652B03" w14:textId="77777777" w:rsidR="005B4A6A" w:rsidRDefault="005B4A6A" w:rsidP="005B4A6A">
            <w:pPr>
              <w:pStyle w:val="BodyText"/>
              <w:spacing w:before="120"/>
              <w:ind w:right="6"/>
            </w:pPr>
            <w:r>
              <w:t>UK</w:t>
            </w:r>
          </w:p>
        </w:tc>
        <w:tc>
          <w:tcPr>
            <w:tcW w:w="6379" w:type="dxa"/>
          </w:tcPr>
          <w:p w14:paraId="062FECC2" w14:textId="77777777" w:rsidR="005B4A6A" w:rsidRDefault="005B4A6A" w:rsidP="005B4A6A">
            <w:pPr>
              <w:pStyle w:val="BodyText"/>
              <w:spacing w:before="120"/>
              <w:ind w:left="227" w:right="6"/>
            </w:pPr>
            <w:r>
              <w:t>United Kingdom</w:t>
            </w:r>
          </w:p>
        </w:tc>
      </w:tr>
      <w:tr w:rsidR="005B4A6A" w14:paraId="0309EF24" w14:textId="77777777" w:rsidTr="005B4A6A">
        <w:tc>
          <w:tcPr>
            <w:tcW w:w="2410" w:type="dxa"/>
          </w:tcPr>
          <w:p w14:paraId="7C3C0D89" w14:textId="77777777" w:rsidR="005B4A6A" w:rsidRDefault="005B4A6A" w:rsidP="005B4A6A">
            <w:pPr>
              <w:pStyle w:val="BodyText"/>
              <w:spacing w:before="120"/>
              <w:ind w:right="6"/>
            </w:pPr>
            <w:r>
              <w:t>USA</w:t>
            </w:r>
          </w:p>
        </w:tc>
        <w:tc>
          <w:tcPr>
            <w:tcW w:w="6379" w:type="dxa"/>
          </w:tcPr>
          <w:p w14:paraId="26E0397B" w14:textId="77777777" w:rsidR="005B4A6A" w:rsidRDefault="005B4A6A" w:rsidP="005B4A6A">
            <w:pPr>
              <w:pStyle w:val="BodyText"/>
              <w:spacing w:before="120"/>
              <w:ind w:left="227" w:right="6"/>
            </w:pPr>
            <w:r>
              <w:t>United States of America</w:t>
            </w:r>
          </w:p>
        </w:tc>
      </w:tr>
    </w:tbl>
    <w:p w14:paraId="2F27E82F" w14:textId="77777777" w:rsidR="005B4A6A" w:rsidRDefault="005B4A6A" w:rsidP="005B4A6A">
      <w:pPr>
        <w:pStyle w:val="BodyText"/>
        <w:rPr>
          <w:rFonts w:ascii="Arial" w:hAnsi="Arial" w:cs="Arial"/>
          <w:i/>
        </w:rPr>
      </w:pPr>
      <w:bookmarkStart w:id="16" w:name="Glossary"/>
      <w:bookmarkEnd w:id="16"/>
    </w:p>
    <w:p w14:paraId="29031E15" w14:textId="77777777" w:rsidR="005B4A6A" w:rsidRDefault="005B4A6A" w:rsidP="005B4A6A">
      <w:pPr>
        <w:pStyle w:val="BodyText"/>
      </w:pPr>
      <w:r>
        <w:br w:type="page"/>
      </w:r>
    </w:p>
    <w:p w14:paraId="77A5CF49" w14:textId="77777777" w:rsidR="005B4A6A" w:rsidRDefault="005B4A6A" w:rsidP="005B4A6A">
      <w:pPr>
        <w:pStyle w:val="Heading1"/>
      </w:pPr>
      <w:bookmarkStart w:id="17" w:name="_Toc527023733"/>
      <w:r>
        <w:t>Glossary</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Caption w:val="Glossary"/>
        <w:tblDescription w:val="Table containing Glossary information."/>
      </w:tblPr>
      <w:tblGrid>
        <w:gridCol w:w="2130"/>
        <w:gridCol w:w="6659"/>
      </w:tblGrid>
      <w:tr w:rsidR="005B4A6A" w14:paraId="39617AAB" w14:textId="77777777" w:rsidTr="005B4A6A">
        <w:tc>
          <w:tcPr>
            <w:tcW w:w="2130" w:type="dxa"/>
          </w:tcPr>
          <w:p w14:paraId="2F0E248C" w14:textId="77777777" w:rsidR="005B4A6A" w:rsidRDefault="005B4A6A" w:rsidP="005B4A6A">
            <w:pPr>
              <w:pStyle w:val="BodyText"/>
            </w:pPr>
            <w:r>
              <w:t>Carer</w:t>
            </w:r>
          </w:p>
        </w:tc>
        <w:tc>
          <w:tcPr>
            <w:tcW w:w="6659" w:type="dxa"/>
          </w:tcPr>
          <w:p w14:paraId="4C9CE09B" w14:textId="77777777" w:rsidR="005B4A6A" w:rsidRDefault="005B4A6A" w:rsidP="005B4A6A">
            <w:pPr>
              <w:pStyle w:val="BodyText"/>
            </w:pPr>
            <w:r>
              <w:t>Informal carer.</w:t>
            </w:r>
          </w:p>
        </w:tc>
      </w:tr>
      <w:tr w:rsidR="005B4A6A" w14:paraId="3A1371FC" w14:textId="77777777" w:rsidTr="005B4A6A">
        <w:tc>
          <w:tcPr>
            <w:tcW w:w="2130" w:type="dxa"/>
          </w:tcPr>
          <w:p w14:paraId="6BABBC39" w14:textId="77777777" w:rsidR="005B4A6A" w:rsidRDefault="005B4A6A" w:rsidP="005B4A6A">
            <w:pPr>
              <w:pStyle w:val="BodyText"/>
            </w:pPr>
            <w:r>
              <w:t>Care coordination</w:t>
            </w:r>
          </w:p>
        </w:tc>
        <w:tc>
          <w:tcPr>
            <w:tcW w:w="6659" w:type="dxa"/>
          </w:tcPr>
          <w:p w14:paraId="3660C933" w14:textId="77777777" w:rsidR="005B4A6A" w:rsidRDefault="005B4A6A" w:rsidP="005B4A6A">
            <w:pPr>
              <w:pStyle w:val="BodyText"/>
            </w:pPr>
            <w:r>
              <w:t>The coordination of s</w:t>
            </w:r>
            <w:r w:rsidRPr="00C30FAB">
              <w:t>ervices</w:t>
            </w:r>
            <w:r>
              <w:t>,</w:t>
            </w:r>
            <w:r w:rsidRPr="00C30FAB">
              <w:t xml:space="preserve"> provided </w:t>
            </w:r>
            <w:r>
              <w:t xml:space="preserve">with the aim of enhancing care delivery and transitions, and including </w:t>
            </w:r>
            <w:r w:rsidRPr="00C30FAB">
              <w:t>preliminary care plan</w:t>
            </w:r>
            <w:r>
              <w:t xml:space="preserve">s and identification of the need for more </w:t>
            </w:r>
            <w:r w:rsidRPr="00C30FAB">
              <w:t>intensive case management.</w:t>
            </w:r>
          </w:p>
        </w:tc>
      </w:tr>
      <w:tr w:rsidR="005B4A6A" w14:paraId="68818D64" w14:textId="77777777" w:rsidTr="005B4A6A">
        <w:tc>
          <w:tcPr>
            <w:tcW w:w="2130" w:type="dxa"/>
          </w:tcPr>
          <w:p w14:paraId="17089CD4" w14:textId="77777777" w:rsidR="005B4A6A" w:rsidRDefault="005B4A6A" w:rsidP="005B4A6A">
            <w:pPr>
              <w:pStyle w:val="BodyText"/>
            </w:pPr>
            <w:r>
              <w:t>Care recipient</w:t>
            </w:r>
          </w:p>
        </w:tc>
        <w:tc>
          <w:tcPr>
            <w:tcW w:w="6659" w:type="dxa"/>
          </w:tcPr>
          <w:p w14:paraId="4075210C" w14:textId="77777777" w:rsidR="005B4A6A" w:rsidRDefault="005B4A6A" w:rsidP="005B4A6A">
            <w:pPr>
              <w:pStyle w:val="BodyText"/>
            </w:pPr>
            <w:r>
              <w:t>A person who is receiving care and support, either in the community, in their own home or in a residential care facility.</w:t>
            </w:r>
          </w:p>
        </w:tc>
      </w:tr>
      <w:tr w:rsidR="005B4A6A" w14:paraId="4F7F1897" w14:textId="77777777" w:rsidTr="005B4A6A">
        <w:tc>
          <w:tcPr>
            <w:tcW w:w="2130" w:type="dxa"/>
          </w:tcPr>
          <w:p w14:paraId="4D1A32D5" w14:textId="77777777" w:rsidR="005B4A6A" w:rsidRDefault="005B4A6A" w:rsidP="005B4A6A">
            <w:pPr>
              <w:pStyle w:val="BodyText"/>
            </w:pPr>
            <w:r>
              <w:t>Case management</w:t>
            </w:r>
          </w:p>
        </w:tc>
        <w:tc>
          <w:tcPr>
            <w:tcW w:w="6659" w:type="dxa"/>
          </w:tcPr>
          <w:p w14:paraId="011CF8BD" w14:textId="77777777" w:rsidR="005B4A6A" w:rsidRDefault="005B4A6A" w:rsidP="005B4A6A">
            <w:pPr>
              <w:pStyle w:val="BodyText"/>
            </w:pPr>
            <w:r>
              <w:t>Fo</w:t>
            </w:r>
            <w:r w:rsidRPr="001722CF">
              <w:t xml:space="preserve">cus </w:t>
            </w:r>
            <w:r>
              <w:t xml:space="preserve">is </w:t>
            </w:r>
            <w:r w:rsidRPr="001722CF">
              <w:t xml:space="preserve">on planning and co-ordinating care to meet the individual needs </w:t>
            </w:r>
            <w:r>
              <w:t>of the</w:t>
            </w:r>
            <w:r w:rsidRPr="001722CF">
              <w:t xml:space="preserve"> person with dementia </w:t>
            </w:r>
            <w:r>
              <w:t>and their carer (including taking on the carer’s role of coordinating the care for the person with dementia)</w:t>
            </w:r>
            <w:r w:rsidRPr="001722CF">
              <w:t xml:space="preserve">. </w:t>
            </w:r>
            <w:r>
              <w:t>Usually</w:t>
            </w:r>
            <w:r w:rsidRPr="001722CF">
              <w:t xml:space="preserve"> involves</w:t>
            </w:r>
            <w:r>
              <w:t xml:space="preserve"> a case manager conducting an</w:t>
            </w:r>
            <w:r w:rsidRPr="001722CF">
              <w:t xml:space="preserve"> individual needs assessment</w:t>
            </w:r>
            <w:r>
              <w:t xml:space="preserve"> and developing a </w:t>
            </w:r>
            <w:r w:rsidRPr="001722CF">
              <w:t>support plan</w:t>
            </w:r>
            <w:r>
              <w:t xml:space="preserve">, and providing education, problem solving, </w:t>
            </w:r>
            <w:r w:rsidRPr="001722CF">
              <w:t>referral to services and/or purchasing services to meet the needs identified in the plan.</w:t>
            </w:r>
          </w:p>
        </w:tc>
      </w:tr>
      <w:tr w:rsidR="005B4A6A" w14:paraId="3BB5C77E" w14:textId="77777777" w:rsidTr="005B4A6A">
        <w:tc>
          <w:tcPr>
            <w:tcW w:w="2130" w:type="dxa"/>
          </w:tcPr>
          <w:p w14:paraId="59DF3FF5" w14:textId="77777777" w:rsidR="005B4A6A" w:rsidRDefault="005B4A6A" w:rsidP="005B4A6A">
            <w:pPr>
              <w:pStyle w:val="BodyText"/>
            </w:pPr>
            <w:r>
              <w:t>Counselling</w:t>
            </w:r>
          </w:p>
        </w:tc>
        <w:tc>
          <w:tcPr>
            <w:tcW w:w="6659" w:type="dxa"/>
          </w:tcPr>
          <w:p w14:paraId="64A57CE8" w14:textId="77777777" w:rsidR="005B4A6A" w:rsidRDefault="005B4A6A" w:rsidP="005B4A6A">
            <w:pPr>
              <w:pStyle w:val="BodyText"/>
            </w:pPr>
            <w:r>
              <w:t>Emotion-orientated or education-based counselling, including individual, family and group therapy.</w:t>
            </w:r>
          </w:p>
        </w:tc>
      </w:tr>
      <w:tr w:rsidR="005B4A6A" w14:paraId="260995B1" w14:textId="77777777" w:rsidTr="005B4A6A">
        <w:tc>
          <w:tcPr>
            <w:tcW w:w="2130" w:type="dxa"/>
          </w:tcPr>
          <w:p w14:paraId="47B3063D" w14:textId="77777777" w:rsidR="005B4A6A" w:rsidRDefault="005B4A6A" w:rsidP="005B4A6A">
            <w:pPr>
              <w:pStyle w:val="BodyText"/>
            </w:pPr>
            <w:r>
              <w:t xml:space="preserve">Dementia </w:t>
            </w:r>
          </w:p>
        </w:tc>
        <w:tc>
          <w:tcPr>
            <w:tcW w:w="6659" w:type="dxa"/>
          </w:tcPr>
          <w:p w14:paraId="3A03275B" w14:textId="77777777" w:rsidR="005B4A6A" w:rsidRDefault="005B4A6A" w:rsidP="005B4A6A">
            <w:pPr>
              <w:pStyle w:val="BodyText"/>
            </w:pPr>
            <w:r>
              <w:t xml:space="preserve">A chronic, </w:t>
            </w:r>
            <w:r w:rsidRPr="006805E8">
              <w:t xml:space="preserve">progressive and irreversible condition </w:t>
            </w:r>
            <w:r>
              <w:t xml:space="preserve">that involves loss of cognitive function affecting behaviour and the ability to perform everyday activities.  </w:t>
            </w:r>
          </w:p>
        </w:tc>
      </w:tr>
      <w:tr w:rsidR="005B4A6A" w14:paraId="28AB11D2" w14:textId="77777777" w:rsidTr="005B4A6A">
        <w:tc>
          <w:tcPr>
            <w:tcW w:w="2130" w:type="dxa"/>
          </w:tcPr>
          <w:p w14:paraId="58C073A7" w14:textId="77777777" w:rsidR="005B4A6A" w:rsidRDefault="005B4A6A" w:rsidP="005B4A6A">
            <w:pPr>
              <w:pStyle w:val="BodyText"/>
            </w:pPr>
            <w:r>
              <w:t>Education and skills building</w:t>
            </w:r>
          </w:p>
        </w:tc>
        <w:tc>
          <w:tcPr>
            <w:tcW w:w="6659" w:type="dxa"/>
          </w:tcPr>
          <w:p w14:paraId="6A21AB07" w14:textId="77777777" w:rsidR="005B4A6A" w:rsidRDefault="005B4A6A" w:rsidP="005B4A6A">
            <w:pPr>
              <w:pStyle w:val="BodyText"/>
            </w:pPr>
            <w:r>
              <w:t xml:space="preserve">Building knowledge about dementia and available resources and help to develop skills to address identified problems, </w:t>
            </w:r>
            <w:r w:rsidRPr="00637E5D">
              <w:t>particularly concerning the management of behavioural and psychological symptoms of dementia.</w:t>
            </w:r>
          </w:p>
        </w:tc>
      </w:tr>
      <w:tr w:rsidR="005B4A6A" w14:paraId="68FAE82C" w14:textId="77777777" w:rsidTr="005B4A6A">
        <w:tc>
          <w:tcPr>
            <w:tcW w:w="2130" w:type="dxa"/>
          </w:tcPr>
          <w:p w14:paraId="45D77CCE" w14:textId="77777777" w:rsidR="005B4A6A" w:rsidRDefault="005B4A6A" w:rsidP="005B4A6A">
            <w:pPr>
              <w:pStyle w:val="BodyText"/>
            </w:pPr>
            <w:r>
              <w:t>Informal carer</w:t>
            </w:r>
          </w:p>
        </w:tc>
        <w:tc>
          <w:tcPr>
            <w:tcW w:w="6659" w:type="dxa"/>
          </w:tcPr>
          <w:p w14:paraId="76DBCAAB" w14:textId="77777777" w:rsidR="005B4A6A" w:rsidRDefault="005B4A6A" w:rsidP="005B4A6A">
            <w:pPr>
              <w:pStyle w:val="BodyText"/>
            </w:pPr>
            <w:r>
              <w:t xml:space="preserve">Individuals providing care and support to a care recipient on a regular basis (on an unpaid basis and without contract). Usually a family member </w:t>
            </w:r>
            <w:r w:rsidRPr="009925D8">
              <w:t>such as a spouse, child or relative, but can also be a friend or neighbour.</w:t>
            </w:r>
          </w:p>
        </w:tc>
      </w:tr>
      <w:tr w:rsidR="005B4A6A" w14:paraId="28D19C64" w14:textId="77777777" w:rsidTr="005B4A6A">
        <w:tc>
          <w:tcPr>
            <w:tcW w:w="2130" w:type="dxa"/>
          </w:tcPr>
          <w:p w14:paraId="7CA9C91B" w14:textId="77777777" w:rsidR="005B4A6A" w:rsidRDefault="005B4A6A" w:rsidP="005B4A6A">
            <w:pPr>
              <w:pStyle w:val="BodyText"/>
            </w:pPr>
            <w:r>
              <w:t>Hazard ratio</w:t>
            </w:r>
          </w:p>
        </w:tc>
        <w:tc>
          <w:tcPr>
            <w:tcW w:w="6659" w:type="dxa"/>
          </w:tcPr>
          <w:p w14:paraId="18950AF2" w14:textId="77777777" w:rsidR="005B4A6A" w:rsidRDefault="005B4A6A" w:rsidP="005B4A6A">
            <w:pPr>
              <w:pStyle w:val="BodyText"/>
            </w:pPr>
            <w:r>
              <w:t>C</w:t>
            </w:r>
            <w:r w:rsidRPr="00625F1E">
              <w:t xml:space="preserve">ompares the probability that a care recipient </w:t>
            </w:r>
            <w:r>
              <w:t>(</w:t>
            </w:r>
            <w:r w:rsidRPr="00625F1E">
              <w:t>across intervention and control groups</w:t>
            </w:r>
            <w:r>
              <w:t>)</w:t>
            </w:r>
            <w:r w:rsidRPr="00625F1E">
              <w:t xml:space="preserve"> who is not already in residential care, will enter in the next time period. </w:t>
            </w:r>
          </w:p>
        </w:tc>
      </w:tr>
      <w:tr w:rsidR="005B4A6A" w14:paraId="0373E2AB" w14:textId="77777777" w:rsidTr="005B4A6A">
        <w:tc>
          <w:tcPr>
            <w:tcW w:w="2130" w:type="dxa"/>
          </w:tcPr>
          <w:p w14:paraId="0C695DD5" w14:textId="77777777" w:rsidR="005B4A6A" w:rsidRDefault="005B4A6A" w:rsidP="005B4A6A">
            <w:pPr>
              <w:pStyle w:val="BodyText"/>
            </w:pPr>
            <w:r>
              <w:t>Odds ratio</w:t>
            </w:r>
          </w:p>
        </w:tc>
        <w:tc>
          <w:tcPr>
            <w:tcW w:w="6659" w:type="dxa"/>
          </w:tcPr>
          <w:p w14:paraId="41415C04" w14:textId="77777777" w:rsidR="005B4A6A" w:rsidRDefault="005B4A6A" w:rsidP="005B4A6A">
            <w:pPr>
              <w:pStyle w:val="BodyText"/>
            </w:pPr>
            <w:r>
              <w:t>Indicates</w:t>
            </w:r>
            <w:r w:rsidRPr="00877398">
              <w:t xml:space="preserve"> how much more </w:t>
            </w:r>
            <w:r>
              <w:t>(</w:t>
            </w:r>
            <w:r w:rsidRPr="00877398">
              <w:t>or less</w:t>
            </w:r>
            <w:r>
              <w:t>)</w:t>
            </w:r>
            <w:r w:rsidRPr="00877398">
              <w:t xml:space="preserve"> likely a</w:t>
            </w:r>
            <w:r>
              <w:t xml:space="preserve"> care recipient in the</w:t>
            </w:r>
            <w:r w:rsidRPr="00877398">
              <w:t xml:space="preserve"> intervention group </w:t>
            </w:r>
            <w:r>
              <w:t>will be</w:t>
            </w:r>
            <w:r w:rsidRPr="00877398">
              <w:t xml:space="preserve"> in residential care at a point in time (for example, 12 months after the intervention) compared with a </w:t>
            </w:r>
            <w:r>
              <w:t>care recipient in the</w:t>
            </w:r>
            <w:r w:rsidRPr="00877398">
              <w:t xml:space="preserve"> control group</w:t>
            </w:r>
            <w:r>
              <w:t>.</w:t>
            </w:r>
          </w:p>
        </w:tc>
      </w:tr>
      <w:tr w:rsidR="005B4A6A" w14:paraId="111E4931" w14:textId="77777777" w:rsidTr="005B4A6A">
        <w:tc>
          <w:tcPr>
            <w:tcW w:w="2130" w:type="dxa"/>
          </w:tcPr>
          <w:p w14:paraId="0FCB6C1A" w14:textId="77777777" w:rsidR="005B4A6A" w:rsidRDefault="005B4A6A" w:rsidP="005B4A6A">
            <w:pPr>
              <w:pStyle w:val="BodyText"/>
            </w:pPr>
            <w:r>
              <w:t>R</w:t>
            </w:r>
            <w:r w:rsidRPr="00360481">
              <w:t>esidential aged care</w:t>
            </w:r>
          </w:p>
        </w:tc>
        <w:tc>
          <w:tcPr>
            <w:tcW w:w="6659" w:type="dxa"/>
          </w:tcPr>
          <w:p w14:paraId="09FEDAD8" w14:textId="77777777" w:rsidR="005B4A6A" w:rsidRDefault="005B4A6A" w:rsidP="005B4A6A">
            <w:pPr>
              <w:pStyle w:val="BodyText"/>
            </w:pPr>
            <w:r w:rsidRPr="009678E6">
              <w:t>A special-purpose facility which provides accommodation and other types of support, including assistance with day-to-day living, intensive forms of care, and assistance towards independent living, to frail and aged residents.</w:t>
            </w:r>
          </w:p>
        </w:tc>
      </w:tr>
      <w:tr w:rsidR="005B4A6A" w14:paraId="102D8D86" w14:textId="77777777" w:rsidTr="005B4A6A">
        <w:tc>
          <w:tcPr>
            <w:tcW w:w="2130" w:type="dxa"/>
          </w:tcPr>
          <w:p w14:paraId="51EAA388" w14:textId="77777777" w:rsidR="005B4A6A" w:rsidRDefault="005B4A6A" w:rsidP="005B4A6A">
            <w:pPr>
              <w:pStyle w:val="BodyText"/>
            </w:pPr>
            <w:r>
              <w:t>Respite care</w:t>
            </w:r>
          </w:p>
        </w:tc>
        <w:tc>
          <w:tcPr>
            <w:tcW w:w="6659" w:type="dxa"/>
          </w:tcPr>
          <w:p w14:paraId="3190843B" w14:textId="77777777" w:rsidR="005B4A6A" w:rsidRDefault="005B4A6A" w:rsidP="005B4A6A">
            <w:pPr>
              <w:pStyle w:val="BodyText"/>
            </w:pPr>
            <w:r w:rsidRPr="00F7681E">
              <w:t xml:space="preserve">Temporary </w:t>
            </w:r>
            <w:r>
              <w:t xml:space="preserve">care </w:t>
            </w:r>
            <w:r w:rsidRPr="00F7681E">
              <w:t xml:space="preserve">services </w:t>
            </w:r>
            <w:r>
              <w:t xml:space="preserve">provided to the person with dementia </w:t>
            </w:r>
            <w:r w:rsidRPr="00F7681E">
              <w:t xml:space="preserve">to provide a break </w:t>
            </w:r>
            <w:r>
              <w:t>for</w:t>
            </w:r>
            <w:r w:rsidRPr="00F7681E">
              <w:t xml:space="preserve"> the </w:t>
            </w:r>
            <w:r>
              <w:t>carer.</w:t>
            </w:r>
          </w:p>
        </w:tc>
      </w:tr>
    </w:tbl>
    <w:p w14:paraId="3E9B0919" w14:textId="77777777" w:rsidR="005B4A6A" w:rsidRDefault="005B4A6A" w:rsidP="005B4A6A">
      <w:pPr>
        <w:pStyle w:val="BodyText"/>
        <w:rPr>
          <w:rFonts w:ascii="Arial" w:hAnsi="Arial" w:cs="Arial"/>
          <w:i/>
        </w:rPr>
      </w:pPr>
    </w:p>
    <w:p w14:paraId="5CB8DF7E" w14:textId="77777777" w:rsidR="005B4A6A" w:rsidRDefault="005B4A6A" w:rsidP="005B4A6A">
      <w:pPr>
        <w:pStyle w:val="BodyText"/>
        <w:rPr>
          <w:rFonts w:ascii="Arial" w:hAnsi="Arial" w:cs="Arial"/>
          <w:i/>
        </w:rPr>
      </w:pPr>
    </w:p>
    <w:p w14:paraId="660E8F50" w14:textId="77777777" w:rsidR="005B4A6A" w:rsidRDefault="005B4A6A" w:rsidP="00685FF5"/>
    <w:p w14:paraId="3A38FB35" w14:textId="77777777" w:rsidR="00CC67CE" w:rsidRDefault="00CC67CE" w:rsidP="00685FF5">
      <w:pPr>
        <w:sectPr w:rsidR="00CC67CE" w:rsidSect="004134B0">
          <w:footerReference w:type="default" r:id="rId16"/>
          <w:pgSz w:w="11907" w:h="16840" w:code="9"/>
          <w:pgMar w:top="1985" w:right="1304" w:bottom="1247" w:left="1814" w:header="1701" w:footer="397" w:gutter="0"/>
          <w:pgNumType w:fmt="lowerRoman" w:chapSep="period"/>
          <w:cols w:space="720"/>
          <w:docGrid w:linePitch="326"/>
        </w:sectPr>
      </w:pPr>
    </w:p>
    <w:p w14:paraId="5684F080" w14:textId="46C3F158" w:rsidR="00827FEB" w:rsidRPr="00205414" w:rsidRDefault="00827FEB" w:rsidP="00685FF5"/>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27FEB" w:rsidRPr="0039388C" w14:paraId="596C1F90" w14:textId="77777777" w:rsidTr="007A7CD6">
        <w:trPr>
          <w:tblHeader/>
        </w:trPr>
        <w:tc>
          <w:tcPr>
            <w:tcW w:w="5000" w:type="pct"/>
            <w:tcBorders>
              <w:top w:val="single" w:sz="6" w:space="0" w:color="78A22F"/>
              <w:left w:val="nil"/>
              <w:bottom w:val="nil"/>
              <w:right w:val="nil"/>
            </w:tcBorders>
            <w:shd w:val="clear" w:color="auto" w:fill="F2F2F2"/>
          </w:tcPr>
          <w:p w14:paraId="450B3139" w14:textId="77777777" w:rsidR="00827FEB" w:rsidRPr="0039388C" w:rsidRDefault="00827FEB" w:rsidP="00685FF5">
            <w:pPr>
              <w:keepNext/>
              <w:keepLines/>
              <w:spacing w:before="120" w:line="280" w:lineRule="exact"/>
              <w:ind w:left="1474" w:hanging="1474"/>
              <w:rPr>
                <w:rFonts w:ascii="Arial" w:hAnsi="Arial"/>
                <w:b/>
              </w:rPr>
            </w:pPr>
            <w:r w:rsidRPr="0039388C">
              <w:rPr>
                <w:rFonts w:ascii="Arial" w:hAnsi="Arial"/>
                <w:b/>
              </w:rPr>
              <w:t>Key Messages</w:t>
            </w:r>
          </w:p>
        </w:tc>
      </w:tr>
      <w:tr w:rsidR="00827FEB" w:rsidRPr="0039388C" w14:paraId="64A8D355" w14:textId="77777777" w:rsidTr="007A7CD6">
        <w:tc>
          <w:tcPr>
            <w:tcW w:w="5000" w:type="pct"/>
            <w:tcBorders>
              <w:top w:val="nil"/>
              <w:left w:val="nil"/>
              <w:bottom w:val="nil"/>
              <w:right w:val="nil"/>
            </w:tcBorders>
            <w:shd w:val="clear" w:color="auto" w:fill="F2F2F2"/>
          </w:tcPr>
          <w:p w14:paraId="2403B892" w14:textId="77777777" w:rsidR="00827FEB" w:rsidRPr="0039388C" w:rsidRDefault="00827FEB" w:rsidP="00685FF5">
            <w:pPr>
              <w:pStyle w:val="BoxListBullet"/>
            </w:pPr>
            <w:r w:rsidRPr="0039388C">
              <w:t>Australia’s population is ageing, and as it does the prevalence of dementia will increase. By 2056 over a million people are anticipated to be living with dementia.</w:t>
            </w:r>
          </w:p>
          <w:p w14:paraId="3DCC8A09" w14:textId="77777777" w:rsidR="00827FEB" w:rsidRPr="0039388C" w:rsidRDefault="00827FEB" w:rsidP="00685FF5">
            <w:pPr>
              <w:pStyle w:val="BoxListBullet"/>
            </w:pPr>
            <w:r w:rsidRPr="0039388C">
              <w:t>Dementia leads to significant disability in later life. Due to its disabling effects, people with dementia are at greater risk of placement in residential care. Over half of those in residential care in Australia have dementia.</w:t>
            </w:r>
          </w:p>
          <w:p w14:paraId="6AD862AB" w14:textId="77777777" w:rsidR="00827FEB" w:rsidRPr="0039388C" w:rsidRDefault="00827FEB" w:rsidP="000B2C61">
            <w:pPr>
              <w:pStyle w:val="BoxListBullet"/>
            </w:pPr>
            <w:r w:rsidRPr="0039388C">
              <w:t xml:space="preserve">Most Australians prefer to age in place rather than in residential care and supporting them at home could also reduce governments’ aged care costs. </w:t>
            </w:r>
          </w:p>
          <w:p w14:paraId="0A4E2D70" w14:textId="77777777" w:rsidR="00827FEB" w:rsidRPr="0039388C" w:rsidRDefault="00827FEB" w:rsidP="000B2C61">
            <w:pPr>
              <w:pStyle w:val="BoxListBullet"/>
            </w:pPr>
            <w:r>
              <w:t>T</w:t>
            </w:r>
            <w:r w:rsidRPr="0039388C">
              <w:t xml:space="preserve">he role of carers is crucial </w:t>
            </w:r>
            <w:r>
              <w:t>i</w:t>
            </w:r>
            <w:r w:rsidRPr="0039388C">
              <w:t xml:space="preserve">f older people with dementia are to stay at home, but caring for a person with dementia at home can be demanding. </w:t>
            </w:r>
            <w:r>
              <w:t xml:space="preserve">Governments fund a range of supports to assist them in this role. Keeping older people with dementia at home is </w:t>
            </w:r>
            <w:r w:rsidRPr="003F0D6B">
              <w:t xml:space="preserve">only one </w:t>
            </w:r>
            <w:r>
              <w:t>of a range of objectives in providing these supports.</w:t>
            </w:r>
          </w:p>
          <w:p w14:paraId="7431EA24" w14:textId="77777777" w:rsidR="00827FEB" w:rsidRPr="0039388C" w:rsidRDefault="00827FEB" w:rsidP="000B2C61">
            <w:pPr>
              <w:pStyle w:val="BoxListBullet"/>
            </w:pPr>
            <w:r w:rsidRPr="0039388C">
              <w:t xml:space="preserve">This review considers </w:t>
            </w:r>
            <w:r w:rsidRPr="0039388C">
              <w:rPr>
                <w:i/>
              </w:rPr>
              <w:t>what works</w:t>
            </w:r>
            <w:r w:rsidRPr="0039388C">
              <w:t xml:space="preserve"> to support carers of older people with dementia to prevent or delay entry into residential aged care. It identified 44 interventions </w:t>
            </w:r>
            <w:r>
              <w:t xml:space="preserve">(most from overseas) </w:t>
            </w:r>
            <w:r w:rsidRPr="0039388C">
              <w:t>that supported carers of people with dementia, of which 2</w:t>
            </w:r>
            <w:r>
              <w:t>6</w:t>
            </w:r>
            <w:r w:rsidRPr="0039388C">
              <w:t xml:space="preserve"> </w:t>
            </w:r>
            <w:r>
              <w:t>were from studies</w:t>
            </w:r>
            <w:r w:rsidRPr="0039388C" w:rsidDel="00920455">
              <w:t xml:space="preserve"> </w:t>
            </w:r>
            <w:r w:rsidRPr="0039388C">
              <w:t xml:space="preserve">assessed as high quality and </w:t>
            </w:r>
            <w:r>
              <w:t>so</w:t>
            </w:r>
            <w:r w:rsidRPr="0039388C">
              <w:t xml:space="preserve"> </w:t>
            </w:r>
            <w:r>
              <w:t xml:space="preserve">were </w:t>
            </w:r>
            <w:r w:rsidRPr="0039388C">
              <w:t>the focus of the analysis.</w:t>
            </w:r>
          </w:p>
          <w:p w14:paraId="39F059B8" w14:textId="0151274E" w:rsidR="00827FEB" w:rsidRPr="0039388C" w:rsidRDefault="00827FEB" w:rsidP="00720A4F">
            <w:pPr>
              <w:pStyle w:val="BoxListBullet"/>
            </w:pPr>
            <w:r w:rsidRPr="0039388C">
              <w:t>Interventions that support carers of older people with dementia show limited effectiveness in achieving the outcome of preventing or delaying entry into residential care. Of the 2</w:t>
            </w:r>
            <w:r>
              <w:t>6</w:t>
            </w:r>
            <w:r w:rsidR="00F622DF">
              <w:t xml:space="preserve"> </w:t>
            </w:r>
            <w:r w:rsidRPr="0039388C">
              <w:t>interventions</w:t>
            </w:r>
            <w:r>
              <w:t xml:space="preserve"> in </w:t>
            </w:r>
            <w:r w:rsidRPr="0039388C">
              <w:t>high</w:t>
            </w:r>
            <w:r w:rsidR="00F622DF">
              <w:noBreakHyphen/>
            </w:r>
            <w:r w:rsidRPr="0039388C">
              <w:t>quality</w:t>
            </w:r>
            <w:r>
              <w:t xml:space="preserve"> studies</w:t>
            </w:r>
            <w:r w:rsidRPr="0039388C">
              <w:t xml:space="preserve">, only three were found to be effective. Two involved counselling and the other </w:t>
            </w:r>
            <w:r>
              <w:t xml:space="preserve">involved </w:t>
            </w:r>
            <w:r w:rsidRPr="0039388C">
              <w:t xml:space="preserve">case management. </w:t>
            </w:r>
          </w:p>
          <w:p w14:paraId="54AEBE63" w14:textId="101E9439" w:rsidR="00827FEB" w:rsidRDefault="00827FEB" w:rsidP="00720A4F">
            <w:pPr>
              <w:pStyle w:val="BoxListBullet"/>
            </w:pPr>
            <w:r w:rsidRPr="0039388C">
              <w:t>None of the effective interventions are considered appropriate for adoption at this stage</w:t>
            </w:r>
            <w:r>
              <w:t xml:space="preserve"> for the purpose of </w:t>
            </w:r>
            <w:r w:rsidRPr="0039388C">
              <w:t>prevent</w:t>
            </w:r>
            <w:r>
              <w:t>ing</w:t>
            </w:r>
            <w:r w:rsidRPr="0039388C">
              <w:t xml:space="preserve"> or delay</w:t>
            </w:r>
            <w:r>
              <w:t>ing</w:t>
            </w:r>
            <w:r w:rsidRPr="0039388C">
              <w:t xml:space="preserve"> entry into residential aged care. The overall evidence of effectiveness for the counselling intervention</w:t>
            </w:r>
            <w:r>
              <w:t>s</w:t>
            </w:r>
            <w:r w:rsidRPr="0039388C">
              <w:t xml:space="preserve"> was inconclusive as some adaptations were ineffective. </w:t>
            </w:r>
            <w:r w:rsidR="007A7CD6" w:rsidRPr="00056141">
              <w:t xml:space="preserve">But there may be value in further testing. One adaptation had success in the Australian context albeit with important caveats. </w:t>
            </w:r>
            <w:r w:rsidRPr="00056141">
              <w:t>The</w:t>
            </w:r>
            <w:r w:rsidRPr="0039388C">
              <w:t xml:space="preserve"> case management intervention had several context</w:t>
            </w:r>
            <w:r w:rsidR="00F622DF">
              <w:noBreakHyphen/>
            </w:r>
            <w:r w:rsidRPr="0039388C">
              <w:t xml:space="preserve">specific aspects that limit its transferability to Australia. </w:t>
            </w:r>
          </w:p>
          <w:p w14:paraId="4ECAADF0" w14:textId="77777777" w:rsidR="00827FEB" w:rsidRPr="0039388C" w:rsidRDefault="00827FEB" w:rsidP="00720A4F">
            <w:pPr>
              <w:pStyle w:val="BoxListBullet"/>
            </w:pPr>
            <w:r w:rsidRPr="00692653">
              <w:t xml:space="preserve">Overall, why some interventions </w:t>
            </w:r>
            <w:r>
              <w:t>were effective in delaying or preventing</w:t>
            </w:r>
            <w:r w:rsidRPr="00692653">
              <w:t xml:space="preserve"> </w:t>
            </w:r>
            <w:r>
              <w:t>entry to residential care</w:t>
            </w:r>
            <w:r w:rsidRPr="00692653">
              <w:t xml:space="preserve"> and others </w:t>
            </w:r>
            <w:r>
              <w:t>were</w:t>
            </w:r>
            <w:r w:rsidRPr="00692653">
              <w:t xml:space="preserve"> not is unclear.</w:t>
            </w:r>
            <w:r>
              <w:t xml:space="preserve"> T</w:t>
            </w:r>
            <w:r w:rsidRPr="00563CC6">
              <w:t xml:space="preserve">he interventions </w:t>
            </w:r>
            <w:r>
              <w:t xml:space="preserve">often have multiple components, making </w:t>
            </w:r>
            <w:r w:rsidRPr="00563CC6">
              <w:t>it hard to iso</w:t>
            </w:r>
            <w:r>
              <w:t xml:space="preserve">late the characteristics </w:t>
            </w:r>
            <w:r w:rsidRPr="00563CC6">
              <w:t>that infl</w:t>
            </w:r>
            <w:r>
              <w:t>uence</w:t>
            </w:r>
            <w:r w:rsidRPr="00563CC6">
              <w:t xml:space="preserve"> residential care placement. In addition, many of the components in effective interventions also existed in </w:t>
            </w:r>
            <w:r>
              <w:t>those</w:t>
            </w:r>
            <w:r w:rsidRPr="00563CC6">
              <w:t xml:space="preserve"> that were not.</w:t>
            </w:r>
            <w:r>
              <w:t xml:space="preserve"> And context — in relation to place and time — matters.</w:t>
            </w:r>
          </w:p>
          <w:p w14:paraId="507F9F16" w14:textId="19DB18FC" w:rsidR="00827FEB" w:rsidRPr="0039388C" w:rsidRDefault="00827FEB" w:rsidP="00720A4F">
            <w:pPr>
              <w:pStyle w:val="BoxListBullet"/>
            </w:pPr>
            <w:r w:rsidRPr="0039388C">
              <w:t xml:space="preserve">Reducing the risk and delaying the progression of dementia may be a more </w:t>
            </w:r>
            <w:r>
              <w:t>fruitful</w:t>
            </w:r>
            <w:r w:rsidRPr="0039388C">
              <w:t xml:space="preserve"> avenue to prevent or delay entry into residential care</w:t>
            </w:r>
            <w:r>
              <w:t xml:space="preserve"> than interventions to support carers</w:t>
            </w:r>
            <w:r w:rsidRPr="0039388C">
              <w:t>.</w:t>
            </w:r>
            <w:r w:rsidR="00F622DF">
              <w:t xml:space="preserve"> </w:t>
            </w:r>
          </w:p>
          <w:p w14:paraId="4B06F319" w14:textId="2E299503" w:rsidR="00827FEB" w:rsidRPr="0039388C" w:rsidRDefault="00827FEB" w:rsidP="00720A4F">
            <w:pPr>
              <w:pStyle w:val="BoxListBullet"/>
            </w:pPr>
            <w:r w:rsidRPr="00CD7651">
              <w:t>But the finding of limited effectiveness of interventions to support carers does not suggest that dementia</w:t>
            </w:r>
            <w:r w:rsidR="00F622DF">
              <w:noBreakHyphen/>
            </w:r>
            <w:r w:rsidRPr="00CD7651">
              <w:t xml:space="preserve">related funding for carer services, resources and research should be reduced. There are gaps in the </w:t>
            </w:r>
            <w:r w:rsidRPr="00056141">
              <w:t>research</w:t>
            </w:r>
            <w:r w:rsidR="007A7CD6" w:rsidRPr="00056141">
              <w:t xml:space="preserve"> (in particular, studies for respite services)</w:t>
            </w:r>
            <w:r w:rsidRPr="00056141">
              <w:t>.</w:t>
            </w:r>
            <w:r w:rsidRPr="00CD7651">
              <w:t xml:space="preserve"> And supporting carers of people with dementia may have important benefits beyond keeping the person with dementia at home.</w:t>
            </w:r>
          </w:p>
        </w:tc>
      </w:tr>
      <w:tr w:rsidR="00827FEB" w:rsidRPr="0039388C" w14:paraId="5A9C1B8A" w14:textId="77777777" w:rsidTr="00685FF5">
        <w:tc>
          <w:tcPr>
            <w:tcW w:w="5000" w:type="pct"/>
            <w:tcBorders>
              <w:top w:val="nil"/>
              <w:left w:val="nil"/>
              <w:bottom w:val="single" w:sz="6" w:space="0" w:color="78A22F"/>
              <w:right w:val="nil"/>
            </w:tcBorders>
            <w:shd w:val="clear" w:color="auto" w:fill="F2F2F2"/>
          </w:tcPr>
          <w:p w14:paraId="3BC04822" w14:textId="77777777" w:rsidR="00827FEB" w:rsidRPr="0039388C" w:rsidRDefault="00827FEB" w:rsidP="00685FF5">
            <w:pPr>
              <w:keepNext/>
              <w:spacing w:line="120" w:lineRule="exact"/>
              <w:jc w:val="both"/>
              <w:rPr>
                <w:rFonts w:ascii="Arial" w:hAnsi="Arial"/>
                <w:sz w:val="20"/>
                <w:szCs w:val="20"/>
              </w:rPr>
            </w:pPr>
          </w:p>
        </w:tc>
      </w:tr>
      <w:tr w:rsidR="00827FEB" w:rsidRPr="0039388C" w14:paraId="7A3DBC60" w14:textId="77777777" w:rsidTr="00685FF5">
        <w:tc>
          <w:tcPr>
            <w:tcW w:w="5000" w:type="pct"/>
            <w:tcBorders>
              <w:top w:val="single" w:sz="6" w:space="0" w:color="78A22F"/>
              <w:left w:val="nil"/>
              <w:bottom w:val="nil"/>
              <w:right w:val="nil"/>
            </w:tcBorders>
          </w:tcPr>
          <w:p w14:paraId="31D95925" w14:textId="77777777" w:rsidR="00827FEB" w:rsidRPr="0039388C" w:rsidRDefault="00827FEB" w:rsidP="00685FF5">
            <w:pPr>
              <w:spacing w:before="60" w:after="60" w:line="80" w:lineRule="exact"/>
              <w:jc w:val="both"/>
              <w:rPr>
                <w:rFonts w:ascii="Arial" w:hAnsi="Arial"/>
                <w:sz w:val="14"/>
                <w:szCs w:val="20"/>
              </w:rPr>
            </w:pPr>
          </w:p>
        </w:tc>
      </w:tr>
    </w:tbl>
    <w:p w14:paraId="2D70AA35" w14:textId="77777777" w:rsidR="00827FEB" w:rsidRPr="0039388C" w:rsidRDefault="00827FEB" w:rsidP="00685FF5"/>
    <w:p w14:paraId="563E8C7E" w14:textId="77777777" w:rsidR="00827FEB" w:rsidRDefault="00827FEB">
      <w:pPr>
        <w:spacing w:after="160" w:line="259" w:lineRule="auto"/>
      </w:pPr>
    </w:p>
    <w:p w14:paraId="38A0A46D" w14:textId="77777777" w:rsidR="00827FEB" w:rsidRDefault="00827FEB" w:rsidP="00827FEB">
      <w:pPr>
        <w:sectPr w:rsidR="00827FEB" w:rsidSect="00956BAD">
          <w:footerReference w:type="even" r:id="rId17"/>
          <w:footerReference w:type="first" r:id="rId18"/>
          <w:pgSz w:w="11907" w:h="16840" w:code="9"/>
          <w:pgMar w:top="1985" w:right="1304" w:bottom="1247" w:left="1814" w:header="1701" w:footer="397" w:gutter="0"/>
          <w:pgNumType w:fmt="lowerRoman" w:chapSep="period"/>
          <w:cols w:space="720"/>
          <w:docGrid w:linePitch="326"/>
        </w:sectPr>
      </w:pPr>
    </w:p>
    <w:p w14:paraId="05D0BD99" w14:textId="77777777" w:rsidR="00827FEB" w:rsidRDefault="00827FEB" w:rsidP="00685FF5">
      <w:pPr>
        <w:pStyle w:val="Heading1"/>
        <w:spacing w:before="0"/>
      </w:pPr>
      <w:bookmarkStart w:id="18" w:name="ChapterTitle"/>
      <w:bookmarkStart w:id="19" w:name="_Toc527023734"/>
      <w:r>
        <w:t>Executive Summary</w:t>
      </w:r>
      <w:bookmarkEnd w:id="18"/>
      <w:bookmarkEnd w:id="19"/>
    </w:p>
    <w:p w14:paraId="34063B73" w14:textId="77777777" w:rsidR="00827FEB" w:rsidRDefault="00827FEB" w:rsidP="00685FF5">
      <w:pPr>
        <w:pStyle w:val="BodyText"/>
      </w:pPr>
      <w:r w:rsidRPr="00360481">
        <w:t xml:space="preserve">This review </w:t>
      </w:r>
      <w:r>
        <w:t>considers</w:t>
      </w:r>
      <w:r w:rsidRPr="00360481">
        <w:t xml:space="preserve"> </w:t>
      </w:r>
      <w:r w:rsidRPr="001155AA">
        <w:rPr>
          <w:i/>
        </w:rPr>
        <w:t>what works</w:t>
      </w:r>
      <w:r w:rsidRPr="00360481">
        <w:t xml:space="preserve"> to support carers of older people with dementia </w:t>
      </w:r>
      <w:r>
        <w:t xml:space="preserve">to </w:t>
      </w:r>
      <w:r w:rsidRPr="00360481">
        <w:t xml:space="preserve">prevent or delay </w:t>
      </w:r>
      <w:r>
        <w:t xml:space="preserve">entry </w:t>
      </w:r>
      <w:r w:rsidRPr="00360481">
        <w:t xml:space="preserve">into residential aged care. </w:t>
      </w:r>
      <w:r>
        <w:t>It adopts a</w:t>
      </w:r>
      <w:r w:rsidRPr="00360481">
        <w:t xml:space="preserve"> </w:t>
      </w:r>
      <w:r>
        <w:t xml:space="preserve">rigorous and </w:t>
      </w:r>
      <w:r w:rsidRPr="00360481">
        <w:t xml:space="preserve">systematic approach to </w:t>
      </w:r>
      <w:r>
        <w:t xml:space="preserve">identify and </w:t>
      </w:r>
      <w:r w:rsidRPr="00360481">
        <w:t>appraise the evidence</w:t>
      </w:r>
      <w:r>
        <w:t>, aiming to inform dementia</w:t>
      </w:r>
      <w:r w:rsidRPr="006246A7">
        <w:t xml:space="preserve"> </w:t>
      </w:r>
      <w:r>
        <w:t>policy.</w:t>
      </w:r>
    </w:p>
    <w:p w14:paraId="6E236C56" w14:textId="77777777" w:rsidR="00827FEB" w:rsidRPr="006072FA" w:rsidRDefault="00827FEB" w:rsidP="00685FF5">
      <w:pPr>
        <w:pStyle w:val="Heading2"/>
      </w:pPr>
      <w:bookmarkStart w:id="20" w:name="_Toc527008847"/>
      <w:bookmarkStart w:id="21" w:name="_Toc527023735"/>
      <w:r>
        <w:t>Why is this review important?</w:t>
      </w:r>
      <w:bookmarkEnd w:id="20"/>
      <w:bookmarkEnd w:id="21"/>
    </w:p>
    <w:p w14:paraId="60001CF8" w14:textId="77777777" w:rsidR="00827FEB" w:rsidRDefault="00827FEB" w:rsidP="00685FF5">
      <w:pPr>
        <w:pStyle w:val="BodyText"/>
      </w:pPr>
      <w:r w:rsidRPr="00537FC0">
        <w:t xml:space="preserve">Australia’s population is ageing, </w:t>
      </w:r>
      <w:r>
        <w:t xml:space="preserve">and </w:t>
      </w:r>
      <w:r w:rsidRPr="00537FC0">
        <w:t>as it does the prevalence of dementia</w:t>
      </w:r>
      <w:r>
        <w:t xml:space="preserve"> </w:t>
      </w:r>
      <w:r w:rsidRPr="00537FC0">
        <w:t xml:space="preserve">will increase. </w:t>
      </w:r>
      <w:r>
        <w:t>A</w:t>
      </w:r>
      <w:r w:rsidRPr="007D74BB">
        <w:t>round 425</w:t>
      </w:r>
      <w:r w:rsidRPr="00537FC0">
        <w:t> </w:t>
      </w:r>
      <w:r w:rsidRPr="007D74BB">
        <w:t xml:space="preserve">400 Australians are </w:t>
      </w:r>
      <w:r>
        <w:t xml:space="preserve">currently </w:t>
      </w:r>
      <w:r w:rsidRPr="007D74BB">
        <w:t xml:space="preserve">living with dementia, </w:t>
      </w:r>
      <w:r>
        <w:t xml:space="preserve">and </w:t>
      </w:r>
      <w:r w:rsidRPr="007D74BB">
        <w:t>t</w:t>
      </w:r>
      <w:r>
        <w:t>his</w:t>
      </w:r>
      <w:r w:rsidRPr="007D74BB">
        <w:t xml:space="preserve"> </w:t>
      </w:r>
      <w:r>
        <w:t>is projected</w:t>
      </w:r>
      <w:r w:rsidRPr="007D74BB">
        <w:t xml:space="preserve"> to increase to </w:t>
      </w:r>
      <w:r>
        <w:t>over a million</w:t>
      </w:r>
      <w:r w:rsidRPr="007D74BB">
        <w:t xml:space="preserve"> by 2056</w:t>
      </w:r>
      <w:r>
        <w:t>.</w:t>
      </w:r>
    </w:p>
    <w:p w14:paraId="7F644E80" w14:textId="77777777" w:rsidR="00827FEB" w:rsidRDefault="00827FEB" w:rsidP="00685FF5">
      <w:pPr>
        <w:pStyle w:val="BodyText"/>
      </w:pPr>
      <w:r w:rsidRPr="009925D8">
        <w:t>Dementia is a progressive and irreversible condition</w:t>
      </w:r>
      <w:r>
        <w:t xml:space="preserve"> leading to </w:t>
      </w:r>
      <w:r w:rsidRPr="007D74BB">
        <w:t>significant disability in later life</w:t>
      </w:r>
      <w:r>
        <w:t xml:space="preserve">. </w:t>
      </w:r>
      <w:r w:rsidRPr="00537FC0">
        <w:t xml:space="preserve">Due to its disabling effects, </w:t>
      </w:r>
      <w:r>
        <w:t xml:space="preserve">people with </w:t>
      </w:r>
      <w:r w:rsidRPr="00537FC0">
        <w:t>dementia</w:t>
      </w:r>
      <w:r>
        <w:t xml:space="preserve"> are more likely than those without it to be placed </w:t>
      </w:r>
      <w:r w:rsidRPr="00537FC0">
        <w:t xml:space="preserve">in residential care. </w:t>
      </w:r>
      <w:r>
        <w:t>More</w:t>
      </w:r>
      <w:r w:rsidRPr="00537FC0">
        <w:t xml:space="preserve"> than half of those in </w:t>
      </w:r>
      <w:r>
        <w:t xml:space="preserve">permanent </w:t>
      </w:r>
      <w:r w:rsidRPr="00537FC0">
        <w:t xml:space="preserve">residential care in Australia </w:t>
      </w:r>
      <w:r>
        <w:t>have</w:t>
      </w:r>
      <w:r w:rsidRPr="00537FC0" w:rsidDel="001228A6">
        <w:t xml:space="preserve"> </w:t>
      </w:r>
      <w:r w:rsidRPr="00537FC0">
        <w:t>dementia.</w:t>
      </w:r>
    </w:p>
    <w:p w14:paraId="462480BB" w14:textId="77777777" w:rsidR="00827FEB" w:rsidRDefault="00827FEB" w:rsidP="00685FF5">
      <w:pPr>
        <w:spacing w:before="240" w:line="300" w:lineRule="atLeast"/>
        <w:jc w:val="both"/>
        <w:rPr>
          <w:szCs w:val="20"/>
        </w:rPr>
      </w:pPr>
      <w:r>
        <w:rPr>
          <w:szCs w:val="20"/>
        </w:rPr>
        <w:t>Preventing or delaying the entry of people with dementia into residential care</w:t>
      </w:r>
      <w:r w:rsidRPr="00B822A0">
        <w:rPr>
          <w:szCs w:val="20"/>
        </w:rPr>
        <w:t xml:space="preserve"> </w:t>
      </w:r>
      <w:r>
        <w:rPr>
          <w:szCs w:val="20"/>
        </w:rPr>
        <w:t>could be beneficial:</w:t>
      </w:r>
    </w:p>
    <w:p w14:paraId="016B6612" w14:textId="77777777" w:rsidR="00827FEB" w:rsidRPr="008012A3" w:rsidRDefault="00827FEB" w:rsidP="00685FF5">
      <w:pPr>
        <w:pStyle w:val="ListBullet"/>
      </w:pPr>
      <w:r w:rsidRPr="008012A3">
        <w:t xml:space="preserve">as it is consistent with </w:t>
      </w:r>
      <w:r>
        <w:t xml:space="preserve">the </w:t>
      </w:r>
      <w:r w:rsidRPr="008012A3">
        <w:t xml:space="preserve">preference </w:t>
      </w:r>
      <w:r>
        <w:t xml:space="preserve">of </w:t>
      </w:r>
      <w:r w:rsidRPr="008012A3">
        <w:t xml:space="preserve">the majority of older Australians to ‘age in place’ </w:t>
      </w:r>
    </w:p>
    <w:p w14:paraId="103775BE" w14:textId="7CE5EA44" w:rsidR="00827FEB" w:rsidRPr="00F56F93" w:rsidRDefault="00827FEB" w:rsidP="00685FF5">
      <w:pPr>
        <w:pStyle w:val="ListBullet"/>
      </w:pPr>
      <w:r>
        <w:t>in</w:t>
      </w:r>
      <w:r w:rsidRPr="008012A3">
        <w:t xml:space="preserve"> reduc</w:t>
      </w:r>
      <w:r>
        <w:t>ing</w:t>
      </w:r>
      <w:r w:rsidRPr="008012A3">
        <w:t xml:space="preserve"> Australian governments’ aged care costs into the future — residential care </w:t>
      </w:r>
      <w:r>
        <w:t>accounts</w:t>
      </w:r>
      <w:r w:rsidRPr="008012A3">
        <w:t xml:space="preserve"> for </w:t>
      </w:r>
      <w:r w:rsidR="000A10A0">
        <w:t>about</w:t>
      </w:r>
      <w:r w:rsidRPr="008012A3">
        <w:t xml:space="preserve"> 70 per cent</w:t>
      </w:r>
      <w:r>
        <w:t xml:space="preserve"> of these costs</w:t>
      </w:r>
      <w:r w:rsidRPr="00F56F93">
        <w:t>.</w:t>
      </w:r>
    </w:p>
    <w:p w14:paraId="3AACAC27" w14:textId="77777777" w:rsidR="00827FEB" w:rsidRDefault="00827FEB" w:rsidP="00685FF5">
      <w:pPr>
        <w:spacing w:before="240" w:line="300" w:lineRule="atLeast"/>
        <w:jc w:val="both"/>
      </w:pPr>
      <w:r>
        <w:rPr>
          <w:szCs w:val="20"/>
        </w:rPr>
        <w:t>The role of carers is crucial i</w:t>
      </w:r>
      <w:r w:rsidRPr="00776612">
        <w:rPr>
          <w:szCs w:val="20"/>
        </w:rPr>
        <w:t xml:space="preserve">f older people with dementia are to stay </w:t>
      </w:r>
      <w:r>
        <w:rPr>
          <w:szCs w:val="20"/>
        </w:rPr>
        <w:t>at home</w:t>
      </w:r>
      <w:r w:rsidRPr="00776612">
        <w:rPr>
          <w:szCs w:val="20"/>
        </w:rPr>
        <w:t xml:space="preserve"> for longer</w:t>
      </w:r>
      <w:r>
        <w:rPr>
          <w:szCs w:val="20"/>
        </w:rPr>
        <w:t>.</w:t>
      </w:r>
      <w:r w:rsidRPr="00776612">
        <w:rPr>
          <w:szCs w:val="20"/>
        </w:rPr>
        <w:t xml:space="preserve"> </w:t>
      </w:r>
      <w:r>
        <w:rPr>
          <w:szCs w:val="20"/>
        </w:rPr>
        <w:t>C</w:t>
      </w:r>
      <w:r w:rsidRPr="009925D8">
        <w:rPr>
          <w:szCs w:val="20"/>
        </w:rPr>
        <w:t xml:space="preserve">aring for a person with dementia at home can be demanding, particularly as the condition progresses and care needs increase. </w:t>
      </w:r>
      <w:r>
        <w:rPr>
          <w:szCs w:val="20"/>
        </w:rPr>
        <w:t>The</w:t>
      </w:r>
      <w:r w:rsidRPr="00B822A0">
        <w:rPr>
          <w:szCs w:val="20"/>
        </w:rPr>
        <w:t xml:space="preserve"> </w:t>
      </w:r>
      <w:r>
        <w:rPr>
          <w:szCs w:val="20"/>
        </w:rPr>
        <w:t>risk that the person they care for will enter</w:t>
      </w:r>
      <w:r w:rsidRPr="00B822A0">
        <w:rPr>
          <w:szCs w:val="20"/>
        </w:rPr>
        <w:t xml:space="preserve"> residential care</w:t>
      </w:r>
      <w:r>
        <w:rPr>
          <w:szCs w:val="20"/>
        </w:rPr>
        <w:t xml:space="preserve"> can be influenced by their</w:t>
      </w:r>
      <w:r w:rsidRPr="00B822A0">
        <w:rPr>
          <w:szCs w:val="20"/>
        </w:rPr>
        <w:t xml:space="preserve"> feelings of stress and burden, and ability to cope</w:t>
      </w:r>
      <w:r>
        <w:rPr>
          <w:szCs w:val="20"/>
        </w:rPr>
        <w:t xml:space="preserve">. </w:t>
      </w:r>
    </w:p>
    <w:p w14:paraId="0D552701" w14:textId="77777777" w:rsidR="00827FEB" w:rsidRDefault="00827FEB" w:rsidP="00685FF5">
      <w:pPr>
        <w:pStyle w:val="Heading2"/>
      </w:pPr>
      <w:bookmarkStart w:id="22" w:name="_Toc527008848"/>
      <w:bookmarkStart w:id="23" w:name="_Toc527023736"/>
      <w:r>
        <w:t>What were the carer support interventions included?</w:t>
      </w:r>
      <w:bookmarkEnd w:id="22"/>
      <w:bookmarkEnd w:id="23"/>
    </w:p>
    <w:p w14:paraId="16C61075" w14:textId="1091FD8C" w:rsidR="00827FEB" w:rsidRDefault="00827FEB" w:rsidP="00685FF5">
      <w:pPr>
        <w:pStyle w:val="BodyText"/>
      </w:pPr>
      <w:r>
        <w:t xml:space="preserve">The </w:t>
      </w:r>
      <w:r w:rsidR="00D87744">
        <w:t xml:space="preserve">review identified 44 randomised </w:t>
      </w:r>
      <w:r>
        <w:t xml:space="preserve">controlled trials (RCTs) of interventions (from 48 research studies). Most of these studies (80 per cent) were published since 2000. </w:t>
      </w:r>
    </w:p>
    <w:p w14:paraId="477209BB" w14:textId="18868827" w:rsidR="00827FEB" w:rsidRPr="00D66CA6" w:rsidRDefault="00827FEB" w:rsidP="00685FF5">
      <w:pPr>
        <w:pStyle w:val="BodyText"/>
      </w:pPr>
      <w:r>
        <w:t xml:space="preserve">Very few studies had been conducted in Australia. There were only two, one of which was conducted in the late 1980s. The majority of studies were from the United States or Europe. </w:t>
      </w:r>
    </w:p>
    <w:p w14:paraId="7CEC31BB" w14:textId="77777777" w:rsidR="00827FEB" w:rsidRDefault="00827FEB" w:rsidP="00685FF5">
      <w:pPr>
        <w:pStyle w:val="BodyText"/>
        <w:keepNext/>
      </w:pPr>
      <w:r w:rsidRPr="006D42C5">
        <w:t xml:space="preserve">There </w:t>
      </w:r>
      <w:r>
        <w:t>was</w:t>
      </w:r>
      <w:r w:rsidRPr="006D42C5">
        <w:t xml:space="preserve"> considerable variation </w:t>
      </w:r>
      <w:r>
        <w:t>across</w:t>
      </w:r>
      <w:r w:rsidRPr="006D42C5">
        <w:t xml:space="preserve"> </w:t>
      </w:r>
      <w:r>
        <w:t>the</w:t>
      </w:r>
      <w:r w:rsidRPr="006D42C5">
        <w:t xml:space="preserve"> </w:t>
      </w:r>
      <w:r>
        <w:t xml:space="preserve">interventions, but they were grouped </w:t>
      </w:r>
      <w:r w:rsidRPr="00E96353">
        <w:t>according to their key components</w:t>
      </w:r>
      <w:r>
        <w:t xml:space="preserve"> into four broad c</w:t>
      </w:r>
      <w:r w:rsidRPr="00E96353">
        <w:t>ategories</w:t>
      </w:r>
      <w:r>
        <w:t xml:space="preserve">: </w:t>
      </w:r>
    </w:p>
    <w:p w14:paraId="0C3CDB3B" w14:textId="60CF9F3B" w:rsidR="00827FEB" w:rsidRDefault="00827FEB" w:rsidP="00685FF5">
      <w:pPr>
        <w:pStyle w:val="ListBullet"/>
      </w:pPr>
      <w:r w:rsidRPr="04FC89FD">
        <w:t xml:space="preserve">case management </w:t>
      </w:r>
      <w:r>
        <w:t>— involves identifying</w:t>
      </w:r>
      <w:r w:rsidRPr="00EB624F">
        <w:t xml:space="preserve"> the needs of the person with dementia </w:t>
      </w:r>
      <w:r>
        <w:t>and their carer,</w:t>
      </w:r>
      <w:r w:rsidRPr="00EB624F">
        <w:t xml:space="preserve"> </w:t>
      </w:r>
      <w:r>
        <w:t xml:space="preserve">and </w:t>
      </w:r>
      <w:r w:rsidRPr="00EB624F">
        <w:t>planning and co</w:t>
      </w:r>
      <w:r w:rsidR="00F622DF">
        <w:noBreakHyphen/>
      </w:r>
      <w:r w:rsidRPr="00EB624F">
        <w:t xml:space="preserve">ordinating </w:t>
      </w:r>
      <w:r>
        <w:t>the care required, including the purchasing of services</w:t>
      </w:r>
    </w:p>
    <w:p w14:paraId="15B3297F" w14:textId="77777777" w:rsidR="00827FEB" w:rsidRDefault="00827FEB" w:rsidP="00685FF5">
      <w:pPr>
        <w:pStyle w:val="ListBullet"/>
      </w:pPr>
      <w:r>
        <w:t>education</w:t>
      </w:r>
      <w:r w:rsidRPr="04FC89FD">
        <w:t xml:space="preserve"> </w:t>
      </w:r>
      <w:r>
        <w:t>and</w:t>
      </w:r>
      <w:r w:rsidRPr="04FC89FD">
        <w:t xml:space="preserve"> skills </w:t>
      </w:r>
      <w:r>
        <w:t xml:space="preserve">building </w:t>
      </w:r>
      <w:r w:rsidRPr="00F83A11">
        <w:t xml:space="preserve">— involves </w:t>
      </w:r>
      <w:r>
        <w:t xml:space="preserve">building carers’ </w:t>
      </w:r>
      <w:r w:rsidRPr="00EB624F">
        <w:t>knowledge about dementia and available resources</w:t>
      </w:r>
      <w:r>
        <w:t>,</w:t>
      </w:r>
      <w:r w:rsidRPr="00EB624F">
        <w:t xml:space="preserve"> and help</w:t>
      </w:r>
      <w:r>
        <w:t>ing</w:t>
      </w:r>
      <w:r w:rsidRPr="00EB624F">
        <w:t xml:space="preserve"> </w:t>
      </w:r>
      <w:r>
        <w:t xml:space="preserve">them </w:t>
      </w:r>
      <w:r w:rsidRPr="00EB624F">
        <w:t xml:space="preserve">to develop skills to address identified problems, </w:t>
      </w:r>
      <w:r>
        <w:t>such as</w:t>
      </w:r>
      <w:r w:rsidRPr="00EB624F">
        <w:t xml:space="preserve"> </w:t>
      </w:r>
      <w:r>
        <w:t>managing difficult</w:t>
      </w:r>
      <w:r w:rsidRPr="00EB624F">
        <w:t xml:space="preserve"> behaviour</w:t>
      </w:r>
      <w:r>
        <w:t xml:space="preserve">s </w:t>
      </w:r>
    </w:p>
    <w:p w14:paraId="154BB66B" w14:textId="1D3407B3" w:rsidR="00827FEB" w:rsidRDefault="00827FEB" w:rsidP="00685FF5">
      <w:pPr>
        <w:pStyle w:val="ListBullet"/>
      </w:pPr>
      <w:r w:rsidRPr="04FC89FD">
        <w:t>counsellin</w:t>
      </w:r>
      <w:r>
        <w:t xml:space="preserve">g </w:t>
      </w:r>
      <w:r w:rsidRPr="00F83A11">
        <w:t xml:space="preserve">— involves </w:t>
      </w:r>
      <w:r>
        <w:t>e</w:t>
      </w:r>
      <w:r w:rsidRPr="00EB624F">
        <w:t>motion</w:t>
      </w:r>
      <w:r w:rsidR="00F622DF">
        <w:noBreakHyphen/>
      </w:r>
      <w:r w:rsidRPr="00EB624F">
        <w:t>orientated or education</w:t>
      </w:r>
      <w:r w:rsidR="00F622DF">
        <w:noBreakHyphen/>
      </w:r>
      <w:r w:rsidRPr="00EB624F">
        <w:t>based counselling, including individual, family and group therapy</w:t>
      </w:r>
    </w:p>
    <w:p w14:paraId="14A1F313" w14:textId="77777777" w:rsidR="00827FEB" w:rsidRDefault="00827FEB" w:rsidP="00685FF5">
      <w:pPr>
        <w:pStyle w:val="ListBullet"/>
      </w:pPr>
      <w:r>
        <w:t xml:space="preserve">respite care </w:t>
      </w:r>
      <w:r w:rsidRPr="00F83A11">
        <w:t xml:space="preserve">— involves </w:t>
      </w:r>
      <w:r>
        <w:t>t</w:t>
      </w:r>
      <w:r w:rsidRPr="006D42C5">
        <w:t xml:space="preserve">emporary care services </w:t>
      </w:r>
      <w:r>
        <w:t xml:space="preserve">(day or overnight) </w:t>
      </w:r>
      <w:r w:rsidRPr="006D42C5">
        <w:t>provided to the person with dementia t</w:t>
      </w:r>
      <w:r>
        <w:t xml:space="preserve">o provide a break for the carer. </w:t>
      </w:r>
    </w:p>
    <w:p w14:paraId="23F6EF54" w14:textId="77777777" w:rsidR="00827FEB" w:rsidRDefault="00827FEB" w:rsidP="00685FF5">
      <w:pPr>
        <w:pStyle w:val="BodyText"/>
      </w:pPr>
      <w:r w:rsidRPr="00E96353">
        <w:t>While some interventions were relatively easy to</w:t>
      </w:r>
      <w:r>
        <w:t xml:space="preserve"> categorise</w:t>
      </w:r>
      <w:r w:rsidRPr="00E96353">
        <w:t>, many were difficult</w:t>
      </w:r>
      <w:r>
        <w:t xml:space="preserve"> as they </w:t>
      </w:r>
      <w:r w:rsidRPr="00E96353">
        <w:t xml:space="preserve">were multicomponent </w:t>
      </w:r>
      <w:r>
        <w:t xml:space="preserve">and </w:t>
      </w:r>
      <w:r w:rsidRPr="00E96353">
        <w:t xml:space="preserve">could </w:t>
      </w:r>
      <w:r>
        <w:t xml:space="preserve">have </w:t>
      </w:r>
      <w:r w:rsidRPr="00E96353">
        <w:t>be</w:t>
      </w:r>
      <w:r>
        <w:t>en</w:t>
      </w:r>
      <w:r w:rsidRPr="00E96353">
        <w:t xml:space="preserve"> included under multiple categories.</w:t>
      </w:r>
    </w:p>
    <w:p w14:paraId="534831AC" w14:textId="2DC2D879" w:rsidR="00827FEB" w:rsidRDefault="00827FEB" w:rsidP="00685FF5">
      <w:pPr>
        <w:pStyle w:val="BodyText"/>
      </w:pPr>
      <w:r>
        <w:t>Despite variation across interventions, ther</w:t>
      </w:r>
      <w:r w:rsidR="00770340">
        <w:t>e were some key common features:</w:t>
      </w:r>
    </w:p>
    <w:p w14:paraId="13A66A41" w14:textId="4EEF0CC2" w:rsidR="00827FEB" w:rsidRDefault="00770340" w:rsidP="00685FF5">
      <w:pPr>
        <w:pStyle w:val="ListBullet"/>
      </w:pPr>
      <w:r>
        <w:t>t</w:t>
      </w:r>
      <w:r w:rsidR="00827FEB">
        <w:t>he majority wer</w:t>
      </w:r>
      <w:r>
        <w:t>e of 12 months or less duration</w:t>
      </w:r>
    </w:p>
    <w:p w14:paraId="72470020" w14:textId="576B8CD5" w:rsidR="00827FEB" w:rsidRDefault="00770340" w:rsidP="00685FF5">
      <w:pPr>
        <w:pStyle w:val="ListBullet"/>
      </w:pPr>
      <w:r>
        <w:t>m</w:t>
      </w:r>
      <w:r w:rsidR="00827FEB">
        <w:t>ost started</w:t>
      </w:r>
      <w:r w:rsidR="00827FEB" w:rsidRPr="0068283E">
        <w:t xml:space="preserve"> with an initial short period of intense contact</w:t>
      </w:r>
      <w:r w:rsidR="00827FEB">
        <w:t xml:space="preserve"> </w:t>
      </w:r>
      <w:r>
        <w:t>that decreased over time</w:t>
      </w:r>
    </w:p>
    <w:p w14:paraId="28DCB487" w14:textId="12F4282F" w:rsidR="00827FEB" w:rsidRDefault="00770340" w:rsidP="00685FF5">
      <w:pPr>
        <w:pStyle w:val="ListBullet"/>
      </w:pPr>
      <w:r>
        <w:t>a</w:t>
      </w:r>
      <w:r w:rsidR="00827FEB">
        <w:t>ll but one were delivered by skilled people such as nur</w:t>
      </w:r>
      <w:r>
        <w:t>ses and occupational therapists</w:t>
      </w:r>
      <w:r w:rsidR="00827FEB" w:rsidRPr="001D0B23">
        <w:t xml:space="preserve"> </w:t>
      </w:r>
    </w:p>
    <w:p w14:paraId="36065DE9" w14:textId="1D156679" w:rsidR="00827FEB" w:rsidRDefault="00770340" w:rsidP="00685FF5">
      <w:pPr>
        <w:pStyle w:val="ListBullet"/>
      </w:pPr>
      <w:r>
        <w:t>o</w:t>
      </w:r>
      <w:r w:rsidR="00827FEB">
        <w:t>ver half the studies had less than 200 participants.</w:t>
      </w:r>
      <w:r w:rsidR="00F622DF">
        <w:t xml:space="preserve"> </w:t>
      </w:r>
    </w:p>
    <w:p w14:paraId="2D4D7655" w14:textId="77777777" w:rsidR="00827FEB" w:rsidRDefault="00827FEB" w:rsidP="00685FF5">
      <w:pPr>
        <w:pStyle w:val="BodyText"/>
      </w:pPr>
      <w:r>
        <w:t xml:space="preserve">Of the </w:t>
      </w:r>
      <w:r w:rsidRPr="00D53F80">
        <w:t>48</w:t>
      </w:r>
      <w:r>
        <w:t xml:space="preserve"> studies</w:t>
      </w:r>
      <w:r w:rsidRPr="00D53F80">
        <w:t>, 2</w:t>
      </w:r>
      <w:r>
        <w:t>8 (covering 26 interventions) were assessed at relatively low risk of bias (high quality)</w:t>
      </w:r>
      <w:r w:rsidRPr="00872AA5">
        <w:t xml:space="preserve">. </w:t>
      </w:r>
      <w:r>
        <w:t>The review primarily focused on these studies in order to ensure</w:t>
      </w:r>
      <w:r w:rsidRPr="000166A7">
        <w:t xml:space="preserve"> that the results presented reflect</w:t>
      </w:r>
      <w:r>
        <w:t>ed</w:t>
      </w:r>
      <w:r w:rsidRPr="000166A7">
        <w:t xml:space="preserve"> the effectiveness of interventions</w:t>
      </w:r>
      <w:r>
        <w:t>, and not potential</w:t>
      </w:r>
      <w:r w:rsidRPr="001D0B23">
        <w:t xml:space="preserve"> problems with study design and evaluation.</w:t>
      </w:r>
    </w:p>
    <w:p w14:paraId="0FC167AF" w14:textId="77777777" w:rsidR="00827FEB" w:rsidRDefault="00827FEB" w:rsidP="00D51E6D">
      <w:pPr>
        <w:pStyle w:val="Heading2"/>
        <w:ind w:left="0" w:firstLine="0"/>
      </w:pPr>
      <w:bookmarkStart w:id="24" w:name="_Toc527008849"/>
      <w:bookmarkStart w:id="25" w:name="_Toc527023737"/>
      <w:r>
        <w:t>Are carer support interventions effective in delaying or preventing entry into residential care?</w:t>
      </w:r>
      <w:bookmarkEnd w:id="24"/>
      <w:bookmarkEnd w:id="25"/>
    </w:p>
    <w:p w14:paraId="09B35F06" w14:textId="66F6ECF0" w:rsidR="00827FEB" w:rsidRDefault="00827FEB" w:rsidP="00685FF5">
      <w:pPr>
        <w:pStyle w:val="BodyText"/>
      </w:pPr>
      <w:r w:rsidRPr="0008115D">
        <w:t>Interventions that support carers of older people with dementia show limited effectiveness in achieving the outcome of preventing or delaying entry into residential care.</w:t>
      </w:r>
      <w:r>
        <w:t xml:space="preserve"> Of the 26 high</w:t>
      </w:r>
      <w:r w:rsidR="00F622DF">
        <w:noBreakHyphen/>
      </w:r>
      <w:r>
        <w:t xml:space="preserve">quality interventions, nine were found to have a positive effect on this outcome. However, only three had a positive effect that was also statistically significant. </w:t>
      </w:r>
    </w:p>
    <w:p w14:paraId="4151105E" w14:textId="77777777" w:rsidR="00827FEB" w:rsidRDefault="00827FEB" w:rsidP="00685FF5">
      <w:pPr>
        <w:pStyle w:val="BodyText"/>
      </w:pPr>
      <w:r>
        <w:t xml:space="preserve">Of the three effective interventions, none are considered appropriate for adoption at this stage. One was conducted in a context that is </w:t>
      </w:r>
      <w:r w:rsidRPr="000166A7">
        <w:t>substantively different to Australia</w:t>
      </w:r>
      <w:r>
        <w:t>, so</w:t>
      </w:r>
      <w:r w:rsidRPr="000166A7">
        <w:t xml:space="preserve"> the results are unlikely to be transferable.</w:t>
      </w:r>
      <w:r>
        <w:t xml:space="preserve"> The other two interventions were very similar,</w:t>
      </w:r>
      <w:r w:rsidRPr="00701FE7">
        <w:t xml:space="preserve"> </w:t>
      </w:r>
      <w:r>
        <w:t>with one an adaptation of the other. However, other adaptations of this intervention were not effective</w:t>
      </w:r>
      <w:r w:rsidRPr="00701FE7">
        <w:t xml:space="preserve"> </w:t>
      </w:r>
      <w:r>
        <w:t>and therefore the overall evidence for the effectiveness of this approach is inconclusive</w:t>
      </w:r>
      <w:r w:rsidRPr="00701FE7">
        <w:t xml:space="preserve">. </w:t>
      </w:r>
    </w:p>
    <w:p w14:paraId="5DEDBFE9" w14:textId="77777777" w:rsidR="00827FEB" w:rsidRDefault="00827FEB" w:rsidP="00685FF5">
      <w:pPr>
        <w:pStyle w:val="Heading2"/>
      </w:pPr>
      <w:bookmarkStart w:id="26" w:name="_Toc527008850"/>
      <w:bookmarkStart w:id="27" w:name="_Toc527023738"/>
      <w:r>
        <w:t>What are the implications?</w:t>
      </w:r>
      <w:bookmarkEnd w:id="26"/>
      <w:bookmarkEnd w:id="27"/>
      <w:r>
        <w:t xml:space="preserve"> </w:t>
      </w:r>
    </w:p>
    <w:p w14:paraId="04E83EB7" w14:textId="77777777" w:rsidR="00827FEB" w:rsidRPr="001155AA" w:rsidRDefault="00827FEB" w:rsidP="000B2C61">
      <w:pPr>
        <w:pStyle w:val="BodyText"/>
      </w:pPr>
      <w:r w:rsidRPr="001155AA">
        <w:t xml:space="preserve">The limited evidence of </w:t>
      </w:r>
      <w:r>
        <w:t>effectiveness</w:t>
      </w:r>
      <w:r w:rsidRPr="001155AA">
        <w:t xml:space="preserve"> </w:t>
      </w:r>
      <w:r>
        <w:t xml:space="preserve">of these carer support interventions in preventing or delaying the placement of older people with dementia in residential care has a number of implications. It </w:t>
      </w:r>
      <w:r w:rsidRPr="001155AA">
        <w:t>suggests that other options aimed at preventing or delaying entry into residential aged care for older people with dementia should be explored (or continued). Interventions that seek to reduce risk and delay the progression of dementia, as well as research to improve prevention and find</w:t>
      </w:r>
      <w:r>
        <w:t xml:space="preserve"> effective treatments and cures,</w:t>
      </w:r>
      <w:r w:rsidRPr="001155AA">
        <w:t xml:space="preserve"> for example, may be more </w:t>
      </w:r>
      <w:r>
        <w:t>fruitful</w:t>
      </w:r>
      <w:r w:rsidRPr="001155AA">
        <w:t xml:space="preserve"> avenues.</w:t>
      </w:r>
    </w:p>
    <w:p w14:paraId="5CBAA9A0" w14:textId="7B68728D" w:rsidR="00827FEB" w:rsidRPr="00056141" w:rsidRDefault="00210FCA" w:rsidP="00056141">
      <w:pPr>
        <w:pStyle w:val="BodyText"/>
      </w:pPr>
      <w:r w:rsidRPr="00056141">
        <w:t xml:space="preserve">While the evidence of effectiveness is limited, interventions </w:t>
      </w:r>
      <w:r w:rsidR="00A838D1" w:rsidRPr="00056141">
        <w:t>should</w:t>
      </w:r>
      <w:r w:rsidRPr="00056141">
        <w:t xml:space="preserve"> be considered using a broader framework. First, this review use</w:t>
      </w:r>
      <w:r w:rsidR="00B11240" w:rsidRPr="00056141">
        <w:t>s</w:t>
      </w:r>
      <w:r w:rsidRPr="00056141">
        <w:t xml:space="preserve"> a high threshold (95 per cent confidence level) that provides a </w:t>
      </w:r>
      <w:r w:rsidR="00A838D1" w:rsidRPr="00056141">
        <w:t xml:space="preserve">substantial </w:t>
      </w:r>
      <w:r w:rsidRPr="00056141">
        <w:t>degree of certainty regarding whether or not interventions prevented or delayed residential care placement. If policy makers are willing to accept a lower level of certainty (for example, a</w:t>
      </w:r>
      <w:r w:rsidR="00A838D1" w:rsidRPr="00056141">
        <w:t>n</w:t>
      </w:r>
      <w:r w:rsidRPr="00056141">
        <w:t xml:space="preserve"> 80 per cent confidence level)</w:t>
      </w:r>
      <w:r w:rsidR="00B11240" w:rsidRPr="00056141">
        <w:t xml:space="preserve"> then</w:t>
      </w:r>
      <w:r w:rsidRPr="00056141">
        <w:t xml:space="preserve"> additional interventions might be considered (especially if the effect sizes are large). Second, in assessing the merits of any intervention, cost</w:t>
      </w:r>
      <w:r w:rsidR="00A838D1" w:rsidRPr="00056141">
        <w:t>s</w:t>
      </w:r>
      <w:r w:rsidR="00B11240" w:rsidRPr="00056141">
        <w:t xml:space="preserve"> should be considered</w:t>
      </w:r>
      <w:r w:rsidRPr="00056141">
        <w:t xml:space="preserve"> (cost</w:t>
      </w:r>
      <w:r w:rsidR="00A838D1" w:rsidRPr="00056141">
        <w:t>s</w:t>
      </w:r>
      <w:r w:rsidRPr="00056141">
        <w:t xml:space="preserve"> of interventions </w:t>
      </w:r>
      <w:r w:rsidR="00A838D1" w:rsidRPr="00056141">
        <w:t xml:space="preserve">were </w:t>
      </w:r>
      <w:r w:rsidRPr="00056141">
        <w:t xml:space="preserve">not </w:t>
      </w:r>
      <w:r w:rsidR="00B11240" w:rsidRPr="00056141">
        <w:t xml:space="preserve">included </w:t>
      </w:r>
      <w:r w:rsidR="00A838D1" w:rsidRPr="00056141">
        <w:t xml:space="preserve">in </w:t>
      </w:r>
      <w:r w:rsidRPr="00056141">
        <w:t>this review).</w:t>
      </w:r>
      <w:r w:rsidR="00D87744" w:rsidRPr="00056141">
        <w:t xml:space="preserve"> </w:t>
      </w:r>
    </w:p>
    <w:p w14:paraId="000A5358" w14:textId="79AECA7B" w:rsidR="00827FEB" w:rsidRDefault="00827FEB" w:rsidP="00056141">
      <w:pPr>
        <w:pStyle w:val="BodyText"/>
      </w:pPr>
      <w:r w:rsidRPr="00056141">
        <w:t xml:space="preserve">The finding of limited effectiveness of carer support interventions does not suggest </w:t>
      </w:r>
      <w:r w:rsidR="00D87744" w:rsidRPr="00056141">
        <w:t xml:space="preserve">that </w:t>
      </w:r>
      <w:r w:rsidR="00D87744">
        <w:t>dementia</w:t>
      </w:r>
      <w:r w:rsidRPr="00421C97">
        <w:noBreakHyphen/>
        <w:t xml:space="preserve">related funding for carer services, resources and research should </w:t>
      </w:r>
      <w:r>
        <w:t>be reduced</w:t>
      </w:r>
      <w:r w:rsidRPr="00421C97">
        <w:t xml:space="preserve">. </w:t>
      </w:r>
      <w:r>
        <w:t xml:space="preserve">There are gaps in the research, and — perhaps more significantly — supporting </w:t>
      </w:r>
      <w:r w:rsidRPr="00225735">
        <w:t>carers of people with dementia may have important benefits beyond keeping the person with dementia at home</w:t>
      </w:r>
      <w:r w:rsidRPr="00421C97">
        <w:t xml:space="preserve">. </w:t>
      </w:r>
    </w:p>
    <w:p w14:paraId="272BFFE2" w14:textId="04058ABF" w:rsidR="00827FEB" w:rsidRPr="00421C97" w:rsidRDefault="00827FEB" w:rsidP="00685FF5">
      <w:pPr>
        <w:pStyle w:val="ListBullet"/>
      </w:pPr>
      <w:r>
        <w:t>Reliable e</w:t>
      </w:r>
      <w:r w:rsidRPr="00421C97">
        <w:t xml:space="preserve">vidence for some </w:t>
      </w:r>
      <w:r>
        <w:t xml:space="preserve">common </w:t>
      </w:r>
      <w:r w:rsidRPr="00421C97">
        <w:t xml:space="preserve">carer support services was not available (for example, studies of respite services). </w:t>
      </w:r>
      <w:r>
        <w:t xml:space="preserve">Moreover, the methodological and reporting weaknesses of many studies limited the number and range of intervention evidence available for this review. </w:t>
      </w:r>
      <w:r w:rsidRPr="00421C97">
        <w:t>Further, more experimentation may be required</w:t>
      </w:r>
      <w:r>
        <w:t xml:space="preserve"> to better understand and target the factors leading to residential care placement</w:t>
      </w:r>
      <w:r w:rsidR="00D87744">
        <w:t xml:space="preserve">. </w:t>
      </w:r>
    </w:p>
    <w:p w14:paraId="5E043B52" w14:textId="69721BA0" w:rsidR="00827FEB" w:rsidRDefault="00827FEB" w:rsidP="006F5E52">
      <w:pPr>
        <w:pStyle w:val="ListBullet"/>
      </w:pPr>
      <w:r w:rsidRPr="00225735">
        <w:t>Caring itself can have a negative</w:t>
      </w:r>
      <w:r>
        <w:t xml:space="preserve"> </w:t>
      </w:r>
      <w:r w:rsidRPr="00225735">
        <w:t>impact on carer physica</w:t>
      </w:r>
      <w:r w:rsidR="00D87744">
        <w:t xml:space="preserve">l and mental health, especially </w:t>
      </w:r>
      <w:r w:rsidRPr="00225735">
        <w:t>for those who p</w:t>
      </w:r>
      <w:r>
        <w:t>rovide a high intensity of care. Recognising this, governments fund a range of services and resources to support for carers. These s</w:t>
      </w:r>
      <w:r w:rsidRPr="00225735">
        <w:t>ervices and resources can offset some of the negative effects</w:t>
      </w:r>
      <w:r>
        <w:t xml:space="preserve"> of caring</w:t>
      </w:r>
      <w:r w:rsidRPr="00225735">
        <w:t>, improve carer quality of life and perhaps reduce carers’ own health risks</w:t>
      </w:r>
      <w:r>
        <w:t xml:space="preserve">. </w:t>
      </w:r>
    </w:p>
    <w:p w14:paraId="6364A56F" w14:textId="77777777" w:rsidR="00827FEB" w:rsidRDefault="00827FEB" w:rsidP="00685FF5">
      <w:pPr>
        <w:pStyle w:val="BodyText"/>
      </w:pPr>
      <w:bookmarkStart w:id="28" w:name="begin"/>
      <w:bookmarkEnd w:id="28"/>
    </w:p>
    <w:p w14:paraId="272B7BB3" w14:textId="77777777" w:rsidR="00827FEB" w:rsidRDefault="00827FEB" w:rsidP="00827FEB">
      <w:pPr>
        <w:sectPr w:rsidR="00827FEB" w:rsidSect="00956BAD">
          <w:headerReference w:type="even" r:id="rId19"/>
          <w:headerReference w:type="default" r:id="rId20"/>
          <w:footerReference w:type="even" r:id="rId21"/>
          <w:footerReference w:type="default" r:id="rId22"/>
          <w:type w:val="oddPage"/>
          <w:pgSz w:w="11907" w:h="16840" w:code="9"/>
          <w:pgMar w:top="1985" w:right="1304" w:bottom="1247" w:left="1814" w:header="1701" w:footer="397" w:gutter="0"/>
          <w:pgNumType w:start="1" w:chapSep="period"/>
          <w:cols w:space="720"/>
          <w:docGrid w:linePitch="326"/>
        </w:sectPr>
      </w:pPr>
    </w:p>
    <w:p w14:paraId="4A355CD7" w14:textId="77777777" w:rsidR="00827FEB" w:rsidRPr="009925D8" w:rsidRDefault="00827FEB" w:rsidP="00D54AE9">
      <w:pPr>
        <w:pStyle w:val="Heading1"/>
      </w:pPr>
      <w:bookmarkStart w:id="29" w:name="ChapterNumber"/>
      <w:bookmarkStart w:id="30" w:name="_Toc527023739"/>
      <w:r>
        <w:t>1</w:t>
      </w:r>
      <w:bookmarkEnd w:id="29"/>
      <w:r>
        <w:tab/>
        <w:t>What is this report about?</w:t>
      </w:r>
      <w:bookmarkEnd w:id="30"/>
    </w:p>
    <w:p w14:paraId="7C3783A3" w14:textId="5B43B316" w:rsidR="00827FEB" w:rsidRPr="009925D8" w:rsidRDefault="00827FEB" w:rsidP="00685FF5">
      <w:pPr>
        <w:keepNext/>
        <w:spacing w:before="600" w:line="400" w:lineRule="exact"/>
        <w:ind w:left="907" w:hanging="907"/>
        <w:outlineLvl w:val="1"/>
        <w:rPr>
          <w:rFonts w:ascii="Arial" w:hAnsi="Arial"/>
          <w:b/>
          <w:sz w:val="32"/>
          <w:szCs w:val="20"/>
        </w:rPr>
      </w:pPr>
      <w:bookmarkStart w:id="31" w:name="_Toc527023740"/>
      <w:r>
        <w:rPr>
          <w:rFonts w:ascii="Arial" w:hAnsi="Arial"/>
          <w:b/>
          <w:sz w:val="32"/>
          <w:szCs w:val="20"/>
        </w:rPr>
        <w:t>1.</w:t>
      </w:r>
      <w:r>
        <w:rPr>
          <w:rFonts w:ascii="Arial" w:hAnsi="Arial"/>
          <w:b/>
          <w:noProof/>
          <w:sz w:val="32"/>
          <w:szCs w:val="20"/>
        </w:rPr>
        <w:t>1</w:t>
      </w:r>
      <w:r w:rsidRPr="009925D8">
        <w:rPr>
          <w:rFonts w:ascii="Arial" w:hAnsi="Arial"/>
          <w:b/>
          <w:sz w:val="32"/>
          <w:szCs w:val="20"/>
        </w:rPr>
        <w:tab/>
        <w:t xml:space="preserve">Why is this </w:t>
      </w:r>
      <w:r>
        <w:rPr>
          <w:rFonts w:ascii="Arial" w:hAnsi="Arial"/>
          <w:b/>
          <w:sz w:val="32"/>
          <w:szCs w:val="20"/>
        </w:rPr>
        <w:t>review</w:t>
      </w:r>
      <w:r w:rsidRPr="009925D8">
        <w:rPr>
          <w:rFonts w:ascii="Arial" w:hAnsi="Arial"/>
          <w:b/>
          <w:sz w:val="32"/>
          <w:szCs w:val="20"/>
        </w:rPr>
        <w:t xml:space="preserve"> important?</w:t>
      </w:r>
      <w:bookmarkEnd w:id="31"/>
    </w:p>
    <w:p w14:paraId="78C1F4C1" w14:textId="03C0B435" w:rsidR="00827FEB" w:rsidRPr="009925D8" w:rsidRDefault="00827FEB" w:rsidP="006F5E52">
      <w:pPr>
        <w:shd w:val="clear" w:color="auto" w:fill="FFFFFF" w:themeFill="background1"/>
        <w:spacing w:before="240" w:line="300" w:lineRule="atLeast"/>
        <w:jc w:val="both"/>
        <w:rPr>
          <w:szCs w:val="20"/>
        </w:rPr>
      </w:pPr>
      <w:r w:rsidRPr="009925D8">
        <w:rPr>
          <w:szCs w:val="20"/>
        </w:rPr>
        <w:t xml:space="preserve">Australia’s population is ageing, and this trend will continue over coming decades. The proportion of Australians aged 65 years or over will increase from </w:t>
      </w:r>
      <w:r w:rsidR="000A10A0">
        <w:rPr>
          <w:szCs w:val="20"/>
        </w:rPr>
        <w:t>about</w:t>
      </w:r>
      <w:r w:rsidRPr="009925D8">
        <w:rPr>
          <w:szCs w:val="20"/>
        </w:rPr>
        <w:t xml:space="preserve"> 15 per cent today to </w:t>
      </w:r>
      <w:r w:rsidRPr="00685FF5">
        <w:rPr>
          <w:szCs w:val="20"/>
          <w:shd w:val="clear" w:color="auto" w:fill="FFFFFF" w:themeFill="background1"/>
        </w:rPr>
        <w:t>21 per cent by 2050. Over the same period the proportion of very elderly (aged 85 years or over) is also predicted to increase from 2 per cent to 5 per cent</w:t>
      </w:r>
      <w:r>
        <w:rPr>
          <w:szCs w:val="20"/>
        </w:rPr>
        <w:t xml:space="preserve"> </w:t>
      </w:r>
      <w:r w:rsidR="00D32264" w:rsidRPr="00D32264">
        <w:t>(ABS 2013)</w:t>
      </w:r>
      <w:r w:rsidRPr="009925D8">
        <w:rPr>
          <w:szCs w:val="20"/>
        </w:rPr>
        <w:t>.</w:t>
      </w:r>
    </w:p>
    <w:p w14:paraId="43D789B9" w14:textId="0F926AA9" w:rsidR="00827FEB" w:rsidRPr="009925D8" w:rsidRDefault="00827FEB" w:rsidP="00685FF5">
      <w:pPr>
        <w:spacing w:before="240" w:line="300" w:lineRule="atLeast"/>
        <w:jc w:val="both"/>
        <w:rPr>
          <w:szCs w:val="20"/>
        </w:rPr>
      </w:pPr>
      <w:r w:rsidRPr="009925D8">
        <w:rPr>
          <w:szCs w:val="20"/>
        </w:rPr>
        <w:t>As the Australian population ages, the</w:t>
      </w:r>
      <w:r>
        <w:rPr>
          <w:szCs w:val="20"/>
        </w:rPr>
        <w:t>re will be an increasing</w:t>
      </w:r>
      <w:r w:rsidRPr="009925D8">
        <w:rPr>
          <w:szCs w:val="20"/>
        </w:rPr>
        <w:t xml:space="preserve"> prevalence of dementia</w:t>
      </w:r>
      <w:r>
        <w:rPr>
          <w:szCs w:val="20"/>
        </w:rPr>
        <w:t> —</w:t>
      </w:r>
      <w:r>
        <w:t> characterised by the gradual impairment of brain function, and associated with reduced cognitive capacity and impacts on personality and mental health</w:t>
      </w:r>
      <w:r w:rsidRPr="009925D8">
        <w:rPr>
          <w:szCs w:val="20"/>
        </w:rPr>
        <w:t>. One in 10 people aged 65 years or over has dementia, and this increases to one in three for those aged 85 years or over. I</w:t>
      </w:r>
      <w:r w:rsidRPr="009925D8">
        <w:rPr>
          <w:color w:val="000000"/>
          <w:szCs w:val="20"/>
        </w:rPr>
        <w:t xml:space="preserve">n 2018, </w:t>
      </w:r>
      <w:r w:rsidR="000A10A0">
        <w:rPr>
          <w:color w:val="000000"/>
          <w:szCs w:val="20"/>
        </w:rPr>
        <w:t>about</w:t>
      </w:r>
      <w:r w:rsidRPr="009925D8">
        <w:rPr>
          <w:color w:val="000000"/>
          <w:szCs w:val="20"/>
        </w:rPr>
        <w:t xml:space="preserve"> 425 4</w:t>
      </w:r>
      <w:r>
        <w:rPr>
          <w:color w:val="000000"/>
          <w:szCs w:val="20"/>
        </w:rPr>
        <w:t>00</w:t>
      </w:r>
      <w:r w:rsidRPr="009925D8">
        <w:rPr>
          <w:color w:val="000000"/>
          <w:szCs w:val="20"/>
        </w:rPr>
        <w:t xml:space="preserve"> Australians are living with dementia, with the number expected to increase to an estimated 536 </w:t>
      </w:r>
      <w:r>
        <w:rPr>
          <w:color w:val="000000"/>
          <w:szCs w:val="20"/>
        </w:rPr>
        <w:t>200</w:t>
      </w:r>
      <w:r w:rsidRPr="009925D8">
        <w:rPr>
          <w:color w:val="000000"/>
          <w:szCs w:val="20"/>
        </w:rPr>
        <w:t xml:space="preserve"> by 2025 and 1 100 </w:t>
      </w:r>
      <w:r>
        <w:rPr>
          <w:color w:val="000000"/>
          <w:szCs w:val="20"/>
        </w:rPr>
        <w:t>900</w:t>
      </w:r>
      <w:r w:rsidRPr="009925D8">
        <w:rPr>
          <w:color w:val="000000"/>
          <w:szCs w:val="20"/>
        </w:rPr>
        <w:t xml:space="preserve"> by 2056</w:t>
      </w:r>
      <w:r>
        <w:rPr>
          <w:color w:val="000000"/>
          <w:szCs w:val="20"/>
        </w:rPr>
        <w:t xml:space="preserve"> </w:t>
      </w:r>
      <w:r w:rsidR="00D32264" w:rsidRPr="00D32264">
        <w:t>(Dementia Australia 2018l; NATSEM 2017)</w:t>
      </w:r>
      <w:r w:rsidRPr="009925D8">
        <w:rPr>
          <w:rFonts w:ascii="Arial" w:hAnsi="Arial" w:cs="Arial"/>
          <w:color w:val="000000"/>
          <w:sz w:val="20"/>
          <w:szCs w:val="11"/>
        </w:rPr>
        <w:t>.</w:t>
      </w:r>
    </w:p>
    <w:p w14:paraId="3ECB508E" w14:textId="271E8AB3" w:rsidR="00827FEB" w:rsidRPr="009925D8" w:rsidRDefault="00827FEB" w:rsidP="00685FF5">
      <w:pPr>
        <w:spacing w:before="240" w:line="300" w:lineRule="atLeast"/>
        <w:jc w:val="both"/>
        <w:rPr>
          <w:szCs w:val="20"/>
        </w:rPr>
      </w:pPr>
      <w:r w:rsidRPr="009925D8">
        <w:rPr>
          <w:szCs w:val="20"/>
        </w:rPr>
        <w:t>Dementia is a progressive and irreversible condition</w:t>
      </w:r>
      <w:r>
        <w:t xml:space="preserve"> </w:t>
      </w:r>
      <w:r w:rsidR="00D32264" w:rsidRPr="00D32264">
        <w:t>(AIHW 2016)</w:t>
      </w:r>
      <w:r w:rsidRPr="009925D8">
        <w:rPr>
          <w:szCs w:val="20"/>
        </w:rPr>
        <w:t xml:space="preserve">. In the early stages of dementia, </w:t>
      </w:r>
      <w:r>
        <w:rPr>
          <w:szCs w:val="20"/>
        </w:rPr>
        <w:t>people may</w:t>
      </w:r>
      <w:r w:rsidRPr="009925D8">
        <w:rPr>
          <w:szCs w:val="20"/>
        </w:rPr>
        <w:t xml:space="preserve"> have difficulty managing household duties such as shopping, preparing meals and managing finances</w:t>
      </w:r>
      <w:r>
        <w:rPr>
          <w:szCs w:val="20"/>
        </w:rPr>
        <w:t xml:space="preserve"> </w:t>
      </w:r>
      <w:r w:rsidR="00D32264" w:rsidRPr="00D32264">
        <w:t>(Brooks, Ross and Beattie 2015)</w:t>
      </w:r>
      <w:r w:rsidRPr="009925D8">
        <w:rPr>
          <w:szCs w:val="20"/>
        </w:rPr>
        <w:t>. As the condition progresses</w:t>
      </w:r>
      <w:r>
        <w:rPr>
          <w:szCs w:val="20"/>
        </w:rPr>
        <w:t>,</w:t>
      </w:r>
      <w:r w:rsidRPr="009925D8">
        <w:rPr>
          <w:szCs w:val="20"/>
        </w:rPr>
        <w:t xml:space="preserve"> </w:t>
      </w:r>
      <w:r>
        <w:rPr>
          <w:szCs w:val="20"/>
        </w:rPr>
        <w:t>they</w:t>
      </w:r>
      <w:r w:rsidRPr="009925D8">
        <w:rPr>
          <w:szCs w:val="20"/>
        </w:rPr>
        <w:t xml:space="preserve"> can begin to exhibit problem behaviours such as wandering, hallucinations, aggression, depression and loss of inhibition</w:t>
      </w:r>
      <w:r>
        <w:rPr>
          <w:szCs w:val="20"/>
        </w:rPr>
        <w:t xml:space="preserve"> </w:t>
      </w:r>
      <w:r w:rsidR="00D32264" w:rsidRPr="00D32264">
        <w:t xml:space="preserve">(Donaldson, </w:t>
      </w:r>
      <w:r w:rsidR="004837AC">
        <w:t>Tarrier and Burns 1997; Haro et </w:t>
      </w:r>
      <w:r w:rsidR="00D32264" w:rsidRPr="00D32264">
        <w:t>al. 2014)</w:t>
      </w:r>
      <w:r w:rsidRPr="009925D8">
        <w:rPr>
          <w:szCs w:val="20"/>
        </w:rPr>
        <w:t xml:space="preserve">. In the final stages, the </w:t>
      </w:r>
      <w:r>
        <w:rPr>
          <w:szCs w:val="20"/>
        </w:rPr>
        <w:t>person living with dementia</w:t>
      </w:r>
      <w:r w:rsidRPr="009925D8">
        <w:rPr>
          <w:szCs w:val="20"/>
        </w:rPr>
        <w:t xml:space="preserve"> may be unable to dress or feed themselves or undertake other basic activities</w:t>
      </w:r>
      <w:r>
        <w:rPr>
          <w:szCs w:val="20"/>
        </w:rPr>
        <w:t xml:space="preserve"> </w:t>
      </w:r>
      <w:r w:rsidR="00D32264" w:rsidRPr="00D32264">
        <w:t>(Dementia Australia 2018p)</w:t>
      </w:r>
      <w:r w:rsidRPr="009925D8">
        <w:rPr>
          <w:szCs w:val="20"/>
        </w:rPr>
        <w:t>.</w:t>
      </w:r>
    </w:p>
    <w:p w14:paraId="18DE22F7" w14:textId="605A1530" w:rsidR="00827FEB" w:rsidRDefault="00827FEB" w:rsidP="00685FF5">
      <w:pPr>
        <w:spacing w:before="240" w:line="300" w:lineRule="atLeast"/>
        <w:jc w:val="both"/>
        <w:rPr>
          <w:szCs w:val="20"/>
        </w:rPr>
      </w:pPr>
      <w:r w:rsidRPr="009925D8">
        <w:rPr>
          <w:szCs w:val="20"/>
        </w:rPr>
        <w:t xml:space="preserve">The most common form of dementia is Alzheimer’s disease, </w:t>
      </w:r>
      <w:r>
        <w:rPr>
          <w:szCs w:val="20"/>
        </w:rPr>
        <w:t xml:space="preserve">accounting for </w:t>
      </w:r>
      <w:r w:rsidRPr="009925D8">
        <w:rPr>
          <w:szCs w:val="20"/>
        </w:rPr>
        <w:t>over half of dementia cases worldwide. Other types include vascular dementia, frontotemporal dementia and Lewy body disease</w:t>
      </w:r>
      <w:r>
        <w:rPr>
          <w:szCs w:val="20"/>
        </w:rPr>
        <w:t xml:space="preserve"> </w:t>
      </w:r>
      <w:r w:rsidR="00D32264" w:rsidRPr="00D32264">
        <w:t>(AIHW 2012)</w:t>
      </w:r>
      <w:r w:rsidRPr="009925D8">
        <w:rPr>
          <w:szCs w:val="20"/>
        </w:rPr>
        <w:t xml:space="preserve">. </w:t>
      </w:r>
    </w:p>
    <w:p w14:paraId="1CF02D3B" w14:textId="2982B7AE" w:rsidR="00827FEB" w:rsidRPr="009925D8" w:rsidRDefault="00827FEB" w:rsidP="00685FF5">
      <w:pPr>
        <w:spacing w:before="240" w:line="300" w:lineRule="atLeast"/>
        <w:jc w:val="both"/>
        <w:rPr>
          <w:szCs w:val="20"/>
        </w:rPr>
      </w:pPr>
      <w:r w:rsidRPr="009925D8">
        <w:rPr>
          <w:szCs w:val="20"/>
        </w:rPr>
        <w:t>Dementia leads to significant disability in later life</w:t>
      </w:r>
      <w:r>
        <w:rPr>
          <w:szCs w:val="20"/>
        </w:rPr>
        <w:t xml:space="preserve"> </w:t>
      </w:r>
      <w:r w:rsidR="00D32264" w:rsidRPr="00D32264">
        <w:t>(Alzheimer’s Disease International 2009)</w:t>
      </w:r>
      <w:r w:rsidRPr="009925D8">
        <w:rPr>
          <w:szCs w:val="20"/>
        </w:rPr>
        <w:t xml:space="preserve">. </w:t>
      </w:r>
      <w:r>
        <w:rPr>
          <w:szCs w:val="20"/>
        </w:rPr>
        <w:t xml:space="preserve">People with dementia are more likely to experience profound disabilities than people with </w:t>
      </w:r>
      <w:r w:rsidRPr="009925D8">
        <w:rPr>
          <w:szCs w:val="20"/>
        </w:rPr>
        <w:t xml:space="preserve">other </w:t>
      </w:r>
      <w:r>
        <w:rPr>
          <w:szCs w:val="20"/>
        </w:rPr>
        <w:t>age</w:t>
      </w:r>
      <w:r>
        <w:rPr>
          <w:szCs w:val="20"/>
        </w:rPr>
        <w:noBreakHyphen/>
        <w:t xml:space="preserve">related </w:t>
      </w:r>
      <w:r w:rsidRPr="009925D8">
        <w:rPr>
          <w:szCs w:val="20"/>
        </w:rPr>
        <w:t>conditions</w:t>
      </w:r>
      <w:r>
        <w:rPr>
          <w:szCs w:val="20"/>
        </w:rPr>
        <w:t xml:space="preserve"> </w:t>
      </w:r>
      <w:r w:rsidR="00D32264" w:rsidRPr="00D32264">
        <w:t>(ABS 2015)</w:t>
      </w:r>
      <w:r>
        <w:rPr>
          <w:szCs w:val="20"/>
        </w:rPr>
        <w:t>.</w:t>
      </w:r>
      <w:r w:rsidRPr="009925D8">
        <w:rPr>
          <w:szCs w:val="20"/>
        </w:rPr>
        <w:t xml:space="preserve"> </w:t>
      </w:r>
      <w:r w:rsidRPr="00685FF5">
        <w:rPr>
          <w:szCs w:val="20"/>
          <w:shd w:val="clear" w:color="auto" w:fill="FFFFFF" w:themeFill="background1"/>
        </w:rPr>
        <w:t>Over 75 per cent of those aged 65 years or over with dementia are profoundly limited in core everyday activities (that is, communication, mobility and self</w:t>
      </w:r>
      <w:r w:rsidRPr="00685FF5">
        <w:rPr>
          <w:szCs w:val="20"/>
          <w:shd w:val="clear" w:color="auto" w:fill="FFFFFF" w:themeFill="background1"/>
        </w:rPr>
        <w:noBreakHyphen/>
        <w:t>care), the proportion is 90 per cent fo</w:t>
      </w:r>
      <w:r w:rsidRPr="009925D8">
        <w:rPr>
          <w:szCs w:val="20"/>
        </w:rPr>
        <w:t xml:space="preserve">r those aged 85 years or over </w:t>
      </w:r>
      <w:r w:rsidR="00D32264" w:rsidRPr="00D32264">
        <w:t>(AIHW 2012)</w:t>
      </w:r>
      <w:r w:rsidRPr="009925D8">
        <w:rPr>
          <w:szCs w:val="20"/>
        </w:rPr>
        <w:t xml:space="preserve">. </w:t>
      </w:r>
    </w:p>
    <w:p w14:paraId="4503FF8F" w14:textId="6841C84E" w:rsidR="00827FEB" w:rsidRPr="009925D8" w:rsidRDefault="00827FEB" w:rsidP="00685FF5">
      <w:pPr>
        <w:spacing w:before="240" w:line="300" w:lineRule="atLeast"/>
        <w:jc w:val="both"/>
        <w:rPr>
          <w:rFonts w:ascii="Arial" w:hAnsi="Arial"/>
          <w:b/>
          <w:sz w:val="26"/>
          <w:szCs w:val="20"/>
        </w:rPr>
      </w:pPr>
      <w:r w:rsidRPr="009925D8">
        <w:rPr>
          <w:szCs w:val="20"/>
        </w:rPr>
        <w:t xml:space="preserve">Due to </w:t>
      </w:r>
      <w:r>
        <w:rPr>
          <w:szCs w:val="20"/>
        </w:rPr>
        <w:t>its</w:t>
      </w:r>
      <w:r w:rsidRPr="009925D8">
        <w:rPr>
          <w:szCs w:val="20"/>
        </w:rPr>
        <w:t xml:space="preserve"> disab</w:t>
      </w:r>
      <w:r>
        <w:rPr>
          <w:szCs w:val="20"/>
        </w:rPr>
        <w:t>ling effects</w:t>
      </w:r>
      <w:r w:rsidRPr="009925D8">
        <w:rPr>
          <w:szCs w:val="20"/>
        </w:rPr>
        <w:t xml:space="preserve">, people with dementia are </w:t>
      </w:r>
      <w:r>
        <w:rPr>
          <w:szCs w:val="20"/>
        </w:rPr>
        <w:t>more likely to be placed</w:t>
      </w:r>
      <w:r w:rsidRPr="009925D8">
        <w:rPr>
          <w:szCs w:val="20"/>
        </w:rPr>
        <w:t xml:space="preserve"> in residential aged care</w:t>
      </w:r>
      <w:r w:rsidRPr="004E0A20">
        <w:rPr>
          <w:szCs w:val="20"/>
        </w:rPr>
        <w:t xml:space="preserve"> </w:t>
      </w:r>
      <w:r>
        <w:rPr>
          <w:szCs w:val="20"/>
        </w:rPr>
        <w:t>than those without dementia</w:t>
      </w:r>
      <w:r w:rsidRPr="009925D8">
        <w:rPr>
          <w:szCs w:val="20"/>
        </w:rPr>
        <w:t xml:space="preserve">. Dementia increases the </w:t>
      </w:r>
      <w:r>
        <w:rPr>
          <w:szCs w:val="20"/>
        </w:rPr>
        <w:t>chance</w:t>
      </w:r>
      <w:r w:rsidRPr="009925D8">
        <w:rPr>
          <w:szCs w:val="20"/>
        </w:rPr>
        <w:t xml:space="preserve"> </w:t>
      </w:r>
      <w:r>
        <w:rPr>
          <w:szCs w:val="20"/>
        </w:rPr>
        <w:t xml:space="preserve">of placement </w:t>
      </w:r>
      <w:r w:rsidRPr="009925D8">
        <w:rPr>
          <w:szCs w:val="20"/>
        </w:rPr>
        <w:t>among older people more than fivefold</w:t>
      </w:r>
      <w:r>
        <w:rPr>
          <w:szCs w:val="20"/>
        </w:rPr>
        <w:t xml:space="preserve"> </w:t>
      </w:r>
      <w:r w:rsidR="00D32264" w:rsidRPr="00D32264">
        <w:t>(Eaker, Vierkant and Mickel 2002; Hajek et al. 2015)</w:t>
      </w:r>
      <w:r w:rsidRPr="009925D8">
        <w:rPr>
          <w:szCs w:val="20"/>
        </w:rPr>
        <w:t xml:space="preserve">. In Australia in 2015, more than half of those in permanent residential aged care (52 per cent, </w:t>
      </w:r>
      <w:r>
        <w:rPr>
          <w:szCs w:val="20"/>
        </w:rPr>
        <w:t xml:space="preserve">or </w:t>
      </w:r>
      <w:r w:rsidR="000A10A0">
        <w:rPr>
          <w:szCs w:val="20"/>
        </w:rPr>
        <w:t>about</w:t>
      </w:r>
      <w:r w:rsidR="00A00E53">
        <w:rPr>
          <w:szCs w:val="20"/>
        </w:rPr>
        <w:t xml:space="preserve"> 90 000 </w:t>
      </w:r>
      <w:r w:rsidRPr="009925D8">
        <w:rPr>
          <w:szCs w:val="20"/>
        </w:rPr>
        <w:t>people) had</w:t>
      </w:r>
      <w:r w:rsidRPr="009925D8" w:rsidDel="001228A6">
        <w:rPr>
          <w:szCs w:val="20"/>
        </w:rPr>
        <w:t xml:space="preserve"> </w:t>
      </w:r>
      <w:r w:rsidRPr="009925D8">
        <w:rPr>
          <w:szCs w:val="20"/>
        </w:rPr>
        <w:t xml:space="preserve">dementia, and were more likely to require </w:t>
      </w:r>
      <w:r>
        <w:rPr>
          <w:szCs w:val="20"/>
        </w:rPr>
        <w:t>high</w:t>
      </w:r>
      <w:r w:rsidRPr="009925D8">
        <w:rPr>
          <w:szCs w:val="20"/>
        </w:rPr>
        <w:t xml:space="preserve"> level</w:t>
      </w:r>
      <w:r>
        <w:rPr>
          <w:szCs w:val="20"/>
        </w:rPr>
        <w:t>s</w:t>
      </w:r>
      <w:r w:rsidRPr="009925D8">
        <w:rPr>
          <w:szCs w:val="20"/>
        </w:rPr>
        <w:t xml:space="preserve"> of care than people without dementia </w:t>
      </w:r>
      <w:r w:rsidR="00D32264" w:rsidRPr="00D32264">
        <w:t>(AIHW 2016)</w:t>
      </w:r>
      <w:r w:rsidRPr="009925D8">
        <w:rPr>
          <w:szCs w:val="20"/>
        </w:rPr>
        <w:t>.</w:t>
      </w:r>
    </w:p>
    <w:p w14:paraId="456FE398" w14:textId="77777777" w:rsidR="00827FEB" w:rsidRPr="009925D8" w:rsidRDefault="00827FEB" w:rsidP="00685FF5">
      <w:pPr>
        <w:spacing w:before="240" w:line="300" w:lineRule="atLeast"/>
        <w:jc w:val="both"/>
        <w:rPr>
          <w:szCs w:val="20"/>
        </w:rPr>
      </w:pPr>
      <w:r>
        <w:rPr>
          <w:szCs w:val="20"/>
        </w:rPr>
        <w:t>P</w:t>
      </w:r>
      <w:r w:rsidRPr="00620146">
        <w:rPr>
          <w:szCs w:val="20"/>
        </w:rPr>
        <w:t xml:space="preserve">reventing or delaying the entry of people with dementia into residential aged care </w:t>
      </w:r>
      <w:r>
        <w:rPr>
          <w:szCs w:val="20"/>
        </w:rPr>
        <w:t>c</w:t>
      </w:r>
      <w:r w:rsidRPr="00620146">
        <w:rPr>
          <w:szCs w:val="20"/>
        </w:rPr>
        <w:t>ould be beneficial</w:t>
      </w:r>
      <w:r w:rsidRPr="009925D8">
        <w:rPr>
          <w:szCs w:val="20"/>
        </w:rPr>
        <w:t>:</w:t>
      </w:r>
    </w:p>
    <w:p w14:paraId="707B2578" w14:textId="04A92C50" w:rsidR="00827FEB" w:rsidRPr="009925D8" w:rsidRDefault="00827FEB" w:rsidP="00685FF5">
      <w:pPr>
        <w:numPr>
          <w:ilvl w:val="0"/>
          <w:numId w:val="3"/>
        </w:numPr>
        <w:spacing w:before="120" w:line="300" w:lineRule="atLeast"/>
        <w:jc w:val="both"/>
        <w:rPr>
          <w:szCs w:val="20"/>
        </w:rPr>
      </w:pPr>
      <w:r w:rsidRPr="009925D8">
        <w:rPr>
          <w:szCs w:val="20"/>
        </w:rPr>
        <w:t xml:space="preserve">as it is consistent with </w:t>
      </w:r>
      <w:r>
        <w:rPr>
          <w:szCs w:val="20"/>
        </w:rPr>
        <w:t xml:space="preserve">the </w:t>
      </w:r>
      <w:r w:rsidRPr="009925D8">
        <w:rPr>
          <w:szCs w:val="20"/>
        </w:rPr>
        <w:t>preference</w:t>
      </w:r>
      <w:r>
        <w:rPr>
          <w:szCs w:val="20"/>
        </w:rPr>
        <w:t>s of many older Australians (including those with care needs)</w:t>
      </w:r>
      <w:r w:rsidRPr="009925D8">
        <w:rPr>
          <w:szCs w:val="20"/>
        </w:rPr>
        <w:t xml:space="preserve"> to ‘age in place’ at home, where they are able to maintain their family and social networks and enjoy a higher quality of </w:t>
      </w:r>
      <w:r>
        <w:rPr>
          <w:szCs w:val="20"/>
        </w:rPr>
        <w:t xml:space="preserve">life </w:t>
      </w:r>
      <w:r w:rsidR="00D32264" w:rsidRPr="00D32264">
        <w:t>(Luppa et al. 2009; PC 2015)</w:t>
      </w:r>
    </w:p>
    <w:p w14:paraId="3F5951F9" w14:textId="48BC04A8" w:rsidR="00827FEB" w:rsidRPr="009925D8" w:rsidRDefault="00827FEB" w:rsidP="00685FF5">
      <w:pPr>
        <w:numPr>
          <w:ilvl w:val="0"/>
          <w:numId w:val="3"/>
        </w:numPr>
        <w:spacing w:before="120" w:line="300" w:lineRule="atLeast"/>
        <w:jc w:val="both"/>
        <w:rPr>
          <w:szCs w:val="20"/>
        </w:rPr>
      </w:pPr>
      <w:r w:rsidRPr="002F2FA1">
        <w:t xml:space="preserve">to reduce Australian governments’ aged care costs into the future — residential aged care is more costly than home care and support, accounting for approximately 70 per cent, or $12.1 billion of governments’ aged care expenditure, but only </w:t>
      </w:r>
      <w:r w:rsidR="000A10A0">
        <w:t>about</w:t>
      </w:r>
      <w:r w:rsidRPr="002F2FA1">
        <w:t xml:space="preserve"> a quarter of people receiving aged care services in 2016</w:t>
      </w:r>
      <w:r w:rsidRPr="002F2FA1">
        <w:noBreakHyphen/>
        <w:t xml:space="preserve">17 </w:t>
      </w:r>
      <w:r w:rsidR="00D32264" w:rsidRPr="00D32264">
        <w:t>(SCRGSP 2018)</w:t>
      </w:r>
      <w:r w:rsidRPr="002F2FA1">
        <w:t>.</w:t>
      </w:r>
    </w:p>
    <w:p w14:paraId="60AA8E27" w14:textId="4A06C48A" w:rsidR="00827FEB" w:rsidRPr="009925D8" w:rsidRDefault="00827FEB" w:rsidP="00685FF5">
      <w:pPr>
        <w:spacing w:before="240" w:line="300" w:lineRule="atLeast"/>
        <w:jc w:val="both"/>
        <w:rPr>
          <w:szCs w:val="20"/>
        </w:rPr>
      </w:pPr>
      <w:r>
        <w:rPr>
          <w:szCs w:val="20"/>
        </w:rPr>
        <w:t xml:space="preserve">The majority of </w:t>
      </w:r>
      <w:r w:rsidRPr="009925D8">
        <w:rPr>
          <w:szCs w:val="20"/>
        </w:rPr>
        <w:t>people with dementia</w:t>
      </w:r>
      <w:r>
        <w:rPr>
          <w:szCs w:val="20"/>
        </w:rPr>
        <w:t xml:space="preserve"> </w:t>
      </w:r>
      <w:r w:rsidRPr="009925D8">
        <w:rPr>
          <w:szCs w:val="20"/>
        </w:rPr>
        <w:t>do live in the community</w:t>
      </w:r>
      <w:r>
        <w:rPr>
          <w:szCs w:val="20"/>
        </w:rPr>
        <w:t xml:space="preserve"> where they rely on </w:t>
      </w:r>
      <w:r w:rsidRPr="009925D8">
        <w:rPr>
          <w:szCs w:val="20"/>
        </w:rPr>
        <w:t xml:space="preserve">informal carers </w:t>
      </w:r>
      <w:r>
        <w:rPr>
          <w:szCs w:val="20"/>
        </w:rPr>
        <w:t>to</w:t>
      </w:r>
      <w:r w:rsidRPr="009925D8">
        <w:rPr>
          <w:szCs w:val="20"/>
        </w:rPr>
        <w:t xml:space="preserve"> support</w:t>
      </w:r>
      <w:r>
        <w:rPr>
          <w:szCs w:val="20"/>
        </w:rPr>
        <w:t xml:space="preserve"> them </w:t>
      </w:r>
      <w:r w:rsidR="00D32264" w:rsidRPr="00D32264">
        <w:t>(Brooks, Ross and Beattie 2015)</w:t>
      </w:r>
      <w:r w:rsidRPr="009925D8">
        <w:rPr>
          <w:szCs w:val="20"/>
        </w:rPr>
        <w:t>. Informal carers (generally referred to as carers in this review) are usually a family member such as a spouse, child or relative, but can also be a friend or neighbour. Of Australians with dementia living in the community, 92 per cent have one or more carers, and</w:t>
      </w:r>
      <w:r>
        <w:rPr>
          <w:szCs w:val="20"/>
        </w:rPr>
        <w:t xml:space="preserve"> </w:t>
      </w:r>
      <w:r w:rsidR="000A10A0">
        <w:rPr>
          <w:szCs w:val="20"/>
        </w:rPr>
        <w:t>about</w:t>
      </w:r>
      <w:r w:rsidRPr="009925D8">
        <w:rPr>
          <w:szCs w:val="20"/>
        </w:rPr>
        <w:t xml:space="preserve"> 20 per cent receive no other care services </w:t>
      </w:r>
      <w:r w:rsidR="00D32264" w:rsidRPr="00D32264">
        <w:t>(AIHW 2012)</w:t>
      </w:r>
      <w:r w:rsidRPr="009925D8">
        <w:rPr>
          <w:szCs w:val="20"/>
        </w:rPr>
        <w:t xml:space="preserve">. </w:t>
      </w:r>
    </w:p>
    <w:p w14:paraId="0A1C6010" w14:textId="1407CD8C" w:rsidR="00827FEB" w:rsidRDefault="00827FEB" w:rsidP="00685FF5">
      <w:pPr>
        <w:spacing w:before="240" w:line="300" w:lineRule="atLeast"/>
        <w:jc w:val="both"/>
        <w:rPr>
          <w:szCs w:val="20"/>
        </w:rPr>
      </w:pPr>
      <w:r w:rsidRPr="009925D8">
        <w:rPr>
          <w:szCs w:val="20"/>
        </w:rPr>
        <w:t xml:space="preserve">Dementia carers are often living with the </w:t>
      </w:r>
      <w:r>
        <w:rPr>
          <w:szCs w:val="20"/>
        </w:rPr>
        <w:t xml:space="preserve">person with </w:t>
      </w:r>
      <w:r w:rsidRPr="009925D8">
        <w:rPr>
          <w:szCs w:val="20"/>
        </w:rPr>
        <w:t>dementia</w:t>
      </w:r>
      <w:r>
        <w:rPr>
          <w:szCs w:val="20"/>
        </w:rPr>
        <w:t>,</w:t>
      </w:r>
      <w:r w:rsidRPr="009925D8">
        <w:rPr>
          <w:szCs w:val="20"/>
        </w:rPr>
        <w:t xml:space="preserve"> providing intensive support </w:t>
      </w:r>
      <w:r w:rsidR="00D32264" w:rsidRPr="00D32264">
        <w:t>(AIHW 2012)</w:t>
      </w:r>
      <w:r w:rsidRPr="009925D8">
        <w:rPr>
          <w:szCs w:val="20"/>
        </w:rPr>
        <w:t xml:space="preserve">. </w:t>
      </w:r>
      <w:r>
        <w:rPr>
          <w:szCs w:val="20"/>
        </w:rPr>
        <w:t>C</w:t>
      </w:r>
      <w:r w:rsidRPr="009925D8">
        <w:rPr>
          <w:szCs w:val="20"/>
        </w:rPr>
        <w:t xml:space="preserve">aring for a person with dementia at home can be demanding, particularly as the condition progresses and dementia care needs increase </w:t>
      </w:r>
      <w:r w:rsidR="00D32264" w:rsidRPr="00D32264">
        <w:t>(Spijker et al. 2008a)</w:t>
      </w:r>
      <w:r w:rsidRPr="009925D8">
        <w:rPr>
          <w:szCs w:val="20"/>
        </w:rPr>
        <w:t>. In Australia, co</w:t>
      </w:r>
      <w:r>
        <w:rPr>
          <w:szCs w:val="20"/>
        </w:rPr>
        <w:noBreakHyphen/>
      </w:r>
      <w:r w:rsidRPr="009925D8">
        <w:rPr>
          <w:szCs w:val="20"/>
        </w:rPr>
        <w:t xml:space="preserve">resident primary carers of people with dementia are more likely than </w:t>
      </w:r>
      <w:r>
        <w:rPr>
          <w:szCs w:val="20"/>
        </w:rPr>
        <w:t xml:space="preserve">other </w:t>
      </w:r>
      <w:r w:rsidRPr="009925D8">
        <w:rPr>
          <w:szCs w:val="20"/>
        </w:rPr>
        <w:t>co</w:t>
      </w:r>
      <w:r>
        <w:rPr>
          <w:szCs w:val="20"/>
        </w:rPr>
        <w:noBreakHyphen/>
      </w:r>
      <w:r w:rsidRPr="009925D8">
        <w:rPr>
          <w:szCs w:val="20"/>
        </w:rPr>
        <w:t xml:space="preserve">resident primary carers to provide 40 or more hours of care per week, have their sleep interrupted and report at least one of four negative consequences (such as feeling weary or frequently feeling worried) due to their role as carer </w:t>
      </w:r>
      <w:r w:rsidR="00D32264" w:rsidRPr="00D32264">
        <w:t>(AIHW 2012)</w:t>
      </w:r>
      <w:r w:rsidRPr="009925D8">
        <w:rPr>
          <w:szCs w:val="20"/>
        </w:rPr>
        <w:t xml:space="preserve">. </w:t>
      </w:r>
    </w:p>
    <w:p w14:paraId="7D9DFCE2" w14:textId="18E14BC5" w:rsidR="00827FEB" w:rsidRDefault="00827FEB" w:rsidP="00685FF5">
      <w:pPr>
        <w:pStyle w:val="BodyText"/>
      </w:pPr>
      <w:r w:rsidRPr="009925D8">
        <w:t xml:space="preserve">In addition, compared </w:t>
      </w:r>
      <w:r w:rsidR="008D0796">
        <w:t>with</w:t>
      </w:r>
      <w:r w:rsidRPr="009925D8">
        <w:t xml:space="preserve"> non</w:t>
      </w:r>
      <w:r w:rsidRPr="009925D8">
        <w:noBreakHyphen/>
        <w:t>carers</w:t>
      </w:r>
      <w:r>
        <w:t xml:space="preserve"> and carers of people with other health conditions</w:t>
      </w:r>
      <w:r w:rsidRPr="009925D8">
        <w:t>, dementia carers tend to experience considerable strain, and have high levels of stress and depression</w:t>
      </w:r>
      <w:r>
        <w:t xml:space="preserve"> </w:t>
      </w:r>
      <w:r w:rsidR="00D32264" w:rsidRPr="00D32264">
        <w:rPr>
          <w:szCs w:val="24"/>
        </w:rPr>
        <w:t>(Burns and Rabins 2000; Pinquart and Sörensen 2003)</w:t>
      </w:r>
      <w:r w:rsidRPr="009925D8">
        <w:t xml:space="preserve">. Dementia carers can also feel isolated from their own family and social networks </w:t>
      </w:r>
      <w:r w:rsidR="004837AC">
        <w:rPr>
          <w:szCs w:val="24"/>
        </w:rPr>
        <w:t>(Haley et al. 1987; Robison et </w:t>
      </w:r>
      <w:r w:rsidR="00D32264" w:rsidRPr="00D32264">
        <w:rPr>
          <w:szCs w:val="24"/>
        </w:rPr>
        <w:t>al. 2009)</w:t>
      </w:r>
      <w:r w:rsidRPr="009925D8">
        <w:t>.</w:t>
      </w:r>
      <w:r w:rsidRPr="009925D8" w:rsidDel="00723E16">
        <w:t xml:space="preserve"> </w:t>
      </w:r>
    </w:p>
    <w:p w14:paraId="30FB5759" w14:textId="60E200FB" w:rsidR="00827FEB" w:rsidRDefault="00827FEB" w:rsidP="00685FF5">
      <w:pPr>
        <w:pStyle w:val="BodyText"/>
      </w:pPr>
      <w:r w:rsidRPr="009925D8">
        <w:t xml:space="preserve">If older people with dementia are to stay in the community for longer, the role of carers is crucial </w:t>
      </w:r>
      <w:r w:rsidR="00D32264" w:rsidRPr="00D32264">
        <w:rPr>
          <w:szCs w:val="24"/>
        </w:rPr>
        <w:t>(Gaugler et al. 2000; Mittelman et al. 2006a)</w:t>
      </w:r>
      <w:r w:rsidRPr="009925D8">
        <w:t>.</w:t>
      </w:r>
      <w:r>
        <w:t xml:space="preserve"> </w:t>
      </w:r>
      <w:r w:rsidRPr="009925D8">
        <w:t>Carers</w:t>
      </w:r>
      <w:r>
        <w:t>’</w:t>
      </w:r>
      <w:r w:rsidRPr="009925D8">
        <w:t xml:space="preserve"> feelings of stress and burden, and </w:t>
      </w:r>
      <w:r>
        <w:t>lack of</w:t>
      </w:r>
      <w:r w:rsidRPr="009925D8">
        <w:t xml:space="preserve"> ability to cope (</w:t>
      </w:r>
      <w:r>
        <w:t xml:space="preserve">low </w:t>
      </w:r>
      <w:r w:rsidRPr="009925D8">
        <w:t>self</w:t>
      </w:r>
      <w:r>
        <w:noBreakHyphen/>
      </w:r>
      <w:r w:rsidRPr="009925D8">
        <w:t>efficacy)</w:t>
      </w:r>
      <w:r>
        <w:t>,</w:t>
      </w:r>
      <w:r w:rsidRPr="009925D8">
        <w:t xml:space="preserve"> are factors that increase the likelihood of a person with dementia being admitted to residential aged care </w:t>
      </w:r>
      <w:r w:rsidR="00D32264" w:rsidRPr="00D32264">
        <w:rPr>
          <w:szCs w:val="24"/>
        </w:rPr>
        <w:t>(Dunkin and Ande</w:t>
      </w:r>
      <w:r w:rsidR="007E102B">
        <w:rPr>
          <w:szCs w:val="24"/>
        </w:rPr>
        <w:t>rson</w:t>
      </w:r>
      <w:r w:rsidR="007E102B">
        <w:rPr>
          <w:szCs w:val="24"/>
        </w:rPr>
        <w:noBreakHyphen/>
      </w:r>
      <w:r w:rsidR="00D32264" w:rsidRPr="00D32264">
        <w:rPr>
          <w:szCs w:val="24"/>
        </w:rPr>
        <w:t>Hanley 1998; Gallagher et al. 2011; Gaugler et al. 2003, 2009)</w:t>
      </w:r>
      <w:r w:rsidRPr="009925D8">
        <w:t>. Interventions that aim to support carers by helping them to manage stress, cope with problem behaviours, link them with support services</w:t>
      </w:r>
      <w:r>
        <w:t>,</w:t>
      </w:r>
      <w:r w:rsidRPr="009925D8">
        <w:t xml:space="preserve"> and increase their feelings of self</w:t>
      </w:r>
      <w:r>
        <w:noBreakHyphen/>
      </w:r>
      <w:r w:rsidRPr="009925D8">
        <w:t>efficacy, may be effective in delaying or preventing this entry</w:t>
      </w:r>
      <w:r>
        <w:t xml:space="preserve"> </w:t>
      </w:r>
      <w:r w:rsidR="00D32264" w:rsidRPr="00D32264">
        <w:rPr>
          <w:szCs w:val="24"/>
        </w:rPr>
        <w:t>(Reilly et al. 2015; Spijker et al. 2008a)</w:t>
      </w:r>
      <w:r w:rsidRPr="009925D8">
        <w:t>.</w:t>
      </w:r>
      <w:r w:rsidRPr="00620146">
        <w:t xml:space="preserve"> </w:t>
      </w:r>
    </w:p>
    <w:p w14:paraId="4CB56B8B" w14:textId="77777777" w:rsidR="00B2405B" w:rsidRDefault="00B2405B">
      <w:pPr>
        <w:rPr>
          <w:szCs w:val="20"/>
        </w:rPr>
      </w:pPr>
      <w:r>
        <w:br w:type="page"/>
      </w:r>
    </w:p>
    <w:p w14:paraId="3552C4E1" w14:textId="2F8998BE" w:rsidR="00827FEB" w:rsidRPr="009925D8" w:rsidRDefault="00827FEB" w:rsidP="00685FF5">
      <w:pPr>
        <w:pStyle w:val="BodyText"/>
      </w:pPr>
      <w:r>
        <w:t xml:space="preserve">The significance of dementia and the vital role performed by carers is reflected in the priority given to it by </w:t>
      </w:r>
      <w:r w:rsidRPr="004E0A20">
        <w:t>Australian governments</w:t>
      </w:r>
      <w:r>
        <w:t xml:space="preserve"> (appendix A). The Australian Government funds numerous programs that support people living with dementia as well as their carers, and also funds dementia</w:t>
      </w:r>
      <w:r>
        <w:noBreakHyphen/>
        <w:t>related research. While government objectives in supporting carers of people with dementia are multifaceted, facilitating the independence of older people and enabling them to stay in the community for longer is one of them (SCRGSP 2018).</w:t>
      </w:r>
    </w:p>
    <w:p w14:paraId="4357B385" w14:textId="1DC02A1C" w:rsidR="00827FEB" w:rsidRPr="009925D8" w:rsidRDefault="00827FEB" w:rsidP="00F313B6">
      <w:pPr>
        <w:keepNext/>
        <w:spacing w:before="600" w:line="400" w:lineRule="exact"/>
        <w:ind w:left="907" w:hanging="907"/>
        <w:outlineLvl w:val="1"/>
        <w:rPr>
          <w:rFonts w:ascii="Arial" w:hAnsi="Arial"/>
          <w:b/>
          <w:sz w:val="32"/>
        </w:rPr>
      </w:pPr>
      <w:bookmarkStart w:id="32" w:name="_Toc527023741"/>
      <w:r>
        <w:rPr>
          <w:rFonts w:ascii="Arial" w:hAnsi="Arial"/>
          <w:b/>
          <w:sz w:val="32"/>
        </w:rPr>
        <w:t>1.</w:t>
      </w:r>
      <w:r>
        <w:rPr>
          <w:rFonts w:ascii="Arial" w:hAnsi="Arial"/>
          <w:b/>
          <w:noProof/>
          <w:sz w:val="32"/>
        </w:rPr>
        <w:t>2</w:t>
      </w:r>
      <w:r w:rsidRPr="009925D8">
        <w:rPr>
          <w:rFonts w:ascii="Arial" w:hAnsi="Arial"/>
          <w:b/>
          <w:sz w:val="32"/>
        </w:rPr>
        <w:tab/>
      </w:r>
      <w:r w:rsidRPr="00F313B6">
        <w:rPr>
          <w:rFonts w:ascii="Arial" w:hAnsi="Arial"/>
          <w:b/>
          <w:sz w:val="32"/>
          <w:szCs w:val="20"/>
        </w:rPr>
        <w:t>Objectives</w:t>
      </w:r>
      <w:r w:rsidRPr="009925D8">
        <w:rPr>
          <w:rFonts w:ascii="Arial" w:hAnsi="Arial"/>
          <w:b/>
          <w:sz w:val="32"/>
        </w:rPr>
        <w:t xml:space="preserve"> of this </w:t>
      </w:r>
      <w:r>
        <w:rPr>
          <w:rFonts w:ascii="Arial" w:hAnsi="Arial"/>
          <w:b/>
          <w:sz w:val="32"/>
        </w:rPr>
        <w:t>review</w:t>
      </w:r>
      <w:bookmarkEnd w:id="32"/>
    </w:p>
    <w:p w14:paraId="168ECF9C" w14:textId="77777777" w:rsidR="00827FEB" w:rsidRDefault="00827FEB" w:rsidP="00685FF5">
      <w:pPr>
        <w:spacing w:before="240" w:line="300" w:lineRule="atLeast"/>
        <w:jc w:val="both"/>
        <w:rPr>
          <w:szCs w:val="20"/>
        </w:rPr>
      </w:pPr>
      <w:r w:rsidRPr="0044438D">
        <w:rPr>
          <w:szCs w:val="20"/>
        </w:rPr>
        <w:t xml:space="preserve">The objective of this review is to identify </w:t>
      </w:r>
      <w:r>
        <w:rPr>
          <w:szCs w:val="20"/>
        </w:rPr>
        <w:t xml:space="preserve">what </w:t>
      </w:r>
      <w:r w:rsidRPr="0044438D">
        <w:rPr>
          <w:szCs w:val="20"/>
        </w:rPr>
        <w:t xml:space="preserve">interventions to support carers of older people living with dementia </w:t>
      </w:r>
      <w:r>
        <w:rPr>
          <w:szCs w:val="20"/>
        </w:rPr>
        <w:t xml:space="preserve">are </w:t>
      </w:r>
      <w:r w:rsidRPr="0044438D">
        <w:rPr>
          <w:szCs w:val="20"/>
        </w:rPr>
        <w:t>effective</w:t>
      </w:r>
      <w:r>
        <w:rPr>
          <w:szCs w:val="20"/>
        </w:rPr>
        <w:t xml:space="preserve"> in</w:t>
      </w:r>
      <w:r w:rsidRPr="0044438D">
        <w:rPr>
          <w:szCs w:val="20"/>
        </w:rPr>
        <w:t xml:space="preserve"> prevent</w:t>
      </w:r>
      <w:r>
        <w:rPr>
          <w:szCs w:val="20"/>
        </w:rPr>
        <w:t>ing</w:t>
      </w:r>
      <w:r w:rsidRPr="0044438D">
        <w:rPr>
          <w:szCs w:val="20"/>
        </w:rPr>
        <w:t xml:space="preserve"> or delay</w:t>
      </w:r>
      <w:r>
        <w:rPr>
          <w:szCs w:val="20"/>
        </w:rPr>
        <w:t>ing</w:t>
      </w:r>
      <w:r w:rsidRPr="0044438D">
        <w:rPr>
          <w:szCs w:val="20"/>
        </w:rPr>
        <w:t xml:space="preserve"> entry into residential aged care.</w:t>
      </w:r>
      <w:r>
        <w:rPr>
          <w:szCs w:val="20"/>
        </w:rPr>
        <w:t xml:space="preserve"> The f</w:t>
      </w:r>
      <w:r w:rsidRPr="009925D8">
        <w:rPr>
          <w:szCs w:val="20"/>
        </w:rPr>
        <w:t xml:space="preserve">ocus is on informal carers as distinct from formal or paid carers. </w:t>
      </w:r>
      <w:r>
        <w:rPr>
          <w:szCs w:val="20"/>
        </w:rPr>
        <w:t>I</w:t>
      </w:r>
      <w:r w:rsidRPr="009925D8">
        <w:rPr>
          <w:szCs w:val="20"/>
        </w:rPr>
        <w:t xml:space="preserve">nterventions are those that support carers in their role or in coping with the challenges they face (such as through counselling or respite). </w:t>
      </w:r>
      <w:r>
        <w:rPr>
          <w:szCs w:val="20"/>
        </w:rPr>
        <w:t>Those</w:t>
      </w:r>
      <w:r w:rsidRPr="009925D8">
        <w:rPr>
          <w:szCs w:val="20"/>
        </w:rPr>
        <w:t xml:space="preserve"> directed solely at the care recipient, even if the carer benefits indirectly, are out</w:t>
      </w:r>
      <w:r>
        <w:rPr>
          <w:szCs w:val="20"/>
        </w:rPr>
        <w:t xml:space="preserve"> </w:t>
      </w:r>
      <w:r w:rsidRPr="009925D8">
        <w:rPr>
          <w:szCs w:val="20"/>
        </w:rPr>
        <w:t>of</w:t>
      </w:r>
      <w:r>
        <w:rPr>
          <w:szCs w:val="20"/>
        </w:rPr>
        <w:t xml:space="preserve"> </w:t>
      </w:r>
      <w:r w:rsidRPr="009925D8">
        <w:rPr>
          <w:szCs w:val="20"/>
        </w:rPr>
        <w:t xml:space="preserve">scope. </w:t>
      </w:r>
      <w:r>
        <w:rPr>
          <w:szCs w:val="20"/>
        </w:rPr>
        <w:t>The focus is l</w:t>
      </w:r>
      <w:r w:rsidRPr="009925D8">
        <w:rPr>
          <w:szCs w:val="20"/>
        </w:rPr>
        <w:t>ong</w:t>
      </w:r>
      <w:r>
        <w:rPr>
          <w:szCs w:val="20"/>
        </w:rPr>
        <w:noBreakHyphen/>
      </w:r>
      <w:r w:rsidRPr="009925D8">
        <w:rPr>
          <w:szCs w:val="20"/>
        </w:rPr>
        <w:t>term entry into residential aged care</w:t>
      </w:r>
      <w:r>
        <w:rPr>
          <w:szCs w:val="20"/>
        </w:rPr>
        <w:t>,</w:t>
      </w:r>
      <w:r w:rsidRPr="009925D8">
        <w:rPr>
          <w:szCs w:val="20"/>
        </w:rPr>
        <w:t xml:space="preserve"> rather than short</w:t>
      </w:r>
      <w:r w:rsidRPr="009925D8">
        <w:rPr>
          <w:szCs w:val="20"/>
        </w:rPr>
        <w:noBreakHyphen/>
        <w:t>term stays</w:t>
      </w:r>
      <w:r>
        <w:rPr>
          <w:szCs w:val="20"/>
        </w:rPr>
        <w:t>.</w:t>
      </w:r>
      <w:r w:rsidRPr="009925D8">
        <w:rPr>
          <w:szCs w:val="20"/>
        </w:rPr>
        <w:t xml:space="preserve"> </w:t>
      </w:r>
    </w:p>
    <w:p w14:paraId="7FBF426C" w14:textId="77777777" w:rsidR="00827FEB" w:rsidRDefault="00827FEB" w:rsidP="00685FF5">
      <w:pPr>
        <w:spacing w:before="240" w:line="300" w:lineRule="atLeast"/>
        <w:jc w:val="both"/>
        <w:rPr>
          <w:szCs w:val="20"/>
        </w:rPr>
      </w:pPr>
      <w:r>
        <w:rPr>
          <w:szCs w:val="20"/>
        </w:rPr>
        <w:t>While this review measures effectiveness in terms of p</w:t>
      </w:r>
      <w:r w:rsidRPr="006071CA">
        <w:rPr>
          <w:szCs w:val="20"/>
        </w:rPr>
        <w:t>reventing or delaying e</w:t>
      </w:r>
      <w:r>
        <w:rPr>
          <w:szCs w:val="20"/>
        </w:rPr>
        <w:t xml:space="preserve">ntry into residential aged care, this outcome may not be </w:t>
      </w:r>
      <w:r w:rsidRPr="006071CA">
        <w:rPr>
          <w:szCs w:val="20"/>
        </w:rPr>
        <w:t>appropriat</w:t>
      </w:r>
      <w:r>
        <w:rPr>
          <w:szCs w:val="20"/>
        </w:rPr>
        <w:t xml:space="preserve">e in all cases (for </w:t>
      </w:r>
      <w:r w:rsidRPr="006071CA">
        <w:rPr>
          <w:szCs w:val="20"/>
        </w:rPr>
        <w:t>example, where a person’s condition has advanced to a point where they cannot receive the care they need</w:t>
      </w:r>
      <w:r>
        <w:rPr>
          <w:szCs w:val="20"/>
        </w:rPr>
        <w:t xml:space="preserve"> at home</w:t>
      </w:r>
      <w:r w:rsidRPr="006071CA">
        <w:rPr>
          <w:szCs w:val="20"/>
        </w:rPr>
        <w:t xml:space="preserve">, </w:t>
      </w:r>
      <w:r>
        <w:rPr>
          <w:szCs w:val="20"/>
        </w:rPr>
        <w:t>o</w:t>
      </w:r>
      <w:r w:rsidRPr="006071CA">
        <w:rPr>
          <w:szCs w:val="20"/>
        </w:rPr>
        <w:t>r, where due to the impact of caring, delaying or preventing residential care placement places a substantial toll on carer health and wellbeing</w:t>
      </w:r>
      <w:r>
        <w:rPr>
          <w:szCs w:val="20"/>
        </w:rPr>
        <w:t>). In addition, other valid measures of the effectiveness of these interventions, such as increasing the</w:t>
      </w:r>
      <w:r w:rsidRPr="00D33C7A">
        <w:rPr>
          <w:szCs w:val="20"/>
        </w:rPr>
        <w:t xml:space="preserve"> </w:t>
      </w:r>
      <w:r>
        <w:rPr>
          <w:szCs w:val="20"/>
        </w:rPr>
        <w:t>quality of life of the carer and the person</w:t>
      </w:r>
      <w:r w:rsidRPr="00D33C7A">
        <w:rPr>
          <w:szCs w:val="20"/>
        </w:rPr>
        <w:t xml:space="preserve"> with dementia</w:t>
      </w:r>
      <w:r>
        <w:rPr>
          <w:szCs w:val="20"/>
        </w:rPr>
        <w:t>, are not considered.</w:t>
      </w:r>
    </w:p>
    <w:p w14:paraId="6764369F" w14:textId="07083910" w:rsidR="00827FEB" w:rsidRPr="009925D8" w:rsidRDefault="00827FEB" w:rsidP="00685FF5">
      <w:pPr>
        <w:keepNext/>
        <w:spacing w:before="600" w:line="400" w:lineRule="exact"/>
        <w:ind w:left="907" w:hanging="907"/>
        <w:outlineLvl w:val="1"/>
        <w:rPr>
          <w:rFonts w:ascii="Arial" w:hAnsi="Arial"/>
          <w:b/>
          <w:sz w:val="32"/>
          <w:szCs w:val="20"/>
        </w:rPr>
      </w:pPr>
      <w:bookmarkStart w:id="33" w:name="_Toc527023742"/>
      <w:r>
        <w:rPr>
          <w:rFonts w:ascii="Arial" w:hAnsi="Arial"/>
          <w:b/>
          <w:sz w:val="32"/>
          <w:szCs w:val="20"/>
        </w:rPr>
        <w:t>1.</w:t>
      </w:r>
      <w:r>
        <w:rPr>
          <w:rFonts w:ascii="Arial" w:hAnsi="Arial"/>
          <w:b/>
          <w:noProof/>
          <w:sz w:val="32"/>
          <w:szCs w:val="20"/>
        </w:rPr>
        <w:t>3</w:t>
      </w:r>
      <w:r w:rsidRPr="009925D8">
        <w:rPr>
          <w:rFonts w:ascii="Arial" w:hAnsi="Arial"/>
          <w:b/>
          <w:sz w:val="32"/>
          <w:szCs w:val="20"/>
        </w:rPr>
        <w:tab/>
        <w:t>Review type</w:t>
      </w:r>
      <w:bookmarkEnd w:id="33"/>
    </w:p>
    <w:p w14:paraId="0A9068AD" w14:textId="7C06754C" w:rsidR="00827FEB" w:rsidRDefault="00827FEB" w:rsidP="00685FF5">
      <w:pPr>
        <w:pStyle w:val="BodyText"/>
      </w:pPr>
      <w:r w:rsidRPr="009925D8">
        <w:t xml:space="preserve">This review is conducted using a Rapid Evidence Assessment (REA) approach. </w:t>
      </w:r>
      <w:r>
        <w:t>R</w:t>
      </w:r>
      <w:r w:rsidRPr="00466D99">
        <w:t xml:space="preserve">igorous and tested </w:t>
      </w:r>
      <w:r w:rsidRPr="00AB5BFA">
        <w:t xml:space="preserve">evidence </w:t>
      </w:r>
      <w:r>
        <w:t>is central</w:t>
      </w:r>
      <w:r w:rsidDel="00222E40">
        <w:t xml:space="preserve"> to </w:t>
      </w:r>
      <w:r w:rsidRPr="00466D99">
        <w:t xml:space="preserve">informed decision making </w:t>
      </w:r>
      <w:r w:rsidR="00D32264" w:rsidRPr="00D32264">
        <w:rPr>
          <w:szCs w:val="24"/>
        </w:rPr>
        <w:t>(PC 2010)</w:t>
      </w:r>
      <w:r w:rsidRPr="00AB5BFA">
        <w:t>.</w:t>
      </w:r>
      <w:r>
        <w:t xml:space="preserve"> </w:t>
      </w:r>
      <w:r w:rsidRPr="009925D8">
        <w:t xml:space="preserve">REAs </w:t>
      </w:r>
      <w:r w:rsidRPr="0004438B">
        <w:t xml:space="preserve">are a synthesis of evidence, and </w:t>
      </w:r>
      <w:r w:rsidRPr="009925D8">
        <w:t xml:space="preserve">adopt a </w:t>
      </w:r>
      <w:r>
        <w:t xml:space="preserve">timely but </w:t>
      </w:r>
      <w:r w:rsidRPr="009925D8">
        <w:t xml:space="preserve">rigorous standard and method to search and appraise </w:t>
      </w:r>
      <w:r>
        <w:t>evidence</w:t>
      </w:r>
      <w:r w:rsidRPr="009925D8">
        <w:t xml:space="preserve">. This approach reduces the risk of bias in the findings that can occur from less systematic approaches; for example, if researchers focus on studies </w:t>
      </w:r>
      <w:r w:rsidR="00DF59D2">
        <w:t>that</w:t>
      </w:r>
      <w:r w:rsidRPr="009925D8">
        <w:t xml:space="preserve"> are easily accessible or that have results conforming to their hypothesis. </w:t>
      </w:r>
    </w:p>
    <w:p w14:paraId="610C7270" w14:textId="77777777" w:rsidR="00827FEB" w:rsidRDefault="00827FEB" w:rsidP="00685FF5">
      <w:pPr>
        <w:spacing w:before="240" w:line="300" w:lineRule="atLeast"/>
        <w:jc w:val="both"/>
        <w:rPr>
          <w:szCs w:val="20"/>
        </w:rPr>
      </w:pPr>
      <w:r>
        <w:rPr>
          <w:szCs w:val="20"/>
        </w:rPr>
        <w:t xml:space="preserve">The Steering Committee for the Review of Government Service Provision (Steering Committee) </w:t>
      </w:r>
      <w:r>
        <w:rPr>
          <w:rStyle w:val="BodyTextChar"/>
        </w:rPr>
        <w:t xml:space="preserve">is undertaking this review to </w:t>
      </w:r>
      <w:r>
        <w:rPr>
          <w:szCs w:val="20"/>
        </w:rPr>
        <w:t xml:space="preserve">complement the performance reporting in the Report on Government Services. </w:t>
      </w:r>
      <w:r w:rsidRPr="007B62F7">
        <w:rPr>
          <w:szCs w:val="20"/>
        </w:rPr>
        <w:t xml:space="preserve">It is the Steering Committee’s first review of this type and </w:t>
      </w:r>
      <w:r>
        <w:rPr>
          <w:szCs w:val="20"/>
        </w:rPr>
        <w:t xml:space="preserve">it </w:t>
      </w:r>
      <w:r w:rsidRPr="007B62F7">
        <w:rPr>
          <w:szCs w:val="20"/>
        </w:rPr>
        <w:t>has drawn on advice from two independent consultants who have expertise in the subject area and/or in</w:t>
      </w:r>
      <w:r>
        <w:rPr>
          <w:szCs w:val="20"/>
        </w:rPr>
        <w:t xml:space="preserve"> conducting this type of review</w:t>
      </w:r>
      <w:r w:rsidRPr="00D3693F">
        <w:rPr>
          <w:rStyle w:val="BodyTextChar"/>
        </w:rPr>
        <w:t xml:space="preserve">. </w:t>
      </w:r>
    </w:p>
    <w:p w14:paraId="358F185E" w14:textId="043486FA" w:rsidR="00827FEB" w:rsidRPr="009925D8" w:rsidRDefault="00827FEB" w:rsidP="00F313B6">
      <w:pPr>
        <w:keepNext/>
        <w:spacing w:before="600" w:line="400" w:lineRule="exact"/>
        <w:ind w:left="907" w:hanging="907"/>
        <w:outlineLvl w:val="1"/>
        <w:rPr>
          <w:rFonts w:ascii="Arial" w:hAnsi="Arial"/>
          <w:b/>
          <w:sz w:val="32"/>
          <w:szCs w:val="20"/>
        </w:rPr>
      </w:pPr>
      <w:bookmarkStart w:id="34" w:name="_Toc527023743"/>
      <w:r>
        <w:rPr>
          <w:rFonts w:ascii="Arial" w:hAnsi="Arial"/>
          <w:b/>
          <w:sz w:val="32"/>
          <w:szCs w:val="20"/>
        </w:rPr>
        <w:t>1.</w:t>
      </w:r>
      <w:r>
        <w:rPr>
          <w:rFonts w:ascii="Arial" w:hAnsi="Arial"/>
          <w:b/>
          <w:noProof/>
          <w:sz w:val="32"/>
          <w:szCs w:val="20"/>
        </w:rPr>
        <w:t>4</w:t>
      </w:r>
      <w:r w:rsidRPr="009925D8">
        <w:rPr>
          <w:rFonts w:ascii="Arial" w:hAnsi="Arial"/>
          <w:b/>
          <w:sz w:val="32"/>
          <w:szCs w:val="20"/>
        </w:rPr>
        <w:tab/>
        <w:t>Review structure</w:t>
      </w:r>
      <w:bookmarkEnd w:id="34"/>
    </w:p>
    <w:p w14:paraId="4DA69448" w14:textId="77777777" w:rsidR="00827FEB" w:rsidRPr="009925D8" w:rsidRDefault="00827FEB" w:rsidP="00F313B6">
      <w:pPr>
        <w:keepNext/>
        <w:spacing w:before="240" w:line="300" w:lineRule="atLeast"/>
        <w:jc w:val="both"/>
        <w:rPr>
          <w:szCs w:val="20"/>
        </w:rPr>
      </w:pPr>
      <w:r w:rsidRPr="009925D8">
        <w:rPr>
          <w:szCs w:val="20"/>
        </w:rPr>
        <w:t>The remainder of this report is structured as follows:</w:t>
      </w:r>
    </w:p>
    <w:p w14:paraId="0A936899" w14:textId="79E51093" w:rsidR="00827FEB" w:rsidRPr="009925D8" w:rsidRDefault="008179C5" w:rsidP="00685FF5">
      <w:pPr>
        <w:numPr>
          <w:ilvl w:val="0"/>
          <w:numId w:val="3"/>
        </w:numPr>
        <w:spacing w:before="120" w:line="300" w:lineRule="atLeast"/>
        <w:jc w:val="both"/>
        <w:rPr>
          <w:szCs w:val="20"/>
        </w:rPr>
      </w:pPr>
      <w:r>
        <w:rPr>
          <w:szCs w:val="20"/>
        </w:rPr>
        <w:t>c</w:t>
      </w:r>
      <w:r w:rsidR="00827FEB">
        <w:rPr>
          <w:szCs w:val="20"/>
        </w:rPr>
        <w:t>hapter </w:t>
      </w:r>
      <w:r w:rsidR="00827FEB" w:rsidRPr="009925D8">
        <w:rPr>
          <w:szCs w:val="20"/>
        </w:rPr>
        <w:t xml:space="preserve">2 </w:t>
      </w:r>
      <w:r w:rsidR="00827FEB">
        <w:rPr>
          <w:szCs w:val="20"/>
        </w:rPr>
        <w:t>outlines</w:t>
      </w:r>
      <w:r w:rsidR="00827FEB" w:rsidRPr="009925D8">
        <w:rPr>
          <w:szCs w:val="20"/>
        </w:rPr>
        <w:t xml:space="preserve"> the methods employed in th</w:t>
      </w:r>
      <w:r w:rsidR="00827FEB">
        <w:rPr>
          <w:szCs w:val="20"/>
        </w:rPr>
        <w:t>is</w:t>
      </w:r>
      <w:r w:rsidR="00827FEB" w:rsidRPr="009925D8">
        <w:rPr>
          <w:szCs w:val="20"/>
        </w:rPr>
        <w:t xml:space="preserve"> review to select, extract data</w:t>
      </w:r>
      <w:r w:rsidR="00827FEB">
        <w:rPr>
          <w:szCs w:val="20"/>
        </w:rPr>
        <w:t xml:space="preserve"> from</w:t>
      </w:r>
      <w:r w:rsidR="00827FEB" w:rsidRPr="009925D8">
        <w:rPr>
          <w:szCs w:val="20"/>
        </w:rPr>
        <w:t xml:space="preserve"> and assess the quality of, studies</w:t>
      </w:r>
      <w:r w:rsidR="00827FEB">
        <w:rPr>
          <w:szCs w:val="20"/>
        </w:rPr>
        <w:t xml:space="preserve"> included</w:t>
      </w:r>
      <w:r w:rsidR="00827FEB" w:rsidRPr="009925D8">
        <w:rPr>
          <w:szCs w:val="20"/>
        </w:rPr>
        <w:t xml:space="preserve">, and </w:t>
      </w:r>
      <w:r w:rsidR="00827FEB">
        <w:rPr>
          <w:szCs w:val="20"/>
        </w:rPr>
        <w:t xml:space="preserve">to </w:t>
      </w:r>
      <w:r w:rsidR="00827FEB" w:rsidRPr="009925D8">
        <w:rPr>
          <w:szCs w:val="20"/>
        </w:rPr>
        <w:t>u</w:t>
      </w:r>
      <w:r>
        <w:rPr>
          <w:szCs w:val="20"/>
        </w:rPr>
        <w:t>ndertake the evidence synthesis</w:t>
      </w:r>
      <w:r w:rsidR="00827FEB" w:rsidRPr="009925D8">
        <w:rPr>
          <w:szCs w:val="20"/>
        </w:rPr>
        <w:t xml:space="preserve"> </w:t>
      </w:r>
    </w:p>
    <w:p w14:paraId="54207246" w14:textId="6A7D3378" w:rsidR="00827FEB" w:rsidRPr="009925D8" w:rsidRDefault="008179C5" w:rsidP="00685FF5">
      <w:pPr>
        <w:numPr>
          <w:ilvl w:val="0"/>
          <w:numId w:val="3"/>
        </w:numPr>
        <w:spacing w:before="120" w:line="300" w:lineRule="atLeast"/>
        <w:jc w:val="both"/>
        <w:rPr>
          <w:szCs w:val="20"/>
        </w:rPr>
      </w:pPr>
      <w:r>
        <w:rPr>
          <w:szCs w:val="20"/>
        </w:rPr>
        <w:t>c</w:t>
      </w:r>
      <w:r w:rsidR="00827FEB">
        <w:rPr>
          <w:szCs w:val="20"/>
        </w:rPr>
        <w:t>hapter </w:t>
      </w:r>
      <w:r w:rsidR="00827FEB" w:rsidRPr="009925D8">
        <w:rPr>
          <w:szCs w:val="20"/>
        </w:rPr>
        <w:t xml:space="preserve">3 presents an overview of the included studies, describing the results of the study selection process, the characteristics of the participants and interventions, and the outcomes of </w:t>
      </w:r>
      <w:r>
        <w:rPr>
          <w:szCs w:val="20"/>
        </w:rPr>
        <w:t>the evidence quality assessment</w:t>
      </w:r>
    </w:p>
    <w:p w14:paraId="7BCCC636" w14:textId="3A29E9B8" w:rsidR="00827FEB" w:rsidRPr="009925D8" w:rsidRDefault="008179C5" w:rsidP="00685FF5">
      <w:pPr>
        <w:numPr>
          <w:ilvl w:val="0"/>
          <w:numId w:val="3"/>
        </w:numPr>
        <w:spacing w:before="120" w:line="300" w:lineRule="atLeast"/>
        <w:jc w:val="both"/>
        <w:rPr>
          <w:szCs w:val="20"/>
        </w:rPr>
      </w:pPr>
      <w:r>
        <w:rPr>
          <w:szCs w:val="20"/>
        </w:rPr>
        <w:t>c</w:t>
      </w:r>
      <w:r w:rsidR="00827FEB">
        <w:rPr>
          <w:szCs w:val="20"/>
        </w:rPr>
        <w:t>hapter </w:t>
      </w:r>
      <w:r w:rsidR="00827FEB" w:rsidRPr="009925D8">
        <w:rPr>
          <w:szCs w:val="20"/>
        </w:rPr>
        <w:t>4 presents the results, outlining intervent</w:t>
      </w:r>
      <w:r>
        <w:rPr>
          <w:szCs w:val="20"/>
        </w:rPr>
        <w:t xml:space="preserve">ions </w:t>
      </w:r>
      <w:r w:rsidR="00DF59D2">
        <w:rPr>
          <w:szCs w:val="20"/>
        </w:rPr>
        <w:t xml:space="preserve">that </w:t>
      </w:r>
      <w:r>
        <w:rPr>
          <w:szCs w:val="20"/>
        </w:rPr>
        <w:t>work and do not work</w:t>
      </w:r>
    </w:p>
    <w:p w14:paraId="12E80974" w14:textId="2AD3C553" w:rsidR="005220CE" w:rsidRDefault="008179C5" w:rsidP="005220CE">
      <w:pPr>
        <w:numPr>
          <w:ilvl w:val="0"/>
          <w:numId w:val="3"/>
        </w:numPr>
        <w:spacing w:before="120" w:line="300" w:lineRule="atLeast"/>
        <w:jc w:val="both"/>
        <w:rPr>
          <w:szCs w:val="20"/>
        </w:rPr>
      </w:pPr>
      <w:r>
        <w:rPr>
          <w:szCs w:val="20"/>
        </w:rPr>
        <w:t>c</w:t>
      </w:r>
      <w:r w:rsidR="00827FEB">
        <w:rPr>
          <w:szCs w:val="20"/>
        </w:rPr>
        <w:t>hapter </w:t>
      </w:r>
      <w:r w:rsidR="00827FEB" w:rsidRPr="009925D8">
        <w:rPr>
          <w:szCs w:val="20"/>
        </w:rPr>
        <w:t xml:space="preserve">5 </w:t>
      </w:r>
      <w:r w:rsidR="00827FEB">
        <w:rPr>
          <w:szCs w:val="20"/>
        </w:rPr>
        <w:t>outlines</w:t>
      </w:r>
      <w:r w:rsidR="00827FEB" w:rsidRPr="009925D8">
        <w:rPr>
          <w:szCs w:val="20"/>
        </w:rPr>
        <w:t xml:space="preserve"> the </w:t>
      </w:r>
      <w:r w:rsidR="00827FEB">
        <w:rPr>
          <w:szCs w:val="20"/>
        </w:rPr>
        <w:t>implications for policy makers. It also presents</w:t>
      </w:r>
      <w:r w:rsidR="00827FEB" w:rsidRPr="009925D8">
        <w:rPr>
          <w:szCs w:val="20"/>
        </w:rPr>
        <w:t xml:space="preserve"> implications for</w:t>
      </w:r>
      <w:r w:rsidR="00827FEB" w:rsidRPr="009925D8" w:rsidDel="003138D3">
        <w:rPr>
          <w:szCs w:val="20"/>
        </w:rPr>
        <w:t xml:space="preserve"> </w:t>
      </w:r>
      <w:r w:rsidR="00827FEB" w:rsidRPr="009925D8">
        <w:rPr>
          <w:szCs w:val="20"/>
        </w:rPr>
        <w:t>research</w:t>
      </w:r>
      <w:r w:rsidR="00827FEB">
        <w:rPr>
          <w:szCs w:val="20"/>
        </w:rPr>
        <w:t>ers in this field, and the strengths and limitations of this review</w:t>
      </w:r>
      <w:r w:rsidR="00827FEB" w:rsidRPr="009925D8">
        <w:rPr>
          <w:szCs w:val="20"/>
        </w:rPr>
        <w:t xml:space="preserve">. </w:t>
      </w:r>
    </w:p>
    <w:p w14:paraId="1945C950" w14:textId="77777777" w:rsidR="005220CE" w:rsidRDefault="005220CE" w:rsidP="005220CE">
      <w:pPr>
        <w:spacing w:before="120" w:line="300" w:lineRule="atLeast"/>
        <w:jc w:val="both"/>
        <w:rPr>
          <w:szCs w:val="20"/>
        </w:rPr>
      </w:pPr>
    </w:p>
    <w:p w14:paraId="2548B278" w14:textId="77777777" w:rsidR="005220CE" w:rsidRDefault="005220CE" w:rsidP="005220CE">
      <w:pPr>
        <w:spacing w:before="120" w:line="300" w:lineRule="atLeast"/>
        <w:jc w:val="both"/>
        <w:rPr>
          <w:szCs w:val="20"/>
        </w:rPr>
      </w:pPr>
    </w:p>
    <w:p w14:paraId="70F3661B" w14:textId="77777777" w:rsidR="005220CE" w:rsidRPr="005220CE" w:rsidRDefault="005220CE" w:rsidP="005220CE">
      <w:pPr>
        <w:spacing w:before="120" w:line="300" w:lineRule="atLeast"/>
        <w:jc w:val="both"/>
        <w:rPr>
          <w:szCs w:val="20"/>
        </w:rPr>
        <w:sectPr w:rsidR="005220CE" w:rsidRPr="005220CE" w:rsidSect="003118F6">
          <w:headerReference w:type="even" r:id="rId23"/>
          <w:headerReference w:type="default" r:id="rId24"/>
          <w:footerReference w:type="even" r:id="rId25"/>
          <w:footerReference w:type="default" r:id="rId26"/>
          <w:type w:val="oddPage"/>
          <w:pgSz w:w="11907" w:h="16840" w:code="9"/>
          <w:pgMar w:top="1985" w:right="1304" w:bottom="1247" w:left="1814" w:header="1701" w:footer="397" w:gutter="0"/>
          <w:pgNumType w:chapSep="period"/>
          <w:cols w:space="720"/>
          <w:docGrid w:linePitch="326"/>
        </w:sectPr>
      </w:pPr>
    </w:p>
    <w:p w14:paraId="4358D262" w14:textId="77777777" w:rsidR="00827FEB" w:rsidRDefault="00827FEB" w:rsidP="00685FF5">
      <w:pPr>
        <w:pStyle w:val="Heading1"/>
        <w:spacing w:before="0"/>
      </w:pPr>
      <w:bookmarkStart w:id="35" w:name="_Toc527023744"/>
      <w:r>
        <w:t>2</w:t>
      </w:r>
      <w:r>
        <w:tab/>
        <w:t>Review methods</w:t>
      </w:r>
      <w:bookmarkEnd w:id="35"/>
    </w:p>
    <w:p w14:paraId="418BBF5C" w14:textId="77777777" w:rsidR="00827FEB" w:rsidRDefault="00827FEB" w:rsidP="00685FF5">
      <w:pPr>
        <w:pStyle w:val="BodyText"/>
      </w:pPr>
      <w:r>
        <w:t>This chapter provides information on the methods used in this review to:</w:t>
      </w:r>
    </w:p>
    <w:p w14:paraId="29390A62" w14:textId="77777777" w:rsidR="00827FEB" w:rsidRDefault="00827FEB" w:rsidP="00685FF5">
      <w:pPr>
        <w:pStyle w:val="ListBullet"/>
      </w:pPr>
      <w:r>
        <w:t xml:space="preserve">select studies — including the criteria for study inclusion, the search strategy and process for literature screening </w:t>
      </w:r>
    </w:p>
    <w:p w14:paraId="0C5022E7" w14:textId="77777777" w:rsidR="00827FEB" w:rsidRDefault="00827FEB" w:rsidP="00685FF5">
      <w:pPr>
        <w:pStyle w:val="ListBullet"/>
      </w:pPr>
      <w:r>
        <w:t xml:space="preserve">extract data from included studies </w:t>
      </w:r>
    </w:p>
    <w:p w14:paraId="7957AE76" w14:textId="77777777" w:rsidR="00827FEB" w:rsidRDefault="00827FEB" w:rsidP="00685FF5">
      <w:pPr>
        <w:pStyle w:val="ListBullet"/>
      </w:pPr>
      <w:r>
        <w:t xml:space="preserve">assess the quality of the evidence collected </w:t>
      </w:r>
    </w:p>
    <w:p w14:paraId="33CCEE10" w14:textId="77777777" w:rsidR="00827FEB" w:rsidRDefault="00827FEB" w:rsidP="00685FF5">
      <w:pPr>
        <w:pStyle w:val="ListBullet"/>
      </w:pPr>
      <w:r>
        <w:t xml:space="preserve">synthesise the evidence and report on the findings. </w:t>
      </w:r>
    </w:p>
    <w:p w14:paraId="57D5A5C4" w14:textId="0BBB2FE5" w:rsidR="00827FEB" w:rsidRDefault="00827FEB" w:rsidP="00685FF5">
      <w:pPr>
        <w:pStyle w:val="BodyText"/>
      </w:pPr>
      <w:r>
        <w:t>The methods were pre</w:t>
      </w:r>
      <w:r>
        <w:noBreakHyphen/>
        <w:t xml:space="preserve">defined in the What Works </w:t>
      </w:r>
      <w:r w:rsidRPr="00321885">
        <w:t>review protocol</w:t>
      </w:r>
      <w:r>
        <w:t xml:space="preserve"> </w:t>
      </w:r>
      <w:r w:rsidR="00F51118">
        <w:t xml:space="preserve">and is available at </w:t>
      </w:r>
      <w:r w:rsidR="00F51118" w:rsidRPr="00F51118">
        <w:t>www.pc.gov.au/research/ongoing/report-on-government-services/what-works</w:t>
      </w:r>
      <w:r w:rsidRPr="00F51118">
        <w:t>. The</w:t>
      </w:r>
      <w:r>
        <w:t xml:space="preserve"> What Works review protocol sets out the high</w:t>
      </w:r>
      <w:r>
        <w:noBreakHyphen/>
        <w:t xml:space="preserve">level framework for undertaking What Works reviews and includes general guidance, which is not specific to this review. It was informed by existing handbooks and guides on conducting systematic reviews including the </w:t>
      </w:r>
      <w:r w:rsidRPr="00321885">
        <w:rPr>
          <w:i/>
        </w:rPr>
        <w:t>Cochrane Handbook for Systematic Reviews of Interventions</w:t>
      </w:r>
      <w:r>
        <w:t xml:space="preserve"> </w:t>
      </w:r>
      <w:r w:rsidR="00D32264" w:rsidRPr="00D32264">
        <w:rPr>
          <w:szCs w:val="24"/>
        </w:rPr>
        <w:t>(Higgins and Green 2011)</w:t>
      </w:r>
      <w:r>
        <w:t>.</w:t>
      </w:r>
    </w:p>
    <w:p w14:paraId="3A4534C2" w14:textId="089CBACB" w:rsidR="00827FEB" w:rsidRDefault="00827FEB" w:rsidP="00685FF5">
      <w:pPr>
        <w:pStyle w:val="Heading2"/>
      </w:pPr>
      <w:bookmarkStart w:id="36" w:name="_Toc527023745"/>
      <w:r>
        <w:t>2.</w:t>
      </w:r>
      <w:r>
        <w:rPr>
          <w:noProof/>
        </w:rPr>
        <w:t>1</w:t>
      </w:r>
      <w:r>
        <w:tab/>
      </w:r>
      <w:r w:rsidRPr="009A791F">
        <w:t>Study selection</w:t>
      </w:r>
      <w:bookmarkEnd w:id="36"/>
    </w:p>
    <w:p w14:paraId="0C05C72E" w14:textId="77777777" w:rsidR="00827FEB" w:rsidRDefault="00827FEB" w:rsidP="002F01C5">
      <w:pPr>
        <w:pStyle w:val="Heading3"/>
        <w:spacing w:before="280"/>
      </w:pPr>
      <w:bookmarkStart w:id="37" w:name="_Toc527017219"/>
      <w:r>
        <w:t>Search strategy</w:t>
      </w:r>
      <w:bookmarkEnd w:id="37"/>
    </w:p>
    <w:p w14:paraId="54B6D4E0" w14:textId="77777777" w:rsidR="00827FEB" w:rsidRDefault="00827FEB" w:rsidP="00685FF5">
      <w:pPr>
        <w:pStyle w:val="BodyText"/>
      </w:pPr>
      <w:r>
        <w:t xml:space="preserve">To find potentially relevant studies, three databases were searched — Medline, Ageline and PsycINFO — using a search string that referenced the main components of the inclusion criteria. To identify key words for the search string, common words were identified in similar studies and systematic reviews and tested extensively. </w:t>
      </w:r>
    </w:p>
    <w:p w14:paraId="051172D1" w14:textId="77777777" w:rsidR="00827FEB" w:rsidRDefault="00827FEB" w:rsidP="00685FF5">
      <w:pPr>
        <w:pStyle w:val="BodyText"/>
      </w:pPr>
      <w:r>
        <w:t xml:space="preserve">The search was undertaken on 18 December 2017 using the following search string: </w:t>
      </w:r>
    </w:p>
    <w:p w14:paraId="096E5C73" w14:textId="77777777" w:rsidR="00827FEB" w:rsidRDefault="00827FEB" w:rsidP="00685FF5">
      <w:pPr>
        <w:pStyle w:val="Quote"/>
      </w:pPr>
      <w:r>
        <w:t xml:space="preserve">(Older or Elder* or Dementia or Alzheimer*) AND (Caregiver* or Carer*) AND (Home* or Communit*) AND (Intervention* or Support* or Program*) AND (Control* or Random* or Trial*). </w:t>
      </w:r>
    </w:p>
    <w:p w14:paraId="69DD54CF" w14:textId="77777777" w:rsidR="00827FEB" w:rsidRDefault="00827FEB" w:rsidP="00685FF5">
      <w:pPr>
        <w:pStyle w:val="BodyText"/>
      </w:pPr>
      <w:r>
        <w:t>Additional studies were identified by hand</w:t>
      </w:r>
      <w:r>
        <w:noBreakHyphen/>
        <w:t>searching the reference lists of studies included after the literature screening process and through checking the studies in related s</w:t>
      </w:r>
      <w:r w:rsidRPr="00885AF5">
        <w:t>ystematic reviews</w:t>
      </w:r>
      <w:r>
        <w:t>.</w:t>
      </w:r>
      <w:r w:rsidRPr="00885AF5">
        <w:t xml:space="preserve"> </w:t>
      </w:r>
    </w:p>
    <w:p w14:paraId="6B0B6968" w14:textId="77777777" w:rsidR="00827FEB" w:rsidRDefault="00827FEB" w:rsidP="00685FF5">
      <w:pPr>
        <w:pStyle w:val="Heading3"/>
        <w:spacing w:before="480"/>
      </w:pPr>
      <w:bookmarkStart w:id="38" w:name="_Toc527017220"/>
      <w:r w:rsidRPr="009A791F">
        <w:t>Criteria for study inclusion</w:t>
      </w:r>
      <w:bookmarkEnd w:id="38"/>
    </w:p>
    <w:p w14:paraId="2FD79D50" w14:textId="46C8823B" w:rsidR="00827FEB" w:rsidRDefault="00827FEB" w:rsidP="00685FF5">
      <w:pPr>
        <w:pStyle w:val="BodyText"/>
        <w:keepNext/>
      </w:pPr>
      <w:r w:rsidRPr="009A791F">
        <w:t xml:space="preserve">Studies were selected for the review </w:t>
      </w:r>
      <w:r>
        <w:t>if they met</w:t>
      </w:r>
      <w:r w:rsidRPr="009A791F">
        <w:t xml:space="preserve"> </w:t>
      </w:r>
      <w:r>
        <w:t xml:space="preserve">all </w:t>
      </w:r>
      <w:r w:rsidRPr="009A791F">
        <w:t>the following criteria</w:t>
      </w:r>
      <w:r w:rsidR="004F6C82">
        <w:t>.</w:t>
      </w:r>
      <w:r w:rsidRPr="009A791F">
        <w:t xml:space="preserve"> </w:t>
      </w:r>
    </w:p>
    <w:p w14:paraId="7DBADA81" w14:textId="12FBD9D3" w:rsidR="00827FEB" w:rsidRPr="009A791F" w:rsidRDefault="00827FEB" w:rsidP="00685FF5">
      <w:pPr>
        <w:pStyle w:val="ListBullet"/>
      </w:pPr>
      <w:r>
        <w:t xml:space="preserve">The sample comprised </w:t>
      </w:r>
      <w:r w:rsidRPr="009A791F">
        <w:t xml:space="preserve">carers of older people </w:t>
      </w:r>
      <w:r>
        <w:t xml:space="preserve">living in the community </w:t>
      </w:r>
      <w:r w:rsidRPr="009A791F">
        <w:t xml:space="preserve">with care needs arising from dementia. Studies were excluded if the </w:t>
      </w:r>
      <w:r>
        <w:t>carers were</w:t>
      </w:r>
      <w:r w:rsidR="00654ED2">
        <w:t xml:space="preserve"> employed as carers</w:t>
      </w:r>
      <w:r w:rsidR="00BD568C">
        <w:t xml:space="preserve"> </w:t>
      </w:r>
      <w:r w:rsidR="00654ED2">
        <w:t>(</w:t>
      </w:r>
      <w:r w:rsidRPr="009A791F">
        <w:t>including volunteers in formal care programs)</w:t>
      </w:r>
      <w:r>
        <w:t>.</w:t>
      </w:r>
    </w:p>
    <w:p w14:paraId="045D7BE8" w14:textId="77777777" w:rsidR="00827FEB" w:rsidRPr="009824ED" w:rsidRDefault="00827FEB" w:rsidP="00685FF5">
      <w:pPr>
        <w:pStyle w:val="ListBullet"/>
        <w:rPr>
          <w:i/>
        </w:rPr>
      </w:pPr>
      <w:r>
        <w:t>The i</w:t>
      </w:r>
      <w:r w:rsidRPr="009824ED">
        <w:t>ntervention</w:t>
      </w:r>
      <w:r w:rsidRPr="009A791F">
        <w:t xml:space="preserve"> had components that were clearly aimed at </w:t>
      </w:r>
      <w:r>
        <w:t>assistin</w:t>
      </w:r>
      <w:r w:rsidRPr="009A791F">
        <w:t>g the carer in their role (for example, counselling for carers)</w:t>
      </w:r>
      <w:r>
        <w:t>,</w:t>
      </w:r>
      <w:r w:rsidRPr="009A791F">
        <w:t xml:space="preserve"> provid</w:t>
      </w:r>
      <w:r>
        <w:t>ing</w:t>
      </w:r>
      <w:r w:rsidRPr="009A791F">
        <w:t xml:space="preserve"> relief to carers by giving them a short</w:t>
      </w:r>
      <w:r>
        <w:noBreakHyphen/>
      </w:r>
      <w:r w:rsidRPr="009A791F">
        <w:t>term break</w:t>
      </w:r>
      <w:r>
        <w:t xml:space="preserve"> (such as respite),</w:t>
      </w:r>
      <w:r w:rsidRPr="009A791F">
        <w:t xml:space="preserve"> or reduc</w:t>
      </w:r>
      <w:r>
        <w:t>ing</w:t>
      </w:r>
      <w:r w:rsidRPr="009A791F">
        <w:t xml:space="preserve"> the number of tasks they did for the care recipient</w:t>
      </w:r>
      <w:r>
        <w:t xml:space="preserve"> (for example, case management)</w:t>
      </w:r>
      <w:r w:rsidRPr="009A791F">
        <w:t xml:space="preserve">. Interventions </w:t>
      </w:r>
      <w:r>
        <w:t>that provided assistance to the person with dementia were included as long as they were accompanied by measures aimed at supporting the carer</w:t>
      </w:r>
      <w:r w:rsidRPr="009A791F">
        <w:t>.</w:t>
      </w:r>
    </w:p>
    <w:p w14:paraId="11671C45" w14:textId="77777777" w:rsidR="00827FEB" w:rsidRPr="006A341D" w:rsidRDefault="00827FEB" w:rsidP="00685FF5">
      <w:pPr>
        <w:pStyle w:val="ListBullet"/>
        <w:rPr>
          <w:i/>
        </w:rPr>
      </w:pPr>
      <w:r w:rsidRPr="009824ED">
        <w:t>The study</w:t>
      </w:r>
      <w:r>
        <w:t xml:space="preserve">’s </w:t>
      </w:r>
      <w:r w:rsidRPr="009824ED">
        <w:t>outcom</w:t>
      </w:r>
      <w:r w:rsidRPr="00EC424C">
        <w:t>e</w:t>
      </w:r>
      <w:r w:rsidRPr="005457AE">
        <w:t xml:space="preserve"> </w:t>
      </w:r>
      <w:r w:rsidRPr="009824ED">
        <w:t>measure</w:t>
      </w:r>
      <w:r>
        <w:t>s included</w:t>
      </w:r>
      <w:r w:rsidRPr="009824ED">
        <w:t xml:space="preserve"> the prevention of, or delay in entry to, residential aged care or other long</w:t>
      </w:r>
      <w:r>
        <w:noBreakHyphen/>
      </w:r>
      <w:r w:rsidRPr="009824ED">
        <w:t>term care placement</w:t>
      </w:r>
      <w:r>
        <w:t>. For example, outcome measures included the difference between the treatment and control group in the proportion who were placed in residential care, or in the time they remained in the community before entering residential care.</w:t>
      </w:r>
    </w:p>
    <w:p w14:paraId="3BB44441" w14:textId="77777777" w:rsidR="00827FEB" w:rsidRPr="006A341D" w:rsidRDefault="00827FEB" w:rsidP="00685FF5">
      <w:pPr>
        <w:pStyle w:val="ListBullet"/>
      </w:pPr>
      <w:r w:rsidRPr="006A341D">
        <w:t>The study was a randomised control</w:t>
      </w:r>
      <w:r>
        <w:t>led</w:t>
      </w:r>
      <w:r w:rsidRPr="006A341D">
        <w:t xml:space="preserve"> trial (RCT) or cluster RCT</w:t>
      </w:r>
      <w:r w:rsidRPr="00BF49BE">
        <w:rPr>
          <w:rStyle w:val="FootnoteReference"/>
        </w:rPr>
        <w:footnoteReference w:id="1"/>
      </w:r>
      <w:r w:rsidRPr="006A341D">
        <w:t xml:space="preserve"> that included a control group who did not receive the intervention, and instead received usual care, augmented usual care</w:t>
      </w:r>
      <w:r>
        <w:t>,</w:t>
      </w:r>
      <w:r w:rsidRPr="006A341D">
        <w:t xml:space="preserve"> or an alternative intervention.</w:t>
      </w:r>
    </w:p>
    <w:p w14:paraId="0DAB4C81" w14:textId="77777777" w:rsidR="00827FEB" w:rsidRPr="009A791F" w:rsidRDefault="00827FEB" w:rsidP="00685FF5">
      <w:pPr>
        <w:pStyle w:val="BodyText"/>
      </w:pPr>
      <w:r>
        <w:t>The review’s scope</w:t>
      </w:r>
      <w:r w:rsidRPr="009A791F">
        <w:t xml:space="preserve"> was restricted to RCTs</w:t>
      </w:r>
      <w:r>
        <w:t>,</w:t>
      </w:r>
      <w:r w:rsidRPr="009A791F">
        <w:t xml:space="preserve"> as </w:t>
      </w:r>
      <w:r>
        <w:t>they</w:t>
      </w:r>
      <w:r w:rsidRPr="009A791F">
        <w:t xml:space="preserve"> are </w:t>
      </w:r>
      <w:r>
        <w:t>more likely than non</w:t>
      </w:r>
      <w:r>
        <w:noBreakHyphen/>
        <w:t xml:space="preserve">randomised studies to measure the effectiveness of the intervention accurately and, therefore, are considered to provide a </w:t>
      </w:r>
      <w:r w:rsidRPr="009A791F">
        <w:t xml:space="preserve">higher quality </w:t>
      </w:r>
      <w:r>
        <w:t>of evidence. Moreover, a</w:t>
      </w:r>
      <w:r w:rsidRPr="009A791F">
        <w:t xml:space="preserve"> sufficient number and diversity of </w:t>
      </w:r>
      <w:r>
        <w:t xml:space="preserve">RCTs was identified </w:t>
      </w:r>
      <w:r w:rsidRPr="009A791F">
        <w:t>to justify the exclusion of non</w:t>
      </w:r>
      <w:r>
        <w:noBreakHyphen/>
      </w:r>
      <w:r w:rsidRPr="009A791F">
        <w:t>random</w:t>
      </w:r>
      <w:r>
        <w:t>ised</w:t>
      </w:r>
      <w:r w:rsidRPr="009A791F">
        <w:t xml:space="preserve"> studies. </w:t>
      </w:r>
      <w:r>
        <w:t>Systematic reviews were</w:t>
      </w:r>
      <w:r w:rsidRPr="00885AF5">
        <w:t xml:space="preserve"> not included</w:t>
      </w:r>
      <w:r>
        <w:t>,</w:t>
      </w:r>
      <w:r w:rsidRPr="00885AF5">
        <w:t xml:space="preserve"> as </w:t>
      </w:r>
      <w:r>
        <w:t>those identified did not adequately address this review’s scope or objective</w:t>
      </w:r>
      <w:r w:rsidRPr="00885AF5">
        <w:t>.</w:t>
      </w:r>
      <w:r>
        <w:t xml:space="preserve"> </w:t>
      </w:r>
    </w:p>
    <w:p w14:paraId="7FA2B100" w14:textId="77777777" w:rsidR="00827FEB" w:rsidRDefault="00827FEB" w:rsidP="00685FF5">
      <w:pPr>
        <w:pStyle w:val="BodyText"/>
      </w:pPr>
      <w:r w:rsidRPr="009A791F">
        <w:t xml:space="preserve">To reduce the time taken for the review, </w:t>
      </w:r>
      <w:r>
        <w:t>it was restricted to s</w:t>
      </w:r>
      <w:r w:rsidRPr="009A791F">
        <w:t xml:space="preserve">tudies </w:t>
      </w:r>
      <w:r>
        <w:t xml:space="preserve">published in </w:t>
      </w:r>
      <w:r w:rsidRPr="009A791F">
        <w:t>peer</w:t>
      </w:r>
      <w:r>
        <w:noBreakHyphen/>
      </w:r>
      <w:r w:rsidRPr="009A791F">
        <w:t xml:space="preserve">reviewed </w:t>
      </w:r>
      <w:r>
        <w:t>journals</w:t>
      </w:r>
      <w:r w:rsidRPr="009A791F">
        <w:t xml:space="preserve"> (grey literature was excluded) and in English. No limit was placed on the publication date.</w:t>
      </w:r>
    </w:p>
    <w:p w14:paraId="74CDD718" w14:textId="77777777" w:rsidR="00B2405B" w:rsidRDefault="00B2405B">
      <w:pPr>
        <w:rPr>
          <w:rFonts w:ascii="Arial" w:hAnsi="Arial"/>
          <w:b/>
          <w:sz w:val="26"/>
          <w:szCs w:val="20"/>
        </w:rPr>
      </w:pPr>
      <w:r>
        <w:br w:type="page"/>
      </w:r>
    </w:p>
    <w:p w14:paraId="1F6D396C" w14:textId="66EB8803" w:rsidR="00827FEB" w:rsidRDefault="00827FEB" w:rsidP="00685FF5">
      <w:pPr>
        <w:pStyle w:val="Heading3"/>
      </w:pPr>
      <w:bookmarkStart w:id="39" w:name="_Toc527017221"/>
      <w:r>
        <w:t>Literature screening process</w:t>
      </w:r>
      <w:bookmarkEnd w:id="39"/>
    </w:p>
    <w:p w14:paraId="3C40B7C8" w14:textId="77777777" w:rsidR="00827FEB" w:rsidRDefault="00827FEB" w:rsidP="00685FF5">
      <w:pPr>
        <w:pStyle w:val="BodyText"/>
      </w:pPr>
      <w:r>
        <w:t>The literature screening was undertaken in two stages:</w:t>
      </w:r>
    </w:p>
    <w:p w14:paraId="19D73B71" w14:textId="77777777" w:rsidR="00827FEB" w:rsidRDefault="00827FEB" w:rsidP="00685FF5">
      <w:pPr>
        <w:pStyle w:val="ListBullet"/>
      </w:pPr>
      <w:r>
        <w:t>first, by reading the title and abstract of each article</w:t>
      </w:r>
    </w:p>
    <w:p w14:paraId="711011F9" w14:textId="77777777" w:rsidR="00827FEB" w:rsidRDefault="00827FEB" w:rsidP="00685FF5">
      <w:pPr>
        <w:pStyle w:val="ListBullet"/>
      </w:pPr>
      <w:r>
        <w:t>second, by assessing the full text of each article that remained after title and abstract screening.</w:t>
      </w:r>
    </w:p>
    <w:p w14:paraId="108E78F1" w14:textId="77777777" w:rsidR="00827FEB" w:rsidRDefault="00827FEB" w:rsidP="00685FF5">
      <w:pPr>
        <w:pStyle w:val="BodyText"/>
      </w:pPr>
      <w:r>
        <w:t xml:space="preserve">Two reviewers screened the titles and abstracts independently. Full texts were assessed by one reviewer first, and then a second reviewer screened the study to confirm the result. Where the assessment of the two reviewers conflicted for the title and abstract or full text screening, differences were resolved by discussion or in consultation with a third reviewer. </w:t>
      </w:r>
    </w:p>
    <w:p w14:paraId="44C27637" w14:textId="0DF910C9" w:rsidR="00827FEB" w:rsidRDefault="00827FEB" w:rsidP="00685FF5">
      <w:pPr>
        <w:pStyle w:val="Heading2"/>
      </w:pPr>
      <w:bookmarkStart w:id="40" w:name="_Toc527023746"/>
      <w:r>
        <w:t>2.</w:t>
      </w:r>
      <w:r>
        <w:rPr>
          <w:noProof/>
        </w:rPr>
        <w:t>2</w:t>
      </w:r>
      <w:r>
        <w:tab/>
        <w:t>Data extraction</w:t>
      </w:r>
      <w:bookmarkEnd w:id="40"/>
    </w:p>
    <w:p w14:paraId="733DEC73" w14:textId="77777777" w:rsidR="00827FEB" w:rsidRPr="009A791F" w:rsidRDefault="00827FEB" w:rsidP="00685FF5">
      <w:pPr>
        <w:pStyle w:val="BodyText"/>
      </w:pPr>
      <w:r>
        <w:t xml:space="preserve">Once the screening process was completed and the included studies finalised, the relevant data were extracted from each study. A </w:t>
      </w:r>
      <w:r w:rsidRPr="009A791F">
        <w:t>data extraction form was developed to collect consistent information. The form was based on data extraction approaches</w:t>
      </w:r>
      <w:r>
        <w:t xml:space="preserve"> used in </w:t>
      </w:r>
      <w:r w:rsidRPr="009A791F">
        <w:t>other</w:t>
      </w:r>
      <w:r>
        <w:t xml:space="preserve"> reviews</w:t>
      </w:r>
      <w:r w:rsidRPr="009A791F">
        <w:t>, and had fields on:</w:t>
      </w:r>
    </w:p>
    <w:p w14:paraId="29A4FB21" w14:textId="77777777" w:rsidR="00827FEB" w:rsidRDefault="00827FEB" w:rsidP="00685FF5">
      <w:pPr>
        <w:pStyle w:val="ListBullet"/>
      </w:pPr>
      <w:r>
        <w:t>author and date</w:t>
      </w:r>
    </w:p>
    <w:p w14:paraId="3942E480" w14:textId="77777777" w:rsidR="00827FEB" w:rsidRPr="009A791F" w:rsidRDefault="00827FEB" w:rsidP="00685FF5">
      <w:pPr>
        <w:pStyle w:val="ListBullet"/>
      </w:pPr>
      <w:r w:rsidRPr="009A791F">
        <w:t xml:space="preserve">country of study </w:t>
      </w:r>
    </w:p>
    <w:p w14:paraId="5644CF3A" w14:textId="77777777" w:rsidR="00827FEB" w:rsidRPr="009A791F" w:rsidRDefault="00827FEB" w:rsidP="00685FF5">
      <w:pPr>
        <w:pStyle w:val="ListBullet"/>
      </w:pPr>
      <w:r w:rsidRPr="009A791F">
        <w:t xml:space="preserve">study design and methods </w:t>
      </w:r>
    </w:p>
    <w:p w14:paraId="28CEBDE9" w14:textId="77777777" w:rsidR="00827FEB" w:rsidRPr="009A791F" w:rsidRDefault="00827FEB" w:rsidP="00685FF5">
      <w:pPr>
        <w:pStyle w:val="ListBullet"/>
      </w:pPr>
      <w:r w:rsidRPr="009A791F">
        <w:t xml:space="preserve">participant characteristics for the total sample, and across the intervention and control groups </w:t>
      </w:r>
    </w:p>
    <w:p w14:paraId="1E586552" w14:textId="77777777" w:rsidR="00827FEB" w:rsidRPr="009A791F" w:rsidRDefault="00827FEB" w:rsidP="00685FF5">
      <w:pPr>
        <w:pStyle w:val="ListBullet"/>
      </w:pPr>
      <w:r w:rsidRPr="009A791F">
        <w:t xml:space="preserve">intervention characteristics and control group conditions (usual care or other) </w:t>
      </w:r>
    </w:p>
    <w:p w14:paraId="4033ADD1" w14:textId="77777777" w:rsidR="00827FEB" w:rsidRPr="009A791F" w:rsidRDefault="00827FEB" w:rsidP="00685FF5">
      <w:pPr>
        <w:pStyle w:val="ListBullet"/>
      </w:pPr>
      <w:r w:rsidRPr="009A791F">
        <w:t xml:space="preserve">outcomes </w:t>
      </w:r>
      <w:r>
        <w:t>related to residential care placement.</w:t>
      </w:r>
      <w:r w:rsidRPr="009A791F">
        <w:t xml:space="preserve"> </w:t>
      </w:r>
    </w:p>
    <w:p w14:paraId="199FF927" w14:textId="77777777" w:rsidR="00827FEB" w:rsidRDefault="00827FEB" w:rsidP="00685FF5">
      <w:pPr>
        <w:pStyle w:val="BodyText"/>
      </w:pPr>
      <w:r w:rsidRPr="009A791F">
        <w:t xml:space="preserve">One reviewer </w:t>
      </w:r>
      <w:r>
        <w:t xml:space="preserve">extracted the data and a </w:t>
      </w:r>
      <w:r w:rsidRPr="009A791F">
        <w:t xml:space="preserve">second reviewer </w:t>
      </w:r>
      <w:r>
        <w:t xml:space="preserve">then </w:t>
      </w:r>
      <w:r w:rsidRPr="009A791F">
        <w:t>check</w:t>
      </w:r>
      <w:r>
        <w:t>ed</w:t>
      </w:r>
      <w:r w:rsidRPr="009A791F">
        <w:t xml:space="preserve"> the data extracted, adding </w:t>
      </w:r>
      <w:r>
        <w:t xml:space="preserve">to </w:t>
      </w:r>
      <w:r w:rsidRPr="009A791F">
        <w:t>or revising the information as required.</w:t>
      </w:r>
      <w:r>
        <w:t xml:space="preserve"> </w:t>
      </w:r>
    </w:p>
    <w:p w14:paraId="292618EC" w14:textId="657D0DEF" w:rsidR="00827FEB" w:rsidRDefault="00827FEB" w:rsidP="00685FF5">
      <w:pPr>
        <w:pStyle w:val="Heading2"/>
      </w:pPr>
      <w:bookmarkStart w:id="41" w:name="_Toc527023747"/>
      <w:r>
        <w:t>2.</w:t>
      </w:r>
      <w:r>
        <w:rPr>
          <w:noProof/>
        </w:rPr>
        <w:t>3</w:t>
      </w:r>
      <w:r>
        <w:tab/>
        <w:t>Quality assessment</w:t>
      </w:r>
      <w:bookmarkEnd w:id="41"/>
    </w:p>
    <w:p w14:paraId="3596E1B6" w14:textId="1F095509" w:rsidR="00827FEB" w:rsidRPr="009A791F" w:rsidRDefault="00827FEB" w:rsidP="00685FF5">
      <w:pPr>
        <w:pStyle w:val="BodyText"/>
      </w:pPr>
      <w:r w:rsidRPr="009A791F">
        <w:t>Once the data had been extracted from each study, the quality of the studies was assessed to determine</w:t>
      </w:r>
      <w:r>
        <w:t xml:space="preserve"> </w:t>
      </w:r>
      <w:r w:rsidRPr="009A791F">
        <w:t xml:space="preserve">studies </w:t>
      </w:r>
      <w:r w:rsidR="001E3D77">
        <w:t xml:space="preserve">that </w:t>
      </w:r>
      <w:r>
        <w:t>included evidence of</w:t>
      </w:r>
      <w:r w:rsidRPr="009A791F">
        <w:t xml:space="preserve"> relatively:</w:t>
      </w:r>
    </w:p>
    <w:p w14:paraId="785DE3FF" w14:textId="77777777" w:rsidR="00827FEB" w:rsidRPr="009A791F" w:rsidRDefault="00827FEB" w:rsidP="00685FF5">
      <w:pPr>
        <w:pStyle w:val="ListBullet"/>
      </w:pPr>
      <w:r w:rsidRPr="009A791F">
        <w:t>high quality and, therefore, should be the focus of the analysis and presentation of results</w:t>
      </w:r>
    </w:p>
    <w:p w14:paraId="4500A885" w14:textId="77777777" w:rsidR="00827FEB" w:rsidRPr="009A791F" w:rsidRDefault="00827FEB" w:rsidP="00685FF5">
      <w:pPr>
        <w:pStyle w:val="ListBullet"/>
      </w:pPr>
      <w:r w:rsidRPr="009A791F">
        <w:t>low quality and should not be focused on in detail.</w:t>
      </w:r>
    </w:p>
    <w:p w14:paraId="7AE9F008" w14:textId="77777777" w:rsidR="00B2405B" w:rsidRDefault="00B2405B">
      <w:pPr>
        <w:rPr>
          <w:szCs w:val="20"/>
        </w:rPr>
      </w:pPr>
      <w:r>
        <w:br w:type="page"/>
      </w:r>
    </w:p>
    <w:p w14:paraId="454DCBF6" w14:textId="7506EAFD" w:rsidR="00827FEB" w:rsidRDefault="00827FEB" w:rsidP="00685FF5">
      <w:pPr>
        <w:pStyle w:val="BodyText"/>
      </w:pPr>
      <w:r>
        <w:t>To assess the quality of each study,</w:t>
      </w:r>
      <w:r w:rsidRPr="009A791F">
        <w:t xml:space="preserve"> </w:t>
      </w:r>
      <w:r>
        <w:t>t</w:t>
      </w:r>
      <w:r w:rsidRPr="009A791F">
        <w:t xml:space="preserve">he </w:t>
      </w:r>
      <w:r w:rsidRPr="006A341D">
        <w:t>Risk of Bias tool</w:t>
      </w:r>
      <w:r>
        <w:t xml:space="preserve">, outlined in the </w:t>
      </w:r>
      <w:r w:rsidRPr="006A341D">
        <w:rPr>
          <w:i/>
        </w:rPr>
        <w:t>Cochrane Handbook for Systematic Reviews of Interventions</w:t>
      </w:r>
      <w:r>
        <w:t xml:space="preserve"> </w:t>
      </w:r>
      <w:r w:rsidR="00D32264" w:rsidRPr="00D32264">
        <w:rPr>
          <w:szCs w:val="24"/>
        </w:rPr>
        <w:t>(Higgins and Green 2011)</w:t>
      </w:r>
      <w:r>
        <w:t xml:space="preserve">, </w:t>
      </w:r>
      <w:r w:rsidRPr="009A791F">
        <w:t xml:space="preserve">was used. This tool </w:t>
      </w:r>
      <w:r>
        <w:t xml:space="preserve">is used to </w:t>
      </w:r>
      <w:r w:rsidRPr="009A791F">
        <w:t xml:space="preserve">assess </w:t>
      </w:r>
      <w:r>
        <w:t xml:space="preserve">whether a </w:t>
      </w:r>
      <w:r w:rsidRPr="009A791F">
        <w:t>stud</w:t>
      </w:r>
      <w:r>
        <w:t>y’s results are subject to bias</w:t>
      </w:r>
      <w:r w:rsidRPr="009A791F">
        <w:t xml:space="preserve"> — in other words, whether the results should be believed — and covers selection, performance, detection, attrition, reporting and other biases. </w:t>
      </w:r>
    </w:p>
    <w:p w14:paraId="54966772" w14:textId="432553EC" w:rsidR="00827FEB" w:rsidRDefault="00827FEB" w:rsidP="00685FF5">
      <w:pPr>
        <w:pStyle w:val="BodyText"/>
      </w:pPr>
      <w:r>
        <w:t>These six biases are covered by seven domains in the risk of bias tool (table</w:t>
      </w:r>
      <w:r>
        <w:rPr>
          <w:sz w:val="28"/>
        </w:rPr>
        <w:t> </w:t>
      </w:r>
      <w:r w:rsidRPr="00EA1D09">
        <w:t>2.1</w:t>
      </w:r>
      <w:r>
        <w:t>). For this review, only five of the seven domains were considered when assessing studies for overall risk of bias — random sequence generation, allocation concealment, incomplete outcome data, selective reporting, and other sources of bias. While information for the two blinding domains was collected, these domains did not contribute to the overall assessment as the results wer</w:t>
      </w:r>
      <w:r w:rsidR="004F6C82">
        <w:t>e consistent across the studies.</w:t>
      </w:r>
      <w:r>
        <w:t xml:space="preserve"> </w:t>
      </w:r>
    </w:p>
    <w:p w14:paraId="290B5A68" w14:textId="77777777" w:rsidR="00827FEB" w:rsidRDefault="00827FEB" w:rsidP="00685FF5">
      <w:pPr>
        <w:pStyle w:val="ListBullet"/>
      </w:pPr>
      <w:r>
        <w:t xml:space="preserve">All studies were assessed at high risk of bias on the blinding of participants and personnel domain as no studies blinded participants </w:t>
      </w:r>
      <w:r>
        <w:rPr>
          <w:i/>
        </w:rPr>
        <w:t>and</w:t>
      </w:r>
      <w:r>
        <w:t xml:space="preserve"> personnel. </w:t>
      </w:r>
    </w:p>
    <w:p w14:paraId="33980107" w14:textId="77777777" w:rsidR="00827FEB" w:rsidRPr="006A341D" w:rsidRDefault="00827FEB" w:rsidP="00685FF5">
      <w:pPr>
        <w:pStyle w:val="ListBullet"/>
      </w:pPr>
      <w:r>
        <w:t>All studies were assessed at low risk of bias on the blinding of outcome assessments domain as preventing or delaying entry to residential care is an objective outcome. Unlike a subjective outcome such as self</w:t>
      </w:r>
      <w:r>
        <w:noBreakHyphen/>
        <w:t xml:space="preserve">reported anxiety, where the outcomes assessor is reliant on the carer’s assessment and might be influenced by knowledge of treatment allocation, an objective outcome such as residential care placement or mortality is observable by others and unlikely to be influenced by knowledge of treatment allocation. </w:t>
      </w:r>
    </w:p>
    <w:p w14:paraId="696C3AB0" w14:textId="77777777" w:rsidR="00827FEB" w:rsidRDefault="00827FEB" w:rsidP="00685F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27FEB" w14:paraId="41CAD381" w14:textId="77777777" w:rsidTr="00685FF5">
        <w:trPr>
          <w:tblHeader/>
        </w:trPr>
        <w:tc>
          <w:tcPr>
            <w:tcW w:w="5000" w:type="pct"/>
            <w:tcBorders>
              <w:top w:val="single" w:sz="6" w:space="0" w:color="78A22F"/>
              <w:left w:val="nil"/>
              <w:bottom w:val="nil"/>
              <w:right w:val="nil"/>
            </w:tcBorders>
            <w:shd w:val="clear" w:color="auto" w:fill="auto"/>
          </w:tcPr>
          <w:p w14:paraId="78146746" w14:textId="469DB6B0" w:rsidR="00827FEB" w:rsidRPr="00784A05" w:rsidRDefault="00827FEB" w:rsidP="00685FF5">
            <w:pPr>
              <w:pStyle w:val="TableTitle"/>
            </w:pPr>
            <w:r>
              <w:rPr>
                <w:b w:val="0"/>
              </w:rPr>
              <w:t>Table 2.</w:t>
            </w:r>
            <w:r>
              <w:rPr>
                <w:b w:val="0"/>
                <w:noProof/>
              </w:rPr>
              <w:t>1</w:t>
            </w:r>
            <w:r>
              <w:tab/>
              <w:t>Cochrane risk of bias tool domains</w:t>
            </w:r>
          </w:p>
        </w:tc>
      </w:tr>
      <w:tr w:rsidR="00827FEB" w14:paraId="2CCA5750" w14:textId="77777777" w:rsidTr="00685F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994"/>
              <w:gridCol w:w="4511"/>
            </w:tblGrid>
            <w:tr w:rsidR="00827FEB" w14:paraId="469E677A" w14:textId="77777777" w:rsidTr="00685FF5">
              <w:trPr>
                <w:tblHeader/>
              </w:trPr>
              <w:tc>
                <w:tcPr>
                  <w:tcW w:w="2348" w:type="pct"/>
                  <w:tcBorders>
                    <w:top w:val="single" w:sz="6" w:space="0" w:color="BFBFBF"/>
                    <w:bottom w:val="single" w:sz="6" w:space="0" w:color="BFBFBF"/>
                  </w:tcBorders>
                  <w:shd w:val="clear" w:color="auto" w:fill="auto"/>
                  <w:tcMar>
                    <w:top w:w="28" w:type="dxa"/>
                  </w:tcMar>
                </w:tcPr>
                <w:p w14:paraId="1D20C512" w14:textId="77777777" w:rsidR="00827FEB" w:rsidRDefault="00827FEB" w:rsidP="00685FF5">
                  <w:pPr>
                    <w:pStyle w:val="TableColumnHeading"/>
                    <w:jc w:val="left"/>
                  </w:pPr>
                  <w:r>
                    <w:t>Biases</w:t>
                  </w:r>
                </w:p>
              </w:tc>
              <w:tc>
                <w:tcPr>
                  <w:tcW w:w="2652" w:type="pct"/>
                  <w:tcBorders>
                    <w:top w:val="single" w:sz="6" w:space="0" w:color="BFBFBF"/>
                    <w:bottom w:val="single" w:sz="6" w:space="0" w:color="BFBFBF"/>
                  </w:tcBorders>
                  <w:shd w:val="clear" w:color="auto" w:fill="auto"/>
                  <w:tcMar>
                    <w:top w:w="28" w:type="dxa"/>
                  </w:tcMar>
                </w:tcPr>
                <w:p w14:paraId="0D3508C7" w14:textId="77777777" w:rsidR="00827FEB" w:rsidRDefault="00827FEB" w:rsidP="00685FF5">
                  <w:pPr>
                    <w:pStyle w:val="TableColumnHeading"/>
                    <w:ind w:right="28"/>
                    <w:jc w:val="left"/>
                  </w:pPr>
                  <w:r>
                    <w:t>Corresponding risk of bias domains</w:t>
                  </w:r>
                </w:p>
              </w:tc>
            </w:tr>
            <w:tr w:rsidR="00827FEB" w14:paraId="6C2F8488" w14:textId="77777777" w:rsidTr="00685FF5">
              <w:tc>
                <w:tcPr>
                  <w:tcW w:w="2348" w:type="pct"/>
                  <w:tcBorders>
                    <w:top w:val="single" w:sz="6" w:space="0" w:color="BFBFBF"/>
                  </w:tcBorders>
                </w:tcPr>
                <w:p w14:paraId="45F47B1A" w14:textId="77777777" w:rsidR="00827FEB" w:rsidRDefault="00827FEB" w:rsidP="00685FF5">
                  <w:pPr>
                    <w:pStyle w:val="TableUnitsRow"/>
                    <w:jc w:val="left"/>
                  </w:pPr>
                  <w:r w:rsidRPr="007518E3">
                    <w:rPr>
                      <w:b/>
                    </w:rPr>
                    <w:t>Selection bias</w:t>
                  </w:r>
                  <w:r w:rsidRPr="009A791F">
                    <w:t xml:space="preserve"> — Systematic differences in the baseline characteristics of the intervention and control groups.</w:t>
                  </w:r>
                </w:p>
              </w:tc>
              <w:tc>
                <w:tcPr>
                  <w:tcW w:w="2652" w:type="pct"/>
                  <w:tcBorders>
                    <w:top w:val="single" w:sz="6" w:space="0" w:color="BFBFBF"/>
                  </w:tcBorders>
                </w:tcPr>
                <w:p w14:paraId="4F236EBC" w14:textId="77777777" w:rsidR="00827FEB" w:rsidRDefault="00827FEB" w:rsidP="00685FF5">
                  <w:pPr>
                    <w:pStyle w:val="TableUnitsRow"/>
                    <w:ind w:right="28"/>
                    <w:jc w:val="left"/>
                  </w:pPr>
                  <w:r w:rsidRPr="007518E3">
                    <w:rPr>
                      <w:b/>
                    </w:rPr>
                    <w:t>Random sequence generation</w:t>
                  </w:r>
                  <w:r>
                    <w:t xml:space="preserve"> — Whether the method used to generate the random sequence should produce comparable groups.</w:t>
                  </w:r>
                </w:p>
                <w:p w14:paraId="1D5BF76B" w14:textId="77777777" w:rsidR="00827FEB" w:rsidRDefault="00827FEB" w:rsidP="00685FF5">
                  <w:pPr>
                    <w:pStyle w:val="TableUnitsRow"/>
                    <w:ind w:right="28"/>
                    <w:jc w:val="left"/>
                  </w:pPr>
                  <w:r w:rsidRPr="007518E3">
                    <w:rPr>
                      <w:b/>
                    </w:rPr>
                    <w:t>Allocation concealment</w:t>
                  </w:r>
                  <w:r>
                    <w:t xml:space="preserve"> — Whether the allocation sequence was concealed or could have been foreseen.</w:t>
                  </w:r>
                </w:p>
              </w:tc>
            </w:tr>
            <w:tr w:rsidR="00827FEB" w14:paraId="572FFBD7" w14:textId="77777777" w:rsidTr="00685FF5">
              <w:tc>
                <w:tcPr>
                  <w:tcW w:w="2348" w:type="pct"/>
                </w:tcPr>
                <w:p w14:paraId="75FC4C3D" w14:textId="77777777" w:rsidR="00827FEB" w:rsidRDefault="00827FEB" w:rsidP="00685FF5">
                  <w:pPr>
                    <w:pStyle w:val="TableBodyText"/>
                    <w:jc w:val="left"/>
                  </w:pPr>
                  <w:r w:rsidRPr="007518E3">
                    <w:rPr>
                      <w:b/>
                    </w:rPr>
                    <w:t>Performance bias</w:t>
                  </w:r>
                  <w:r w:rsidRPr="009A791F">
                    <w:t xml:space="preserve"> — Systematic differences in the care received or in exposure to factors other than the intervention.</w:t>
                  </w:r>
                </w:p>
              </w:tc>
              <w:tc>
                <w:tcPr>
                  <w:tcW w:w="2652" w:type="pct"/>
                </w:tcPr>
                <w:p w14:paraId="6B05C3A8" w14:textId="77777777" w:rsidR="00827FEB" w:rsidRDefault="00827FEB" w:rsidP="00685FF5">
                  <w:pPr>
                    <w:pStyle w:val="TableBodyText"/>
                    <w:ind w:right="28"/>
                    <w:jc w:val="left"/>
                  </w:pPr>
                  <w:r w:rsidRPr="007518E3">
                    <w:rPr>
                      <w:b/>
                    </w:rPr>
                    <w:t>Blinding of participants and personnel</w:t>
                  </w:r>
                  <w:r w:rsidRPr="009A791F">
                    <w:t xml:space="preserve"> — Whether participants or personnel were blinded or knew to which group a participant was allocated.</w:t>
                  </w:r>
                </w:p>
              </w:tc>
            </w:tr>
            <w:tr w:rsidR="00827FEB" w14:paraId="57C383F4" w14:textId="77777777" w:rsidTr="00685FF5">
              <w:tc>
                <w:tcPr>
                  <w:tcW w:w="2348" w:type="pct"/>
                </w:tcPr>
                <w:p w14:paraId="66DD5207" w14:textId="77777777" w:rsidR="00827FEB" w:rsidRDefault="00827FEB" w:rsidP="00685FF5">
                  <w:pPr>
                    <w:pStyle w:val="TableBodyText"/>
                    <w:jc w:val="left"/>
                  </w:pPr>
                  <w:r w:rsidRPr="007518E3">
                    <w:rPr>
                      <w:b/>
                    </w:rPr>
                    <w:t>Detection bias</w:t>
                  </w:r>
                  <w:r w:rsidRPr="009A791F">
                    <w:t xml:space="preserve"> — Systematic differences in how each group</w:t>
                  </w:r>
                  <w:r>
                    <w:t>’</w:t>
                  </w:r>
                  <w:r w:rsidRPr="009A791F">
                    <w:t>s outcomes are determined.</w:t>
                  </w:r>
                </w:p>
              </w:tc>
              <w:tc>
                <w:tcPr>
                  <w:tcW w:w="2652" w:type="pct"/>
                </w:tcPr>
                <w:p w14:paraId="53A0B819" w14:textId="77777777" w:rsidR="00827FEB" w:rsidRDefault="00827FEB" w:rsidP="00685FF5">
                  <w:pPr>
                    <w:pStyle w:val="TableBodyText"/>
                    <w:ind w:right="28"/>
                    <w:jc w:val="left"/>
                  </w:pPr>
                  <w:r w:rsidRPr="007518E3">
                    <w:rPr>
                      <w:b/>
                    </w:rPr>
                    <w:t>Blinding of outcome assessment</w:t>
                  </w:r>
                  <w:r w:rsidRPr="009A791F">
                    <w:t xml:space="preserve"> — Whether people reporting outcomes were blinded or knew to which group a participant was allocated.</w:t>
                  </w:r>
                </w:p>
              </w:tc>
            </w:tr>
            <w:tr w:rsidR="00827FEB" w14:paraId="257263B7" w14:textId="77777777" w:rsidTr="00685FF5">
              <w:tc>
                <w:tcPr>
                  <w:tcW w:w="2348" w:type="pct"/>
                </w:tcPr>
                <w:p w14:paraId="02A9FE90" w14:textId="77777777" w:rsidR="00827FEB" w:rsidRDefault="00827FEB" w:rsidP="00685FF5">
                  <w:pPr>
                    <w:pStyle w:val="TableBodyText"/>
                    <w:jc w:val="left"/>
                  </w:pPr>
                  <w:r w:rsidRPr="007518E3">
                    <w:rPr>
                      <w:b/>
                    </w:rPr>
                    <w:t>Attrition bias</w:t>
                  </w:r>
                  <w:r w:rsidRPr="009A791F">
                    <w:t xml:space="preserve"> — Systematic differences in withdrawals from the study between groups.</w:t>
                  </w:r>
                </w:p>
              </w:tc>
              <w:tc>
                <w:tcPr>
                  <w:tcW w:w="2652" w:type="pct"/>
                </w:tcPr>
                <w:p w14:paraId="4E978266" w14:textId="77777777" w:rsidR="00827FEB" w:rsidRDefault="00827FEB" w:rsidP="00685FF5">
                  <w:pPr>
                    <w:pStyle w:val="TableBodyText"/>
                    <w:ind w:right="28"/>
                    <w:jc w:val="left"/>
                  </w:pPr>
                  <w:r w:rsidRPr="007518E3">
                    <w:rPr>
                      <w:b/>
                    </w:rPr>
                    <w:t>Incomplete outcome data</w:t>
                  </w:r>
                  <w:r w:rsidRPr="009A791F">
                    <w:t xml:space="preserve"> — Whether the outcome data are complete or, if incomplete, whether attrition was reported on and any methods used to impute data.</w:t>
                  </w:r>
                </w:p>
              </w:tc>
            </w:tr>
            <w:tr w:rsidR="00827FEB" w14:paraId="214C72F6" w14:textId="77777777" w:rsidTr="00685FF5">
              <w:tc>
                <w:tcPr>
                  <w:tcW w:w="2348" w:type="pct"/>
                </w:tcPr>
                <w:p w14:paraId="30683A19" w14:textId="77777777" w:rsidR="00827FEB" w:rsidRDefault="00827FEB" w:rsidP="00685FF5">
                  <w:pPr>
                    <w:pStyle w:val="TableBodyText"/>
                    <w:jc w:val="left"/>
                  </w:pPr>
                  <w:r w:rsidRPr="007518E3">
                    <w:rPr>
                      <w:b/>
                    </w:rPr>
                    <w:t>Reporting bias</w:t>
                  </w:r>
                  <w:r w:rsidRPr="009A791F">
                    <w:t xml:space="preserve"> — Systematic differences between reported and unreported findings.</w:t>
                  </w:r>
                </w:p>
              </w:tc>
              <w:tc>
                <w:tcPr>
                  <w:tcW w:w="2652" w:type="pct"/>
                </w:tcPr>
                <w:p w14:paraId="2989AA06" w14:textId="77777777" w:rsidR="00827FEB" w:rsidRDefault="00827FEB" w:rsidP="00685FF5">
                  <w:pPr>
                    <w:pStyle w:val="TableBodyText"/>
                    <w:ind w:right="28"/>
                    <w:jc w:val="left"/>
                  </w:pPr>
                  <w:r w:rsidRPr="007518E3">
                    <w:rPr>
                      <w:b/>
                    </w:rPr>
                    <w:t>Selective reporting</w:t>
                  </w:r>
                  <w:r w:rsidRPr="009A791F">
                    <w:t xml:space="preserve"> — Whether outcomes were reported selectively.</w:t>
                  </w:r>
                </w:p>
              </w:tc>
            </w:tr>
            <w:tr w:rsidR="00827FEB" w14:paraId="1173B4F2" w14:textId="77777777" w:rsidTr="00685FF5">
              <w:tc>
                <w:tcPr>
                  <w:tcW w:w="2348" w:type="pct"/>
                  <w:tcBorders>
                    <w:bottom w:val="single" w:sz="6" w:space="0" w:color="BFBFBF"/>
                  </w:tcBorders>
                  <w:shd w:val="clear" w:color="auto" w:fill="auto"/>
                </w:tcPr>
                <w:p w14:paraId="0CE3057C" w14:textId="77777777" w:rsidR="00827FEB" w:rsidRDefault="00827FEB" w:rsidP="00685FF5">
                  <w:pPr>
                    <w:pStyle w:val="TableBodyText"/>
                    <w:jc w:val="left"/>
                  </w:pPr>
                  <w:r w:rsidRPr="007518E3">
                    <w:rPr>
                      <w:b/>
                    </w:rPr>
                    <w:t>All biases</w:t>
                  </w:r>
                </w:p>
              </w:tc>
              <w:tc>
                <w:tcPr>
                  <w:tcW w:w="2652" w:type="pct"/>
                  <w:tcBorders>
                    <w:bottom w:val="single" w:sz="6" w:space="0" w:color="BFBFBF"/>
                  </w:tcBorders>
                  <w:shd w:val="clear" w:color="auto" w:fill="auto"/>
                </w:tcPr>
                <w:p w14:paraId="7C562FC6" w14:textId="77777777" w:rsidR="00827FEB" w:rsidRDefault="00827FEB" w:rsidP="00685FF5">
                  <w:pPr>
                    <w:pStyle w:val="TableBodyText"/>
                    <w:ind w:right="28"/>
                    <w:jc w:val="left"/>
                  </w:pPr>
                  <w:r w:rsidRPr="007518E3">
                    <w:rPr>
                      <w:b/>
                    </w:rPr>
                    <w:t>Other sources of bias</w:t>
                  </w:r>
                  <w:r w:rsidRPr="009A791F">
                    <w:t xml:space="preserve"> — Any other potential sources of bias.</w:t>
                  </w:r>
                </w:p>
              </w:tc>
            </w:tr>
          </w:tbl>
          <w:p w14:paraId="1EF15EB0" w14:textId="77777777" w:rsidR="00827FEB" w:rsidRDefault="00827FEB" w:rsidP="00685FF5">
            <w:pPr>
              <w:pStyle w:val="Box"/>
            </w:pPr>
          </w:p>
        </w:tc>
      </w:tr>
      <w:tr w:rsidR="00827FEB" w14:paraId="14D3ED7A" w14:textId="77777777" w:rsidTr="00685FF5">
        <w:tc>
          <w:tcPr>
            <w:tcW w:w="5000" w:type="pct"/>
            <w:tcBorders>
              <w:top w:val="nil"/>
              <w:left w:val="nil"/>
              <w:bottom w:val="nil"/>
              <w:right w:val="nil"/>
            </w:tcBorders>
            <w:shd w:val="clear" w:color="auto" w:fill="auto"/>
          </w:tcPr>
          <w:p w14:paraId="69845594" w14:textId="01B6E83A" w:rsidR="00827FEB" w:rsidRDefault="00827FEB" w:rsidP="00685FF5">
            <w:pPr>
              <w:pStyle w:val="Note"/>
            </w:pPr>
            <w:r>
              <w:rPr>
                <w:i/>
              </w:rPr>
              <w:t>Source</w:t>
            </w:r>
            <w:r w:rsidRPr="00167F06">
              <w:t xml:space="preserve">: </w:t>
            </w:r>
            <w:r>
              <w:t xml:space="preserve">Higgins </w:t>
            </w:r>
            <w:r w:rsidRPr="0051667A">
              <w:t xml:space="preserve">and Green </w:t>
            </w:r>
            <w:r w:rsidR="00D32264" w:rsidRPr="00D32264">
              <w:rPr>
                <w:rFonts w:cs="Arial"/>
              </w:rPr>
              <w:t>(2011)</w:t>
            </w:r>
            <w:r>
              <w:t>.</w:t>
            </w:r>
          </w:p>
        </w:tc>
      </w:tr>
      <w:tr w:rsidR="00827FEB" w14:paraId="35768078" w14:textId="77777777" w:rsidTr="00685FF5">
        <w:tc>
          <w:tcPr>
            <w:tcW w:w="5000" w:type="pct"/>
            <w:tcBorders>
              <w:top w:val="nil"/>
              <w:left w:val="nil"/>
              <w:bottom w:val="single" w:sz="6" w:space="0" w:color="78A22F"/>
              <w:right w:val="nil"/>
            </w:tcBorders>
            <w:shd w:val="clear" w:color="auto" w:fill="auto"/>
          </w:tcPr>
          <w:p w14:paraId="214A2B94" w14:textId="77777777" w:rsidR="00827FEB" w:rsidRDefault="00827FEB" w:rsidP="00685FF5">
            <w:pPr>
              <w:pStyle w:val="Box"/>
              <w:spacing w:before="0" w:line="120" w:lineRule="exact"/>
            </w:pPr>
          </w:p>
        </w:tc>
      </w:tr>
      <w:tr w:rsidR="00827FEB" w:rsidRPr="000863A5" w14:paraId="7BA24139" w14:textId="77777777" w:rsidTr="00685FF5">
        <w:tc>
          <w:tcPr>
            <w:tcW w:w="5000" w:type="pct"/>
            <w:tcBorders>
              <w:top w:val="single" w:sz="6" w:space="0" w:color="78A22F"/>
              <w:left w:val="nil"/>
              <w:bottom w:val="nil"/>
              <w:right w:val="nil"/>
            </w:tcBorders>
          </w:tcPr>
          <w:p w14:paraId="1E2B3BCF" w14:textId="77777777" w:rsidR="00827FEB" w:rsidRPr="00626D32" w:rsidRDefault="00827FEB" w:rsidP="00685FF5">
            <w:pPr>
              <w:pStyle w:val="BoxSpaceBelow"/>
            </w:pPr>
          </w:p>
        </w:tc>
      </w:tr>
    </w:tbl>
    <w:p w14:paraId="4FDD3B32" w14:textId="77777777" w:rsidR="00B2405B" w:rsidRDefault="00B2405B" w:rsidP="00685FF5">
      <w:pPr>
        <w:pStyle w:val="BodyText"/>
      </w:pPr>
    </w:p>
    <w:p w14:paraId="0558BC50" w14:textId="77777777" w:rsidR="00B2405B" w:rsidRDefault="00B2405B">
      <w:pPr>
        <w:rPr>
          <w:szCs w:val="20"/>
        </w:rPr>
      </w:pPr>
      <w:r>
        <w:br w:type="page"/>
      </w:r>
    </w:p>
    <w:p w14:paraId="1AAD1D6C" w14:textId="7534CAE5" w:rsidR="00827FEB" w:rsidRPr="00492E2E" w:rsidRDefault="00827FEB" w:rsidP="00685FF5">
      <w:pPr>
        <w:pStyle w:val="BodyText"/>
      </w:pPr>
      <w:r w:rsidRPr="0027382B">
        <w:t xml:space="preserve">To assess the risk of bias of studies, </w:t>
      </w:r>
      <w:r>
        <w:t>the five domains were</w:t>
      </w:r>
      <w:r w:rsidRPr="0027382B">
        <w:t xml:space="preserve"> given a rating of high, low or unclear risk of bias. A domain </w:t>
      </w:r>
      <w:r>
        <w:t xml:space="preserve">was </w:t>
      </w:r>
      <w:r w:rsidRPr="0027382B">
        <w:t xml:space="preserve">assessed as unclear if there </w:t>
      </w:r>
      <w:r>
        <w:t>was</w:t>
      </w:r>
      <w:r w:rsidRPr="0027382B">
        <w:t xml:space="preserve"> insufficient information to determine if it </w:t>
      </w:r>
      <w:r>
        <w:t>was</w:t>
      </w:r>
      <w:r w:rsidRPr="0027382B">
        <w:t xml:space="preserve"> at a high or low risk of bias. For example, if a study state</w:t>
      </w:r>
      <w:r>
        <w:t>d</w:t>
      </w:r>
      <w:r w:rsidRPr="0027382B">
        <w:t xml:space="preserve"> that participants were allocated randomly to the intervention and control groups, but d</w:t>
      </w:r>
      <w:r>
        <w:t>id</w:t>
      </w:r>
      <w:r w:rsidRPr="0027382B">
        <w:t xml:space="preserve"> not state how the random sequence was generated, then the random sequence generation domain </w:t>
      </w:r>
      <w:r>
        <w:t>was</w:t>
      </w:r>
      <w:r w:rsidRPr="0027382B">
        <w:t xml:space="preserve"> assessed as unclear.</w:t>
      </w:r>
      <w:r>
        <w:t xml:space="preserve"> Where information was incomplete, other sources were also checked where available, including other journal articles on the same study, and trial registrations and protocols. Studies were judged as having a relatively high risk of bias </w:t>
      </w:r>
      <w:r w:rsidRPr="0027382B">
        <w:t xml:space="preserve">if there was a high or unclear risk of bias for three or more </w:t>
      </w:r>
      <w:r>
        <w:t xml:space="preserve">of the five </w:t>
      </w:r>
      <w:r w:rsidRPr="0027382B">
        <w:t>domains</w:t>
      </w:r>
      <w:r>
        <w:t>.</w:t>
      </w:r>
    </w:p>
    <w:p w14:paraId="7E4E797E" w14:textId="77777777" w:rsidR="00827FEB" w:rsidRDefault="00827FEB" w:rsidP="00685FF5">
      <w:pPr>
        <w:pStyle w:val="BodyText"/>
      </w:pPr>
      <w:r>
        <w:t xml:space="preserve">It should be noted that </w:t>
      </w:r>
      <w:r w:rsidRPr="008D36D6">
        <w:t xml:space="preserve">the </w:t>
      </w:r>
      <w:r>
        <w:t>risk of bias</w:t>
      </w:r>
      <w:r w:rsidRPr="008D36D6">
        <w:t xml:space="preserve"> tool is not a </w:t>
      </w:r>
      <w:r>
        <w:t xml:space="preserve">complete </w:t>
      </w:r>
      <w:r w:rsidRPr="008D36D6">
        <w:t xml:space="preserve">measure of </w:t>
      </w:r>
      <w:r>
        <w:t xml:space="preserve">the </w:t>
      </w:r>
      <w:r w:rsidRPr="008D36D6">
        <w:t>quality</w:t>
      </w:r>
      <w:r>
        <w:t xml:space="preserve"> of a study</w:t>
      </w:r>
      <w:r w:rsidRPr="008D36D6">
        <w:t xml:space="preserve">. </w:t>
      </w:r>
      <w:r>
        <w:t xml:space="preserve">For example, it captures many risks of bias related to the internal validity of a study — that is, whether the study was conducted well — but it does not cover the external validity of a study — </w:t>
      </w:r>
      <w:r w:rsidRPr="00550355">
        <w:t xml:space="preserve">whether the study </w:t>
      </w:r>
      <w:r>
        <w:t>was</w:t>
      </w:r>
      <w:r w:rsidRPr="00550355">
        <w:t xml:space="preserve"> asking the right research question and the results can be generalised</w:t>
      </w:r>
      <w:r>
        <w:t xml:space="preserve">. </w:t>
      </w:r>
      <w:r w:rsidRPr="008D36D6">
        <w:t>A study might be conducted well,</w:t>
      </w:r>
      <w:r>
        <w:t xml:space="preserve"> but be undertaken on a sample that is very different to the general population of interest. Therefore, the results might provide good evidence about how the intervention affects that sample, but are not generalisable to the actual population of interest.</w:t>
      </w:r>
      <w:r w:rsidRPr="008D36D6">
        <w:t xml:space="preserve"> </w:t>
      </w:r>
    </w:p>
    <w:p w14:paraId="2397DEFF" w14:textId="77777777" w:rsidR="00827FEB" w:rsidRDefault="00827FEB" w:rsidP="00685FF5">
      <w:pPr>
        <w:pStyle w:val="BodyText"/>
      </w:pPr>
      <w:r w:rsidRPr="009A791F">
        <w:t xml:space="preserve">Two reviewers assessed the </w:t>
      </w:r>
      <w:r>
        <w:t>risk of bias</w:t>
      </w:r>
      <w:r w:rsidRPr="009A791F">
        <w:t xml:space="preserve"> of each study separately, and </w:t>
      </w:r>
      <w:r>
        <w:t xml:space="preserve">then </w:t>
      </w:r>
      <w:r w:rsidRPr="009A791F">
        <w:t xml:space="preserve">finalised the assessment together, resolving any differences. Once the initial assessments were completed, the assessments </w:t>
      </w:r>
      <w:r>
        <w:t xml:space="preserve">were checked </w:t>
      </w:r>
      <w:r w:rsidRPr="009A791F">
        <w:t>to ensure the frameworks were applied consistently across each domain.</w:t>
      </w:r>
    </w:p>
    <w:p w14:paraId="145298CF" w14:textId="0C4AECE5" w:rsidR="00827FEB" w:rsidRDefault="00827FEB" w:rsidP="00685FF5">
      <w:pPr>
        <w:pStyle w:val="Heading2"/>
      </w:pPr>
      <w:bookmarkStart w:id="42" w:name="_Toc527023748"/>
      <w:r>
        <w:t>2.</w:t>
      </w:r>
      <w:r>
        <w:rPr>
          <w:noProof/>
        </w:rPr>
        <w:t>4</w:t>
      </w:r>
      <w:r>
        <w:tab/>
      </w:r>
      <w:r w:rsidRPr="009A395F">
        <w:t>Evidence synthesis</w:t>
      </w:r>
      <w:bookmarkEnd w:id="42"/>
    </w:p>
    <w:p w14:paraId="3FBCEB35" w14:textId="75DC3554" w:rsidR="00827FEB" w:rsidRDefault="00827FEB" w:rsidP="00685FF5">
      <w:pPr>
        <w:pStyle w:val="BodyText"/>
      </w:pPr>
      <w:r>
        <w:t>The results of this review were synthesised and discussed using a narrative approach. A meta</w:t>
      </w:r>
      <w:r w:rsidR="00F622DF">
        <w:noBreakHyphen/>
      </w:r>
      <w:r w:rsidRPr="00CB694B">
        <w:t xml:space="preserve">analysis was </w:t>
      </w:r>
      <w:r>
        <w:t xml:space="preserve">not undertaken </w:t>
      </w:r>
      <w:r w:rsidRPr="00CB694B">
        <w:t>due to the heterogeneous nature of the included studies.</w:t>
      </w:r>
      <w:r>
        <w:t xml:space="preserve"> To determine the effectiveness of studies in preventing or delaying entry to residential care, the different measures of residential care placement and the relevant data were collated, including the:</w:t>
      </w:r>
    </w:p>
    <w:p w14:paraId="4D9817F6" w14:textId="77777777" w:rsidR="00827FEB" w:rsidRDefault="00827FEB" w:rsidP="00685FF5">
      <w:pPr>
        <w:pStyle w:val="ListBullet"/>
      </w:pPr>
      <w:r>
        <w:t>proportion of participants in residential care</w:t>
      </w:r>
    </w:p>
    <w:p w14:paraId="5EDC0BB0" w14:textId="77777777" w:rsidR="00827FEB" w:rsidRDefault="00827FEB" w:rsidP="00685FF5">
      <w:pPr>
        <w:pStyle w:val="ListBullet"/>
      </w:pPr>
      <w:r>
        <w:t>time to entry into residential care</w:t>
      </w:r>
    </w:p>
    <w:p w14:paraId="3AB9382E" w14:textId="77777777" w:rsidR="00827FEB" w:rsidRDefault="00827FEB" w:rsidP="00685FF5">
      <w:pPr>
        <w:pStyle w:val="ListBullet"/>
      </w:pPr>
      <w:r>
        <w:t>odds of participants having entered residential care or ‘odds ratio’</w:t>
      </w:r>
    </w:p>
    <w:p w14:paraId="6EACFCFF" w14:textId="77777777" w:rsidR="00827FEB" w:rsidRDefault="00827FEB" w:rsidP="00685FF5">
      <w:pPr>
        <w:pStyle w:val="ListBullet"/>
      </w:pPr>
      <w:r>
        <w:t>likelihood participants will enter residential care or ‘hazard ratio’ (box </w:t>
      </w:r>
      <w:r w:rsidRPr="00EA1D09">
        <w:t>2.1</w:t>
      </w:r>
      <w:r>
        <w:t>).</w:t>
      </w:r>
    </w:p>
    <w:p w14:paraId="1906F0E8" w14:textId="77777777" w:rsidR="00B2405B" w:rsidRDefault="00827FEB" w:rsidP="00685FF5">
      <w:pPr>
        <w:pStyle w:val="BodyText"/>
      </w:pPr>
      <w:r>
        <w:t xml:space="preserve">For each study, an overall assessment of effectiveness was generally made using the odds ratio or hazard ratio. Studies were classified as having a positive (prevented or delayed entry), neutral or negative (did not prevent or delay entry) effect on residential care placement depending on the size of the effect. An odds or hazard ratio of </w:t>
      </w:r>
      <w:r w:rsidR="00BD568C">
        <w:t>less than</w:t>
      </w:r>
      <w:r>
        <w:t xml:space="preserve"> 0.9 was positive, between 0.9 and 1.1 was neutral, and greater than 1.1 was negative. </w:t>
      </w:r>
    </w:p>
    <w:p w14:paraId="60692478" w14:textId="77777777" w:rsidR="00B2405B" w:rsidRDefault="00B2405B">
      <w:pPr>
        <w:rPr>
          <w:szCs w:val="20"/>
        </w:rPr>
      </w:pPr>
      <w:r>
        <w:br w:type="page"/>
      </w:r>
    </w:p>
    <w:p w14:paraId="7D72BCFE" w14:textId="3A54C07C" w:rsidR="00827FEB" w:rsidRDefault="00827FEB" w:rsidP="00685FF5">
      <w:pPr>
        <w:pStyle w:val="BodyText"/>
      </w:pPr>
      <w:r>
        <w:t>Studies were determined to have had a significant effect on residential care placement if the results were statistically significant at the 5 per cent level.</w:t>
      </w:r>
      <w:r w:rsidRPr="00BF49BE">
        <w:rPr>
          <w:rStyle w:val="FootnoteReference"/>
        </w:rPr>
        <w:footnoteReference w:id="2"/>
      </w:r>
      <w:r>
        <w:t xml:space="preserve"> The 5 per cent level was chosen as this was the most consistently reported level across the studies.</w:t>
      </w:r>
    </w:p>
    <w:p w14:paraId="35C94DF1" w14:textId="66D889EF" w:rsidR="00827FEB" w:rsidRDefault="00827FEB" w:rsidP="00685FF5">
      <w:pPr>
        <w:pStyle w:val="BodyText"/>
      </w:pPr>
      <w:r>
        <w:t>Where a study included more than one measure and/or measurement point, the assessment was usually based on the measure that was the best quality and for the longest follow</w:t>
      </w:r>
      <w:r>
        <w:noBreakHyphen/>
        <w:t>up period. For example, where a study reported a hazard ratio and an odds ratio, the assessment was generally based on the hazard ratio. This is because a hazard ratio takes into account when a person entered residential care in the measurement period, whereas an odds ratio only takes into account whether they were in residential care at the end of the measurement period. If a study reported results for 12 and 24 months follow</w:t>
      </w:r>
      <w:r>
        <w:noBreakHyphen/>
        <w:t xml:space="preserve">up, the assessment was based on the outcome at 24 months (that is, if a hazard ratio was reported for </w:t>
      </w:r>
      <w:r w:rsidRPr="00616B4E">
        <w:t>12 and 24</w:t>
      </w:r>
      <w:r>
        <w:t> </w:t>
      </w:r>
      <w:r w:rsidRPr="00616B4E">
        <w:t>months</w:t>
      </w:r>
      <w:r>
        <w:t>, the 24</w:t>
      </w:r>
      <w:r>
        <w:noBreakHyphen/>
        <w:t>month follow</w:t>
      </w:r>
      <w:r w:rsidR="00F622DF">
        <w:noBreakHyphen/>
      </w:r>
      <w:r>
        <w:t>up ratio was used).</w:t>
      </w:r>
    </w:p>
    <w:p w14:paraId="06BFDF29" w14:textId="77777777" w:rsidR="00827FEB" w:rsidRDefault="00827FE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27FEB" w14:paraId="125AFC8A" w14:textId="77777777" w:rsidTr="00685FF5">
        <w:trPr>
          <w:tblHeader/>
        </w:trPr>
        <w:tc>
          <w:tcPr>
            <w:tcW w:w="5000" w:type="pct"/>
            <w:tcBorders>
              <w:top w:val="single" w:sz="6" w:space="0" w:color="78A22F"/>
              <w:left w:val="nil"/>
              <w:bottom w:val="nil"/>
              <w:right w:val="nil"/>
            </w:tcBorders>
            <w:shd w:val="clear" w:color="auto" w:fill="F2F2F2"/>
          </w:tcPr>
          <w:p w14:paraId="09E0DBC0" w14:textId="03D7F5F4" w:rsidR="00827FEB" w:rsidRDefault="00827FEB">
            <w:pPr>
              <w:pStyle w:val="BoxTitle"/>
            </w:pPr>
            <w:r>
              <w:rPr>
                <w:b w:val="0"/>
              </w:rPr>
              <w:t>Box 2.</w:t>
            </w:r>
            <w:r>
              <w:rPr>
                <w:b w:val="0"/>
                <w:noProof/>
              </w:rPr>
              <w:t>1</w:t>
            </w:r>
            <w:r>
              <w:tab/>
            </w:r>
            <w:r w:rsidRPr="00877398">
              <w:t>Measures of effect size — odds and hazard ratios</w:t>
            </w:r>
          </w:p>
        </w:tc>
      </w:tr>
      <w:tr w:rsidR="00827FEB" w14:paraId="6AE2DDD0" w14:textId="77777777" w:rsidTr="00685FF5">
        <w:tc>
          <w:tcPr>
            <w:tcW w:w="5000" w:type="pct"/>
            <w:tcBorders>
              <w:top w:val="nil"/>
              <w:left w:val="nil"/>
              <w:bottom w:val="nil"/>
              <w:right w:val="nil"/>
            </w:tcBorders>
            <w:shd w:val="clear" w:color="auto" w:fill="F2F2F2"/>
          </w:tcPr>
          <w:p w14:paraId="4796FEEB" w14:textId="77777777" w:rsidR="00827FEB" w:rsidRPr="00877398" w:rsidRDefault="00827FEB" w:rsidP="00685FF5">
            <w:pPr>
              <w:pStyle w:val="Box"/>
            </w:pPr>
            <w:r w:rsidRPr="00877398">
              <w:t>Two of the most common measures of the effect sizes in the studies included in this review are odds and hazard ratios.</w:t>
            </w:r>
          </w:p>
          <w:p w14:paraId="06BE4D79" w14:textId="77777777" w:rsidR="00827FEB" w:rsidRPr="00877398" w:rsidRDefault="00827FEB" w:rsidP="00685FF5">
            <w:pPr>
              <w:pStyle w:val="Box"/>
            </w:pPr>
            <w:r w:rsidRPr="00877398">
              <w:t xml:space="preserve">An odds ratio indicates how much more or less likely an intervention group participant is to be in residential care at a point in time (for example, 12 months after the intervention) compared with a control group participant. In contrast, a hazard ratio compares the probability across the intervention and control groups that a care recipient who is not already in residential care, will enter in the next time period. </w:t>
            </w:r>
          </w:p>
          <w:p w14:paraId="4DAED51A" w14:textId="03E4E3B7" w:rsidR="00827FEB" w:rsidRPr="00877398" w:rsidRDefault="00827FEB" w:rsidP="00685FF5">
            <w:pPr>
              <w:pStyle w:val="Box"/>
            </w:pPr>
            <w:r w:rsidRPr="00877398">
              <w:t xml:space="preserve">In this review, a hazard or odds ratio of less than </w:t>
            </w:r>
            <w:r w:rsidR="00BD568C">
              <w:t>0.9</w:t>
            </w:r>
            <w:r w:rsidRPr="00877398">
              <w:t xml:space="preserve"> indicates that the intervention was relatively effective in delaying and/or preventing residential care placement. </w:t>
            </w:r>
          </w:p>
          <w:p w14:paraId="47321E7C" w14:textId="77777777" w:rsidR="00827FEB" w:rsidRPr="00877398" w:rsidRDefault="00827FEB" w:rsidP="00685FF5">
            <w:pPr>
              <w:pStyle w:val="Box"/>
            </w:pPr>
            <w:r w:rsidRPr="00877398">
              <w:t>A key difference between odds and hazard ratios is, while an odds only takes into account whether a participant is in residential care at the end of the measurement period</w:t>
            </w:r>
            <w:r w:rsidRPr="00BA3453">
              <w:t xml:space="preserve">, a hazard ratio also takes into account </w:t>
            </w:r>
            <w:r w:rsidRPr="00230004">
              <w:rPr>
                <w:i/>
              </w:rPr>
              <w:t>when</w:t>
            </w:r>
            <w:r w:rsidRPr="00877398">
              <w:t xml:space="preserve"> the person entered residential care. </w:t>
            </w:r>
          </w:p>
          <w:p w14:paraId="68C8654B" w14:textId="77777777" w:rsidR="00827FEB" w:rsidRDefault="00827FEB" w:rsidP="00685FF5">
            <w:pPr>
              <w:pStyle w:val="Box"/>
            </w:pPr>
            <w:r w:rsidRPr="00877398">
              <w:t>In the studies in this review, hazard ratios were usually calculated using the Cox Proportional Hazard model. This model includes controls for confounding variables, such as the age and gender of the carer and care recipient, carer relationship, and dementia severity. Hazard ratios should, where possible, be considered in conjunction with other indicators such as average time to residential care placement.</w:t>
            </w:r>
          </w:p>
        </w:tc>
      </w:tr>
      <w:tr w:rsidR="00827FEB" w14:paraId="51C9D870" w14:textId="77777777" w:rsidTr="00685FF5">
        <w:tc>
          <w:tcPr>
            <w:tcW w:w="5000" w:type="pct"/>
            <w:tcBorders>
              <w:top w:val="nil"/>
              <w:left w:val="nil"/>
              <w:bottom w:val="nil"/>
              <w:right w:val="nil"/>
            </w:tcBorders>
            <w:shd w:val="clear" w:color="auto" w:fill="F2F2F2"/>
          </w:tcPr>
          <w:p w14:paraId="1C646029" w14:textId="03609293" w:rsidR="00827FEB" w:rsidRDefault="00827FEB" w:rsidP="00685FF5">
            <w:pPr>
              <w:pStyle w:val="BoxSource"/>
            </w:pPr>
            <w:r>
              <w:rPr>
                <w:i/>
              </w:rPr>
              <w:t>Source</w:t>
            </w:r>
            <w:r w:rsidR="00F622DF">
              <w:rPr>
                <w:i/>
              </w:rPr>
              <w:t>s</w:t>
            </w:r>
            <w:r w:rsidRPr="00167F06">
              <w:t xml:space="preserve">: </w:t>
            </w:r>
            <w:r>
              <w:t xml:space="preserve">Berry et al. </w:t>
            </w:r>
            <w:r w:rsidR="00D32264" w:rsidRPr="00D32264">
              <w:rPr>
                <w:rFonts w:cs="Arial"/>
              </w:rPr>
              <w:t>(2010)</w:t>
            </w:r>
            <w:r>
              <w:t xml:space="preserve">; </w:t>
            </w:r>
            <w:r w:rsidRPr="007D7565">
              <w:t>Spruance et al</w:t>
            </w:r>
            <w:r>
              <w:t xml:space="preserve">. </w:t>
            </w:r>
            <w:r w:rsidR="00D32264" w:rsidRPr="00D32264">
              <w:rPr>
                <w:rFonts w:cs="Arial"/>
              </w:rPr>
              <w:t>(2004)</w:t>
            </w:r>
            <w:r>
              <w:t>.</w:t>
            </w:r>
          </w:p>
        </w:tc>
      </w:tr>
      <w:tr w:rsidR="00827FEB" w14:paraId="41EE7BAB" w14:textId="77777777" w:rsidTr="00685FF5">
        <w:tc>
          <w:tcPr>
            <w:tcW w:w="5000" w:type="pct"/>
            <w:tcBorders>
              <w:top w:val="nil"/>
              <w:left w:val="nil"/>
              <w:bottom w:val="single" w:sz="6" w:space="0" w:color="78A22F"/>
              <w:right w:val="nil"/>
            </w:tcBorders>
            <w:shd w:val="clear" w:color="auto" w:fill="F2F2F2"/>
          </w:tcPr>
          <w:p w14:paraId="47812ED5" w14:textId="77777777" w:rsidR="00827FEB" w:rsidRDefault="00827FEB">
            <w:pPr>
              <w:pStyle w:val="Box"/>
              <w:spacing w:before="0" w:line="120" w:lineRule="exact"/>
            </w:pPr>
          </w:p>
        </w:tc>
      </w:tr>
      <w:tr w:rsidR="00827FEB" w:rsidRPr="000863A5" w14:paraId="477A1F30" w14:textId="77777777" w:rsidTr="00685FF5">
        <w:tc>
          <w:tcPr>
            <w:tcW w:w="5000" w:type="pct"/>
            <w:tcBorders>
              <w:top w:val="single" w:sz="6" w:space="0" w:color="78A22F"/>
              <w:left w:val="nil"/>
              <w:bottom w:val="nil"/>
              <w:right w:val="nil"/>
            </w:tcBorders>
          </w:tcPr>
          <w:p w14:paraId="750B243D" w14:textId="77777777" w:rsidR="00827FEB" w:rsidRPr="00626D32" w:rsidRDefault="00827FEB" w:rsidP="00685FF5">
            <w:pPr>
              <w:pStyle w:val="BoxSpaceBelow"/>
            </w:pPr>
          </w:p>
        </w:tc>
      </w:tr>
    </w:tbl>
    <w:p w14:paraId="330B44FD" w14:textId="77777777" w:rsidR="00827FEB" w:rsidRDefault="00827FEB" w:rsidP="00685FF5">
      <w:pPr>
        <w:pStyle w:val="BodyText"/>
      </w:pPr>
      <w:r>
        <w:t xml:space="preserve">In some cases, data included in the studies were incomplete. For example, data on the number of residential care placements were reported but no information on the statistical significance of the result was provided. In contrast, some other studies reported the statistical significance of the result, but underlying data were not provided. Where data were provided, but there was no information on statistical significance, the odds ratio was calculated to help compare the results of studies. </w:t>
      </w:r>
    </w:p>
    <w:p w14:paraId="52625B80" w14:textId="77777777" w:rsidR="00827FEB" w:rsidRPr="009F479C" w:rsidRDefault="00827FEB" w:rsidP="00685FF5">
      <w:pPr>
        <w:pStyle w:val="BodyText"/>
        <w:spacing w:before="160"/>
      </w:pPr>
      <w:r>
        <w:t>The evidence synthesis focused on the studies rated at a relatively low risk of bias. This was done to reduce the chance that the results presented did not reflect the effectiveness of interventions, but were due to problems with the study design and evaluation of the intervention.</w:t>
      </w:r>
    </w:p>
    <w:p w14:paraId="225D232E" w14:textId="3BEE07B5" w:rsidR="00827FEB" w:rsidRPr="0049540D" w:rsidRDefault="00827FEB" w:rsidP="00685FF5">
      <w:pPr>
        <w:pStyle w:val="BodyText"/>
      </w:pPr>
      <w:r>
        <w:t xml:space="preserve">To simplify the presentation of the results, interventions were grouped into categories. As there is no consistent approach to classifying caregiver interventions in the literature </w:t>
      </w:r>
      <w:r w:rsidR="00D32264" w:rsidRPr="00D32264">
        <w:rPr>
          <w:szCs w:val="24"/>
        </w:rPr>
        <w:t>(Gaugler et al. 2017)</w:t>
      </w:r>
      <w:r>
        <w:t xml:space="preserve">, intervention categories were developed for this review. The categories were developed by analysing the information on interventions to identify their key elements. While some interventions were relatively easy to categorise, many were difficult. A lot of the interventions were multicomponent (chapter 3) and, therefore, could be included under multiple categories. Also, in some cases, the author’s descriptions of the intervention type and the intervention’s components appeared to be inconsistent. Where the category was not clear, or the study could have been included under multiple categories, the decision was based on the author’s summary of the type of intervention, the description of the components, how similar interventions were categorised, and classifications used in similar systematic reviews. Further information on the intervention categories is provided in chapter 3. </w:t>
      </w:r>
    </w:p>
    <w:p w14:paraId="6A1B61D7" w14:textId="77777777" w:rsidR="00827FEB" w:rsidRDefault="00827FEB" w:rsidP="00685FF5">
      <w:pPr>
        <w:pStyle w:val="BodyText"/>
      </w:pPr>
    </w:p>
    <w:p w14:paraId="378575E8" w14:textId="4B9B305B" w:rsidR="00827FEB" w:rsidRDefault="00827FEB">
      <w:pPr>
        <w:rPr>
          <w:szCs w:val="20"/>
        </w:rPr>
      </w:pPr>
    </w:p>
    <w:p w14:paraId="16092857" w14:textId="77777777" w:rsidR="00827FEB" w:rsidRPr="00D52406" w:rsidRDefault="00827FEB" w:rsidP="00685FF5">
      <w:pPr>
        <w:pStyle w:val="Reference"/>
      </w:pPr>
    </w:p>
    <w:p w14:paraId="785D4A06" w14:textId="77777777" w:rsidR="00827FEB" w:rsidRDefault="00827FEB" w:rsidP="00827FEB">
      <w:pPr>
        <w:sectPr w:rsidR="00827FEB" w:rsidSect="003118F6">
          <w:footerReference w:type="default" r:id="rId27"/>
          <w:pgSz w:w="11907" w:h="16840" w:code="9"/>
          <w:pgMar w:top="1985" w:right="1304" w:bottom="1247" w:left="1814" w:header="1701" w:footer="397" w:gutter="0"/>
          <w:pgNumType w:chapSep="period"/>
          <w:cols w:space="720"/>
          <w:docGrid w:linePitch="326"/>
        </w:sectPr>
      </w:pPr>
    </w:p>
    <w:p w14:paraId="2DEDBFC4" w14:textId="77777777" w:rsidR="00827FEB" w:rsidRDefault="00827FEB" w:rsidP="00685FF5">
      <w:pPr>
        <w:pStyle w:val="Heading1"/>
        <w:spacing w:before="0"/>
      </w:pPr>
      <w:bookmarkStart w:id="43" w:name="_Toc527023749"/>
      <w:r>
        <w:t>3</w:t>
      </w:r>
      <w:r>
        <w:tab/>
        <w:t>Overview of included studies</w:t>
      </w:r>
      <w:bookmarkEnd w:id="43"/>
    </w:p>
    <w:p w14:paraId="14E29826" w14:textId="77777777" w:rsidR="00827FEB" w:rsidRPr="00860785" w:rsidRDefault="00827FEB" w:rsidP="00685FF5">
      <w:pPr>
        <w:pStyle w:val="BodyText"/>
      </w:pPr>
      <w:r w:rsidRPr="00860785">
        <w:t>This chapter provides an overview of all studies included in this review. Information is provided on the:</w:t>
      </w:r>
    </w:p>
    <w:p w14:paraId="53F3AA64" w14:textId="77777777" w:rsidR="00827FEB" w:rsidRDefault="00827FEB" w:rsidP="00685FF5">
      <w:pPr>
        <w:pStyle w:val="ListBullet"/>
      </w:pPr>
      <w:r>
        <w:t>process and results for study selection (section 3.1)</w:t>
      </w:r>
    </w:p>
    <w:p w14:paraId="45DCAE32" w14:textId="77777777" w:rsidR="00827FEB" w:rsidRDefault="00827FEB" w:rsidP="00685FF5">
      <w:pPr>
        <w:pStyle w:val="ListBullet"/>
      </w:pPr>
      <w:r>
        <w:t>characteristics of the included studies (section 3.2)</w:t>
      </w:r>
      <w:r w:rsidRPr="00105C3C">
        <w:t xml:space="preserve"> </w:t>
      </w:r>
    </w:p>
    <w:p w14:paraId="3E139546" w14:textId="77777777" w:rsidR="00827FEB" w:rsidRPr="00C005BB" w:rsidRDefault="00827FEB" w:rsidP="00685FF5">
      <w:pPr>
        <w:pStyle w:val="ListBullet"/>
      </w:pPr>
      <w:r>
        <w:t>assessment of the risk of bias of the included studies (section 3.3).</w:t>
      </w:r>
    </w:p>
    <w:p w14:paraId="1052617E" w14:textId="77CC83CC" w:rsidR="00827FEB" w:rsidRDefault="00827FEB" w:rsidP="00685FF5">
      <w:pPr>
        <w:pStyle w:val="Heading2"/>
      </w:pPr>
      <w:bookmarkStart w:id="44" w:name="_Toc527023750"/>
      <w:r>
        <w:t>3.</w:t>
      </w:r>
      <w:r>
        <w:rPr>
          <w:noProof/>
        </w:rPr>
        <w:t>1</w:t>
      </w:r>
      <w:r>
        <w:tab/>
        <w:t>Study selection</w:t>
      </w:r>
      <w:bookmarkEnd w:id="44"/>
    </w:p>
    <w:p w14:paraId="4372E80E" w14:textId="77777777" w:rsidR="00827FEB" w:rsidRDefault="00827FEB" w:rsidP="00685FF5">
      <w:pPr>
        <w:pStyle w:val="BodyText"/>
      </w:pPr>
      <w:r>
        <w:t>The process for locating eligible studies is outlined in figure 3.1 and chapter 2. The database search of Medline, Ageline and PsycINFO identified 3747 studies. Once duplicates were removed, and titles and abstracts and full texts of studies were screened</w:t>
      </w:r>
      <w:r w:rsidRPr="0061308C">
        <w:t xml:space="preserve">, </w:t>
      </w:r>
      <w:r>
        <w:t xml:space="preserve">45 journal articles (covering </w:t>
      </w:r>
      <w:r w:rsidRPr="0061308C">
        <w:t>4</w:t>
      </w:r>
      <w:r>
        <w:t>1 randomised controlled trials (RCTs)) remained. The main reasons studies were screened out at the full text stage included:</w:t>
      </w:r>
    </w:p>
    <w:p w14:paraId="2A3D2D4A" w14:textId="77777777" w:rsidR="00827FEB" w:rsidRDefault="00827FEB" w:rsidP="00685FF5">
      <w:pPr>
        <w:pStyle w:val="ListBullet"/>
      </w:pPr>
      <w:r>
        <w:t>the study did not measure preventing or delaying entry into residential aged care as an outcome</w:t>
      </w:r>
    </w:p>
    <w:p w14:paraId="07FF3F50" w14:textId="77777777" w:rsidR="00827FEB" w:rsidRDefault="00827FEB" w:rsidP="00685FF5">
      <w:pPr>
        <w:pStyle w:val="ListBullet"/>
      </w:pPr>
      <w:r>
        <w:t xml:space="preserve">the intervention was not focused on </w:t>
      </w:r>
      <w:r w:rsidRPr="001B4CB0">
        <w:rPr>
          <w:i/>
        </w:rPr>
        <w:t>carers</w:t>
      </w:r>
      <w:r>
        <w:t xml:space="preserve"> of people with </w:t>
      </w:r>
      <w:r w:rsidRPr="001B4CB0">
        <w:rPr>
          <w:i/>
        </w:rPr>
        <w:t>dementia</w:t>
      </w:r>
      <w:r>
        <w:t xml:space="preserve"> (for example, the intervention was aimed at the care recipient or the care recipients did not have dementia)</w:t>
      </w:r>
    </w:p>
    <w:p w14:paraId="662C81DA" w14:textId="688AD035" w:rsidR="00827FEB" w:rsidRDefault="008739AD" w:rsidP="00685FF5">
      <w:pPr>
        <w:pStyle w:val="ListBullet"/>
      </w:pPr>
      <w:r>
        <w:t>the study was not a</w:t>
      </w:r>
      <w:r w:rsidR="00827FEB">
        <w:t xml:space="preserve"> RCT</w:t>
      </w:r>
    </w:p>
    <w:p w14:paraId="547E8553" w14:textId="77777777" w:rsidR="00827FEB" w:rsidRDefault="00827FEB" w:rsidP="00685FF5">
      <w:pPr>
        <w:pStyle w:val="ListBullet"/>
      </w:pPr>
      <w:r>
        <w:t>the results reported were in another study already included in the review.</w:t>
      </w:r>
    </w:p>
    <w:p w14:paraId="14CDA808" w14:textId="77777777" w:rsidR="00827FEB" w:rsidRDefault="00827FEB" w:rsidP="00685FF5">
      <w:pPr>
        <w:pStyle w:val="BodyText"/>
      </w:pPr>
      <w:r w:rsidRPr="005233BD">
        <w:t xml:space="preserve">Hand searching the reference lists of included studies and checking relevant systematic reviews </w:t>
      </w:r>
      <w:r>
        <w:t xml:space="preserve">identified </w:t>
      </w:r>
      <w:r w:rsidRPr="005233BD">
        <w:t>another 3</w:t>
      </w:r>
      <w:r>
        <w:t> </w:t>
      </w:r>
      <w:r w:rsidRPr="0061308C">
        <w:t xml:space="preserve">RCTs. In total, </w:t>
      </w:r>
      <w:r>
        <w:t xml:space="preserve">44 RCTs (48 journal articles) </w:t>
      </w:r>
      <w:r w:rsidRPr="0061308C">
        <w:t>were included in the review</w:t>
      </w:r>
      <w:r>
        <w:t xml:space="preserve"> (figure 3.1)</w:t>
      </w:r>
      <w:r w:rsidRPr="0061308C">
        <w:t xml:space="preserve">. </w:t>
      </w:r>
    </w:p>
    <w:p w14:paraId="30B3FD72" w14:textId="77777777" w:rsidR="00827FEB" w:rsidRDefault="00827FEB" w:rsidP="00685F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27FEB" w14:paraId="448035D8" w14:textId="77777777" w:rsidTr="00685FF5">
        <w:trPr>
          <w:tblHeader/>
        </w:trPr>
        <w:tc>
          <w:tcPr>
            <w:tcW w:w="5000" w:type="pct"/>
            <w:tcBorders>
              <w:top w:val="single" w:sz="6" w:space="0" w:color="78A22F"/>
              <w:left w:val="nil"/>
              <w:bottom w:val="nil"/>
              <w:right w:val="nil"/>
            </w:tcBorders>
            <w:shd w:val="clear" w:color="auto" w:fill="auto"/>
          </w:tcPr>
          <w:p w14:paraId="040EBD48" w14:textId="53AA310F" w:rsidR="00827FEB" w:rsidRPr="00176D3F" w:rsidRDefault="00827FEB" w:rsidP="00685FF5">
            <w:pPr>
              <w:pStyle w:val="FigureTitle"/>
            </w:pPr>
            <w:r w:rsidRPr="00784A05">
              <w:rPr>
                <w:b w:val="0"/>
              </w:rPr>
              <w:t xml:space="preserve">Figure </w:t>
            </w:r>
            <w:r>
              <w:rPr>
                <w:b w:val="0"/>
              </w:rPr>
              <w:t>3.</w:t>
            </w:r>
            <w:r>
              <w:rPr>
                <w:b w:val="0"/>
                <w:noProof/>
              </w:rPr>
              <w:t>1</w:t>
            </w:r>
            <w:r>
              <w:tab/>
              <w:t>Study selection process</w:t>
            </w:r>
          </w:p>
        </w:tc>
      </w:tr>
      <w:tr w:rsidR="00827FEB" w14:paraId="3349CEDD" w14:textId="77777777" w:rsidTr="00685FF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27FEB" w:rsidRPr="00B1465D" w14:paraId="29AC73E0" w14:textId="77777777" w:rsidTr="00685FF5">
              <w:trPr>
                <w:tblHeader/>
                <w:jc w:val="center"/>
              </w:trPr>
              <w:tc>
                <w:tcPr>
                  <w:tcW w:w="5000" w:type="pct"/>
                  <w:tcBorders>
                    <w:top w:val="nil"/>
                    <w:bottom w:val="nil"/>
                  </w:tcBorders>
                </w:tcPr>
                <w:p w14:paraId="059E6C46" w14:textId="2B7A3DD2" w:rsidR="00827FEB" w:rsidRPr="00B1465D" w:rsidRDefault="0072670F" w:rsidP="00685FF5">
                  <w:pPr>
                    <w:pStyle w:val="Figure"/>
                    <w:spacing w:before="60" w:after="60"/>
                    <w:rPr>
                      <w:rFonts w:ascii="Arial" w:hAnsi="Arial" w:cs="Arial"/>
                      <w:sz w:val="18"/>
                      <w:szCs w:val="18"/>
                    </w:rPr>
                  </w:pPr>
                  <w:r w:rsidRPr="0072670F">
                    <w:rPr>
                      <w:rFonts w:ascii="Arial" w:hAnsi="Arial" w:cs="Arial"/>
                      <w:noProof/>
                      <w:sz w:val="18"/>
                      <w:szCs w:val="18"/>
                    </w:rPr>
                    <w:drawing>
                      <wp:inline distT="0" distB="0" distL="0" distR="0" wp14:anchorId="410D20E0" wp14:editId="2A59E561">
                        <wp:extent cx="5574665" cy="5937885"/>
                        <wp:effectExtent l="0" t="0" r="0" b="0"/>
                        <wp:docPr id="35" name="Picture 35" descr="Chart depicting the study selection process" title="Figure 3.1 Study selec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74665" cy="5937885"/>
                                </a:xfrm>
                                <a:prstGeom prst="rect">
                                  <a:avLst/>
                                </a:prstGeom>
                                <a:noFill/>
                                <a:ln>
                                  <a:noFill/>
                                </a:ln>
                              </pic:spPr>
                            </pic:pic>
                          </a:graphicData>
                        </a:graphic>
                      </wp:inline>
                    </w:drawing>
                  </w:r>
                </w:p>
              </w:tc>
            </w:tr>
          </w:tbl>
          <w:p w14:paraId="57E625ED" w14:textId="77777777" w:rsidR="00827FEB" w:rsidRDefault="00827FEB" w:rsidP="00685FF5">
            <w:pPr>
              <w:pStyle w:val="Figure"/>
            </w:pPr>
          </w:p>
        </w:tc>
      </w:tr>
      <w:tr w:rsidR="00827FEB" w14:paraId="3F58CD6C" w14:textId="77777777" w:rsidTr="00685FF5">
        <w:tc>
          <w:tcPr>
            <w:tcW w:w="5000" w:type="pct"/>
            <w:tcBorders>
              <w:top w:val="nil"/>
              <w:left w:val="nil"/>
              <w:bottom w:val="single" w:sz="6" w:space="0" w:color="78A22F"/>
              <w:right w:val="nil"/>
            </w:tcBorders>
            <w:shd w:val="clear" w:color="auto" w:fill="auto"/>
          </w:tcPr>
          <w:p w14:paraId="3191BEFD" w14:textId="77777777" w:rsidR="00827FEB" w:rsidRDefault="00827FEB" w:rsidP="00685FF5">
            <w:pPr>
              <w:pStyle w:val="Figurespace"/>
            </w:pPr>
          </w:p>
        </w:tc>
      </w:tr>
      <w:tr w:rsidR="00827FEB" w:rsidRPr="000863A5" w14:paraId="0137F945" w14:textId="77777777" w:rsidTr="00685FF5">
        <w:tc>
          <w:tcPr>
            <w:tcW w:w="5000" w:type="pct"/>
            <w:tcBorders>
              <w:top w:val="single" w:sz="6" w:space="0" w:color="78A22F"/>
              <w:left w:val="nil"/>
              <w:bottom w:val="nil"/>
              <w:right w:val="nil"/>
            </w:tcBorders>
          </w:tcPr>
          <w:p w14:paraId="4CCD7616" w14:textId="77777777" w:rsidR="00827FEB" w:rsidRPr="00626D32" w:rsidRDefault="00827FEB" w:rsidP="00685FF5">
            <w:pPr>
              <w:pStyle w:val="BoxSpaceBelow"/>
            </w:pPr>
          </w:p>
        </w:tc>
      </w:tr>
    </w:tbl>
    <w:p w14:paraId="0DDE6A83" w14:textId="77777777" w:rsidR="009E3EC3" w:rsidRDefault="009E3EC3" w:rsidP="00685FF5">
      <w:pPr>
        <w:pStyle w:val="Heading2"/>
      </w:pPr>
    </w:p>
    <w:p w14:paraId="7215A469" w14:textId="77777777" w:rsidR="009E3EC3" w:rsidRDefault="009E3EC3">
      <w:pPr>
        <w:rPr>
          <w:rFonts w:ascii="Arial" w:hAnsi="Arial"/>
          <w:b/>
          <w:sz w:val="32"/>
          <w:szCs w:val="20"/>
        </w:rPr>
      </w:pPr>
      <w:r>
        <w:br w:type="page"/>
      </w:r>
    </w:p>
    <w:p w14:paraId="5B628649" w14:textId="1CE6EFD2" w:rsidR="00827FEB" w:rsidRPr="001A793F" w:rsidRDefault="00827FEB" w:rsidP="00685FF5">
      <w:pPr>
        <w:pStyle w:val="Heading2"/>
      </w:pPr>
      <w:bookmarkStart w:id="45" w:name="_Toc527023751"/>
      <w:r>
        <w:t>3.</w:t>
      </w:r>
      <w:r>
        <w:rPr>
          <w:noProof/>
        </w:rPr>
        <w:t>2</w:t>
      </w:r>
      <w:r>
        <w:tab/>
        <w:t>Characteristics of studies</w:t>
      </w:r>
      <w:bookmarkEnd w:id="45"/>
    </w:p>
    <w:p w14:paraId="6DC67D87" w14:textId="77777777" w:rsidR="00827FEB" w:rsidRDefault="00827FEB">
      <w:pPr>
        <w:pStyle w:val="BodyText"/>
      </w:pPr>
      <w:r>
        <w:t xml:space="preserve">There is considerable variation </w:t>
      </w:r>
      <w:r w:rsidRPr="0065556A">
        <w:t>in the characteristics of the 44 RCTs</w:t>
      </w:r>
      <w:r>
        <w:t>.</w:t>
      </w:r>
      <w:r w:rsidRPr="00BF49BE">
        <w:rPr>
          <w:rStyle w:val="FootnoteReference"/>
        </w:rPr>
        <w:footnoteReference w:id="3"/>
      </w:r>
      <w:r w:rsidRPr="0065556A">
        <w:t xml:space="preserve"> </w:t>
      </w:r>
      <w:r>
        <w:t xml:space="preserve">Studies differ by publication date, country of study, intervention type, the duration and intensity of the intervention, and the number and type of participants </w:t>
      </w:r>
      <w:r w:rsidRPr="00140F12">
        <w:t>(appendix</w:t>
      </w:r>
      <w:r>
        <w:t> </w:t>
      </w:r>
      <w:r w:rsidRPr="00140F12">
        <w:t>B, table B.1).</w:t>
      </w:r>
      <w:r>
        <w:t xml:space="preserve"> </w:t>
      </w:r>
    </w:p>
    <w:p w14:paraId="72CA95A2" w14:textId="55A10171" w:rsidR="00827FEB" w:rsidRDefault="00827FEB" w:rsidP="000B2C61">
      <w:pPr>
        <w:pStyle w:val="BodyText"/>
      </w:pPr>
      <w:r>
        <w:t xml:space="preserve">The publication dates spanned </w:t>
      </w:r>
      <w:r w:rsidR="00A00E53">
        <w:t>28 </w:t>
      </w:r>
      <w:r w:rsidRPr="0050675C">
        <w:t>years, from 1989 to 2017</w:t>
      </w:r>
      <w:r w:rsidRPr="04FC89FD">
        <w:t>.</w:t>
      </w:r>
      <w:r>
        <w:t xml:space="preserve"> However, most of the studies we</w:t>
      </w:r>
      <w:r w:rsidR="00A00E53">
        <w:t>re published more recently </w:t>
      </w:r>
      <w:r w:rsidR="00A143F3">
        <w:rPr>
          <w:rFonts w:ascii="Calibri" w:hAnsi="Calibri"/>
        </w:rPr>
        <w:t>—</w:t>
      </w:r>
      <w:r w:rsidR="00A00E53">
        <w:t> 80 per </w:t>
      </w:r>
      <w:r>
        <w:t xml:space="preserve">cent were published since </w:t>
      </w:r>
      <w:r w:rsidRPr="00685FF5">
        <w:rPr>
          <w:shd w:val="clear" w:color="auto" w:fill="FFFFFF" w:themeFill="background1"/>
        </w:rPr>
        <w:t xml:space="preserve">2000 and </w:t>
      </w:r>
      <w:r w:rsidR="000A10A0">
        <w:rPr>
          <w:shd w:val="clear" w:color="auto" w:fill="FFFFFF" w:themeFill="background1"/>
        </w:rPr>
        <w:t>about</w:t>
      </w:r>
      <w:r w:rsidR="00A00E53">
        <w:rPr>
          <w:shd w:val="clear" w:color="auto" w:fill="FFFFFF" w:themeFill="background1"/>
        </w:rPr>
        <w:t xml:space="preserve"> forty </w:t>
      </w:r>
      <w:r w:rsidRPr="00685FF5">
        <w:rPr>
          <w:shd w:val="clear" w:color="auto" w:fill="FFFFFF" w:themeFill="background1"/>
        </w:rPr>
        <w:t>per</w:t>
      </w:r>
      <w:r w:rsidR="00A00E53">
        <w:t> </w:t>
      </w:r>
      <w:r>
        <w:t>cent were published since 2010.</w:t>
      </w:r>
      <w:r w:rsidRPr="04FC89FD">
        <w:t xml:space="preserve"> </w:t>
      </w:r>
    </w:p>
    <w:p w14:paraId="60DB4FC7" w14:textId="4CD0E42D" w:rsidR="00827FEB" w:rsidRDefault="00827FEB" w:rsidP="00685FF5">
      <w:pPr>
        <w:pStyle w:val="BodyText"/>
      </w:pPr>
      <w:r w:rsidRPr="0050675C">
        <w:t>Only two studies</w:t>
      </w:r>
      <w:r>
        <w:t xml:space="preserve"> were conducted in Australia, and one of these was part of a study that spanned three countries</w:t>
      </w:r>
      <w:r w:rsidDel="00F9050D">
        <w:t xml:space="preserve"> </w:t>
      </w:r>
      <w:r>
        <w:t>(Australia, United Kingdom and the United States). Most other studies were conducted in the United States</w:t>
      </w:r>
      <w:r w:rsidR="005C4B55">
        <w:t xml:space="preserve"> </w:t>
      </w:r>
      <w:r>
        <w:t>(18</w:t>
      </w:r>
      <w:r w:rsidRPr="6ACE0299">
        <w:t>)</w:t>
      </w:r>
      <w:r>
        <w:t xml:space="preserve"> or Europe/United Kingdom (19), with Canada (3) and Hong Kong (2) accounting for the rest.</w:t>
      </w:r>
      <w:r w:rsidRPr="00C24ED5">
        <w:t xml:space="preserve"> </w:t>
      </w:r>
    </w:p>
    <w:p w14:paraId="58905CBC" w14:textId="77777777" w:rsidR="00827FEB" w:rsidRDefault="00827FEB" w:rsidP="00685FF5">
      <w:pPr>
        <w:pStyle w:val="BodyText"/>
      </w:pPr>
      <w:r>
        <w:t>A number of RCTs replicated an intervention or part of an intervention in a different country or for a different carer cohort, or with an expanded cohort (appendix B).</w:t>
      </w:r>
      <w:r w:rsidRPr="002B4033">
        <w:t xml:space="preserve"> </w:t>
      </w:r>
    </w:p>
    <w:p w14:paraId="3542712A" w14:textId="77777777" w:rsidR="00827FEB" w:rsidRDefault="00827FEB" w:rsidP="00685FF5">
      <w:pPr>
        <w:pStyle w:val="Heading3"/>
      </w:pPr>
      <w:bookmarkStart w:id="46" w:name="_Toc527017228"/>
      <w:r>
        <w:t>Intervention types</w:t>
      </w:r>
      <w:bookmarkEnd w:id="46"/>
    </w:p>
    <w:p w14:paraId="50FC1C11" w14:textId="77777777" w:rsidR="00827FEB" w:rsidRDefault="00827FEB" w:rsidP="00685FF5">
      <w:pPr>
        <w:pStyle w:val="BodyText"/>
      </w:pPr>
      <w:r>
        <w:t xml:space="preserve">As discussed in chapter 2, intervention categories were developed to group studies according to their key components. Studies were grouped into four broad intervention categories: </w:t>
      </w:r>
      <w:r w:rsidRPr="04FC89FD">
        <w:t>case management (</w:t>
      </w:r>
      <w:r>
        <w:t>13</w:t>
      </w:r>
      <w:r w:rsidRPr="04FC89FD">
        <w:t>)</w:t>
      </w:r>
      <w:r>
        <w:t>;</w:t>
      </w:r>
      <w:r w:rsidRPr="04FC89FD">
        <w:t xml:space="preserve"> </w:t>
      </w:r>
      <w:r>
        <w:t>education and</w:t>
      </w:r>
      <w:r w:rsidRPr="04FC89FD">
        <w:t xml:space="preserve"> skills </w:t>
      </w:r>
      <w:r>
        <w:t xml:space="preserve">building </w:t>
      </w:r>
      <w:r w:rsidRPr="04FC89FD">
        <w:t>(</w:t>
      </w:r>
      <w:r>
        <w:t>18</w:t>
      </w:r>
      <w:r w:rsidRPr="04FC89FD">
        <w:t>)</w:t>
      </w:r>
      <w:r>
        <w:t>;</w:t>
      </w:r>
      <w:r w:rsidRPr="04FC89FD">
        <w:t xml:space="preserve"> counsellin</w:t>
      </w:r>
      <w:r>
        <w:t>g (11); and respite care (2) (table 3.1). However, many</w:t>
      </w:r>
      <w:r w:rsidRPr="00BB165B">
        <w:t xml:space="preserve"> interventions were multicomponent, containing features</w:t>
      </w:r>
      <w:r>
        <w:t xml:space="preserve"> or </w:t>
      </w:r>
      <w:r w:rsidRPr="00BB165B">
        <w:t xml:space="preserve">activities of more than one of the </w:t>
      </w:r>
      <w:r>
        <w:t>four</w:t>
      </w:r>
      <w:r w:rsidRPr="00BB165B">
        <w:t xml:space="preserve"> intervention types (</w:t>
      </w:r>
      <w:r>
        <w:t>appendix B, table B.1</w:t>
      </w:r>
      <w:r w:rsidRPr="00BB165B">
        <w:t>).</w:t>
      </w:r>
    </w:p>
    <w:p w14:paraId="72CDA0C6" w14:textId="77777777" w:rsidR="00827FEB" w:rsidRDefault="00827FEB" w:rsidP="00685F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27FEB" w14:paraId="1F34A28D" w14:textId="77777777" w:rsidTr="00685FF5">
        <w:trPr>
          <w:tblHeader/>
        </w:trPr>
        <w:tc>
          <w:tcPr>
            <w:tcW w:w="5000" w:type="pct"/>
            <w:tcBorders>
              <w:top w:val="single" w:sz="6" w:space="0" w:color="78A22F"/>
              <w:left w:val="nil"/>
              <w:bottom w:val="nil"/>
              <w:right w:val="nil"/>
            </w:tcBorders>
            <w:shd w:val="clear" w:color="auto" w:fill="auto"/>
          </w:tcPr>
          <w:p w14:paraId="559DBBA6" w14:textId="782C105B" w:rsidR="00827FEB" w:rsidRPr="00784A05" w:rsidRDefault="00827FEB" w:rsidP="00685FF5">
            <w:pPr>
              <w:pStyle w:val="TableTitle"/>
            </w:pPr>
            <w:r>
              <w:rPr>
                <w:b w:val="0"/>
              </w:rPr>
              <w:t>Table 3.</w:t>
            </w:r>
            <w:r>
              <w:rPr>
                <w:b w:val="0"/>
                <w:noProof/>
              </w:rPr>
              <w:t>1</w:t>
            </w:r>
            <w:r>
              <w:tab/>
              <w:t>Carer interventions</w:t>
            </w:r>
          </w:p>
        </w:tc>
      </w:tr>
      <w:tr w:rsidR="00827FEB" w14:paraId="3BBCECF7" w14:textId="77777777" w:rsidTr="00685F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91"/>
              <w:gridCol w:w="6022"/>
              <w:gridCol w:w="992"/>
            </w:tblGrid>
            <w:tr w:rsidR="00827FEB" w14:paraId="3236406F" w14:textId="77777777" w:rsidTr="00685FF5">
              <w:trPr>
                <w:tblHeader/>
              </w:trPr>
              <w:tc>
                <w:tcPr>
                  <w:tcW w:w="877" w:type="pct"/>
                  <w:tcBorders>
                    <w:top w:val="single" w:sz="6" w:space="0" w:color="BFBFBF"/>
                    <w:bottom w:val="single" w:sz="6" w:space="0" w:color="BFBFBF"/>
                  </w:tcBorders>
                  <w:shd w:val="clear" w:color="auto" w:fill="auto"/>
                  <w:tcMar>
                    <w:top w:w="28" w:type="dxa"/>
                  </w:tcMar>
                </w:tcPr>
                <w:p w14:paraId="414CCD7F" w14:textId="238945E4" w:rsidR="00827FEB" w:rsidRDefault="00827FEB" w:rsidP="00685FF5">
                  <w:pPr>
                    <w:pStyle w:val="TableColumnHeading"/>
                    <w:jc w:val="left"/>
                  </w:pPr>
                  <w:r>
                    <w:t>Intervention type</w:t>
                  </w:r>
                </w:p>
              </w:tc>
              <w:tc>
                <w:tcPr>
                  <w:tcW w:w="3540" w:type="pct"/>
                  <w:tcBorders>
                    <w:top w:val="single" w:sz="6" w:space="0" w:color="BFBFBF"/>
                    <w:bottom w:val="single" w:sz="6" w:space="0" w:color="BFBFBF"/>
                  </w:tcBorders>
                </w:tcPr>
                <w:p w14:paraId="3A74458C" w14:textId="5B9A8305" w:rsidR="00827FEB" w:rsidRDefault="00827FEB" w:rsidP="00685FF5">
                  <w:pPr>
                    <w:pStyle w:val="TableColumnHeading"/>
                    <w:jc w:val="left"/>
                  </w:pPr>
                  <w:r>
                    <w:t>Essential characteristics</w:t>
                  </w:r>
                </w:p>
              </w:tc>
              <w:tc>
                <w:tcPr>
                  <w:tcW w:w="583" w:type="pct"/>
                  <w:tcBorders>
                    <w:top w:val="single" w:sz="6" w:space="0" w:color="BFBFBF"/>
                    <w:bottom w:val="single" w:sz="6" w:space="0" w:color="BFBFBF"/>
                  </w:tcBorders>
                </w:tcPr>
                <w:p w14:paraId="199CDF7B" w14:textId="7255B00E" w:rsidR="00827FEB" w:rsidRDefault="00827FEB" w:rsidP="00C623C0">
                  <w:pPr>
                    <w:pStyle w:val="TableColumnHeading"/>
                  </w:pPr>
                  <w:r>
                    <w:t xml:space="preserve">Number </w:t>
                  </w:r>
                </w:p>
              </w:tc>
            </w:tr>
            <w:tr w:rsidR="00827FEB" w14:paraId="65CE5E7C" w14:textId="77777777" w:rsidTr="00685FF5">
              <w:tc>
                <w:tcPr>
                  <w:tcW w:w="877" w:type="pct"/>
                </w:tcPr>
                <w:p w14:paraId="6652B87D" w14:textId="77777777" w:rsidR="00827FEB" w:rsidRDefault="00827FEB" w:rsidP="00685FF5">
                  <w:pPr>
                    <w:pStyle w:val="TableUnitsRow"/>
                    <w:jc w:val="left"/>
                  </w:pPr>
                  <w:r>
                    <w:t>Case management</w:t>
                  </w:r>
                </w:p>
              </w:tc>
              <w:tc>
                <w:tcPr>
                  <w:tcW w:w="3540" w:type="pct"/>
                </w:tcPr>
                <w:p w14:paraId="0E7C8F45" w14:textId="0D9C8BDE" w:rsidR="00827FEB" w:rsidRDefault="00827FEB" w:rsidP="00685FF5">
                  <w:pPr>
                    <w:pStyle w:val="TableBodyText"/>
                    <w:jc w:val="left"/>
                  </w:pPr>
                  <w:r>
                    <w:t>Fo</w:t>
                  </w:r>
                  <w:r w:rsidRPr="001722CF">
                    <w:t xml:space="preserve">cus </w:t>
                  </w:r>
                  <w:r>
                    <w:t xml:space="preserve">is </w:t>
                  </w:r>
                  <w:r w:rsidRPr="001722CF">
                    <w:t>on planning and co</w:t>
                  </w:r>
                  <w:r w:rsidR="00F622DF">
                    <w:noBreakHyphen/>
                  </w:r>
                  <w:r w:rsidRPr="001722CF">
                    <w:t xml:space="preserve">ordinating care to meet the individual needs </w:t>
                  </w:r>
                  <w:r>
                    <w:t>of the</w:t>
                  </w:r>
                  <w:r w:rsidRPr="001722CF">
                    <w:t xml:space="preserve"> person with dementia </w:t>
                  </w:r>
                  <w:r>
                    <w:t>and their carer (including taking on the carer’s role of coordinating the care for the person with dementia)</w:t>
                  </w:r>
                  <w:r w:rsidRPr="001722CF">
                    <w:t xml:space="preserve">. </w:t>
                  </w:r>
                  <w:r>
                    <w:t>Usually</w:t>
                  </w:r>
                  <w:r w:rsidRPr="001722CF">
                    <w:t xml:space="preserve"> involves</w:t>
                  </w:r>
                  <w:r>
                    <w:t xml:space="preserve"> a case manager conducting an</w:t>
                  </w:r>
                  <w:r w:rsidRPr="001722CF">
                    <w:t xml:space="preserve"> individual needs assessment</w:t>
                  </w:r>
                  <w:r>
                    <w:t xml:space="preserve"> and developing a </w:t>
                  </w:r>
                  <w:r w:rsidRPr="001722CF">
                    <w:t>support plan</w:t>
                  </w:r>
                  <w:r>
                    <w:t xml:space="preserve">, and providing education, problem solving, </w:t>
                  </w:r>
                  <w:r w:rsidRPr="001722CF">
                    <w:t>referral to services and/or purchasing services to meet the needs identified in the plan.</w:t>
                  </w:r>
                  <w:r>
                    <w:t xml:space="preserve"> </w:t>
                  </w:r>
                </w:p>
              </w:tc>
              <w:tc>
                <w:tcPr>
                  <w:tcW w:w="583" w:type="pct"/>
                </w:tcPr>
                <w:p w14:paraId="5B910735" w14:textId="77777777" w:rsidR="00827FEB" w:rsidRPr="00F7681E" w:rsidRDefault="00827FEB" w:rsidP="0024152D">
                  <w:pPr>
                    <w:pStyle w:val="TableBodyText"/>
                  </w:pPr>
                  <w:r>
                    <w:t>13</w:t>
                  </w:r>
                </w:p>
              </w:tc>
            </w:tr>
            <w:tr w:rsidR="00827FEB" w14:paraId="37CA799F" w14:textId="77777777" w:rsidTr="00685FF5">
              <w:tc>
                <w:tcPr>
                  <w:tcW w:w="877" w:type="pct"/>
                  <w:shd w:val="clear" w:color="auto" w:fill="auto"/>
                </w:tcPr>
                <w:p w14:paraId="390B99E8" w14:textId="77777777" w:rsidR="00827FEB" w:rsidRDefault="00827FEB" w:rsidP="00685FF5">
                  <w:pPr>
                    <w:pStyle w:val="TableBodyText"/>
                    <w:jc w:val="left"/>
                  </w:pPr>
                  <w:r w:rsidRPr="00B70C26">
                    <w:t xml:space="preserve">Education </w:t>
                  </w:r>
                  <w:r>
                    <w:t>and</w:t>
                  </w:r>
                  <w:r w:rsidRPr="00B70C26">
                    <w:t xml:space="preserve"> </w:t>
                  </w:r>
                  <w:r>
                    <w:t>s</w:t>
                  </w:r>
                  <w:r w:rsidRPr="00B70C26">
                    <w:t xml:space="preserve">kills </w:t>
                  </w:r>
                  <w:r>
                    <w:t>b</w:t>
                  </w:r>
                  <w:r w:rsidRPr="00B70C26">
                    <w:t>uilding</w:t>
                  </w:r>
                </w:p>
              </w:tc>
              <w:tc>
                <w:tcPr>
                  <w:tcW w:w="3540" w:type="pct"/>
                </w:tcPr>
                <w:p w14:paraId="0D1C317A" w14:textId="77777777" w:rsidR="00827FEB" w:rsidRDefault="00827FEB" w:rsidP="00685FF5">
                  <w:pPr>
                    <w:pStyle w:val="TableBodyText"/>
                    <w:jc w:val="left"/>
                  </w:pPr>
                  <w:r>
                    <w:t xml:space="preserve">Building knowledge about dementia and available resources and help to develop skills to address identified problems, </w:t>
                  </w:r>
                  <w:r w:rsidRPr="00637E5D">
                    <w:t>particularly concerning the management of behavioural and psychological symptoms of dementia.</w:t>
                  </w:r>
                  <w:r>
                    <w:t xml:space="preserve"> </w:t>
                  </w:r>
                </w:p>
              </w:tc>
              <w:tc>
                <w:tcPr>
                  <w:tcW w:w="583" w:type="pct"/>
                </w:tcPr>
                <w:p w14:paraId="0DA2C0C8" w14:textId="77777777" w:rsidR="00827FEB" w:rsidRPr="00F7681E" w:rsidRDefault="00827FEB" w:rsidP="0024152D">
                  <w:pPr>
                    <w:pStyle w:val="TableBodyText"/>
                  </w:pPr>
                  <w:r>
                    <w:t>18</w:t>
                  </w:r>
                </w:p>
              </w:tc>
            </w:tr>
            <w:tr w:rsidR="00827FEB" w14:paraId="0C7292D3" w14:textId="77777777" w:rsidTr="00685FF5">
              <w:tc>
                <w:tcPr>
                  <w:tcW w:w="877" w:type="pct"/>
                  <w:shd w:val="clear" w:color="auto" w:fill="auto"/>
                </w:tcPr>
                <w:p w14:paraId="6DA88EBE" w14:textId="77777777" w:rsidR="00827FEB" w:rsidRDefault="00827FEB" w:rsidP="00685FF5">
                  <w:pPr>
                    <w:pStyle w:val="TableBodyText"/>
                    <w:jc w:val="left"/>
                  </w:pPr>
                  <w:r>
                    <w:t>Counselling</w:t>
                  </w:r>
                </w:p>
              </w:tc>
              <w:tc>
                <w:tcPr>
                  <w:tcW w:w="3540" w:type="pct"/>
                </w:tcPr>
                <w:p w14:paraId="767901E3" w14:textId="2815C9A9" w:rsidR="00827FEB" w:rsidRDefault="00827FEB" w:rsidP="00685FF5">
                  <w:pPr>
                    <w:pStyle w:val="TableBodyText"/>
                    <w:jc w:val="left"/>
                  </w:pPr>
                  <w:r>
                    <w:t>Emotion</w:t>
                  </w:r>
                  <w:r w:rsidR="00F622DF">
                    <w:noBreakHyphen/>
                  </w:r>
                  <w:r>
                    <w:t>orientated or education</w:t>
                  </w:r>
                  <w:r w:rsidR="00F622DF">
                    <w:noBreakHyphen/>
                  </w:r>
                  <w:r>
                    <w:t xml:space="preserve">based counselling, including individual, family and group therapy. </w:t>
                  </w:r>
                </w:p>
              </w:tc>
              <w:tc>
                <w:tcPr>
                  <w:tcW w:w="583" w:type="pct"/>
                </w:tcPr>
                <w:p w14:paraId="1B4A4CD7" w14:textId="77777777" w:rsidR="00827FEB" w:rsidRPr="00637E5D" w:rsidRDefault="00827FEB" w:rsidP="0024152D">
                  <w:pPr>
                    <w:pStyle w:val="TableBodyText"/>
                  </w:pPr>
                  <w:r>
                    <w:t>11</w:t>
                  </w:r>
                </w:p>
              </w:tc>
            </w:tr>
            <w:tr w:rsidR="00827FEB" w14:paraId="75C023B0" w14:textId="77777777" w:rsidTr="00685FF5">
              <w:tc>
                <w:tcPr>
                  <w:tcW w:w="877" w:type="pct"/>
                  <w:tcBorders>
                    <w:bottom w:val="single" w:sz="6" w:space="0" w:color="BFBFBF"/>
                  </w:tcBorders>
                  <w:shd w:val="clear" w:color="auto" w:fill="auto"/>
                </w:tcPr>
                <w:p w14:paraId="22775D67" w14:textId="77777777" w:rsidR="00827FEB" w:rsidRDefault="00827FEB" w:rsidP="00685FF5">
                  <w:pPr>
                    <w:pStyle w:val="TableBodyText"/>
                    <w:jc w:val="left"/>
                  </w:pPr>
                  <w:r>
                    <w:t>Respite care</w:t>
                  </w:r>
                </w:p>
              </w:tc>
              <w:tc>
                <w:tcPr>
                  <w:tcW w:w="3540" w:type="pct"/>
                  <w:tcBorders>
                    <w:bottom w:val="single" w:sz="6" w:space="0" w:color="BFBFBF"/>
                  </w:tcBorders>
                </w:tcPr>
                <w:p w14:paraId="58470D76" w14:textId="77777777" w:rsidR="00827FEB" w:rsidRPr="00637E5D" w:rsidRDefault="00827FEB" w:rsidP="00685FF5">
                  <w:pPr>
                    <w:pStyle w:val="TableBodyText"/>
                    <w:jc w:val="left"/>
                  </w:pPr>
                  <w:r w:rsidRPr="00F7681E">
                    <w:t xml:space="preserve">Temporary </w:t>
                  </w:r>
                  <w:r>
                    <w:t xml:space="preserve">care </w:t>
                  </w:r>
                  <w:r w:rsidRPr="00F7681E">
                    <w:t xml:space="preserve">services </w:t>
                  </w:r>
                  <w:r>
                    <w:t xml:space="preserve">provided to the person with dementia </w:t>
                  </w:r>
                  <w:r w:rsidRPr="00F7681E">
                    <w:t xml:space="preserve">to provide a break </w:t>
                  </w:r>
                  <w:r>
                    <w:t>for</w:t>
                  </w:r>
                  <w:r w:rsidRPr="00F7681E">
                    <w:t xml:space="preserve"> the </w:t>
                  </w:r>
                  <w:r>
                    <w:t>carer.</w:t>
                  </w:r>
                </w:p>
              </w:tc>
              <w:tc>
                <w:tcPr>
                  <w:tcW w:w="583" w:type="pct"/>
                  <w:tcBorders>
                    <w:bottom w:val="single" w:sz="6" w:space="0" w:color="BFBFBF"/>
                  </w:tcBorders>
                </w:tcPr>
                <w:p w14:paraId="38DC47ED" w14:textId="77777777" w:rsidR="00827FEB" w:rsidRDefault="00827FEB" w:rsidP="0024152D">
                  <w:pPr>
                    <w:pStyle w:val="TableBodyText"/>
                  </w:pPr>
                  <w:r>
                    <w:t>2</w:t>
                  </w:r>
                </w:p>
              </w:tc>
            </w:tr>
          </w:tbl>
          <w:p w14:paraId="672619E9" w14:textId="77777777" w:rsidR="00827FEB" w:rsidRDefault="00827FEB" w:rsidP="00685FF5">
            <w:pPr>
              <w:pStyle w:val="Box"/>
            </w:pPr>
          </w:p>
        </w:tc>
      </w:tr>
      <w:tr w:rsidR="00827FEB" w14:paraId="58B366CE" w14:textId="77777777" w:rsidTr="00685FF5">
        <w:tc>
          <w:tcPr>
            <w:tcW w:w="5000" w:type="pct"/>
            <w:tcBorders>
              <w:top w:val="nil"/>
              <w:left w:val="nil"/>
              <w:bottom w:val="single" w:sz="6" w:space="0" w:color="78A22F"/>
              <w:right w:val="nil"/>
            </w:tcBorders>
            <w:shd w:val="clear" w:color="auto" w:fill="auto"/>
          </w:tcPr>
          <w:p w14:paraId="59DB9A18" w14:textId="77777777" w:rsidR="00827FEB" w:rsidRDefault="00827FEB" w:rsidP="00685FF5">
            <w:pPr>
              <w:pStyle w:val="Box"/>
              <w:spacing w:before="0" w:line="120" w:lineRule="exact"/>
            </w:pPr>
          </w:p>
        </w:tc>
      </w:tr>
      <w:tr w:rsidR="00827FEB" w:rsidRPr="000863A5" w14:paraId="29DD7CDF" w14:textId="77777777" w:rsidTr="00685FF5">
        <w:tc>
          <w:tcPr>
            <w:tcW w:w="5000" w:type="pct"/>
            <w:tcBorders>
              <w:top w:val="single" w:sz="6" w:space="0" w:color="78A22F"/>
              <w:left w:val="nil"/>
              <w:bottom w:val="nil"/>
              <w:right w:val="nil"/>
            </w:tcBorders>
          </w:tcPr>
          <w:p w14:paraId="757BCFBD" w14:textId="77777777" w:rsidR="00827FEB" w:rsidRPr="00626D32" w:rsidRDefault="00827FEB" w:rsidP="00685FF5">
            <w:pPr>
              <w:pStyle w:val="BoxSpaceBelow"/>
            </w:pPr>
          </w:p>
        </w:tc>
      </w:tr>
    </w:tbl>
    <w:p w14:paraId="310C508D" w14:textId="77777777" w:rsidR="00827FEB" w:rsidRPr="00782A82" w:rsidRDefault="00827FEB" w:rsidP="00685FF5">
      <w:pPr>
        <w:pStyle w:val="Heading3"/>
      </w:pPr>
      <w:bookmarkStart w:id="47" w:name="_Toc527017229"/>
      <w:r>
        <w:t>Other intervention characteristics</w:t>
      </w:r>
      <w:bookmarkEnd w:id="47"/>
      <w:r>
        <w:t xml:space="preserve"> </w:t>
      </w:r>
    </w:p>
    <w:p w14:paraId="407B0D62" w14:textId="77777777" w:rsidR="00827FEB" w:rsidRDefault="00827FEB" w:rsidP="000B2C61">
      <w:pPr>
        <w:pStyle w:val="BodyText"/>
      </w:pPr>
      <w:r>
        <w:t xml:space="preserve">About half of the interventions included support for care recipients, as well as carers. </w:t>
      </w:r>
      <w:r w:rsidRPr="00685FF5">
        <w:rPr>
          <w:shd w:val="clear" w:color="auto" w:fill="FFFFFF" w:themeFill="background1"/>
        </w:rPr>
        <w:t>Counselling, and education and skills building interventions were more likely to be directed at the carer only. Counselling interventions also often involved other family members.</w:t>
      </w:r>
      <w:r>
        <w:t xml:space="preserve"> In contrast, case management interventions tended to be directed at both carer</w:t>
      </w:r>
      <w:r w:rsidRPr="00EB28E9">
        <w:t xml:space="preserve"> </w:t>
      </w:r>
      <w:r>
        <w:t xml:space="preserve">and care recipient. </w:t>
      </w:r>
    </w:p>
    <w:p w14:paraId="4BBD527A" w14:textId="3AAECC4F" w:rsidR="00827FEB" w:rsidRDefault="00827FEB" w:rsidP="000B2C61">
      <w:pPr>
        <w:pStyle w:val="BodyText"/>
        <w:shd w:val="clear" w:color="auto" w:fill="FFFFFF" w:themeFill="background1"/>
      </w:pPr>
      <w:r>
        <w:t xml:space="preserve">The interventions varied in </w:t>
      </w:r>
      <w:r w:rsidRPr="04FC89FD">
        <w:t>duration</w:t>
      </w:r>
      <w:r w:rsidRPr="002A0BBC">
        <w:t xml:space="preserve">. </w:t>
      </w:r>
      <w:r w:rsidRPr="00685FF5">
        <w:rPr>
          <w:shd w:val="clear" w:color="auto" w:fill="FFFFFF" w:themeFill="background1"/>
        </w:rPr>
        <w:t>Thirteen studies</w:t>
      </w:r>
      <w:r>
        <w:t xml:space="preserve"> were of </w:t>
      </w:r>
      <w:r w:rsidR="00A00E53">
        <w:t>short duration (up to six </w:t>
      </w:r>
      <w:r>
        <w:t xml:space="preserve">months), </w:t>
      </w:r>
      <w:r w:rsidR="00A00E53">
        <w:rPr>
          <w:shd w:val="clear" w:color="auto" w:fill="FFFFFF" w:themeFill="background1"/>
        </w:rPr>
        <w:t>16 </w:t>
      </w:r>
      <w:r w:rsidRPr="00685FF5">
        <w:rPr>
          <w:shd w:val="clear" w:color="auto" w:fill="FFFFFF" w:themeFill="background1"/>
        </w:rPr>
        <w:t>studies</w:t>
      </w:r>
      <w:r>
        <w:t xml:space="preserve"> were medium duration (longer than six months and up </w:t>
      </w:r>
      <w:r w:rsidR="00A00E53">
        <w:t>to 12 months) and the remaining </w:t>
      </w:r>
      <w:r w:rsidRPr="00103D79">
        <w:t>1</w:t>
      </w:r>
      <w:r>
        <w:t>3</w:t>
      </w:r>
      <w:r w:rsidRPr="002A0BBC">
        <w:t xml:space="preserve"> w</w:t>
      </w:r>
      <w:r w:rsidR="00A00E53">
        <w:t>ere long (longer than 12 </w:t>
      </w:r>
      <w:r>
        <w:t xml:space="preserve">months). Duration also varied by intervention type. </w:t>
      </w:r>
      <w:r w:rsidRPr="00263909">
        <w:t xml:space="preserve">Case management </w:t>
      </w:r>
      <w:r>
        <w:t xml:space="preserve">and counselling </w:t>
      </w:r>
      <w:r w:rsidRPr="00263909">
        <w:t xml:space="preserve">interventions were </w:t>
      </w:r>
      <w:r w:rsidRPr="00103D79">
        <w:t>more likely to be of medium</w:t>
      </w:r>
      <w:r>
        <w:t xml:space="preserve"> or </w:t>
      </w:r>
      <w:r w:rsidRPr="00103D79">
        <w:t>long duration</w:t>
      </w:r>
      <w:r w:rsidRPr="00440670">
        <w:t>, whereas</w:t>
      </w:r>
      <w:r w:rsidRPr="00D4094D">
        <w:t xml:space="preserve"> education and skills building interventions were </w:t>
      </w:r>
      <w:r w:rsidRPr="00103D79">
        <w:t>more likely to be short</w:t>
      </w:r>
      <w:r w:rsidRPr="00440670">
        <w:t>. The</w:t>
      </w:r>
      <w:r>
        <w:t xml:space="preserve"> two r</w:t>
      </w:r>
      <w:r w:rsidR="00A00E53">
        <w:t>espite interventions ran for 12 </w:t>
      </w:r>
      <w:r>
        <w:t>months (figure 3.2).</w:t>
      </w:r>
    </w:p>
    <w:p w14:paraId="3911DF0C" w14:textId="6B28A36F" w:rsidR="00827FEB" w:rsidRDefault="00827FEB" w:rsidP="00685F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27FEB" w14:paraId="7DB5DB32" w14:textId="77777777" w:rsidTr="00685FF5">
        <w:trPr>
          <w:tblHeader/>
        </w:trPr>
        <w:tc>
          <w:tcPr>
            <w:tcW w:w="5000" w:type="pct"/>
            <w:tcBorders>
              <w:top w:val="single" w:sz="6" w:space="0" w:color="78A22F"/>
              <w:left w:val="nil"/>
              <w:bottom w:val="nil"/>
              <w:right w:val="nil"/>
            </w:tcBorders>
            <w:shd w:val="clear" w:color="auto" w:fill="auto"/>
          </w:tcPr>
          <w:p w14:paraId="7DA6A932" w14:textId="24A877E9" w:rsidR="00827FEB" w:rsidRPr="00176D3F" w:rsidRDefault="00827FEB" w:rsidP="00685FF5">
            <w:pPr>
              <w:pStyle w:val="FigureTitle"/>
            </w:pPr>
            <w:r w:rsidRPr="00784A05">
              <w:rPr>
                <w:b w:val="0"/>
              </w:rPr>
              <w:t xml:space="preserve">Figure </w:t>
            </w:r>
            <w:r>
              <w:rPr>
                <w:b w:val="0"/>
              </w:rPr>
              <w:t>3.</w:t>
            </w:r>
            <w:r>
              <w:rPr>
                <w:b w:val="0"/>
                <w:noProof/>
              </w:rPr>
              <w:t>2</w:t>
            </w:r>
            <w:r>
              <w:tab/>
              <w:t>Intervention duration</w:t>
            </w:r>
            <w:r w:rsidRPr="00D65390">
              <w:rPr>
                <w:rStyle w:val="NoteLabel"/>
                <w:b/>
              </w:rPr>
              <w:t>a</w:t>
            </w:r>
          </w:p>
        </w:tc>
      </w:tr>
      <w:tr w:rsidR="00827FEB" w14:paraId="7D711783" w14:textId="77777777" w:rsidTr="00685FF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27FEB" w:rsidRPr="00B1465D" w14:paraId="57AD2169" w14:textId="77777777" w:rsidTr="00685FF5">
              <w:trPr>
                <w:tblHeader/>
                <w:jc w:val="center"/>
              </w:trPr>
              <w:tc>
                <w:tcPr>
                  <w:tcW w:w="5000" w:type="pct"/>
                  <w:tcBorders>
                    <w:top w:val="nil"/>
                    <w:bottom w:val="nil"/>
                  </w:tcBorders>
                </w:tcPr>
                <w:p w14:paraId="44A70D11" w14:textId="5F7AD77C" w:rsidR="00827FEB" w:rsidRPr="00B1465D" w:rsidRDefault="00817516" w:rsidP="00685FF5">
                  <w:pPr>
                    <w:pStyle w:val="Figure"/>
                    <w:spacing w:before="60" w:after="60"/>
                    <w:rPr>
                      <w:rFonts w:ascii="Arial" w:hAnsi="Arial" w:cs="Arial"/>
                      <w:sz w:val="18"/>
                      <w:szCs w:val="18"/>
                    </w:rPr>
                  </w:pPr>
                  <w:r w:rsidRPr="00817516">
                    <w:rPr>
                      <w:rFonts w:ascii="Arial" w:hAnsi="Arial" w:cs="Arial"/>
                      <w:noProof/>
                      <w:sz w:val="18"/>
                      <w:szCs w:val="18"/>
                    </w:rPr>
                    <w:drawing>
                      <wp:inline distT="0" distB="0" distL="0" distR="0" wp14:anchorId="21391010" wp14:editId="10D5DE83">
                        <wp:extent cx="5429250" cy="2990850"/>
                        <wp:effectExtent l="0" t="0" r="0" b="0"/>
                        <wp:docPr id="3" name="Picture 3" descr="Source for chart found in Appendix B, table B.1" title="Figure 3.2 Intervention 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9250" cy="2990850"/>
                                </a:xfrm>
                                <a:prstGeom prst="rect">
                                  <a:avLst/>
                                </a:prstGeom>
                                <a:noFill/>
                                <a:ln>
                                  <a:noFill/>
                                </a:ln>
                              </pic:spPr>
                            </pic:pic>
                          </a:graphicData>
                        </a:graphic>
                      </wp:inline>
                    </w:drawing>
                  </w:r>
                </w:p>
              </w:tc>
            </w:tr>
          </w:tbl>
          <w:p w14:paraId="27E7A9FD" w14:textId="77777777" w:rsidR="00827FEB" w:rsidRDefault="00827FEB" w:rsidP="00685FF5">
            <w:pPr>
              <w:pStyle w:val="Figure"/>
            </w:pPr>
          </w:p>
        </w:tc>
      </w:tr>
      <w:tr w:rsidR="00827FEB" w:rsidRPr="00176D3F" w14:paraId="72C028C5" w14:textId="77777777" w:rsidTr="00685FF5">
        <w:tc>
          <w:tcPr>
            <w:tcW w:w="5000" w:type="pct"/>
            <w:tcBorders>
              <w:top w:val="nil"/>
              <w:left w:val="nil"/>
              <w:bottom w:val="nil"/>
              <w:right w:val="nil"/>
            </w:tcBorders>
            <w:shd w:val="clear" w:color="auto" w:fill="auto"/>
          </w:tcPr>
          <w:p w14:paraId="769FFD2A" w14:textId="77777777" w:rsidR="00827FEB" w:rsidRPr="00176D3F" w:rsidRDefault="00827FEB" w:rsidP="00685FF5">
            <w:pPr>
              <w:pStyle w:val="Note"/>
            </w:pPr>
            <w:r>
              <w:rPr>
                <w:rStyle w:val="NoteLabel"/>
              </w:rPr>
              <w:t>a</w:t>
            </w:r>
            <w:r>
              <w:t xml:space="preserve"> </w:t>
            </w:r>
            <w:r w:rsidRPr="006237FA">
              <w:rPr>
                <w:shd w:val="clear" w:color="auto" w:fill="FFFFFF" w:themeFill="background1"/>
              </w:rPr>
              <w:t>Two studies</w:t>
            </w:r>
            <w:r w:rsidRPr="00685FF5">
              <w:rPr>
                <w:shd w:val="clear" w:color="auto" w:fill="FFFFFF" w:themeFill="background1"/>
              </w:rPr>
              <w:t xml:space="preserve"> did not report</w:t>
            </w:r>
            <w:r w:rsidRPr="003E089C">
              <w:t xml:space="preserve"> the intervention duration</w:t>
            </w:r>
            <w:r>
              <w:t>.</w:t>
            </w:r>
          </w:p>
        </w:tc>
      </w:tr>
      <w:tr w:rsidR="00827FEB" w:rsidRPr="00176D3F" w14:paraId="149D3487" w14:textId="77777777" w:rsidTr="00685FF5">
        <w:tc>
          <w:tcPr>
            <w:tcW w:w="5000" w:type="pct"/>
            <w:tcBorders>
              <w:top w:val="nil"/>
              <w:left w:val="nil"/>
              <w:bottom w:val="nil"/>
              <w:right w:val="nil"/>
            </w:tcBorders>
            <w:shd w:val="clear" w:color="auto" w:fill="auto"/>
          </w:tcPr>
          <w:p w14:paraId="50E8F8CA" w14:textId="587E1D18" w:rsidR="00827FEB" w:rsidRPr="00176D3F" w:rsidRDefault="00F622DF" w:rsidP="00685FF5">
            <w:pPr>
              <w:pStyle w:val="Source"/>
            </w:pPr>
            <w:r>
              <w:rPr>
                <w:i/>
              </w:rPr>
              <w:t>S</w:t>
            </w:r>
            <w:r w:rsidR="00827FEB" w:rsidRPr="00784A05">
              <w:rPr>
                <w:i/>
              </w:rPr>
              <w:t>ource</w:t>
            </w:r>
            <w:r w:rsidR="00827FEB" w:rsidRPr="00176D3F">
              <w:t xml:space="preserve">: </w:t>
            </w:r>
            <w:r w:rsidR="00827FEB" w:rsidRPr="003E089C">
              <w:t>Appendix B, table B.1.</w:t>
            </w:r>
          </w:p>
        </w:tc>
      </w:tr>
      <w:tr w:rsidR="00827FEB" w14:paraId="65AA1990" w14:textId="77777777" w:rsidTr="00685FF5">
        <w:tc>
          <w:tcPr>
            <w:tcW w:w="5000" w:type="pct"/>
            <w:tcBorders>
              <w:top w:val="nil"/>
              <w:left w:val="nil"/>
              <w:bottom w:val="single" w:sz="6" w:space="0" w:color="78A22F"/>
              <w:right w:val="nil"/>
            </w:tcBorders>
            <w:shd w:val="clear" w:color="auto" w:fill="auto"/>
          </w:tcPr>
          <w:p w14:paraId="6DF4DC08" w14:textId="77777777" w:rsidR="00827FEB" w:rsidRDefault="00827FEB" w:rsidP="00685FF5">
            <w:pPr>
              <w:pStyle w:val="Figurespace"/>
            </w:pPr>
          </w:p>
        </w:tc>
      </w:tr>
      <w:tr w:rsidR="00827FEB" w:rsidRPr="000863A5" w14:paraId="22EAE9D2" w14:textId="77777777" w:rsidTr="00685FF5">
        <w:tc>
          <w:tcPr>
            <w:tcW w:w="5000" w:type="pct"/>
            <w:tcBorders>
              <w:top w:val="single" w:sz="6" w:space="0" w:color="78A22F"/>
              <w:left w:val="nil"/>
              <w:bottom w:val="nil"/>
              <w:right w:val="nil"/>
            </w:tcBorders>
          </w:tcPr>
          <w:p w14:paraId="49A3907D" w14:textId="1112C659" w:rsidR="00827FEB" w:rsidRPr="00626D32" w:rsidRDefault="00827FEB" w:rsidP="00685FF5">
            <w:pPr>
              <w:pStyle w:val="BoxSpaceBelow"/>
            </w:pPr>
          </w:p>
        </w:tc>
      </w:tr>
    </w:tbl>
    <w:p w14:paraId="2918F209" w14:textId="77777777" w:rsidR="00827FEB" w:rsidRDefault="00827FEB" w:rsidP="00685FF5">
      <w:pPr>
        <w:pStyle w:val="BodyText"/>
      </w:pPr>
      <w:r>
        <w:t>The intensity of support varied across the studies</w:t>
      </w:r>
      <w:r w:rsidRPr="04FC89FD">
        <w:t xml:space="preserve">. </w:t>
      </w:r>
      <w:r>
        <w:t xml:space="preserve">However, the most common approach was to start with an initial short period of intense contact, followed by varying amounts that often decreased over time. </w:t>
      </w:r>
    </w:p>
    <w:p w14:paraId="219B370C" w14:textId="77777777" w:rsidR="009E3EC3" w:rsidRDefault="009E3EC3">
      <w:pPr>
        <w:rPr>
          <w:szCs w:val="20"/>
        </w:rPr>
      </w:pPr>
      <w:r>
        <w:br w:type="page"/>
      </w:r>
    </w:p>
    <w:p w14:paraId="3D0A0774" w14:textId="2B12FF73" w:rsidR="00827FEB" w:rsidRDefault="00827FEB" w:rsidP="00685FF5">
      <w:pPr>
        <w:pStyle w:val="BodyText"/>
      </w:pPr>
      <w:r>
        <w:t>All interventions were delivered by s</w:t>
      </w:r>
      <w:r w:rsidRPr="04FC89FD">
        <w:t xml:space="preserve">killed </w:t>
      </w:r>
      <w:r>
        <w:t>people such as nurses, social workers or occupational therapists or students with training at masters’ level or above. The exception was</w:t>
      </w:r>
      <w:r w:rsidRPr="04FC89FD">
        <w:t xml:space="preserve"> </w:t>
      </w:r>
      <w:r>
        <w:t>an education and skills building intervention</w:t>
      </w:r>
      <w:r w:rsidRPr="04FC89FD">
        <w:t xml:space="preserve"> that used </w:t>
      </w:r>
      <w:r>
        <w:t>trained volunteers</w:t>
      </w:r>
      <w:r w:rsidDel="00862037">
        <w:t xml:space="preserve"> </w:t>
      </w:r>
      <w:r>
        <w:t>(Cha</w:t>
      </w:r>
      <w:r w:rsidR="009C7DEF">
        <w:t>rlesworth </w:t>
      </w:r>
      <w:r>
        <w:t>2008). In three studies (all cluster RCTs) the intervention was the provision of training to skilled professionals to deliver the support (</w:t>
      </w:r>
      <w:r w:rsidR="009C7DEF">
        <w:t>Specht 2009; Spijker 2011; Menn </w:t>
      </w:r>
      <w:r>
        <w:t>2012).</w:t>
      </w:r>
    </w:p>
    <w:p w14:paraId="44CCD238" w14:textId="77777777" w:rsidR="00827FEB" w:rsidRDefault="00827FEB" w:rsidP="00685FF5">
      <w:pPr>
        <w:pStyle w:val="BodyText"/>
      </w:pPr>
      <w:r>
        <w:t xml:space="preserve">Participants in the control groups generally received usual care (that is, the care usually provided to people with dementia in the country of the study) or augmented usual care (which included some additional activities to usual care such as information packages or access to limited respite care). Usual care could include supports to carers similar to those provided under the intervention such as respite care, making it difficult to clearly identify the intervention effect. </w:t>
      </w:r>
      <w:r w:rsidRPr="00632285">
        <w:t>In some cases, the control group received</w:t>
      </w:r>
      <w:r>
        <w:t xml:space="preserve"> a similar intervention that differed in mode of delivery or intensity of support. </w:t>
      </w:r>
    </w:p>
    <w:p w14:paraId="00A98976" w14:textId="77777777" w:rsidR="00827FEB" w:rsidRDefault="00827FEB">
      <w:pPr>
        <w:pStyle w:val="Heading3"/>
      </w:pPr>
      <w:bookmarkStart w:id="48" w:name="_Toc527017230"/>
      <w:r>
        <w:t>Participants</w:t>
      </w:r>
      <w:bookmarkEnd w:id="48"/>
    </w:p>
    <w:p w14:paraId="030B228D" w14:textId="5B95EC3F" w:rsidR="00827FEB" w:rsidRDefault="00827FEB" w:rsidP="000B2C61">
      <w:pPr>
        <w:pStyle w:val="BodyText"/>
      </w:pPr>
      <w:r>
        <w:t>Across studies, t</w:t>
      </w:r>
      <w:r w:rsidRPr="04FC89FD">
        <w:t>he</w:t>
      </w:r>
      <w:r>
        <w:t xml:space="preserve"> number of participants was </w:t>
      </w:r>
      <w:r w:rsidR="00A00E53">
        <w:rPr>
          <w:shd w:val="clear" w:color="auto" w:fill="FFFFFF" w:themeFill="background1"/>
        </w:rPr>
        <w:t>17 </w:t>
      </w:r>
      <w:r w:rsidRPr="00685FF5">
        <w:rPr>
          <w:shd w:val="clear" w:color="auto" w:fill="FFFFFF" w:themeFill="background1"/>
        </w:rPr>
        <w:t>408 (9135 in the intervention and 8273</w:t>
      </w:r>
      <w:r w:rsidR="00A00E53">
        <w:t> </w:t>
      </w:r>
      <w:r>
        <w:t>in the control groups). The smallest study had</w:t>
      </w:r>
      <w:r w:rsidRPr="04FC89FD">
        <w:t xml:space="preserve"> </w:t>
      </w:r>
      <w:r w:rsidR="00A00E53">
        <w:t>45 </w:t>
      </w:r>
      <w:r w:rsidRPr="04FC89FD">
        <w:t xml:space="preserve">participants </w:t>
      </w:r>
      <w:r>
        <w:t>and the largest had</w:t>
      </w:r>
      <w:r w:rsidRPr="04FC89FD">
        <w:t xml:space="preserve"> </w:t>
      </w:r>
      <w:r>
        <w:t>8095. Over half of all studies (</w:t>
      </w:r>
      <w:r w:rsidRPr="00887C09">
        <w:t>5</w:t>
      </w:r>
      <w:r>
        <w:t>2</w:t>
      </w:r>
      <w:r w:rsidR="00A00E53">
        <w:t> per </w:t>
      </w:r>
      <w:r w:rsidRPr="00887C09">
        <w:t>cent</w:t>
      </w:r>
      <w:r>
        <w:t>) had fewer</w:t>
      </w:r>
      <w:r w:rsidRPr="04FC89FD">
        <w:t xml:space="preserve"> than </w:t>
      </w:r>
      <w:r>
        <w:t>200</w:t>
      </w:r>
      <w:r w:rsidR="00A00E53">
        <w:t> </w:t>
      </w:r>
      <w:r w:rsidRPr="04FC89FD">
        <w:t xml:space="preserve">participants. </w:t>
      </w:r>
      <w:r>
        <w:t>Case management and counselling studies had relatively large numbers of participants (figure 3.3).</w:t>
      </w:r>
    </w:p>
    <w:p w14:paraId="5D3934EB" w14:textId="185002E6" w:rsidR="00827FEB" w:rsidRDefault="00827FEB" w:rsidP="00685F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27FEB" w14:paraId="584ED886" w14:textId="77777777" w:rsidTr="00685FF5">
        <w:trPr>
          <w:tblHeader/>
        </w:trPr>
        <w:tc>
          <w:tcPr>
            <w:tcW w:w="5000" w:type="pct"/>
            <w:tcBorders>
              <w:top w:val="single" w:sz="6" w:space="0" w:color="78A22F"/>
              <w:left w:val="nil"/>
              <w:bottom w:val="nil"/>
              <w:right w:val="nil"/>
            </w:tcBorders>
            <w:shd w:val="clear" w:color="auto" w:fill="auto"/>
          </w:tcPr>
          <w:p w14:paraId="76AFFB76" w14:textId="1B9C74E6" w:rsidR="00827FEB" w:rsidRPr="00176D3F" w:rsidRDefault="00827FEB" w:rsidP="00685FF5">
            <w:pPr>
              <w:pStyle w:val="FigureTitle"/>
            </w:pPr>
            <w:r w:rsidRPr="00D4094D">
              <w:rPr>
                <w:b w:val="0"/>
              </w:rPr>
              <w:t>Figure 3.</w:t>
            </w:r>
            <w:r>
              <w:rPr>
                <w:b w:val="0"/>
                <w:noProof/>
              </w:rPr>
              <w:t>3</w:t>
            </w:r>
            <w:r>
              <w:tab/>
              <w:t>Participants per study</w:t>
            </w:r>
          </w:p>
        </w:tc>
      </w:tr>
      <w:tr w:rsidR="00827FEB" w14:paraId="081EE84B" w14:textId="77777777" w:rsidTr="00685FF5">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827FEB" w:rsidRPr="00B1465D" w14:paraId="0ECA76F9" w14:textId="77777777" w:rsidTr="00685FF5">
              <w:trPr>
                <w:tblHeader/>
                <w:jc w:val="center"/>
              </w:trPr>
              <w:tc>
                <w:tcPr>
                  <w:tcW w:w="8505" w:type="dxa"/>
                  <w:tcBorders>
                    <w:top w:val="nil"/>
                    <w:bottom w:val="nil"/>
                  </w:tcBorders>
                </w:tcPr>
                <w:p w14:paraId="63D573DB" w14:textId="2CC82DA7" w:rsidR="00827FEB" w:rsidRPr="00B1465D" w:rsidRDefault="003E7CD9" w:rsidP="00685FF5">
                  <w:pPr>
                    <w:pStyle w:val="Figure"/>
                    <w:spacing w:before="60" w:after="60"/>
                    <w:rPr>
                      <w:rFonts w:ascii="Arial" w:hAnsi="Arial" w:cs="Arial"/>
                      <w:sz w:val="18"/>
                      <w:szCs w:val="18"/>
                    </w:rPr>
                  </w:pPr>
                  <w:r w:rsidRPr="003E7CD9">
                    <w:rPr>
                      <w:rFonts w:ascii="Arial" w:hAnsi="Arial" w:cs="Arial"/>
                      <w:noProof/>
                      <w:sz w:val="18"/>
                      <w:szCs w:val="18"/>
                    </w:rPr>
                    <w:drawing>
                      <wp:inline distT="0" distB="0" distL="0" distR="0" wp14:anchorId="1E133105" wp14:editId="2A25B708">
                        <wp:extent cx="5429250" cy="2781300"/>
                        <wp:effectExtent l="0" t="0" r="0" b="0"/>
                        <wp:docPr id="24" name="Picture 24" descr="Source for chart in appendix B, table B.1" title="Figure 3.3 Participants per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29250" cy="2781300"/>
                                </a:xfrm>
                                <a:prstGeom prst="rect">
                                  <a:avLst/>
                                </a:prstGeom>
                                <a:noFill/>
                                <a:ln>
                                  <a:noFill/>
                                </a:ln>
                              </pic:spPr>
                            </pic:pic>
                          </a:graphicData>
                        </a:graphic>
                      </wp:inline>
                    </w:drawing>
                  </w:r>
                </w:p>
              </w:tc>
            </w:tr>
          </w:tbl>
          <w:p w14:paraId="0842DCD7" w14:textId="77777777" w:rsidR="00827FEB" w:rsidRDefault="00827FEB" w:rsidP="00685FF5">
            <w:pPr>
              <w:pStyle w:val="Figure"/>
            </w:pPr>
          </w:p>
        </w:tc>
      </w:tr>
      <w:tr w:rsidR="00827FEB" w:rsidRPr="00176D3F" w14:paraId="4BB60F7B" w14:textId="77777777" w:rsidTr="00685FF5">
        <w:tc>
          <w:tcPr>
            <w:tcW w:w="5000" w:type="pct"/>
            <w:tcBorders>
              <w:top w:val="nil"/>
              <w:left w:val="nil"/>
              <w:bottom w:val="nil"/>
              <w:right w:val="nil"/>
            </w:tcBorders>
            <w:shd w:val="clear" w:color="auto" w:fill="auto"/>
          </w:tcPr>
          <w:p w14:paraId="24C243F7" w14:textId="563D78D4" w:rsidR="00827FEB" w:rsidRPr="00176D3F" w:rsidRDefault="00F622DF" w:rsidP="00685FF5">
            <w:pPr>
              <w:pStyle w:val="Source"/>
            </w:pPr>
            <w:r>
              <w:rPr>
                <w:i/>
              </w:rPr>
              <w:t>S</w:t>
            </w:r>
            <w:r w:rsidR="00827FEB" w:rsidRPr="00784A05">
              <w:rPr>
                <w:i/>
              </w:rPr>
              <w:t>ource</w:t>
            </w:r>
            <w:r w:rsidR="00827FEB" w:rsidRPr="00176D3F">
              <w:t xml:space="preserve">: </w:t>
            </w:r>
            <w:r w:rsidR="00827FEB">
              <w:t xml:space="preserve">Appendix B, table B.1. </w:t>
            </w:r>
          </w:p>
        </w:tc>
      </w:tr>
      <w:tr w:rsidR="00827FEB" w14:paraId="257ADDA1" w14:textId="77777777" w:rsidTr="00685FF5">
        <w:tc>
          <w:tcPr>
            <w:tcW w:w="5000" w:type="pct"/>
            <w:tcBorders>
              <w:top w:val="nil"/>
              <w:left w:val="nil"/>
              <w:bottom w:val="single" w:sz="6" w:space="0" w:color="78A22F"/>
              <w:right w:val="nil"/>
            </w:tcBorders>
            <w:shd w:val="clear" w:color="auto" w:fill="auto"/>
          </w:tcPr>
          <w:p w14:paraId="227CB6BB" w14:textId="77777777" w:rsidR="00827FEB" w:rsidRDefault="00827FEB" w:rsidP="00685FF5">
            <w:pPr>
              <w:pStyle w:val="Figurespace"/>
            </w:pPr>
          </w:p>
        </w:tc>
      </w:tr>
      <w:tr w:rsidR="00827FEB" w:rsidRPr="000863A5" w14:paraId="797B883D" w14:textId="77777777" w:rsidTr="00685FF5">
        <w:tc>
          <w:tcPr>
            <w:tcW w:w="5000" w:type="pct"/>
            <w:tcBorders>
              <w:top w:val="single" w:sz="6" w:space="0" w:color="78A22F"/>
              <w:left w:val="nil"/>
              <w:bottom w:val="nil"/>
              <w:right w:val="nil"/>
            </w:tcBorders>
          </w:tcPr>
          <w:p w14:paraId="75953E14" w14:textId="77777777" w:rsidR="00827FEB" w:rsidRPr="00626D32" w:rsidRDefault="00827FEB" w:rsidP="00685FF5">
            <w:pPr>
              <w:pStyle w:val="BoxSpaceBelow"/>
            </w:pPr>
          </w:p>
        </w:tc>
      </w:tr>
    </w:tbl>
    <w:p w14:paraId="1326797C" w14:textId="03B3A1E6" w:rsidR="00827FEB" w:rsidRPr="009E3EC3" w:rsidRDefault="00827FEB" w:rsidP="000B2C61">
      <w:pPr>
        <w:pStyle w:val="BodyText"/>
        <w:rPr>
          <w:spacing w:val="-4"/>
        </w:rPr>
      </w:pPr>
      <w:r w:rsidRPr="009E3EC3">
        <w:rPr>
          <w:spacing w:val="-4"/>
        </w:rPr>
        <w:t>The average age</w:t>
      </w:r>
      <w:r w:rsidR="00A00E53" w:rsidRPr="009E3EC3">
        <w:rPr>
          <w:spacing w:val="-4"/>
        </w:rPr>
        <w:t xml:space="preserve"> of carers ranged from 44 to 75 </w:t>
      </w:r>
      <w:r w:rsidRPr="009E3EC3">
        <w:rPr>
          <w:spacing w:val="-4"/>
        </w:rPr>
        <w:t xml:space="preserve">years. For studies where an average carer age was reported, over half had carers whose average age </w:t>
      </w:r>
      <w:r w:rsidR="00C623C0" w:rsidRPr="009E3EC3">
        <w:rPr>
          <w:spacing w:val="-4"/>
        </w:rPr>
        <w:t xml:space="preserve">fell within the range of </w:t>
      </w:r>
      <w:r w:rsidR="00A00E53" w:rsidRPr="009E3EC3">
        <w:rPr>
          <w:spacing w:val="-4"/>
        </w:rPr>
        <w:t>60−70 </w:t>
      </w:r>
      <w:r w:rsidRPr="009E3EC3">
        <w:rPr>
          <w:spacing w:val="-4"/>
        </w:rPr>
        <w:t xml:space="preserve">years. There were no clear differences in the age profile of carers across intervention types. </w:t>
      </w:r>
    </w:p>
    <w:p w14:paraId="460F3E1F" w14:textId="7D76C0D8" w:rsidR="00827FEB" w:rsidRDefault="00827FEB" w:rsidP="000B2C61">
      <w:pPr>
        <w:pStyle w:val="BodyText"/>
      </w:pPr>
      <w:r>
        <w:t xml:space="preserve">Carers were more often female than male. For studies where the gender of carers was reported, </w:t>
      </w:r>
      <w:r w:rsidRPr="00685FF5">
        <w:rPr>
          <w:shd w:val="clear" w:color="auto" w:fill="FFFFFF" w:themeFill="background1"/>
        </w:rPr>
        <w:t>all had greater fema</w:t>
      </w:r>
      <w:r w:rsidR="00A00E53">
        <w:rPr>
          <w:shd w:val="clear" w:color="auto" w:fill="FFFFFF" w:themeFill="background1"/>
        </w:rPr>
        <w:t>le representation (up to 94 per </w:t>
      </w:r>
      <w:r w:rsidRPr="00685FF5">
        <w:rPr>
          <w:shd w:val="clear" w:color="auto" w:fill="FFFFFF" w:themeFill="background1"/>
        </w:rPr>
        <w:t>cent).</w:t>
      </w:r>
      <w:r w:rsidR="00D87744">
        <w:t xml:space="preserve"> </w:t>
      </w:r>
    </w:p>
    <w:p w14:paraId="51CF0E51" w14:textId="77777777" w:rsidR="00827FEB" w:rsidRDefault="00827FEB" w:rsidP="000B2C61">
      <w:pPr>
        <w:pStyle w:val="BodyText"/>
      </w:pPr>
      <w:r>
        <w:t>Most carers in the studies were spouses of the care recipients. In 19 studies the majority of the carers were spouses, and six included</w:t>
      </w:r>
      <w:r w:rsidRPr="00827561">
        <w:t xml:space="preserve"> </w:t>
      </w:r>
      <w:r>
        <w:t xml:space="preserve">only spouse carers. Adult children were the next most common category of carer. Five studies did not provide information on the care relationship (figure 3.4). </w:t>
      </w:r>
    </w:p>
    <w:p w14:paraId="0F651837" w14:textId="25B82939" w:rsidR="00827FEB" w:rsidRDefault="00827FEB" w:rsidP="00685F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27FEB" w14:paraId="2D4D2E0D" w14:textId="77777777" w:rsidTr="00685FF5">
        <w:trPr>
          <w:tblHeader/>
        </w:trPr>
        <w:tc>
          <w:tcPr>
            <w:tcW w:w="5000" w:type="pct"/>
            <w:tcBorders>
              <w:top w:val="single" w:sz="6" w:space="0" w:color="78A22F"/>
              <w:left w:val="nil"/>
              <w:bottom w:val="nil"/>
              <w:right w:val="nil"/>
            </w:tcBorders>
            <w:shd w:val="clear" w:color="auto" w:fill="auto"/>
          </w:tcPr>
          <w:p w14:paraId="345EA0D7" w14:textId="47DD8B71" w:rsidR="00827FEB" w:rsidRPr="00176D3F" w:rsidRDefault="00827FEB" w:rsidP="00685FF5">
            <w:pPr>
              <w:pStyle w:val="FigureTitle"/>
            </w:pPr>
            <w:r w:rsidRPr="00D4094D">
              <w:rPr>
                <w:b w:val="0"/>
              </w:rPr>
              <w:t>Figure 3.</w:t>
            </w:r>
            <w:r>
              <w:rPr>
                <w:b w:val="0"/>
                <w:noProof/>
              </w:rPr>
              <w:t>4</w:t>
            </w:r>
            <w:r>
              <w:tab/>
              <w:t>Relationship between carer and care recipient</w:t>
            </w:r>
            <w:r w:rsidRPr="00BA7E83">
              <w:rPr>
                <w:rStyle w:val="NoteLabel"/>
                <w:b/>
              </w:rPr>
              <w:t>a</w:t>
            </w:r>
            <w:r>
              <w:rPr>
                <w:rStyle w:val="NoteLabel"/>
                <w:b/>
              </w:rPr>
              <w:t>,b</w:t>
            </w:r>
          </w:p>
        </w:tc>
      </w:tr>
      <w:tr w:rsidR="00827FEB" w14:paraId="3A06B415" w14:textId="77777777" w:rsidTr="004F0CFA">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827FEB" w:rsidRPr="00B1465D" w14:paraId="7C90EB90" w14:textId="77777777" w:rsidTr="00685FF5">
              <w:trPr>
                <w:tblHeader/>
                <w:jc w:val="center"/>
              </w:trPr>
              <w:tc>
                <w:tcPr>
                  <w:tcW w:w="8505" w:type="dxa"/>
                  <w:tcBorders>
                    <w:top w:val="nil"/>
                    <w:bottom w:val="nil"/>
                  </w:tcBorders>
                </w:tcPr>
                <w:p w14:paraId="04EC6951" w14:textId="32B24B15" w:rsidR="00827FEB" w:rsidRPr="00B1465D" w:rsidRDefault="003E7CD9" w:rsidP="00685FF5">
                  <w:pPr>
                    <w:pStyle w:val="Figure"/>
                    <w:spacing w:before="60" w:after="60"/>
                    <w:rPr>
                      <w:rFonts w:ascii="Arial" w:hAnsi="Arial" w:cs="Arial"/>
                      <w:sz w:val="18"/>
                      <w:szCs w:val="18"/>
                    </w:rPr>
                  </w:pPr>
                  <w:r w:rsidRPr="003E7CD9">
                    <w:rPr>
                      <w:rFonts w:ascii="Arial" w:hAnsi="Arial" w:cs="Arial"/>
                      <w:noProof/>
                      <w:sz w:val="18"/>
                      <w:szCs w:val="18"/>
                    </w:rPr>
                    <w:drawing>
                      <wp:inline distT="0" distB="0" distL="0" distR="0" wp14:anchorId="74C701F1" wp14:editId="0578D96F">
                        <wp:extent cx="5429250" cy="2905125"/>
                        <wp:effectExtent l="0" t="0" r="0" b="0"/>
                        <wp:docPr id="26" name="Picture 26" descr="Source for cahrt in Appendix B, table B.1" title="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29250" cy="2905125"/>
                                </a:xfrm>
                                <a:prstGeom prst="rect">
                                  <a:avLst/>
                                </a:prstGeom>
                                <a:noFill/>
                                <a:ln>
                                  <a:noFill/>
                                </a:ln>
                              </pic:spPr>
                            </pic:pic>
                          </a:graphicData>
                        </a:graphic>
                      </wp:inline>
                    </w:drawing>
                  </w:r>
                </w:p>
              </w:tc>
            </w:tr>
          </w:tbl>
          <w:p w14:paraId="5EA9FAC8" w14:textId="77777777" w:rsidR="00827FEB" w:rsidRDefault="00827FEB" w:rsidP="00685FF5">
            <w:pPr>
              <w:pStyle w:val="Figure"/>
            </w:pPr>
          </w:p>
        </w:tc>
      </w:tr>
      <w:tr w:rsidR="00827FEB" w:rsidRPr="00176D3F" w14:paraId="1B7480D9" w14:textId="77777777" w:rsidTr="004F0CFA">
        <w:tc>
          <w:tcPr>
            <w:tcW w:w="5000" w:type="pct"/>
            <w:tcBorders>
              <w:top w:val="nil"/>
              <w:left w:val="nil"/>
              <w:bottom w:val="nil"/>
              <w:right w:val="nil"/>
            </w:tcBorders>
            <w:shd w:val="clear" w:color="auto" w:fill="auto"/>
          </w:tcPr>
          <w:p w14:paraId="2E3752E9" w14:textId="0C75382A" w:rsidR="00827FEB" w:rsidRPr="00BE77F1" w:rsidRDefault="00827FEB" w:rsidP="00BE77F1">
            <w:pPr>
              <w:pStyle w:val="Note"/>
            </w:pPr>
            <w:r w:rsidRPr="00BE77F1">
              <w:rPr>
                <w:rStyle w:val="NoteLabel"/>
              </w:rPr>
              <w:t>a</w:t>
            </w:r>
            <w:r w:rsidRPr="00BE77F1">
              <w:t xml:space="preserve"> The relationship category of ‘majority’ (spouse or child) was assigned if 60 per cent or more of carers were of that relationship type, or if the margin between the category and the next largest was grea</w:t>
            </w:r>
            <w:r w:rsidR="003520AF">
              <w:t xml:space="preserve">ter than </w:t>
            </w:r>
            <w:r w:rsidR="003520AF">
              <w:br/>
              <w:t>20 percentage points.</w:t>
            </w:r>
            <w:r w:rsidR="00D363C8">
              <w:t xml:space="preserve"> </w:t>
            </w:r>
            <w:r w:rsidRPr="00BE77F1">
              <w:rPr>
                <w:rStyle w:val="NoteLabel"/>
              </w:rPr>
              <w:t>b</w:t>
            </w:r>
            <w:r w:rsidRPr="00BE77F1">
              <w:t xml:space="preserve"> The mixed category applied to studies where there was no dominant carer and care recipient relationship category.</w:t>
            </w:r>
          </w:p>
        </w:tc>
      </w:tr>
      <w:tr w:rsidR="00827FEB" w:rsidRPr="00176D3F" w14:paraId="45FEB022" w14:textId="77777777" w:rsidTr="00685FF5">
        <w:tc>
          <w:tcPr>
            <w:tcW w:w="5000" w:type="pct"/>
            <w:tcBorders>
              <w:top w:val="nil"/>
              <w:left w:val="nil"/>
              <w:bottom w:val="nil"/>
              <w:right w:val="nil"/>
            </w:tcBorders>
            <w:shd w:val="clear" w:color="auto" w:fill="auto"/>
          </w:tcPr>
          <w:p w14:paraId="5F7FD441" w14:textId="5431FAB9" w:rsidR="00827FEB" w:rsidRPr="00176D3F" w:rsidRDefault="00183EB5" w:rsidP="00685FF5">
            <w:pPr>
              <w:pStyle w:val="Note"/>
            </w:pPr>
            <w:r w:rsidRPr="008D59D5">
              <w:rPr>
                <w:i/>
              </w:rPr>
              <w:t>S</w:t>
            </w:r>
            <w:r w:rsidR="00827FEB" w:rsidRPr="008D59D5">
              <w:rPr>
                <w:i/>
              </w:rPr>
              <w:t>ource</w:t>
            </w:r>
            <w:r w:rsidR="00827FEB" w:rsidRPr="00176D3F">
              <w:t xml:space="preserve">: </w:t>
            </w:r>
            <w:r w:rsidR="00827FEB" w:rsidRPr="0066629E">
              <w:t>Appendix</w:t>
            </w:r>
            <w:r w:rsidR="00F622DF">
              <w:t> </w:t>
            </w:r>
            <w:r w:rsidR="00827FEB" w:rsidRPr="0066629E">
              <w:t>B, table B.1</w:t>
            </w:r>
            <w:r w:rsidR="00827FEB">
              <w:t>.</w:t>
            </w:r>
          </w:p>
        </w:tc>
      </w:tr>
      <w:tr w:rsidR="00827FEB" w14:paraId="66F768C6" w14:textId="77777777" w:rsidTr="00685FF5">
        <w:tc>
          <w:tcPr>
            <w:tcW w:w="5000" w:type="pct"/>
            <w:tcBorders>
              <w:top w:val="nil"/>
              <w:left w:val="nil"/>
              <w:bottom w:val="single" w:sz="6" w:space="0" w:color="78A22F"/>
              <w:right w:val="nil"/>
            </w:tcBorders>
            <w:shd w:val="clear" w:color="auto" w:fill="auto"/>
          </w:tcPr>
          <w:p w14:paraId="56B7DF1E" w14:textId="77777777" w:rsidR="00827FEB" w:rsidRDefault="00827FEB" w:rsidP="00685FF5">
            <w:pPr>
              <w:pStyle w:val="Figurespace"/>
            </w:pPr>
          </w:p>
        </w:tc>
      </w:tr>
      <w:tr w:rsidR="00827FEB" w:rsidRPr="000863A5" w14:paraId="63A5163E" w14:textId="77777777" w:rsidTr="00685FF5">
        <w:tc>
          <w:tcPr>
            <w:tcW w:w="5000" w:type="pct"/>
            <w:tcBorders>
              <w:top w:val="single" w:sz="6" w:space="0" w:color="78A22F"/>
              <w:left w:val="nil"/>
              <w:bottom w:val="nil"/>
              <w:right w:val="nil"/>
            </w:tcBorders>
          </w:tcPr>
          <w:p w14:paraId="3C7B5CD4" w14:textId="77777777" w:rsidR="00827FEB" w:rsidRPr="00626D32" w:rsidRDefault="00827FEB" w:rsidP="00685FF5">
            <w:pPr>
              <w:pStyle w:val="BoxSpaceBelow"/>
            </w:pPr>
          </w:p>
        </w:tc>
      </w:tr>
    </w:tbl>
    <w:p w14:paraId="4F533193" w14:textId="77777777" w:rsidR="00827FEB" w:rsidRDefault="00827FEB" w:rsidP="00685FF5">
      <w:pPr>
        <w:pStyle w:val="BodyText"/>
      </w:pPr>
      <w:r>
        <w:t>I</w:t>
      </w:r>
      <w:r w:rsidRPr="00EC2F6C">
        <w:t>n the studies that measured average dementia severity</w:t>
      </w:r>
      <w:r>
        <w:t>,</w:t>
      </w:r>
      <w:r w:rsidRPr="00EC2F6C">
        <w:t xml:space="preserve"> most </w:t>
      </w:r>
      <w:r>
        <w:t>had c</w:t>
      </w:r>
      <w:r w:rsidRPr="00EC2F6C">
        <w:t xml:space="preserve">are recipients </w:t>
      </w:r>
      <w:r>
        <w:t xml:space="preserve">with </w:t>
      </w:r>
      <w:r w:rsidRPr="00EC2F6C">
        <w:t>moderate dementia (</w:t>
      </w:r>
      <w:r>
        <w:t>25</w:t>
      </w:r>
      <w:r w:rsidRPr="00EC2F6C">
        <w:t xml:space="preserve"> studies). </w:t>
      </w:r>
      <w:r>
        <w:t>Thirteen</w:t>
      </w:r>
      <w:r w:rsidRPr="00EC2F6C">
        <w:t xml:space="preserve"> studies included care recipients with mild dementia. The remaining studies did not provide information about dementia severity. </w:t>
      </w:r>
    </w:p>
    <w:p w14:paraId="1B8D40DB" w14:textId="77777777" w:rsidR="009E3EC3" w:rsidRDefault="009E3EC3">
      <w:pPr>
        <w:rPr>
          <w:rFonts w:ascii="Arial" w:hAnsi="Arial"/>
          <w:b/>
          <w:sz w:val="32"/>
          <w:szCs w:val="20"/>
        </w:rPr>
      </w:pPr>
      <w:r>
        <w:br w:type="page"/>
      </w:r>
    </w:p>
    <w:p w14:paraId="45A1A134" w14:textId="0C2E1C78" w:rsidR="00827FEB" w:rsidRPr="001A793F" w:rsidRDefault="00827FEB" w:rsidP="00685FF5">
      <w:pPr>
        <w:pStyle w:val="Heading2"/>
      </w:pPr>
      <w:bookmarkStart w:id="49" w:name="_Toc527023752"/>
      <w:r>
        <w:t>3.</w:t>
      </w:r>
      <w:r>
        <w:rPr>
          <w:noProof/>
        </w:rPr>
        <w:t>3</w:t>
      </w:r>
      <w:r>
        <w:tab/>
        <w:t>Quality of studies</w:t>
      </w:r>
      <w:bookmarkEnd w:id="49"/>
    </w:p>
    <w:p w14:paraId="64B228B2" w14:textId="77777777" w:rsidR="00827FEB" w:rsidRDefault="00827FEB" w:rsidP="00685FF5">
      <w:pPr>
        <w:pStyle w:val="BodyText"/>
      </w:pPr>
      <w:r>
        <w:t>The risk of bias varied across the RCTs (</w:t>
      </w:r>
      <w:r w:rsidRPr="004040B1">
        <w:t>table 3.2</w:t>
      </w:r>
      <w:r>
        <w:t xml:space="preserve">). Of the </w:t>
      </w:r>
      <w:r w:rsidRPr="00782A82">
        <w:t>4</w:t>
      </w:r>
      <w:r>
        <w:t>8 journal articles (reporting on the 44 RCTs) included in the review,</w:t>
      </w:r>
      <w:r w:rsidDel="009829F5">
        <w:t xml:space="preserve"> </w:t>
      </w:r>
      <w:r w:rsidRPr="00782A82">
        <w:t>2</w:t>
      </w:r>
      <w:r>
        <w:t>0</w:t>
      </w:r>
      <w:r w:rsidRPr="00782A82">
        <w:t xml:space="preserve"> </w:t>
      </w:r>
      <w:r>
        <w:t>were judged to have a relatively high overall risk of bias, as they had a high or unclear risk of bias for three or more domains (chapter 2). The other 28 studies were assessed as having a relatively low overall risk of bias, and are the studies focused on when analysing and discussing the results (chapter 4).</w:t>
      </w:r>
    </w:p>
    <w:p w14:paraId="21D02895" w14:textId="77777777" w:rsidR="00827FEB" w:rsidRDefault="00827FEB" w:rsidP="00685FF5">
      <w:pPr>
        <w:pStyle w:val="BodyText"/>
      </w:pPr>
      <w:r>
        <w:t>Risk of bias varied by domain (</w:t>
      </w:r>
      <w:r w:rsidRPr="004040B1">
        <w:t>table 3.2</w:t>
      </w:r>
      <w:r>
        <w:t>). Studies were more likely to be rated at high or unclear risk of bias on allocation concealment, incomplete outcome data and other sources of bias</w:t>
      </w:r>
      <w:r w:rsidRPr="007A2449">
        <w:t>.</w:t>
      </w:r>
    </w:p>
    <w:p w14:paraId="49B18F88" w14:textId="0030E186" w:rsidR="00827FEB" w:rsidRPr="004040B1" w:rsidRDefault="00827FEB" w:rsidP="00685FF5">
      <w:pPr>
        <w:pStyle w:val="ListBullet"/>
      </w:pPr>
      <w:r w:rsidRPr="001B0514">
        <w:t xml:space="preserve">Allocation concealment </w:t>
      </w:r>
      <w:r w:rsidRPr="004040B1">
        <w:t xml:space="preserve">— </w:t>
      </w:r>
      <w:r>
        <w:t>19 </w:t>
      </w:r>
      <w:r w:rsidRPr="004040B1">
        <w:t xml:space="preserve">studies were rated as unclear and </w:t>
      </w:r>
      <w:r>
        <w:t>10</w:t>
      </w:r>
      <w:r w:rsidR="00A00E53">
        <w:t> </w:t>
      </w:r>
      <w:r w:rsidRPr="004040B1">
        <w:t>as high risk. While most studies discussed the randomisation process in some detail, many either did not adequately conceal the allocation process or provide sufficient information to determine whether allocation was concealed.</w:t>
      </w:r>
    </w:p>
    <w:p w14:paraId="3BDC1F1C" w14:textId="77777777" w:rsidR="00827FEB" w:rsidRPr="00864D79" w:rsidRDefault="00827FEB" w:rsidP="00685FF5">
      <w:pPr>
        <w:pStyle w:val="ListBullet"/>
      </w:pPr>
      <w:r w:rsidRPr="004040B1">
        <w:t>Incomplete outcome data — 2</w:t>
      </w:r>
      <w:r>
        <w:t>4 </w:t>
      </w:r>
      <w:r w:rsidRPr="004040B1">
        <w:t xml:space="preserve">studies were rated as high risk and </w:t>
      </w:r>
      <w:r>
        <w:t>five</w:t>
      </w:r>
      <w:r w:rsidRPr="004040B1">
        <w:t xml:space="preserve"> as unclear risk. </w:t>
      </w:r>
      <w:r>
        <w:t xml:space="preserve">Incomplete outcome data for these </w:t>
      </w:r>
      <w:r w:rsidRPr="004040B1">
        <w:t xml:space="preserve">studies </w:t>
      </w:r>
      <w:r>
        <w:t>resulted in</w:t>
      </w:r>
      <w:r w:rsidRPr="004040B1">
        <w:t xml:space="preserve"> high risk of bias </w:t>
      </w:r>
      <w:r>
        <w:t>because</w:t>
      </w:r>
      <w:r w:rsidRPr="004040B1">
        <w:t xml:space="preserve"> the number of people placed in residential care is small</w:t>
      </w:r>
      <w:r>
        <w:t>,</w:t>
      </w:r>
      <w:r w:rsidRPr="004040B1">
        <w:t xml:space="preserve"> and therefore</w:t>
      </w:r>
      <w:r>
        <w:t>,</w:t>
      </w:r>
      <w:r w:rsidRPr="004040B1">
        <w:t xml:space="preserve"> even a small number of missing outcomes can have a substantial</w:t>
      </w:r>
      <w:r w:rsidRPr="004040B1" w:rsidDel="00D4344A">
        <w:t xml:space="preserve"> </w:t>
      </w:r>
      <w:r w:rsidRPr="004040B1">
        <w:t xml:space="preserve">effect on the results. For example, if five people in the intervention group were placed in residential care and data were missing for another five people, the actual number of people placed in residential care could </w:t>
      </w:r>
      <w:r>
        <w:t xml:space="preserve">have </w:t>
      </w:r>
      <w:r w:rsidRPr="004040B1" w:rsidDel="00D4344A">
        <w:t>be</w:t>
      </w:r>
      <w:r>
        <w:t>en</w:t>
      </w:r>
      <w:r w:rsidRPr="004040B1" w:rsidDel="00D4344A">
        <w:t xml:space="preserve"> </w:t>
      </w:r>
      <w:r w:rsidRPr="004040B1">
        <w:t>as high as ten.</w:t>
      </w:r>
      <w:r w:rsidRPr="00864D79" w:rsidDel="00790921">
        <w:t xml:space="preserve"> </w:t>
      </w:r>
    </w:p>
    <w:p w14:paraId="06A252B0" w14:textId="20DAC82F" w:rsidR="00827FEB" w:rsidRPr="004040B1" w:rsidRDefault="00827FEB" w:rsidP="00685FF5">
      <w:pPr>
        <w:pStyle w:val="ListBullet"/>
      </w:pPr>
      <w:r w:rsidRPr="004040B1">
        <w:t xml:space="preserve">Other sources of bias domains — </w:t>
      </w:r>
      <w:r>
        <w:t>31 </w:t>
      </w:r>
      <w:r w:rsidRPr="004040B1">
        <w:t xml:space="preserve">studies were rated as high risk and </w:t>
      </w:r>
      <w:r w:rsidR="00C623C0">
        <w:t>four</w:t>
      </w:r>
      <w:r w:rsidRPr="004040B1">
        <w:t xml:space="preserve"> as unclear risk. Most studies were rated at high risk of bias on this domain due to </w:t>
      </w:r>
      <w:r>
        <w:t xml:space="preserve">chance </w:t>
      </w:r>
      <w:r w:rsidRPr="004040B1">
        <w:t>baseline imbalance between the treatment and control groups in characteristics that could affect residential care placement, such as dementia severity</w:t>
      </w:r>
      <w:r>
        <w:t xml:space="preserve"> or carer relationship type</w:t>
      </w:r>
      <w:r w:rsidRPr="004040B1">
        <w:t xml:space="preserve">. Other reasons studies were rated high risk included differences in timing of data collection for the intervention and control groups, low adherence to the intervention, and clustering not being </w:t>
      </w:r>
      <w:r>
        <w:t>considered</w:t>
      </w:r>
      <w:r w:rsidRPr="004040B1">
        <w:t xml:space="preserve"> when analysing the results of a cluster RCT.</w:t>
      </w:r>
      <w:r w:rsidRPr="004C257C" w:rsidDel="003F0DB3">
        <w:t xml:space="preserve"> </w:t>
      </w:r>
    </w:p>
    <w:p w14:paraId="1C4AD16D" w14:textId="77777777" w:rsidR="00827FEB" w:rsidRDefault="00827FEB" w:rsidP="00685FF5">
      <w:pPr>
        <w:pStyle w:val="BodyText"/>
      </w:pPr>
      <w:r w:rsidRPr="004040B1">
        <w:t xml:space="preserve">The risk of bias of studies also varied by intervention type (table 3.2). Most studies in the counselling </w:t>
      </w:r>
      <w:r>
        <w:t>and education and skills</w:t>
      </w:r>
      <w:r>
        <w:noBreakHyphen/>
        <w:t xml:space="preserve">building </w:t>
      </w:r>
      <w:r w:rsidRPr="004040B1">
        <w:t xml:space="preserve">categories had a relatively low risk of bias, whereas most of the studies in the case management category and both of the respite studies had a relatively high risk of bias. </w:t>
      </w:r>
      <w:r>
        <w:t xml:space="preserve">Risk of bias also differed by publication date, with older studies more likely to be at a relatively high risk of bias. </w:t>
      </w:r>
    </w:p>
    <w:p w14:paraId="7D5111DE" w14:textId="251228A8" w:rsidR="00827FEB" w:rsidRDefault="00827FEB" w:rsidP="00685FF5">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27FEB" w14:paraId="0644FD12" w14:textId="77777777" w:rsidTr="00685FF5">
        <w:trPr>
          <w:tblHeader/>
        </w:trPr>
        <w:tc>
          <w:tcPr>
            <w:tcW w:w="5000" w:type="pct"/>
            <w:tcBorders>
              <w:top w:val="single" w:sz="6" w:space="0" w:color="78A22F"/>
              <w:left w:val="nil"/>
              <w:bottom w:val="nil"/>
              <w:right w:val="nil"/>
            </w:tcBorders>
            <w:shd w:val="clear" w:color="auto" w:fill="auto"/>
          </w:tcPr>
          <w:p w14:paraId="2A277899" w14:textId="15B8C4E1" w:rsidR="00827FEB" w:rsidRDefault="00827FEB" w:rsidP="00685FF5">
            <w:pPr>
              <w:pStyle w:val="TableTitle"/>
              <w:rPr>
                <w:rStyle w:val="NoteLabel"/>
                <w:b/>
              </w:rPr>
            </w:pPr>
            <w:r>
              <w:rPr>
                <w:b w:val="0"/>
              </w:rPr>
              <w:t>Table 3.</w:t>
            </w:r>
            <w:r>
              <w:rPr>
                <w:b w:val="0"/>
                <w:noProof/>
              </w:rPr>
              <w:t>2</w:t>
            </w:r>
            <w:r>
              <w:tab/>
              <w:t>Risk of bias assessment by study</w:t>
            </w:r>
            <w:r w:rsidRPr="00154F3E">
              <w:rPr>
                <w:rStyle w:val="NoteLabel"/>
                <w:b/>
              </w:rPr>
              <w:t>a</w:t>
            </w:r>
          </w:p>
          <w:p w14:paraId="474A3E4D" w14:textId="6C99DB0F" w:rsidR="002657C2" w:rsidRPr="00AA3054" w:rsidRDefault="002657C2" w:rsidP="000549A5">
            <w:pPr>
              <w:pStyle w:val="Subtitle"/>
            </w:pPr>
            <w:r w:rsidRPr="002657C2">
              <w:rPr>
                <w:b/>
                <w:color w:val="78A22F" w:themeColor="accent1"/>
              </w:rPr>
              <w:sym w:font="Wingdings" w:char="F06C"/>
            </w:r>
            <w:r w:rsidRPr="002657C2">
              <w:rPr>
                <w:color w:val="78A22F" w:themeColor="accent1"/>
              </w:rPr>
              <w:t xml:space="preserve"> </w:t>
            </w:r>
            <w:r>
              <w:t xml:space="preserve">indicates a low risk of bias, </w:t>
            </w:r>
            <w:r w:rsidRPr="00FD23E3">
              <w:rPr>
                <w:b/>
                <w:color w:val="66BCDB" w:themeColor="text2"/>
              </w:rPr>
              <w:sym w:font="Wingdings" w:char="F06E"/>
            </w:r>
            <w:r>
              <w:t xml:space="preserve"> indicates a high risk of bias and </w:t>
            </w:r>
            <w:r w:rsidRPr="00FD23E3">
              <w:rPr>
                <w:b/>
                <w:color w:val="8956A3" w:themeColor="accent6"/>
              </w:rPr>
              <w:sym w:font="Wingdings 3" w:char="F070"/>
            </w:r>
            <w:r>
              <w:t xml:space="preserve"> indicates an u</w:t>
            </w:r>
            <w:r w:rsidRPr="00AA3054">
              <w:t xml:space="preserve">nclear risk of bias </w:t>
            </w:r>
          </w:p>
        </w:tc>
      </w:tr>
      <w:tr w:rsidR="00827FEB" w14:paraId="2DF80293" w14:textId="77777777" w:rsidTr="00685FF5">
        <w:tc>
          <w:tcPr>
            <w:tcW w:w="5000" w:type="pct"/>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1560"/>
              <w:gridCol w:w="1157"/>
              <w:gridCol w:w="1158"/>
              <w:gridCol w:w="1158"/>
              <w:gridCol w:w="1157"/>
              <w:gridCol w:w="1158"/>
              <w:gridCol w:w="1157"/>
            </w:tblGrid>
            <w:tr w:rsidR="00827FEB" w14:paraId="733C0247" w14:textId="77777777" w:rsidTr="00685FF5">
              <w:trPr>
                <w:tblHeader/>
              </w:trPr>
              <w:tc>
                <w:tcPr>
                  <w:tcW w:w="917" w:type="pct"/>
                  <w:tcBorders>
                    <w:top w:val="single" w:sz="6" w:space="0" w:color="BFBFBF"/>
                    <w:bottom w:val="single" w:sz="6" w:space="0" w:color="BFBFBF"/>
                  </w:tcBorders>
                  <w:shd w:val="clear" w:color="auto" w:fill="auto"/>
                  <w:tcMar>
                    <w:top w:w="28" w:type="dxa"/>
                  </w:tcMar>
                </w:tcPr>
                <w:p w14:paraId="1FAD6100" w14:textId="15A7FA10" w:rsidR="00827FEB" w:rsidRDefault="004F0CFA" w:rsidP="00685FF5">
                  <w:pPr>
                    <w:pStyle w:val="TableColumnHeading"/>
                    <w:jc w:val="left"/>
                  </w:pPr>
                  <w:r>
                    <w:br/>
                  </w:r>
                  <w:r>
                    <w:br/>
                  </w:r>
                  <w:r w:rsidR="00827FEB">
                    <w:t>Study</w:t>
                  </w:r>
                </w:p>
              </w:tc>
              <w:tc>
                <w:tcPr>
                  <w:tcW w:w="680" w:type="pct"/>
                  <w:tcBorders>
                    <w:top w:val="single" w:sz="6" w:space="0" w:color="BFBFBF"/>
                    <w:bottom w:val="single" w:sz="6" w:space="0" w:color="BFBFBF"/>
                  </w:tcBorders>
                </w:tcPr>
                <w:p w14:paraId="596EFF16" w14:textId="77777777" w:rsidR="00827FEB" w:rsidRDefault="00827FEB" w:rsidP="0024152D">
                  <w:pPr>
                    <w:pStyle w:val="TableColumnHeading"/>
                    <w:jc w:val="center"/>
                  </w:pPr>
                  <w:r>
                    <w:t>Random sequence generation</w:t>
                  </w:r>
                </w:p>
              </w:tc>
              <w:tc>
                <w:tcPr>
                  <w:tcW w:w="681" w:type="pct"/>
                  <w:tcBorders>
                    <w:top w:val="single" w:sz="6" w:space="0" w:color="BFBFBF"/>
                    <w:bottom w:val="single" w:sz="6" w:space="0" w:color="BFBFBF"/>
                  </w:tcBorders>
                </w:tcPr>
                <w:p w14:paraId="123CD0C7" w14:textId="653F2D7B" w:rsidR="00827FEB" w:rsidRDefault="004F0CFA" w:rsidP="0024152D">
                  <w:pPr>
                    <w:pStyle w:val="TableColumnHeading"/>
                    <w:jc w:val="center"/>
                  </w:pPr>
                  <w:r>
                    <w:br/>
                  </w:r>
                  <w:r w:rsidR="00827FEB">
                    <w:t>Allocation concealment</w:t>
                  </w:r>
                </w:p>
              </w:tc>
              <w:tc>
                <w:tcPr>
                  <w:tcW w:w="681" w:type="pct"/>
                  <w:tcBorders>
                    <w:top w:val="single" w:sz="6" w:space="0" w:color="BFBFBF"/>
                    <w:bottom w:val="single" w:sz="6" w:space="0" w:color="BFBFBF"/>
                  </w:tcBorders>
                </w:tcPr>
                <w:p w14:paraId="42221758" w14:textId="5614C76A" w:rsidR="00827FEB" w:rsidRDefault="00827FEB" w:rsidP="0024152D">
                  <w:pPr>
                    <w:pStyle w:val="TableColumnHeading"/>
                    <w:jc w:val="center"/>
                  </w:pPr>
                  <w:r>
                    <w:t>Incomplete outcome data</w:t>
                  </w:r>
                </w:p>
              </w:tc>
              <w:tc>
                <w:tcPr>
                  <w:tcW w:w="680" w:type="pct"/>
                  <w:tcBorders>
                    <w:top w:val="single" w:sz="6" w:space="0" w:color="BFBFBF"/>
                    <w:bottom w:val="single" w:sz="6" w:space="0" w:color="BFBFBF"/>
                  </w:tcBorders>
                  <w:shd w:val="clear" w:color="auto" w:fill="auto"/>
                  <w:tcMar>
                    <w:top w:w="28" w:type="dxa"/>
                  </w:tcMar>
                </w:tcPr>
                <w:p w14:paraId="30E65586" w14:textId="48309E50" w:rsidR="00827FEB" w:rsidRDefault="004F0CFA" w:rsidP="0024152D">
                  <w:pPr>
                    <w:pStyle w:val="TableColumnHeading"/>
                    <w:jc w:val="center"/>
                  </w:pPr>
                  <w:r>
                    <w:br/>
                  </w:r>
                  <w:r w:rsidR="00827FEB">
                    <w:t>Selective reporting</w:t>
                  </w:r>
                </w:p>
              </w:tc>
              <w:tc>
                <w:tcPr>
                  <w:tcW w:w="681" w:type="pct"/>
                  <w:tcBorders>
                    <w:top w:val="single" w:sz="6" w:space="0" w:color="BFBFBF"/>
                    <w:bottom w:val="single" w:sz="6" w:space="0" w:color="BFBFBF"/>
                  </w:tcBorders>
                  <w:shd w:val="clear" w:color="auto" w:fill="auto"/>
                  <w:tcMar>
                    <w:top w:w="28" w:type="dxa"/>
                  </w:tcMar>
                </w:tcPr>
                <w:p w14:paraId="0F6BC542" w14:textId="77777777" w:rsidR="00827FEB" w:rsidRDefault="00827FEB" w:rsidP="0024152D">
                  <w:pPr>
                    <w:pStyle w:val="TableColumnHeading"/>
                    <w:ind w:right="28"/>
                    <w:jc w:val="center"/>
                  </w:pPr>
                  <w:r>
                    <w:t>Other sources of bias</w:t>
                  </w:r>
                </w:p>
              </w:tc>
              <w:tc>
                <w:tcPr>
                  <w:tcW w:w="680" w:type="pct"/>
                  <w:tcBorders>
                    <w:top w:val="single" w:sz="6" w:space="0" w:color="BFBFBF"/>
                    <w:bottom w:val="single" w:sz="6" w:space="0" w:color="BFBFBF"/>
                  </w:tcBorders>
                </w:tcPr>
                <w:p w14:paraId="347B24B5" w14:textId="6D3FCD7D" w:rsidR="00827FEB" w:rsidRPr="00100D67" w:rsidRDefault="004F0CFA" w:rsidP="0024152D">
                  <w:pPr>
                    <w:pStyle w:val="TableColumnHeading"/>
                    <w:spacing w:before="40"/>
                    <w:ind w:right="28"/>
                    <w:jc w:val="center"/>
                    <w:rPr>
                      <w:b/>
                    </w:rPr>
                  </w:pPr>
                  <w:r>
                    <w:rPr>
                      <w:b/>
                    </w:rPr>
                    <w:br/>
                  </w:r>
                  <w:r>
                    <w:rPr>
                      <w:b/>
                    </w:rPr>
                    <w:br/>
                  </w:r>
                  <w:r w:rsidR="00827FEB" w:rsidRPr="00100D67">
                    <w:rPr>
                      <w:b/>
                    </w:rPr>
                    <w:t>Overall</w:t>
                  </w:r>
                  <w:r w:rsidR="00827FEB">
                    <w:rPr>
                      <w:rStyle w:val="NoteLabel"/>
                      <w:i w:val="0"/>
                    </w:rPr>
                    <w:t>b</w:t>
                  </w:r>
                </w:p>
              </w:tc>
            </w:tr>
            <w:tr w:rsidR="00827FEB" w14:paraId="36E3FBCE" w14:textId="77777777" w:rsidTr="00685FF5">
              <w:tc>
                <w:tcPr>
                  <w:tcW w:w="5000" w:type="pct"/>
                  <w:gridSpan w:val="7"/>
                  <w:shd w:val="clear" w:color="auto" w:fill="auto"/>
                </w:tcPr>
                <w:p w14:paraId="6030456B" w14:textId="77777777" w:rsidR="00827FEB" w:rsidRPr="001811B0" w:rsidRDefault="00827FEB" w:rsidP="00685FF5">
                  <w:pPr>
                    <w:pStyle w:val="TableUnitsRow"/>
                    <w:ind w:right="28"/>
                    <w:jc w:val="left"/>
                    <w:rPr>
                      <w:b/>
                    </w:rPr>
                  </w:pPr>
                  <w:r w:rsidRPr="001811B0">
                    <w:rPr>
                      <w:b/>
                    </w:rPr>
                    <w:t>Case management</w:t>
                  </w:r>
                </w:p>
              </w:tc>
            </w:tr>
            <w:tr w:rsidR="002657C2" w14:paraId="54826BEC" w14:textId="77777777" w:rsidTr="002657C2">
              <w:tc>
                <w:tcPr>
                  <w:tcW w:w="917" w:type="pct"/>
                  <w:tcBorders>
                    <w:right w:val="single" w:sz="6" w:space="0" w:color="BFBFBF"/>
                  </w:tcBorders>
                </w:tcPr>
                <w:p w14:paraId="633FD0D2" w14:textId="77777777" w:rsidR="002657C2" w:rsidRDefault="002657C2" w:rsidP="002657C2">
                  <w:pPr>
                    <w:pStyle w:val="TableBodyText"/>
                    <w:jc w:val="left"/>
                  </w:pPr>
                  <w:r>
                    <w:t>Callahan 2006</w:t>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223AF0F7" w14:textId="7845B8EB" w:rsidR="002657C2" w:rsidRPr="00610C28" w:rsidRDefault="002657C2" w:rsidP="00FD23E3">
                  <w:pPr>
                    <w:pStyle w:val="TableBodyText"/>
                    <w:jc w:val="center"/>
                    <w:rPr>
                      <w:color w:val="78A22F"/>
                    </w:rPr>
                  </w:pPr>
                  <w:r w:rsidRPr="00F30E9C">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4A3B040E" w14:textId="25D3FCFE" w:rsidR="002657C2" w:rsidRDefault="002657C2" w:rsidP="00FD23E3">
                  <w:pPr>
                    <w:pStyle w:val="TableBodyText"/>
                    <w:jc w:val="center"/>
                  </w:pPr>
                  <w:r w:rsidRPr="00F30E9C">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55175C22" w14:textId="1E721C64" w:rsidR="002657C2" w:rsidRPr="005567EA" w:rsidRDefault="002657C2" w:rsidP="00FD23E3">
                  <w:pPr>
                    <w:pStyle w:val="TableBodyText"/>
                    <w:jc w:val="center"/>
                    <w:rPr>
                      <w:color w:val="A52828"/>
                    </w:rP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7C367664" w14:textId="33794E39" w:rsidR="002657C2" w:rsidRDefault="002657C2" w:rsidP="00FD23E3">
                  <w:pPr>
                    <w:pStyle w:val="TableBodyText"/>
                    <w:jc w:val="center"/>
                  </w:pPr>
                  <w:r w:rsidRPr="00732033">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5068C5B3" w14:textId="1C49355C" w:rsidR="002657C2" w:rsidRDefault="002657C2" w:rsidP="00FD23E3">
                  <w:pPr>
                    <w:pStyle w:val="TableBodyText"/>
                    <w:ind w:right="28"/>
                    <w:jc w:val="cente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5E75491B" w14:textId="20744524" w:rsidR="002657C2" w:rsidRDefault="002657C2" w:rsidP="00FD23E3">
                  <w:pPr>
                    <w:pStyle w:val="TableBodyText"/>
                    <w:ind w:right="28"/>
                    <w:jc w:val="center"/>
                  </w:pPr>
                  <w:r w:rsidRPr="002657C2">
                    <w:rPr>
                      <w:b/>
                      <w:color w:val="78A22F" w:themeColor="accent1"/>
                    </w:rPr>
                    <w:sym w:font="Wingdings" w:char="F06C"/>
                  </w:r>
                </w:p>
              </w:tc>
            </w:tr>
            <w:tr w:rsidR="00FD23E3" w14:paraId="69ED2962" w14:textId="77777777" w:rsidTr="00FD23E3">
              <w:tc>
                <w:tcPr>
                  <w:tcW w:w="917" w:type="pct"/>
                  <w:tcBorders>
                    <w:right w:val="single" w:sz="6" w:space="0" w:color="BFBFBF"/>
                  </w:tcBorders>
                </w:tcPr>
                <w:p w14:paraId="2A7311C8" w14:textId="77777777" w:rsidR="00FD23E3" w:rsidRDefault="00FD23E3" w:rsidP="00FD23E3">
                  <w:pPr>
                    <w:pStyle w:val="TableBodyText"/>
                    <w:jc w:val="left"/>
                  </w:pPr>
                  <w:r>
                    <w:t>Chien 2008</w:t>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1B7DDF5B" w14:textId="7A17F0BD" w:rsidR="00FD23E3" w:rsidRPr="005567EA" w:rsidRDefault="00FD23E3" w:rsidP="00FD23E3">
                  <w:pPr>
                    <w:pStyle w:val="TableBodyText"/>
                    <w:jc w:val="center"/>
                    <w:rPr>
                      <w:color w:val="E0B123"/>
                    </w:rPr>
                  </w:pPr>
                  <w:r w:rsidRPr="00FD23E3">
                    <w:rPr>
                      <w:b/>
                      <w:color w:val="8956A3" w:themeColor="accent6"/>
                    </w:rPr>
                    <w:sym w:font="Wingdings 3" w:char="F070"/>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46EE544A" w14:textId="348907C2" w:rsidR="00FD23E3" w:rsidRPr="00FD23E3" w:rsidRDefault="00FD23E3" w:rsidP="00FD23E3">
                  <w:pPr>
                    <w:pStyle w:val="TableBodyText"/>
                    <w:jc w:val="center"/>
                    <w:rPr>
                      <w:color w:val="8956A3" w:themeColor="accent6"/>
                    </w:rPr>
                  </w:pPr>
                  <w:r w:rsidRPr="00FD23E3">
                    <w:rPr>
                      <w:b/>
                      <w:color w:val="8956A3" w:themeColor="accent6"/>
                    </w:rPr>
                    <w:sym w:font="Wingdings 3" w:char="F070"/>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4024777F" w14:textId="222C594C" w:rsidR="00FD23E3" w:rsidRDefault="00FD23E3" w:rsidP="00FD23E3">
                  <w:pPr>
                    <w:pStyle w:val="TableBodyText"/>
                    <w:jc w:val="center"/>
                  </w:pPr>
                  <w:r w:rsidRPr="00BC4A9F">
                    <w:rPr>
                      <w:b/>
                      <w:color w:val="78A22F" w:themeColor="accent1"/>
                    </w:rPr>
                    <w:sym w:font="Wingdings" w:char="F06C"/>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52090A18" w14:textId="4A653517" w:rsidR="00FD23E3" w:rsidRDefault="00FD23E3" w:rsidP="00FD23E3">
                  <w:pPr>
                    <w:pStyle w:val="TableBodyText"/>
                    <w:jc w:val="center"/>
                  </w:pPr>
                  <w:r w:rsidRPr="00732033">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3FD51515" w14:textId="35B48A81" w:rsidR="00FD23E3" w:rsidRDefault="00FD23E3" w:rsidP="00FD23E3">
                  <w:pPr>
                    <w:pStyle w:val="TableBodyText"/>
                    <w:ind w:right="28"/>
                    <w:jc w:val="center"/>
                  </w:pPr>
                  <w:r w:rsidRPr="00FD23E3">
                    <w:rPr>
                      <w:b/>
                      <w:color w:val="8956A3" w:themeColor="accent6"/>
                    </w:rPr>
                    <w:sym w:font="Wingdings 3" w:char="F070"/>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6C96A2B7" w14:textId="0BCB2D23" w:rsidR="00FD23E3" w:rsidRDefault="00FD23E3" w:rsidP="00FD23E3">
                  <w:pPr>
                    <w:pStyle w:val="TableBodyText"/>
                    <w:ind w:right="28"/>
                    <w:jc w:val="center"/>
                  </w:pPr>
                  <w:r w:rsidRPr="00FD23E3">
                    <w:rPr>
                      <w:b/>
                      <w:color w:val="66BCDB" w:themeColor="text2"/>
                    </w:rPr>
                    <w:sym w:font="Wingdings" w:char="F06E"/>
                  </w:r>
                </w:p>
              </w:tc>
            </w:tr>
            <w:tr w:rsidR="00FD23E3" w14:paraId="4DDBE59B" w14:textId="77777777" w:rsidTr="00FD23E3">
              <w:tc>
                <w:tcPr>
                  <w:tcW w:w="917" w:type="pct"/>
                  <w:tcBorders>
                    <w:right w:val="single" w:sz="6" w:space="0" w:color="BFBFBF"/>
                  </w:tcBorders>
                </w:tcPr>
                <w:p w14:paraId="4A598BD0" w14:textId="77777777" w:rsidR="00FD23E3" w:rsidRDefault="00FD23E3" w:rsidP="00FD23E3">
                  <w:pPr>
                    <w:pStyle w:val="TableBodyText"/>
                    <w:jc w:val="left"/>
                  </w:pPr>
                  <w:r>
                    <w:t>Chien 2011</w:t>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68558406" w14:textId="1C409BCB" w:rsidR="00FD23E3" w:rsidRDefault="00FD23E3" w:rsidP="00FD23E3">
                  <w:pPr>
                    <w:pStyle w:val="TableBodyText"/>
                    <w:jc w:val="center"/>
                  </w:pPr>
                  <w:r w:rsidRPr="00FC1E97">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33B6D5BD" w14:textId="47F49691" w:rsidR="00FD23E3" w:rsidRPr="00FD23E3" w:rsidRDefault="00FD23E3" w:rsidP="00FD23E3">
                  <w:pPr>
                    <w:pStyle w:val="TableBodyText"/>
                    <w:jc w:val="center"/>
                    <w:rPr>
                      <w:color w:val="8956A3" w:themeColor="accent6"/>
                    </w:rPr>
                  </w:pPr>
                  <w:r w:rsidRPr="00FD23E3">
                    <w:rPr>
                      <w:b/>
                      <w:color w:val="8956A3" w:themeColor="accent6"/>
                    </w:rPr>
                    <w:sym w:font="Wingdings 3" w:char="F070"/>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08327B4C" w14:textId="01764603" w:rsidR="00FD23E3" w:rsidRDefault="00FD23E3" w:rsidP="00FD23E3">
                  <w:pPr>
                    <w:pStyle w:val="TableBodyText"/>
                    <w:jc w:val="center"/>
                  </w:pPr>
                  <w:r w:rsidRPr="00BC4A9F">
                    <w:rPr>
                      <w:b/>
                      <w:color w:val="78A22F" w:themeColor="accent1"/>
                    </w:rPr>
                    <w:sym w:font="Wingdings" w:char="F06C"/>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13B0B89A" w14:textId="08B71F24" w:rsidR="00FD23E3" w:rsidRDefault="00FD23E3" w:rsidP="00FD23E3">
                  <w:pPr>
                    <w:pStyle w:val="TableBodyText"/>
                    <w:jc w:val="center"/>
                  </w:pPr>
                  <w:r w:rsidRPr="00732033">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7DA6A2F0" w14:textId="661525B0" w:rsidR="00FD23E3" w:rsidRDefault="00FD23E3" w:rsidP="00FD23E3">
                  <w:pPr>
                    <w:pStyle w:val="TableBodyText"/>
                    <w:ind w:right="28"/>
                    <w:jc w:val="center"/>
                  </w:pPr>
                  <w:r w:rsidRPr="009E7C6D">
                    <w:rPr>
                      <w:b/>
                      <w:color w:val="78A22F" w:themeColor="accent1"/>
                    </w:rPr>
                    <w:sym w:font="Wingdings" w:char="F06C"/>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7CC5DDD3" w14:textId="29D6B9F0" w:rsidR="00FD23E3" w:rsidRDefault="00FD23E3" w:rsidP="00FD23E3">
                  <w:pPr>
                    <w:pStyle w:val="TableBodyText"/>
                    <w:ind w:right="28"/>
                    <w:jc w:val="center"/>
                  </w:pPr>
                  <w:r w:rsidRPr="009E7C6D">
                    <w:rPr>
                      <w:b/>
                      <w:color w:val="78A22F" w:themeColor="accent1"/>
                    </w:rPr>
                    <w:sym w:font="Wingdings" w:char="F06C"/>
                  </w:r>
                </w:p>
              </w:tc>
            </w:tr>
            <w:tr w:rsidR="00FD23E3" w14:paraId="01481C26" w14:textId="77777777" w:rsidTr="00FD23E3">
              <w:tc>
                <w:tcPr>
                  <w:tcW w:w="917" w:type="pct"/>
                  <w:tcBorders>
                    <w:right w:val="single" w:sz="6" w:space="0" w:color="BFBFBF"/>
                  </w:tcBorders>
                </w:tcPr>
                <w:p w14:paraId="08045230" w14:textId="77777777" w:rsidR="00FD23E3" w:rsidRDefault="00FD23E3" w:rsidP="00FD23E3">
                  <w:pPr>
                    <w:pStyle w:val="TableBodyText"/>
                    <w:jc w:val="left"/>
                  </w:pPr>
                  <w:r>
                    <w:t>Chodosh 2015</w:t>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28D1BDFA" w14:textId="6A7624DB" w:rsidR="00FD23E3" w:rsidRDefault="00FD23E3" w:rsidP="00FD23E3">
                  <w:pPr>
                    <w:pStyle w:val="TableBodyText"/>
                    <w:jc w:val="center"/>
                  </w:pPr>
                  <w:r w:rsidRPr="00FC1E97">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1171DEB0" w14:textId="131A1305" w:rsidR="00FD23E3" w:rsidRPr="00FD23E3" w:rsidRDefault="00FD23E3" w:rsidP="00FD23E3">
                  <w:pPr>
                    <w:pStyle w:val="TableBodyText"/>
                    <w:jc w:val="center"/>
                    <w:rPr>
                      <w:color w:val="8956A3" w:themeColor="accent6"/>
                    </w:rPr>
                  </w:pPr>
                  <w:r w:rsidRPr="00FD23E3">
                    <w:rPr>
                      <w:b/>
                      <w:color w:val="8956A3" w:themeColor="accent6"/>
                    </w:rPr>
                    <w:sym w:font="Wingdings 3" w:char="F070"/>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5878C89F" w14:textId="72FA0101" w:rsidR="00FD23E3" w:rsidRDefault="00FD23E3" w:rsidP="00FD23E3">
                  <w:pPr>
                    <w:pStyle w:val="TableBodyText"/>
                    <w:jc w:val="cente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2CB56EEE" w14:textId="4A8A8CC9" w:rsidR="00FD23E3" w:rsidRDefault="00FD23E3" w:rsidP="00FD23E3">
                  <w:pPr>
                    <w:pStyle w:val="TableBodyText"/>
                    <w:jc w:val="center"/>
                  </w:pPr>
                  <w:r w:rsidRPr="00732033">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476D5AE8" w14:textId="5A6DB4D5" w:rsidR="00FD23E3" w:rsidRPr="00FD23E3" w:rsidRDefault="00FD23E3" w:rsidP="00FD23E3">
                  <w:pPr>
                    <w:pStyle w:val="TableBodyText"/>
                    <w:ind w:right="28"/>
                    <w:jc w:val="center"/>
                    <w:rPr>
                      <w:color w:val="66BCDB" w:themeColor="text2"/>
                    </w:rP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494543D5" w14:textId="4629DB3D" w:rsidR="00FD23E3" w:rsidRPr="00FD23E3" w:rsidRDefault="00FD23E3" w:rsidP="00FD23E3">
                  <w:pPr>
                    <w:pStyle w:val="TableBodyText"/>
                    <w:ind w:right="28"/>
                    <w:jc w:val="center"/>
                    <w:rPr>
                      <w:color w:val="66BCDB" w:themeColor="text2"/>
                    </w:rPr>
                  </w:pPr>
                  <w:r w:rsidRPr="00FD23E3">
                    <w:rPr>
                      <w:b/>
                      <w:color w:val="66BCDB" w:themeColor="text2"/>
                    </w:rPr>
                    <w:sym w:font="Wingdings" w:char="F06E"/>
                  </w:r>
                </w:p>
              </w:tc>
            </w:tr>
            <w:tr w:rsidR="002657C2" w14:paraId="586CDA88" w14:textId="77777777" w:rsidTr="00FD23E3">
              <w:tc>
                <w:tcPr>
                  <w:tcW w:w="917" w:type="pct"/>
                  <w:tcBorders>
                    <w:right w:val="single" w:sz="6" w:space="0" w:color="BFBFBF"/>
                  </w:tcBorders>
                </w:tcPr>
                <w:p w14:paraId="466C8225" w14:textId="77777777" w:rsidR="002657C2" w:rsidRDefault="002657C2" w:rsidP="002657C2">
                  <w:pPr>
                    <w:pStyle w:val="TableBodyText"/>
                    <w:jc w:val="left"/>
                  </w:pPr>
                  <w:r>
                    <w:t>Chu 2000</w:t>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4BC9A2F4" w14:textId="04E117D4" w:rsidR="002657C2" w:rsidRPr="00FD23E3" w:rsidRDefault="002657C2" w:rsidP="00FD23E3">
                  <w:pPr>
                    <w:pStyle w:val="TableBodyText"/>
                    <w:jc w:val="center"/>
                    <w:rPr>
                      <w:color w:val="66BCDB" w:themeColor="text2"/>
                    </w:rPr>
                  </w:pPr>
                  <w:r w:rsidRPr="00FD23E3">
                    <w:rPr>
                      <w:b/>
                      <w:color w:val="66BCDB" w:themeColor="text2"/>
                    </w:rPr>
                    <w:sym w:font="Wingdings" w:char="F06E"/>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117D43F5" w14:textId="3F464086" w:rsidR="002657C2" w:rsidRPr="00FD23E3" w:rsidRDefault="002657C2" w:rsidP="00FD23E3">
                  <w:pPr>
                    <w:pStyle w:val="TableBodyText"/>
                    <w:jc w:val="center"/>
                    <w:rPr>
                      <w:color w:val="66BCDB" w:themeColor="text2"/>
                    </w:rPr>
                  </w:pPr>
                  <w:r w:rsidRPr="00FD23E3">
                    <w:rPr>
                      <w:b/>
                      <w:color w:val="66BCDB" w:themeColor="text2"/>
                    </w:rPr>
                    <w:sym w:font="Wingdings" w:char="F06E"/>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0DA4D544" w14:textId="2DC6FA4D" w:rsidR="002657C2" w:rsidRDefault="00FD23E3" w:rsidP="00FD23E3">
                  <w:pPr>
                    <w:pStyle w:val="TableBodyText"/>
                    <w:jc w:val="center"/>
                  </w:pPr>
                  <w:r w:rsidRPr="00FD23E3">
                    <w:rPr>
                      <w:b/>
                      <w:color w:val="8956A3" w:themeColor="accent6"/>
                    </w:rPr>
                    <w:sym w:font="Wingdings 3" w:char="F070"/>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07963B38" w14:textId="74C41517" w:rsidR="002657C2" w:rsidRDefault="002657C2" w:rsidP="00FD23E3">
                  <w:pPr>
                    <w:pStyle w:val="TableBodyText"/>
                    <w:jc w:val="center"/>
                  </w:pPr>
                  <w:r w:rsidRPr="00FD23E3">
                    <w:rPr>
                      <w:b/>
                      <w:color w:val="66BCDB" w:themeColor="text2"/>
                    </w:rPr>
                    <w:sym w:font="Wingdings" w:char="F06E"/>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296A7896" w14:textId="6D4630DA" w:rsidR="002657C2" w:rsidRPr="00FD23E3" w:rsidRDefault="002657C2" w:rsidP="00FD23E3">
                  <w:pPr>
                    <w:pStyle w:val="TableBodyText"/>
                    <w:ind w:right="28"/>
                    <w:jc w:val="center"/>
                    <w:rPr>
                      <w:color w:val="66BCDB" w:themeColor="text2"/>
                    </w:rP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74A0D088" w14:textId="18EDE34E" w:rsidR="002657C2" w:rsidRPr="00FD23E3" w:rsidRDefault="002657C2" w:rsidP="00FD23E3">
                  <w:pPr>
                    <w:pStyle w:val="TableBodyText"/>
                    <w:ind w:right="28"/>
                    <w:jc w:val="center"/>
                    <w:rPr>
                      <w:color w:val="66BCDB" w:themeColor="text2"/>
                    </w:rPr>
                  </w:pPr>
                  <w:r w:rsidRPr="00FD23E3">
                    <w:rPr>
                      <w:b/>
                      <w:color w:val="66BCDB" w:themeColor="text2"/>
                    </w:rPr>
                    <w:sym w:font="Wingdings" w:char="F06E"/>
                  </w:r>
                </w:p>
              </w:tc>
            </w:tr>
            <w:tr w:rsidR="002657C2" w14:paraId="54F74A77" w14:textId="77777777" w:rsidTr="00FD23E3">
              <w:tc>
                <w:tcPr>
                  <w:tcW w:w="917" w:type="pct"/>
                  <w:tcBorders>
                    <w:right w:val="single" w:sz="6" w:space="0" w:color="BFBFBF"/>
                  </w:tcBorders>
                </w:tcPr>
                <w:p w14:paraId="63086740" w14:textId="77777777" w:rsidR="002657C2" w:rsidRDefault="002657C2" w:rsidP="002657C2">
                  <w:pPr>
                    <w:pStyle w:val="TableBodyText"/>
                    <w:jc w:val="left"/>
                  </w:pPr>
                  <w:r>
                    <w:t>Duru 2009</w:t>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546DE5E7" w14:textId="27A047C6" w:rsidR="002657C2" w:rsidRDefault="002657C2" w:rsidP="00FD23E3">
                  <w:pPr>
                    <w:pStyle w:val="TableBodyText"/>
                    <w:jc w:val="center"/>
                  </w:pPr>
                  <w:r w:rsidRPr="002657C2">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1719BF17" w14:textId="1534CF8B" w:rsidR="002657C2" w:rsidRDefault="00FD23E3" w:rsidP="00FD23E3">
                  <w:pPr>
                    <w:pStyle w:val="TableBodyText"/>
                    <w:jc w:val="center"/>
                  </w:pPr>
                  <w:r w:rsidRPr="00FD23E3">
                    <w:rPr>
                      <w:b/>
                      <w:color w:val="8956A3" w:themeColor="accent6"/>
                    </w:rPr>
                    <w:sym w:font="Wingdings 3" w:char="F070"/>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51C4859C" w14:textId="0E0D7DCE" w:rsidR="002657C2" w:rsidRDefault="002657C2" w:rsidP="00FD23E3">
                  <w:pPr>
                    <w:pStyle w:val="TableBodyText"/>
                    <w:jc w:val="cente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7B468A9C" w14:textId="731230E0" w:rsidR="002657C2" w:rsidRDefault="002657C2" w:rsidP="00FD23E3">
                  <w:pPr>
                    <w:pStyle w:val="TableBodyText"/>
                    <w:jc w:val="center"/>
                  </w:pPr>
                  <w:r w:rsidRPr="00C87CE8">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5C4073D0" w14:textId="2F72EBDF" w:rsidR="002657C2" w:rsidRPr="00FD23E3" w:rsidRDefault="002657C2" w:rsidP="00FD23E3">
                  <w:pPr>
                    <w:pStyle w:val="TableBodyText"/>
                    <w:ind w:right="28"/>
                    <w:jc w:val="center"/>
                    <w:rPr>
                      <w:color w:val="66BCDB" w:themeColor="text2"/>
                    </w:rP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2FA7D731" w14:textId="2151D829" w:rsidR="002657C2" w:rsidRPr="00FD23E3" w:rsidRDefault="002657C2" w:rsidP="00FD23E3">
                  <w:pPr>
                    <w:pStyle w:val="TableBodyText"/>
                    <w:ind w:right="28"/>
                    <w:jc w:val="center"/>
                    <w:rPr>
                      <w:color w:val="66BCDB" w:themeColor="text2"/>
                    </w:rPr>
                  </w:pPr>
                  <w:r w:rsidRPr="00FD23E3">
                    <w:rPr>
                      <w:b/>
                      <w:color w:val="66BCDB" w:themeColor="text2"/>
                    </w:rPr>
                    <w:sym w:font="Wingdings" w:char="F06E"/>
                  </w:r>
                </w:p>
              </w:tc>
            </w:tr>
            <w:tr w:rsidR="002657C2" w14:paraId="44BA4F81" w14:textId="77777777" w:rsidTr="00FD23E3">
              <w:tc>
                <w:tcPr>
                  <w:tcW w:w="917" w:type="pct"/>
                  <w:tcBorders>
                    <w:right w:val="single" w:sz="6" w:space="0" w:color="BFBFBF"/>
                  </w:tcBorders>
                </w:tcPr>
                <w:p w14:paraId="2DF0A500" w14:textId="5B2F7077" w:rsidR="002657C2" w:rsidRDefault="002657C2" w:rsidP="002657C2">
                  <w:pPr>
                    <w:pStyle w:val="TableBodyText"/>
                    <w:jc w:val="left"/>
                  </w:pPr>
                  <w:r>
                    <w:t>Eloniemi</w:t>
                  </w:r>
                  <w:r>
                    <w:noBreakHyphen/>
                    <w:t>Sulkava 2001</w:t>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03F6CED0" w14:textId="3016DEDB" w:rsidR="002657C2" w:rsidRDefault="002657C2" w:rsidP="00FD23E3">
                  <w:pPr>
                    <w:pStyle w:val="TableBodyText"/>
                    <w:jc w:val="center"/>
                  </w:pPr>
                  <w:r w:rsidRPr="00FD23E3">
                    <w:rPr>
                      <w:b/>
                      <w:color w:val="66BCDB" w:themeColor="text2"/>
                    </w:rPr>
                    <w:sym w:font="Wingdings" w:char="F06E"/>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2E68C4ED" w14:textId="639DFED0" w:rsidR="002657C2" w:rsidRDefault="002657C2" w:rsidP="00FD23E3">
                  <w:pPr>
                    <w:pStyle w:val="TableBodyText"/>
                    <w:jc w:val="center"/>
                  </w:pPr>
                  <w:r w:rsidRPr="00991F0D">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045776E4" w14:textId="0BADF24B" w:rsidR="002657C2" w:rsidRDefault="002657C2" w:rsidP="00FD23E3">
                  <w:pPr>
                    <w:pStyle w:val="TableBodyText"/>
                    <w:jc w:val="center"/>
                  </w:pPr>
                  <w:r w:rsidRPr="00991F0D">
                    <w:rPr>
                      <w:b/>
                      <w:color w:val="78A22F" w:themeColor="accent1"/>
                    </w:rPr>
                    <w:sym w:font="Wingdings" w:char="F06C"/>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2A78C48C" w14:textId="79545311" w:rsidR="002657C2" w:rsidRDefault="002657C2" w:rsidP="00FD23E3">
                  <w:pPr>
                    <w:pStyle w:val="TableBodyText"/>
                    <w:jc w:val="center"/>
                  </w:pPr>
                  <w:r w:rsidRPr="00C87CE8">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7618FFC7" w14:textId="7D2AE006" w:rsidR="002657C2" w:rsidRPr="00FD23E3" w:rsidRDefault="002657C2" w:rsidP="00FD23E3">
                  <w:pPr>
                    <w:pStyle w:val="TableBodyText"/>
                    <w:ind w:right="28"/>
                    <w:jc w:val="center"/>
                    <w:rPr>
                      <w:color w:val="66BCDB" w:themeColor="text2"/>
                    </w:rP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38197C17" w14:textId="2486372D" w:rsidR="002657C2" w:rsidRDefault="002657C2" w:rsidP="00FD23E3">
                  <w:pPr>
                    <w:pStyle w:val="TableBodyText"/>
                    <w:jc w:val="center"/>
                  </w:pPr>
                  <w:r w:rsidRPr="00020C7D">
                    <w:rPr>
                      <w:b/>
                      <w:color w:val="78A22F" w:themeColor="accent1"/>
                    </w:rPr>
                    <w:sym w:font="Wingdings" w:char="F06C"/>
                  </w:r>
                </w:p>
              </w:tc>
            </w:tr>
            <w:tr w:rsidR="002657C2" w14:paraId="0EF04B53" w14:textId="77777777" w:rsidTr="00FD23E3">
              <w:tc>
                <w:tcPr>
                  <w:tcW w:w="917" w:type="pct"/>
                  <w:tcBorders>
                    <w:right w:val="single" w:sz="6" w:space="0" w:color="BFBFBF"/>
                  </w:tcBorders>
                </w:tcPr>
                <w:p w14:paraId="3A88D6D7" w14:textId="2015E224" w:rsidR="002657C2" w:rsidRDefault="002657C2" w:rsidP="002657C2">
                  <w:pPr>
                    <w:pStyle w:val="TableBodyText"/>
                    <w:jc w:val="left"/>
                  </w:pPr>
                  <w:r>
                    <w:t>Eloniemi</w:t>
                  </w:r>
                  <w:r>
                    <w:noBreakHyphen/>
                    <w:t>Sulkava 2009</w:t>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2EA6BAD1" w14:textId="5C8B0056" w:rsidR="002657C2" w:rsidRDefault="002657C2" w:rsidP="00FD23E3">
                  <w:pPr>
                    <w:pStyle w:val="TableBodyText"/>
                    <w:jc w:val="center"/>
                  </w:pPr>
                  <w:r w:rsidRPr="004454B1">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4D59AD0E" w14:textId="0DD9DD75" w:rsidR="002657C2" w:rsidRDefault="002657C2" w:rsidP="00FD23E3">
                  <w:pPr>
                    <w:pStyle w:val="TableBodyText"/>
                    <w:jc w:val="center"/>
                  </w:pPr>
                  <w:r w:rsidRPr="004454B1">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0450D6B8" w14:textId="2613C43E" w:rsidR="002657C2" w:rsidRDefault="002657C2" w:rsidP="00FD23E3">
                  <w:pPr>
                    <w:pStyle w:val="TableBodyText"/>
                    <w:jc w:val="center"/>
                  </w:pPr>
                  <w:r w:rsidRPr="00991F0D">
                    <w:rPr>
                      <w:b/>
                      <w:color w:val="78A22F" w:themeColor="accent1"/>
                    </w:rPr>
                    <w:sym w:font="Wingdings" w:char="F06C"/>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2C4A0226" w14:textId="56E05EA2" w:rsidR="002657C2" w:rsidRDefault="002657C2" w:rsidP="00FD23E3">
                  <w:pPr>
                    <w:pStyle w:val="TableBodyText"/>
                    <w:jc w:val="center"/>
                  </w:pPr>
                  <w:r w:rsidRPr="00991F0D">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2E413336" w14:textId="0BF17F63" w:rsidR="002657C2" w:rsidRPr="00FD23E3" w:rsidRDefault="002657C2" w:rsidP="00FD23E3">
                  <w:pPr>
                    <w:pStyle w:val="TableBodyText"/>
                    <w:ind w:right="28"/>
                    <w:jc w:val="center"/>
                    <w:rPr>
                      <w:color w:val="66BCDB" w:themeColor="text2"/>
                    </w:rP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16567C6E" w14:textId="2251DD11" w:rsidR="002657C2" w:rsidRDefault="002657C2" w:rsidP="00FD23E3">
                  <w:pPr>
                    <w:pStyle w:val="TableBodyText"/>
                    <w:ind w:right="28"/>
                    <w:jc w:val="center"/>
                  </w:pPr>
                  <w:r w:rsidRPr="00020C7D">
                    <w:rPr>
                      <w:b/>
                      <w:color w:val="78A22F" w:themeColor="accent1"/>
                    </w:rPr>
                    <w:sym w:font="Wingdings" w:char="F06C"/>
                  </w:r>
                </w:p>
              </w:tc>
            </w:tr>
            <w:tr w:rsidR="00FD23E3" w14:paraId="6C24F300" w14:textId="77777777" w:rsidTr="00FD23E3">
              <w:tc>
                <w:tcPr>
                  <w:tcW w:w="917" w:type="pct"/>
                  <w:tcBorders>
                    <w:right w:val="single" w:sz="6" w:space="0" w:color="BFBFBF"/>
                  </w:tcBorders>
                </w:tcPr>
                <w:p w14:paraId="33866DF1" w14:textId="77777777" w:rsidR="00FD23E3" w:rsidRDefault="00FD23E3" w:rsidP="00FD23E3">
                  <w:pPr>
                    <w:pStyle w:val="TableBodyText"/>
                    <w:jc w:val="left"/>
                  </w:pPr>
                  <w:r>
                    <w:t>Miller 1999</w:t>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473498A2" w14:textId="0886A6AC" w:rsidR="00FD23E3" w:rsidRDefault="00FD23E3" w:rsidP="00FD23E3">
                  <w:pPr>
                    <w:pStyle w:val="TableBodyText"/>
                    <w:jc w:val="center"/>
                  </w:pPr>
                  <w:r w:rsidRPr="00F86E1E">
                    <w:rPr>
                      <w:b/>
                      <w:color w:val="8956A3" w:themeColor="accent6"/>
                    </w:rPr>
                    <w:sym w:font="Wingdings 3" w:char="F070"/>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47D04FC6" w14:textId="2014F4D0" w:rsidR="00FD23E3" w:rsidRDefault="00FD23E3" w:rsidP="00FD23E3">
                  <w:pPr>
                    <w:pStyle w:val="TableBodyText"/>
                    <w:jc w:val="center"/>
                  </w:pPr>
                  <w:r w:rsidRPr="00F86E1E">
                    <w:rPr>
                      <w:b/>
                      <w:color w:val="8956A3" w:themeColor="accent6"/>
                    </w:rPr>
                    <w:sym w:font="Wingdings 3" w:char="F070"/>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1D913F5D" w14:textId="578111D5" w:rsidR="00FD23E3" w:rsidRDefault="00FD23E3" w:rsidP="00FD23E3">
                  <w:pPr>
                    <w:pStyle w:val="TableBodyText"/>
                    <w:jc w:val="cente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6838A3DB" w14:textId="01ED9371" w:rsidR="00FD23E3" w:rsidRDefault="00FD23E3" w:rsidP="00FD23E3">
                  <w:pPr>
                    <w:pStyle w:val="TableBodyText"/>
                    <w:jc w:val="center"/>
                  </w:pPr>
                  <w:r w:rsidRPr="00195901">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5FF2F6ED" w14:textId="70B874F3" w:rsidR="00FD23E3" w:rsidRDefault="00FD23E3" w:rsidP="00FD23E3">
                  <w:pPr>
                    <w:pStyle w:val="TableBodyText"/>
                    <w:ind w:right="28"/>
                    <w:jc w:val="center"/>
                  </w:pPr>
                  <w:r w:rsidRPr="00195901">
                    <w:rPr>
                      <w:b/>
                      <w:color w:val="78A22F" w:themeColor="accent1"/>
                    </w:rPr>
                    <w:sym w:font="Wingdings" w:char="F06C"/>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06F7D14C" w14:textId="13F9C51E" w:rsidR="00FD23E3" w:rsidRDefault="00FD23E3" w:rsidP="00FD23E3">
                  <w:pPr>
                    <w:pStyle w:val="TableBodyText"/>
                    <w:ind w:right="28"/>
                    <w:jc w:val="center"/>
                  </w:pPr>
                  <w:r w:rsidRPr="00FD23E3">
                    <w:rPr>
                      <w:b/>
                      <w:color w:val="66BCDB" w:themeColor="text2"/>
                    </w:rPr>
                    <w:sym w:font="Wingdings" w:char="F06E"/>
                  </w:r>
                </w:p>
              </w:tc>
            </w:tr>
            <w:tr w:rsidR="002657C2" w14:paraId="05D7BCAB" w14:textId="77777777" w:rsidTr="00FD23E3">
              <w:tc>
                <w:tcPr>
                  <w:tcW w:w="917" w:type="pct"/>
                  <w:tcBorders>
                    <w:right w:val="single" w:sz="6" w:space="0" w:color="BFBFBF"/>
                  </w:tcBorders>
                </w:tcPr>
                <w:p w14:paraId="608B2F26" w14:textId="77777777" w:rsidR="002657C2" w:rsidRDefault="002657C2" w:rsidP="002657C2">
                  <w:pPr>
                    <w:pStyle w:val="TableBodyText"/>
                    <w:jc w:val="left"/>
                  </w:pPr>
                  <w:r>
                    <w:t>Samus 2014</w:t>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569CB13A" w14:textId="11EC9747" w:rsidR="002657C2" w:rsidRDefault="002657C2" w:rsidP="00FD23E3">
                  <w:pPr>
                    <w:pStyle w:val="TableBodyText"/>
                    <w:jc w:val="center"/>
                  </w:pPr>
                  <w:r w:rsidRPr="002657C2">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5447D18A" w14:textId="2395025A" w:rsidR="002657C2" w:rsidRPr="00FD23E3" w:rsidRDefault="002657C2" w:rsidP="00FD23E3">
                  <w:pPr>
                    <w:pStyle w:val="TableBodyText"/>
                    <w:jc w:val="center"/>
                    <w:rPr>
                      <w:color w:val="66BCDB" w:themeColor="text2"/>
                    </w:rPr>
                  </w:pPr>
                  <w:r w:rsidRPr="00FD23E3">
                    <w:rPr>
                      <w:b/>
                      <w:color w:val="66BCDB" w:themeColor="text2"/>
                    </w:rPr>
                    <w:sym w:font="Wingdings" w:char="F06E"/>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623E824F" w14:textId="4524C5F6" w:rsidR="002657C2" w:rsidRDefault="002657C2" w:rsidP="00FD23E3">
                  <w:pPr>
                    <w:pStyle w:val="TableBodyText"/>
                    <w:jc w:val="center"/>
                  </w:pPr>
                  <w:r w:rsidRPr="004D0187">
                    <w:rPr>
                      <w:b/>
                      <w:color w:val="78A22F" w:themeColor="accent1"/>
                    </w:rPr>
                    <w:sym w:font="Wingdings" w:char="F06C"/>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1319EF1D" w14:textId="48336433" w:rsidR="002657C2" w:rsidRDefault="002657C2" w:rsidP="00FD23E3">
                  <w:pPr>
                    <w:pStyle w:val="TableBodyText"/>
                    <w:jc w:val="center"/>
                  </w:pPr>
                  <w:r w:rsidRPr="004D0187">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64F6D9EA" w14:textId="6A9E4FB4" w:rsidR="002657C2" w:rsidRPr="00FD23E3" w:rsidRDefault="002657C2" w:rsidP="00FD23E3">
                  <w:pPr>
                    <w:pStyle w:val="TableBodyText"/>
                    <w:ind w:right="28"/>
                    <w:jc w:val="center"/>
                    <w:rPr>
                      <w:color w:val="66BCDB" w:themeColor="text2"/>
                    </w:rP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6D12D08E" w14:textId="5B0FD84B" w:rsidR="002657C2" w:rsidRDefault="002657C2" w:rsidP="00FD23E3">
                  <w:pPr>
                    <w:pStyle w:val="TableBodyText"/>
                    <w:ind w:right="28"/>
                    <w:jc w:val="center"/>
                  </w:pPr>
                  <w:r w:rsidRPr="002657C2">
                    <w:rPr>
                      <w:b/>
                      <w:color w:val="78A22F" w:themeColor="accent1"/>
                    </w:rPr>
                    <w:sym w:font="Wingdings" w:char="F06C"/>
                  </w:r>
                </w:p>
              </w:tc>
            </w:tr>
            <w:tr w:rsidR="002657C2" w14:paraId="0BC8A4A7" w14:textId="77777777" w:rsidTr="00FD23E3">
              <w:tc>
                <w:tcPr>
                  <w:tcW w:w="917" w:type="pct"/>
                  <w:tcBorders>
                    <w:right w:val="single" w:sz="6" w:space="0" w:color="BFBFBF"/>
                  </w:tcBorders>
                </w:tcPr>
                <w:p w14:paraId="406DA0F2" w14:textId="77777777" w:rsidR="002657C2" w:rsidRDefault="002657C2" w:rsidP="002657C2">
                  <w:pPr>
                    <w:pStyle w:val="TableBodyText"/>
                    <w:jc w:val="left"/>
                  </w:pPr>
                  <w:r>
                    <w:t>Specht 2009</w:t>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48C43FED" w14:textId="0FB15FF9" w:rsidR="002657C2" w:rsidRDefault="00FD23E3" w:rsidP="00FD23E3">
                  <w:pPr>
                    <w:pStyle w:val="TableBodyText"/>
                    <w:jc w:val="center"/>
                  </w:pPr>
                  <w:r w:rsidRPr="00FD23E3">
                    <w:rPr>
                      <w:b/>
                      <w:color w:val="8956A3" w:themeColor="accent6"/>
                    </w:rPr>
                    <w:sym w:font="Wingdings 3" w:char="F070"/>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2BD54309" w14:textId="07C28870" w:rsidR="002657C2" w:rsidRPr="00FD23E3" w:rsidRDefault="002657C2" w:rsidP="00FD23E3">
                  <w:pPr>
                    <w:pStyle w:val="TableBodyText"/>
                    <w:jc w:val="center"/>
                    <w:rPr>
                      <w:color w:val="66BCDB" w:themeColor="text2"/>
                    </w:rPr>
                  </w:pPr>
                  <w:r w:rsidRPr="00FD23E3">
                    <w:rPr>
                      <w:b/>
                      <w:color w:val="66BCDB" w:themeColor="text2"/>
                    </w:rPr>
                    <w:sym w:font="Wingdings" w:char="F06E"/>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2F79853D" w14:textId="3766A686" w:rsidR="002657C2" w:rsidRPr="00FD23E3" w:rsidRDefault="002657C2" w:rsidP="00FD23E3">
                  <w:pPr>
                    <w:pStyle w:val="TableBodyText"/>
                    <w:jc w:val="center"/>
                    <w:rPr>
                      <w:color w:val="66BCDB" w:themeColor="text2"/>
                    </w:rP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63F94E3F" w14:textId="72BD06EC" w:rsidR="002657C2" w:rsidRDefault="002657C2" w:rsidP="00FD23E3">
                  <w:pPr>
                    <w:pStyle w:val="TableBodyText"/>
                    <w:jc w:val="center"/>
                  </w:pPr>
                  <w:r w:rsidRPr="004A33B7">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6E3BC5F6" w14:textId="6C6115DE" w:rsidR="002657C2" w:rsidRPr="00FD23E3" w:rsidRDefault="002657C2" w:rsidP="00FD23E3">
                  <w:pPr>
                    <w:pStyle w:val="TableBodyText"/>
                    <w:ind w:right="28"/>
                    <w:jc w:val="center"/>
                    <w:rPr>
                      <w:color w:val="66BCDB" w:themeColor="text2"/>
                    </w:rP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062670F9" w14:textId="5CC76559" w:rsidR="002657C2" w:rsidRPr="00FD23E3" w:rsidRDefault="002657C2" w:rsidP="00FD23E3">
                  <w:pPr>
                    <w:pStyle w:val="TableBodyText"/>
                    <w:ind w:right="28"/>
                    <w:jc w:val="center"/>
                    <w:rPr>
                      <w:color w:val="66BCDB" w:themeColor="text2"/>
                    </w:rPr>
                  </w:pPr>
                  <w:r w:rsidRPr="00FD23E3">
                    <w:rPr>
                      <w:b/>
                      <w:color w:val="66BCDB" w:themeColor="text2"/>
                    </w:rPr>
                    <w:sym w:font="Wingdings" w:char="F06E"/>
                  </w:r>
                </w:p>
              </w:tc>
            </w:tr>
            <w:tr w:rsidR="002657C2" w14:paraId="442856D9" w14:textId="77777777" w:rsidTr="002657C2">
              <w:tc>
                <w:tcPr>
                  <w:tcW w:w="917" w:type="pct"/>
                  <w:tcBorders>
                    <w:right w:val="single" w:sz="6" w:space="0" w:color="BFBFBF"/>
                  </w:tcBorders>
                </w:tcPr>
                <w:p w14:paraId="2B6143E1" w14:textId="77777777" w:rsidR="002657C2" w:rsidRDefault="002657C2" w:rsidP="002657C2">
                  <w:pPr>
                    <w:pStyle w:val="TableBodyText"/>
                    <w:jc w:val="left"/>
                  </w:pPr>
                  <w:r>
                    <w:t>Thyrian 2017</w:t>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4D75E4D5" w14:textId="670FC028" w:rsidR="002657C2" w:rsidRDefault="002657C2" w:rsidP="00FD23E3">
                  <w:pPr>
                    <w:pStyle w:val="TableBodyText"/>
                    <w:jc w:val="center"/>
                  </w:pPr>
                  <w:r w:rsidRPr="002657C2">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3ED88DE7" w14:textId="048F42D6" w:rsidR="002657C2" w:rsidRPr="00FD23E3" w:rsidRDefault="002657C2" w:rsidP="00FD23E3">
                  <w:pPr>
                    <w:pStyle w:val="TableBodyText"/>
                    <w:jc w:val="center"/>
                    <w:rPr>
                      <w:color w:val="66BCDB" w:themeColor="text2"/>
                    </w:rPr>
                  </w:pPr>
                  <w:r w:rsidRPr="00FD23E3">
                    <w:rPr>
                      <w:b/>
                      <w:color w:val="66BCDB" w:themeColor="text2"/>
                    </w:rPr>
                    <w:sym w:font="Wingdings" w:char="F06E"/>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14C8BE8C" w14:textId="796C84B0" w:rsidR="002657C2" w:rsidRPr="00FD23E3" w:rsidRDefault="002657C2" w:rsidP="00FD23E3">
                  <w:pPr>
                    <w:pStyle w:val="TableBodyText"/>
                    <w:jc w:val="center"/>
                    <w:rPr>
                      <w:color w:val="66BCDB" w:themeColor="text2"/>
                    </w:rP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7442BC59" w14:textId="486AFC4B" w:rsidR="002657C2" w:rsidRDefault="002657C2" w:rsidP="00FD23E3">
                  <w:pPr>
                    <w:pStyle w:val="TableBodyText"/>
                    <w:jc w:val="center"/>
                  </w:pPr>
                  <w:r w:rsidRPr="004A33B7">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3F40AB14" w14:textId="453F7703" w:rsidR="002657C2" w:rsidRPr="00FD23E3" w:rsidRDefault="002657C2" w:rsidP="00FD23E3">
                  <w:pPr>
                    <w:pStyle w:val="TableBodyText"/>
                    <w:ind w:right="28"/>
                    <w:jc w:val="center"/>
                    <w:rPr>
                      <w:color w:val="66BCDB" w:themeColor="text2"/>
                    </w:rP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2EEFE4C6" w14:textId="3F74820E" w:rsidR="002657C2" w:rsidRPr="00FD23E3" w:rsidRDefault="002657C2" w:rsidP="00FD23E3">
                  <w:pPr>
                    <w:pStyle w:val="TableBodyText"/>
                    <w:ind w:right="28"/>
                    <w:jc w:val="center"/>
                    <w:rPr>
                      <w:color w:val="66BCDB" w:themeColor="text2"/>
                    </w:rPr>
                  </w:pPr>
                  <w:r w:rsidRPr="00FD23E3">
                    <w:rPr>
                      <w:b/>
                      <w:color w:val="66BCDB" w:themeColor="text2"/>
                    </w:rPr>
                    <w:sym w:font="Wingdings" w:char="F06E"/>
                  </w:r>
                </w:p>
              </w:tc>
            </w:tr>
            <w:tr w:rsidR="00FD23E3" w14:paraId="317F6F48" w14:textId="77777777" w:rsidTr="00FD23E3">
              <w:tc>
                <w:tcPr>
                  <w:tcW w:w="917" w:type="pct"/>
                  <w:tcBorders>
                    <w:right w:val="single" w:sz="6" w:space="0" w:color="BFBFBF"/>
                  </w:tcBorders>
                </w:tcPr>
                <w:p w14:paraId="5A989148" w14:textId="77777777" w:rsidR="00FD23E3" w:rsidRDefault="00FD23E3" w:rsidP="00FD23E3">
                  <w:pPr>
                    <w:pStyle w:val="TableBodyText"/>
                    <w:jc w:val="left"/>
                  </w:pPr>
                  <w:r>
                    <w:t>Weinberger 1993</w:t>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2A0A57D1" w14:textId="2BE8EB59" w:rsidR="00FD23E3" w:rsidRDefault="00FD23E3" w:rsidP="00FD23E3">
                  <w:pPr>
                    <w:pStyle w:val="TableBodyText"/>
                    <w:jc w:val="center"/>
                  </w:pPr>
                  <w:r w:rsidRPr="007A32B4">
                    <w:rPr>
                      <w:b/>
                      <w:color w:val="8956A3" w:themeColor="accent6"/>
                    </w:rPr>
                    <w:sym w:font="Wingdings 3" w:char="F070"/>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69D7AC8A" w14:textId="16F48C40" w:rsidR="00FD23E3" w:rsidRDefault="00FD23E3" w:rsidP="00FD23E3">
                  <w:pPr>
                    <w:pStyle w:val="TableBodyText"/>
                    <w:jc w:val="center"/>
                  </w:pPr>
                  <w:r w:rsidRPr="007A32B4">
                    <w:rPr>
                      <w:b/>
                      <w:color w:val="8956A3" w:themeColor="accent6"/>
                    </w:rPr>
                    <w:sym w:font="Wingdings 3" w:char="F070"/>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12030C24" w14:textId="00AF143E" w:rsidR="00FD23E3" w:rsidRPr="00FD23E3" w:rsidRDefault="00FD23E3" w:rsidP="00FD23E3">
                  <w:pPr>
                    <w:pStyle w:val="TableBodyText"/>
                    <w:jc w:val="center"/>
                    <w:rPr>
                      <w:color w:val="66BCDB" w:themeColor="text2"/>
                    </w:rP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19F58B09" w14:textId="6529136D" w:rsidR="00FD23E3" w:rsidRDefault="00FD23E3" w:rsidP="00FD23E3">
                  <w:pPr>
                    <w:pStyle w:val="TableBodyText"/>
                    <w:jc w:val="center"/>
                  </w:pPr>
                  <w:r w:rsidRPr="004A33B7">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7BE39675" w14:textId="6D4F8C5C" w:rsidR="00FD23E3" w:rsidRPr="00FD23E3" w:rsidRDefault="00FD23E3" w:rsidP="00FD23E3">
                  <w:pPr>
                    <w:pStyle w:val="TableBodyText"/>
                    <w:ind w:right="28"/>
                    <w:jc w:val="center"/>
                    <w:rPr>
                      <w:color w:val="66BCDB" w:themeColor="text2"/>
                    </w:rP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650FFD90" w14:textId="7E5156FF" w:rsidR="00FD23E3" w:rsidRPr="00FD23E3" w:rsidRDefault="00FD23E3" w:rsidP="00FD23E3">
                  <w:pPr>
                    <w:pStyle w:val="TableBodyText"/>
                    <w:ind w:right="28"/>
                    <w:jc w:val="center"/>
                    <w:rPr>
                      <w:color w:val="66BCDB" w:themeColor="text2"/>
                    </w:rPr>
                  </w:pPr>
                  <w:r w:rsidRPr="00FD23E3">
                    <w:rPr>
                      <w:b/>
                      <w:color w:val="66BCDB" w:themeColor="text2"/>
                    </w:rPr>
                    <w:sym w:font="Wingdings" w:char="F06E"/>
                  </w:r>
                </w:p>
              </w:tc>
            </w:tr>
            <w:tr w:rsidR="00827FEB" w14:paraId="33D1F64A" w14:textId="77777777" w:rsidTr="00685FF5">
              <w:tc>
                <w:tcPr>
                  <w:tcW w:w="5000" w:type="pct"/>
                  <w:gridSpan w:val="7"/>
                </w:tcPr>
                <w:p w14:paraId="00DCDB33" w14:textId="77777777" w:rsidR="00827FEB" w:rsidRDefault="00827FEB" w:rsidP="00685FF5">
                  <w:pPr>
                    <w:pStyle w:val="TableBodyText"/>
                    <w:jc w:val="left"/>
                  </w:pPr>
                  <w:r>
                    <w:rPr>
                      <w:b/>
                    </w:rPr>
                    <w:t>Counselling</w:t>
                  </w:r>
                </w:p>
              </w:tc>
            </w:tr>
            <w:tr w:rsidR="00FD23E3" w14:paraId="41F6CEE9" w14:textId="77777777" w:rsidTr="00FD23E3">
              <w:tc>
                <w:tcPr>
                  <w:tcW w:w="917" w:type="pct"/>
                  <w:tcBorders>
                    <w:right w:val="single" w:sz="6" w:space="0" w:color="BFBFBF"/>
                  </w:tcBorders>
                </w:tcPr>
                <w:p w14:paraId="18E248A8" w14:textId="77777777" w:rsidR="00FD23E3" w:rsidRDefault="00FD23E3" w:rsidP="00FD23E3">
                  <w:pPr>
                    <w:pStyle w:val="TableBodyText"/>
                    <w:jc w:val="left"/>
                  </w:pPr>
                  <w:r>
                    <w:t>Brodaty 2009</w:t>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3C0A16DB" w14:textId="6390765F" w:rsidR="00FD23E3" w:rsidRDefault="00FD23E3" w:rsidP="00FD23E3">
                  <w:pPr>
                    <w:pStyle w:val="TableBodyText"/>
                    <w:jc w:val="center"/>
                  </w:pPr>
                  <w:r w:rsidRPr="00AB5594">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6A1BAC21" w14:textId="548A0A85" w:rsidR="00FD23E3" w:rsidRDefault="00FD23E3" w:rsidP="00FD23E3">
                  <w:pPr>
                    <w:pStyle w:val="TableBodyText"/>
                    <w:jc w:val="center"/>
                  </w:pPr>
                  <w:r w:rsidRPr="00AA1597">
                    <w:rPr>
                      <w:b/>
                      <w:color w:val="8956A3" w:themeColor="accent6"/>
                    </w:rPr>
                    <w:sym w:font="Wingdings 3" w:char="F070"/>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42A76AF8" w14:textId="60497802" w:rsidR="00FD23E3" w:rsidRDefault="00FD23E3" w:rsidP="00FD23E3">
                  <w:pPr>
                    <w:pStyle w:val="TableBodyText"/>
                    <w:jc w:val="center"/>
                  </w:pPr>
                  <w:r w:rsidRPr="002B1C44">
                    <w:rPr>
                      <w:b/>
                      <w:color w:val="78A22F" w:themeColor="accent1"/>
                    </w:rPr>
                    <w:sym w:font="Wingdings" w:char="F06C"/>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2BBF8509" w14:textId="46E21827" w:rsidR="00FD23E3" w:rsidRDefault="00FD23E3" w:rsidP="00FD23E3">
                  <w:pPr>
                    <w:pStyle w:val="TableBodyText"/>
                    <w:jc w:val="center"/>
                  </w:pPr>
                  <w:r w:rsidRPr="002B1C44">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6D5F750C" w14:textId="307B37AE" w:rsidR="00FD23E3" w:rsidRDefault="00FD23E3" w:rsidP="00FD23E3">
                  <w:pPr>
                    <w:pStyle w:val="TableBodyText"/>
                    <w:ind w:right="28"/>
                    <w:jc w:val="center"/>
                  </w:pPr>
                  <w:r w:rsidRPr="002B1C44">
                    <w:rPr>
                      <w:b/>
                      <w:color w:val="78A22F" w:themeColor="accent1"/>
                    </w:rPr>
                    <w:sym w:font="Wingdings" w:char="F06C"/>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021A31D8" w14:textId="4CDD38E2" w:rsidR="00FD23E3" w:rsidRDefault="00FD23E3" w:rsidP="00FD23E3">
                  <w:pPr>
                    <w:pStyle w:val="TableBodyText"/>
                    <w:ind w:right="28"/>
                    <w:jc w:val="center"/>
                  </w:pPr>
                  <w:r w:rsidRPr="002B1C44">
                    <w:rPr>
                      <w:b/>
                      <w:color w:val="78A22F" w:themeColor="accent1"/>
                    </w:rPr>
                    <w:sym w:font="Wingdings" w:char="F06C"/>
                  </w:r>
                </w:p>
              </w:tc>
            </w:tr>
            <w:tr w:rsidR="00FD23E3" w14:paraId="42C58161" w14:textId="77777777" w:rsidTr="00FD23E3">
              <w:tc>
                <w:tcPr>
                  <w:tcW w:w="917" w:type="pct"/>
                  <w:tcBorders>
                    <w:right w:val="single" w:sz="6" w:space="0" w:color="BFBFBF"/>
                  </w:tcBorders>
                </w:tcPr>
                <w:p w14:paraId="346C9744" w14:textId="77777777" w:rsidR="00FD23E3" w:rsidRDefault="00FD23E3" w:rsidP="00FD23E3">
                  <w:pPr>
                    <w:pStyle w:val="TableBodyText"/>
                    <w:jc w:val="left"/>
                  </w:pPr>
                  <w:r>
                    <w:t>Bruvik 2013</w:t>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44F3D548" w14:textId="599CF163" w:rsidR="00FD23E3" w:rsidRDefault="00FD23E3" w:rsidP="00FD23E3">
                  <w:pPr>
                    <w:pStyle w:val="TableBodyText"/>
                    <w:jc w:val="center"/>
                  </w:pPr>
                  <w:r w:rsidRPr="00AB5594">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594A133B" w14:textId="14A8A41C" w:rsidR="00FD23E3" w:rsidRDefault="00FD23E3" w:rsidP="00FD23E3">
                  <w:pPr>
                    <w:pStyle w:val="TableBodyText"/>
                    <w:jc w:val="center"/>
                  </w:pPr>
                  <w:r w:rsidRPr="00AA1597">
                    <w:rPr>
                      <w:b/>
                      <w:color w:val="8956A3" w:themeColor="accent6"/>
                    </w:rPr>
                    <w:sym w:font="Wingdings 3" w:char="F070"/>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09D0A3BE" w14:textId="72F90EA7" w:rsidR="00FD23E3" w:rsidRPr="00FD23E3" w:rsidRDefault="00FD23E3" w:rsidP="00FD23E3">
                  <w:pPr>
                    <w:pStyle w:val="TableBodyText"/>
                    <w:jc w:val="center"/>
                    <w:rPr>
                      <w:color w:val="66BCDB" w:themeColor="text2"/>
                    </w:rP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24265351" w14:textId="35213622" w:rsidR="00FD23E3" w:rsidRDefault="00FD23E3" w:rsidP="00FD23E3">
                  <w:pPr>
                    <w:pStyle w:val="TableBodyText"/>
                    <w:jc w:val="center"/>
                  </w:pPr>
                  <w:r w:rsidRPr="009D10CC">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6D57131B" w14:textId="7C4ECF91" w:rsidR="00FD23E3" w:rsidRPr="00FD23E3" w:rsidRDefault="00FD23E3" w:rsidP="00FD23E3">
                  <w:pPr>
                    <w:pStyle w:val="TableBodyText"/>
                    <w:ind w:right="28"/>
                    <w:jc w:val="center"/>
                    <w:rPr>
                      <w:color w:val="66BCDB" w:themeColor="text2"/>
                    </w:rP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4084D3FE" w14:textId="5A1B4B77" w:rsidR="00FD23E3" w:rsidRPr="00FD23E3" w:rsidRDefault="00FD23E3" w:rsidP="00FD23E3">
                  <w:pPr>
                    <w:pStyle w:val="TableBodyText"/>
                    <w:ind w:right="28"/>
                    <w:jc w:val="center"/>
                    <w:rPr>
                      <w:color w:val="66BCDB" w:themeColor="text2"/>
                    </w:rPr>
                  </w:pPr>
                  <w:r w:rsidRPr="00FD23E3">
                    <w:rPr>
                      <w:b/>
                      <w:color w:val="66BCDB" w:themeColor="text2"/>
                    </w:rPr>
                    <w:sym w:font="Wingdings" w:char="F06E"/>
                  </w:r>
                </w:p>
              </w:tc>
            </w:tr>
            <w:tr w:rsidR="002657C2" w14:paraId="25DDACDC" w14:textId="77777777" w:rsidTr="00FD23E3">
              <w:tc>
                <w:tcPr>
                  <w:tcW w:w="917" w:type="pct"/>
                  <w:tcBorders>
                    <w:right w:val="single" w:sz="6" w:space="0" w:color="BFBFBF"/>
                  </w:tcBorders>
                </w:tcPr>
                <w:p w14:paraId="2E01325E" w14:textId="77777777" w:rsidR="002657C2" w:rsidRDefault="002657C2" w:rsidP="002657C2">
                  <w:pPr>
                    <w:pStyle w:val="TableBodyText"/>
                    <w:jc w:val="left"/>
                  </w:pPr>
                  <w:r>
                    <w:t>Charlesworth 2008</w:t>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7EF6089A" w14:textId="1CC73511" w:rsidR="002657C2" w:rsidRDefault="002657C2" w:rsidP="00FD23E3">
                  <w:pPr>
                    <w:pStyle w:val="TableBodyText"/>
                    <w:jc w:val="center"/>
                  </w:pPr>
                  <w:r w:rsidRPr="00AB5594">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3FB4EE96" w14:textId="6604B973" w:rsidR="002657C2" w:rsidRDefault="002657C2" w:rsidP="00FD23E3">
                  <w:pPr>
                    <w:pStyle w:val="TableBodyText"/>
                    <w:jc w:val="center"/>
                  </w:pPr>
                  <w:r w:rsidRPr="00305228">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1B31C709" w14:textId="2FBF570F" w:rsidR="002657C2" w:rsidRPr="00FD23E3" w:rsidRDefault="002657C2" w:rsidP="00FD23E3">
                  <w:pPr>
                    <w:pStyle w:val="TableBodyText"/>
                    <w:jc w:val="center"/>
                    <w:rPr>
                      <w:color w:val="66BCDB" w:themeColor="text2"/>
                    </w:rP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5FAD763D" w14:textId="1EB8ED85" w:rsidR="002657C2" w:rsidRDefault="002657C2" w:rsidP="00FD23E3">
                  <w:pPr>
                    <w:pStyle w:val="TableBodyText"/>
                    <w:tabs>
                      <w:tab w:val="left" w:pos="768"/>
                    </w:tabs>
                    <w:jc w:val="center"/>
                  </w:pPr>
                  <w:r w:rsidRPr="009D10CC">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1C9DF76D" w14:textId="0CC3AF91" w:rsidR="002657C2" w:rsidRDefault="002657C2" w:rsidP="00FD23E3">
                  <w:pPr>
                    <w:pStyle w:val="TableBodyText"/>
                    <w:ind w:right="28"/>
                    <w:jc w:val="center"/>
                  </w:pPr>
                  <w:r w:rsidRPr="007F6028">
                    <w:rPr>
                      <w:b/>
                      <w:color w:val="78A22F" w:themeColor="accent1"/>
                    </w:rPr>
                    <w:sym w:font="Wingdings" w:char="F06C"/>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7329CE56" w14:textId="22FC389E" w:rsidR="002657C2" w:rsidRDefault="002657C2" w:rsidP="00FD23E3">
                  <w:pPr>
                    <w:pStyle w:val="TableBodyText"/>
                    <w:ind w:right="28"/>
                    <w:jc w:val="center"/>
                  </w:pPr>
                  <w:r w:rsidRPr="007F6028">
                    <w:rPr>
                      <w:b/>
                      <w:color w:val="78A22F" w:themeColor="accent1"/>
                    </w:rPr>
                    <w:sym w:font="Wingdings" w:char="F06C"/>
                  </w:r>
                </w:p>
              </w:tc>
            </w:tr>
            <w:tr w:rsidR="002657C2" w14:paraId="70081796" w14:textId="77777777" w:rsidTr="00FD23E3">
              <w:tc>
                <w:tcPr>
                  <w:tcW w:w="917" w:type="pct"/>
                  <w:tcBorders>
                    <w:right w:val="single" w:sz="6" w:space="0" w:color="BFBFBF"/>
                  </w:tcBorders>
                </w:tcPr>
                <w:p w14:paraId="443D31E3" w14:textId="77777777" w:rsidR="002657C2" w:rsidRDefault="002657C2" w:rsidP="002657C2">
                  <w:pPr>
                    <w:pStyle w:val="TableBodyText"/>
                    <w:jc w:val="left"/>
                  </w:pPr>
                  <w:r>
                    <w:t>Fortinsky 2009</w:t>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7AAFB39E" w14:textId="6E5D0E14" w:rsidR="002657C2" w:rsidRDefault="00FD23E3" w:rsidP="00FD23E3">
                  <w:pPr>
                    <w:pStyle w:val="TableBodyText"/>
                    <w:jc w:val="center"/>
                  </w:pPr>
                  <w:r w:rsidRPr="00FD23E3">
                    <w:rPr>
                      <w:b/>
                      <w:color w:val="8956A3" w:themeColor="accent6"/>
                    </w:rPr>
                    <w:sym w:font="Wingdings 3" w:char="F070"/>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418AB2A7" w14:textId="0E99261A" w:rsidR="002657C2" w:rsidRDefault="002657C2" w:rsidP="00FD23E3">
                  <w:pPr>
                    <w:pStyle w:val="TableBodyText"/>
                    <w:jc w:val="center"/>
                  </w:pPr>
                  <w:r w:rsidRPr="00305228">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00F48D0F" w14:textId="549B4541" w:rsidR="002657C2" w:rsidRPr="00FD23E3" w:rsidRDefault="002657C2" w:rsidP="00FD23E3">
                  <w:pPr>
                    <w:pStyle w:val="TableBodyText"/>
                    <w:jc w:val="center"/>
                    <w:rPr>
                      <w:color w:val="66BCDB" w:themeColor="text2"/>
                    </w:rP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40D42A80" w14:textId="4AC2C521" w:rsidR="002657C2" w:rsidRDefault="002657C2" w:rsidP="00FD23E3">
                  <w:pPr>
                    <w:pStyle w:val="TableBodyText"/>
                    <w:jc w:val="center"/>
                  </w:pPr>
                  <w:r w:rsidRPr="009D10CC">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266F573B" w14:textId="07D69D3B" w:rsidR="002657C2" w:rsidRPr="00FD23E3" w:rsidRDefault="002657C2" w:rsidP="00FD23E3">
                  <w:pPr>
                    <w:pStyle w:val="TableBodyText"/>
                    <w:ind w:right="28"/>
                    <w:jc w:val="center"/>
                    <w:rPr>
                      <w:color w:val="66BCDB" w:themeColor="text2"/>
                    </w:rP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18723280" w14:textId="43F5BFA4" w:rsidR="002657C2" w:rsidRPr="00FD23E3" w:rsidRDefault="002657C2" w:rsidP="00FD23E3">
                  <w:pPr>
                    <w:pStyle w:val="TableBodyText"/>
                    <w:ind w:right="28"/>
                    <w:jc w:val="center"/>
                    <w:rPr>
                      <w:color w:val="66BCDB" w:themeColor="text2"/>
                    </w:rPr>
                  </w:pPr>
                  <w:r w:rsidRPr="00FD23E3">
                    <w:rPr>
                      <w:b/>
                      <w:color w:val="66BCDB" w:themeColor="text2"/>
                    </w:rPr>
                    <w:sym w:font="Wingdings" w:char="F06E"/>
                  </w:r>
                </w:p>
              </w:tc>
            </w:tr>
            <w:tr w:rsidR="002657C2" w14:paraId="4E9996AA" w14:textId="77777777" w:rsidTr="00FD23E3">
              <w:tc>
                <w:tcPr>
                  <w:tcW w:w="917" w:type="pct"/>
                  <w:tcBorders>
                    <w:right w:val="single" w:sz="6" w:space="0" w:color="BFBFBF"/>
                  </w:tcBorders>
                </w:tcPr>
                <w:p w14:paraId="017DD373" w14:textId="77777777" w:rsidR="002657C2" w:rsidRDefault="002657C2" w:rsidP="002657C2">
                  <w:pPr>
                    <w:pStyle w:val="TableBodyText"/>
                    <w:jc w:val="left"/>
                  </w:pPr>
                  <w:r>
                    <w:t>Gaugler 2013</w:t>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5325A34A" w14:textId="2E4B1289" w:rsidR="002657C2" w:rsidRDefault="002657C2" w:rsidP="00FD23E3">
                  <w:pPr>
                    <w:pStyle w:val="TableBodyText"/>
                    <w:jc w:val="center"/>
                  </w:pPr>
                  <w:r w:rsidRPr="00485BD3">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65F636C8" w14:textId="4819FD26" w:rsidR="002657C2" w:rsidRDefault="002657C2" w:rsidP="00FD23E3">
                  <w:pPr>
                    <w:pStyle w:val="TableBodyText"/>
                    <w:jc w:val="center"/>
                  </w:pPr>
                  <w:r w:rsidRPr="00305228">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31A08759" w14:textId="65045471" w:rsidR="002657C2" w:rsidRDefault="002657C2" w:rsidP="00FD23E3">
                  <w:pPr>
                    <w:pStyle w:val="TableBodyText"/>
                    <w:jc w:val="center"/>
                  </w:pPr>
                  <w:r w:rsidRPr="00DB67AA">
                    <w:rPr>
                      <w:b/>
                      <w:color w:val="78A22F" w:themeColor="accent1"/>
                    </w:rPr>
                    <w:sym w:font="Wingdings" w:char="F06C"/>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7675425C" w14:textId="6171BF7B" w:rsidR="002657C2" w:rsidRDefault="002657C2" w:rsidP="00FD23E3">
                  <w:pPr>
                    <w:pStyle w:val="TableBodyText"/>
                    <w:jc w:val="center"/>
                  </w:pPr>
                  <w:r w:rsidRPr="00DB67AA">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0B7FCC3F" w14:textId="621CB57A" w:rsidR="002657C2" w:rsidRPr="00FD23E3" w:rsidRDefault="002657C2" w:rsidP="00FD23E3">
                  <w:pPr>
                    <w:pStyle w:val="TableBodyText"/>
                    <w:ind w:right="28"/>
                    <w:jc w:val="center"/>
                    <w:rPr>
                      <w:color w:val="66BCDB" w:themeColor="text2"/>
                    </w:rP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40CB3413" w14:textId="03B6A320" w:rsidR="002657C2" w:rsidRDefault="002657C2" w:rsidP="00FD23E3">
                  <w:pPr>
                    <w:pStyle w:val="TableBodyText"/>
                    <w:ind w:right="28"/>
                    <w:jc w:val="center"/>
                  </w:pPr>
                  <w:r w:rsidRPr="00E45682">
                    <w:rPr>
                      <w:b/>
                      <w:color w:val="78A22F" w:themeColor="accent1"/>
                    </w:rPr>
                    <w:sym w:font="Wingdings" w:char="F06C"/>
                  </w:r>
                </w:p>
              </w:tc>
            </w:tr>
            <w:tr w:rsidR="002657C2" w14:paraId="5EC2849F" w14:textId="77777777" w:rsidTr="00FD23E3">
              <w:tc>
                <w:tcPr>
                  <w:tcW w:w="917" w:type="pct"/>
                  <w:tcBorders>
                    <w:right w:val="single" w:sz="6" w:space="0" w:color="BFBFBF"/>
                  </w:tcBorders>
                </w:tcPr>
                <w:p w14:paraId="7535E8D2" w14:textId="77777777" w:rsidR="002657C2" w:rsidRDefault="002657C2" w:rsidP="002657C2">
                  <w:pPr>
                    <w:pStyle w:val="TableBodyText"/>
                    <w:jc w:val="left"/>
                  </w:pPr>
                  <w:r>
                    <w:t>Joling 2012</w:t>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3031C42A" w14:textId="1E02500E" w:rsidR="002657C2" w:rsidRDefault="002657C2" w:rsidP="00FD23E3">
                  <w:pPr>
                    <w:pStyle w:val="TableBodyText"/>
                    <w:jc w:val="center"/>
                  </w:pPr>
                  <w:r w:rsidRPr="00485BD3">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003F4D1D" w14:textId="3F673E9E" w:rsidR="002657C2" w:rsidRDefault="002657C2" w:rsidP="00FD23E3">
                  <w:pPr>
                    <w:pStyle w:val="TableBodyText"/>
                    <w:jc w:val="center"/>
                  </w:pPr>
                  <w:r w:rsidRPr="00305228">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177DFA73" w14:textId="111481BE" w:rsidR="002657C2" w:rsidRDefault="002657C2" w:rsidP="00FD23E3">
                  <w:pPr>
                    <w:pStyle w:val="TableBodyText"/>
                    <w:jc w:val="center"/>
                  </w:pPr>
                  <w:r w:rsidRPr="00DB67AA">
                    <w:rPr>
                      <w:b/>
                      <w:color w:val="78A22F" w:themeColor="accent1"/>
                    </w:rPr>
                    <w:sym w:font="Wingdings" w:char="F06C"/>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56FDC7FF" w14:textId="19013406" w:rsidR="002657C2" w:rsidRDefault="002657C2" w:rsidP="00FD23E3">
                  <w:pPr>
                    <w:pStyle w:val="TableBodyText"/>
                    <w:jc w:val="center"/>
                  </w:pPr>
                  <w:r w:rsidRPr="00DB67AA">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vAlign w:val="center"/>
                </w:tcPr>
                <w:p w14:paraId="60EE6F03" w14:textId="5C70ACD8" w:rsidR="002657C2" w:rsidRPr="00FD23E3" w:rsidRDefault="002657C2" w:rsidP="00FD23E3">
                  <w:pPr>
                    <w:pStyle w:val="TableBodyText"/>
                    <w:ind w:right="28"/>
                    <w:jc w:val="center"/>
                    <w:rPr>
                      <w:color w:val="66BCDB" w:themeColor="text2"/>
                    </w:rP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vAlign w:val="center"/>
                </w:tcPr>
                <w:p w14:paraId="3625AF4A" w14:textId="66171FB8" w:rsidR="002657C2" w:rsidRDefault="002657C2" w:rsidP="00FD23E3">
                  <w:pPr>
                    <w:pStyle w:val="TableBodyText"/>
                    <w:ind w:right="28"/>
                    <w:jc w:val="center"/>
                  </w:pPr>
                  <w:r w:rsidRPr="00E45682">
                    <w:rPr>
                      <w:b/>
                      <w:color w:val="78A22F" w:themeColor="accent1"/>
                    </w:rPr>
                    <w:sym w:font="Wingdings" w:char="F06C"/>
                  </w:r>
                </w:p>
              </w:tc>
            </w:tr>
            <w:tr w:rsidR="002657C2" w14:paraId="7C2F7958" w14:textId="77777777" w:rsidTr="002657C2">
              <w:tc>
                <w:tcPr>
                  <w:tcW w:w="917" w:type="pct"/>
                  <w:tcBorders>
                    <w:right w:val="single" w:sz="6" w:space="0" w:color="BFBFBF"/>
                  </w:tcBorders>
                </w:tcPr>
                <w:p w14:paraId="6766A053" w14:textId="77777777" w:rsidR="002657C2" w:rsidRDefault="002657C2" w:rsidP="002657C2">
                  <w:pPr>
                    <w:pStyle w:val="TableBodyText"/>
                    <w:jc w:val="left"/>
                  </w:pPr>
                  <w:r>
                    <w:t>Koivisto 2016</w:t>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672184D0" w14:textId="162CD7AD" w:rsidR="002657C2" w:rsidRDefault="002657C2" w:rsidP="00FD23E3">
                  <w:pPr>
                    <w:pStyle w:val="TableBodyText"/>
                    <w:jc w:val="center"/>
                  </w:pPr>
                  <w:r w:rsidRPr="00485BD3">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0BF118A6" w14:textId="2310134E" w:rsidR="002657C2" w:rsidRDefault="002657C2" w:rsidP="00FD23E3">
                  <w:pPr>
                    <w:pStyle w:val="TableBodyText"/>
                    <w:jc w:val="center"/>
                  </w:pPr>
                  <w:r w:rsidRPr="00305228">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3B4B6029" w14:textId="64B91EEF" w:rsidR="002657C2" w:rsidRDefault="002657C2" w:rsidP="00FD23E3">
                  <w:pPr>
                    <w:pStyle w:val="TableBodyText"/>
                    <w:jc w:val="cente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55B4E627" w14:textId="591A0838" w:rsidR="002657C2" w:rsidRDefault="002657C2" w:rsidP="00FD23E3">
                  <w:pPr>
                    <w:pStyle w:val="TableBodyText"/>
                    <w:jc w:val="center"/>
                  </w:pPr>
                  <w:r w:rsidRPr="00A46FF6">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17EE372B" w14:textId="407F91EA" w:rsidR="002657C2" w:rsidRDefault="002657C2" w:rsidP="00FD23E3">
                  <w:pPr>
                    <w:pStyle w:val="TableBodyText"/>
                    <w:ind w:right="28"/>
                    <w:jc w:val="center"/>
                  </w:pPr>
                  <w:r w:rsidRPr="00A46FF6">
                    <w:rPr>
                      <w:b/>
                      <w:color w:val="78A22F" w:themeColor="accent1"/>
                    </w:rPr>
                    <w:sym w:font="Wingdings" w:char="F06C"/>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28C72DA9" w14:textId="587D697B" w:rsidR="002657C2" w:rsidRDefault="002657C2" w:rsidP="00FD23E3">
                  <w:pPr>
                    <w:pStyle w:val="TableBodyText"/>
                    <w:ind w:right="28"/>
                    <w:jc w:val="center"/>
                  </w:pPr>
                  <w:r w:rsidRPr="00E45682">
                    <w:rPr>
                      <w:b/>
                      <w:color w:val="78A22F" w:themeColor="accent1"/>
                    </w:rPr>
                    <w:sym w:font="Wingdings" w:char="F06C"/>
                  </w:r>
                </w:p>
              </w:tc>
            </w:tr>
            <w:tr w:rsidR="002657C2" w14:paraId="27CBEB3E" w14:textId="77777777" w:rsidTr="00FD23E3">
              <w:tc>
                <w:tcPr>
                  <w:tcW w:w="917" w:type="pct"/>
                  <w:tcBorders>
                    <w:right w:val="single" w:sz="6" w:space="0" w:color="BFBFBF"/>
                  </w:tcBorders>
                </w:tcPr>
                <w:p w14:paraId="444F13B6" w14:textId="77777777" w:rsidR="002657C2" w:rsidRDefault="002657C2" w:rsidP="002657C2">
                  <w:pPr>
                    <w:pStyle w:val="TableBodyText"/>
                    <w:jc w:val="left"/>
                  </w:pPr>
                  <w:r>
                    <w:t>Menn 2012</w:t>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28B418F1" w14:textId="28AF319C" w:rsidR="002657C2" w:rsidRDefault="00FD23E3" w:rsidP="00FD23E3">
                  <w:pPr>
                    <w:pStyle w:val="TableBodyText"/>
                    <w:jc w:val="center"/>
                  </w:pPr>
                  <w:r w:rsidRPr="00FD23E3">
                    <w:rPr>
                      <w:b/>
                      <w:color w:val="8956A3" w:themeColor="accent6"/>
                    </w:rPr>
                    <w:sym w:font="Wingdings 3" w:char="F070"/>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202D97A4" w14:textId="78504FB2" w:rsidR="002657C2" w:rsidRPr="00FD23E3" w:rsidRDefault="002657C2" w:rsidP="00FD23E3">
                  <w:pPr>
                    <w:pStyle w:val="TableBodyText"/>
                    <w:jc w:val="center"/>
                    <w:rPr>
                      <w:color w:val="66BCDB" w:themeColor="text2"/>
                    </w:rPr>
                  </w:pPr>
                  <w:r w:rsidRPr="00FD23E3">
                    <w:rPr>
                      <w:b/>
                      <w:color w:val="66BCDB" w:themeColor="text2"/>
                    </w:rPr>
                    <w:sym w:font="Wingdings" w:char="F06E"/>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101F2A00" w14:textId="0DA3436E" w:rsidR="002657C2" w:rsidRPr="00FD23E3" w:rsidRDefault="002657C2" w:rsidP="00FD23E3">
                  <w:pPr>
                    <w:pStyle w:val="TableBodyText"/>
                    <w:jc w:val="center"/>
                    <w:rPr>
                      <w:color w:val="66BCDB" w:themeColor="text2"/>
                    </w:rP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169AF70D" w14:textId="630159BC" w:rsidR="002657C2" w:rsidRDefault="002657C2" w:rsidP="00FD23E3">
                  <w:pPr>
                    <w:pStyle w:val="TableBodyText"/>
                    <w:jc w:val="center"/>
                  </w:pPr>
                  <w:r w:rsidRPr="008E7947">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52047847" w14:textId="236BB8BE" w:rsidR="002657C2" w:rsidRPr="00FD23E3" w:rsidRDefault="002657C2" w:rsidP="00FD23E3">
                  <w:pPr>
                    <w:pStyle w:val="TableBodyText"/>
                    <w:ind w:right="28"/>
                    <w:jc w:val="center"/>
                    <w:rPr>
                      <w:color w:val="66BCDB" w:themeColor="text2"/>
                    </w:rP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10870B5F" w14:textId="6040D2E0" w:rsidR="002657C2" w:rsidRPr="00FD23E3" w:rsidRDefault="002657C2" w:rsidP="00FD23E3">
                  <w:pPr>
                    <w:pStyle w:val="TableBodyText"/>
                    <w:ind w:right="28"/>
                    <w:jc w:val="center"/>
                    <w:rPr>
                      <w:color w:val="66BCDB" w:themeColor="text2"/>
                    </w:rPr>
                  </w:pPr>
                  <w:r w:rsidRPr="00FD23E3">
                    <w:rPr>
                      <w:b/>
                      <w:color w:val="66BCDB" w:themeColor="text2"/>
                    </w:rPr>
                    <w:sym w:font="Wingdings" w:char="F06E"/>
                  </w:r>
                </w:p>
              </w:tc>
            </w:tr>
            <w:tr w:rsidR="002657C2" w14:paraId="7DC1B32F" w14:textId="77777777" w:rsidTr="002657C2">
              <w:tc>
                <w:tcPr>
                  <w:tcW w:w="917" w:type="pct"/>
                  <w:tcBorders>
                    <w:right w:val="single" w:sz="6" w:space="0" w:color="BFBFBF"/>
                  </w:tcBorders>
                </w:tcPr>
                <w:p w14:paraId="550C780C" w14:textId="77777777" w:rsidR="002657C2" w:rsidRDefault="002657C2" w:rsidP="002657C2">
                  <w:pPr>
                    <w:pStyle w:val="TableBodyText"/>
                    <w:jc w:val="left"/>
                  </w:pPr>
                  <w:r>
                    <w:t>Mittelman 1993</w:t>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5A664BFC" w14:textId="37F3F4BA" w:rsidR="002657C2" w:rsidRDefault="002657C2" w:rsidP="00FD23E3">
                  <w:pPr>
                    <w:pStyle w:val="TableBodyText"/>
                    <w:jc w:val="center"/>
                  </w:pPr>
                  <w:r w:rsidRPr="00A0475D">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217DE468" w14:textId="48D779A8" w:rsidR="002657C2" w:rsidRDefault="002657C2" w:rsidP="00FD23E3">
                  <w:pPr>
                    <w:pStyle w:val="TableBodyText"/>
                    <w:jc w:val="center"/>
                  </w:pPr>
                  <w:r w:rsidRPr="00A0475D">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75B025CC" w14:textId="6B862095" w:rsidR="002657C2" w:rsidRDefault="002657C2" w:rsidP="00FD23E3">
                  <w:pPr>
                    <w:pStyle w:val="TableBodyText"/>
                    <w:jc w:val="center"/>
                  </w:pPr>
                  <w:r w:rsidRPr="00A0475D">
                    <w:rPr>
                      <w:b/>
                      <w:color w:val="78A22F" w:themeColor="accent1"/>
                    </w:rPr>
                    <w:sym w:font="Wingdings" w:char="F06C"/>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01A6EFE9" w14:textId="334D6C1E" w:rsidR="002657C2" w:rsidRDefault="002657C2" w:rsidP="00FD23E3">
                  <w:pPr>
                    <w:pStyle w:val="TableBodyText"/>
                    <w:jc w:val="center"/>
                  </w:pPr>
                  <w:r w:rsidRPr="008E7947">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7C4E673A" w14:textId="38836092" w:rsidR="002657C2" w:rsidRPr="00FD23E3" w:rsidRDefault="002657C2" w:rsidP="00FD23E3">
                  <w:pPr>
                    <w:pStyle w:val="TableBodyText"/>
                    <w:ind w:right="28"/>
                    <w:jc w:val="center"/>
                    <w:rPr>
                      <w:color w:val="66BCDB" w:themeColor="text2"/>
                    </w:rP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66DB1501" w14:textId="6A3AB7EA" w:rsidR="002657C2" w:rsidRDefault="002657C2" w:rsidP="00FD23E3">
                  <w:pPr>
                    <w:pStyle w:val="TableBodyText"/>
                    <w:ind w:right="28"/>
                    <w:jc w:val="center"/>
                  </w:pPr>
                  <w:r w:rsidRPr="0082163F">
                    <w:rPr>
                      <w:b/>
                      <w:color w:val="78A22F" w:themeColor="accent1"/>
                    </w:rPr>
                    <w:sym w:font="Wingdings" w:char="F06C"/>
                  </w:r>
                </w:p>
              </w:tc>
            </w:tr>
            <w:tr w:rsidR="002657C2" w14:paraId="0C76461F" w14:textId="77777777" w:rsidTr="002657C2">
              <w:tc>
                <w:tcPr>
                  <w:tcW w:w="917" w:type="pct"/>
                  <w:tcBorders>
                    <w:right w:val="single" w:sz="6" w:space="0" w:color="BFBFBF"/>
                  </w:tcBorders>
                </w:tcPr>
                <w:p w14:paraId="0B03FA87" w14:textId="77777777" w:rsidR="002657C2" w:rsidRDefault="002657C2" w:rsidP="002657C2">
                  <w:pPr>
                    <w:pStyle w:val="TableBodyText"/>
                    <w:jc w:val="left"/>
                  </w:pPr>
                  <w:r>
                    <w:t>Mittelman 1996</w:t>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32AEC89D" w14:textId="1A7991E8" w:rsidR="002657C2" w:rsidRDefault="002657C2" w:rsidP="00FD23E3">
                  <w:pPr>
                    <w:pStyle w:val="TableBodyText"/>
                    <w:jc w:val="center"/>
                  </w:pPr>
                  <w:r w:rsidRPr="00A0475D">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7652F205" w14:textId="299EE919" w:rsidR="002657C2" w:rsidRDefault="002657C2" w:rsidP="00FD23E3">
                  <w:pPr>
                    <w:pStyle w:val="TableBodyText"/>
                    <w:jc w:val="center"/>
                  </w:pPr>
                  <w:r w:rsidRPr="00A0475D">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671B927D" w14:textId="02822A3D" w:rsidR="002657C2" w:rsidRDefault="002657C2" w:rsidP="00FD23E3">
                  <w:pPr>
                    <w:pStyle w:val="TableBodyText"/>
                    <w:jc w:val="center"/>
                  </w:pPr>
                  <w:r w:rsidRPr="00A0475D">
                    <w:rPr>
                      <w:b/>
                      <w:color w:val="78A22F" w:themeColor="accent1"/>
                    </w:rPr>
                    <w:sym w:font="Wingdings" w:char="F06C"/>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27CFBC2C" w14:textId="07F20980" w:rsidR="002657C2" w:rsidRDefault="002657C2" w:rsidP="00FD23E3">
                  <w:pPr>
                    <w:pStyle w:val="TableBodyText"/>
                    <w:jc w:val="center"/>
                  </w:pPr>
                  <w:r w:rsidRPr="008E7947">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6772BA00" w14:textId="1C2C32E1" w:rsidR="002657C2" w:rsidRPr="00FD23E3" w:rsidRDefault="002657C2" w:rsidP="00FD23E3">
                  <w:pPr>
                    <w:pStyle w:val="TableBodyText"/>
                    <w:ind w:right="28"/>
                    <w:jc w:val="center"/>
                    <w:rPr>
                      <w:color w:val="66BCDB" w:themeColor="text2"/>
                    </w:rP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37567FEC" w14:textId="655A66E9" w:rsidR="002657C2" w:rsidRDefault="002657C2" w:rsidP="00FD23E3">
                  <w:pPr>
                    <w:pStyle w:val="TableBodyText"/>
                    <w:ind w:right="28"/>
                    <w:jc w:val="center"/>
                  </w:pPr>
                  <w:r w:rsidRPr="0082163F">
                    <w:rPr>
                      <w:b/>
                      <w:color w:val="78A22F" w:themeColor="accent1"/>
                    </w:rPr>
                    <w:sym w:font="Wingdings" w:char="F06C"/>
                  </w:r>
                </w:p>
              </w:tc>
            </w:tr>
            <w:tr w:rsidR="002657C2" w14:paraId="6FEFB423" w14:textId="77777777" w:rsidTr="002657C2">
              <w:tc>
                <w:tcPr>
                  <w:tcW w:w="917" w:type="pct"/>
                  <w:tcBorders>
                    <w:right w:val="single" w:sz="6" w:space="0" w:color="BFBFBF"/>
                  </w:tcBorders>
                </w:tcPr>
                <w:p w14:paraId="306CCE62" w14:textId="77777777" w:rsidR="002657C2" w:rsidRDefault="002657C2" w:rsidP="002657C2">
                  <w:pPr>
                    <w:pStyle w:val="TableBodyText"/>
                    <w:jc w:val="left"/>
                  </w:pPr>
                  <w:r>
                    <w:t>Mittelman 2006</w:t>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59364524" w14:textId="3F07FE5B" w:rsidR="002657C2" w:rsidRDefault="002657C2" w:rsidP="00FD23E3">
                  <w:pPr>
                    <w:pStyle w:val="TableBodyText"/>
                    <w:jc w:val="center"/>
                  </w:pPr>
                  <w:r w:rsidRPr="00A0475D">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1207511E" w14:textId="3CA5A303" w:rsidR="002657C2" w:rsidRDefault="002657C2" w:rsidP="00FD23E3">
                  <w:pPr>
                    <w:pStyle w:val="TableBodyText"/>
                    <w:jc w:val="center"/>
                  </w:pPr>
                  <w:r w:rsidRPr="00A0475D">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3DBFB9F9" w14:textId="19471BF7" w:rsidR="002657C2" w:rsidRDefault="002657C2" w:rsidP="00FD23E3">
                  <w:pPr>
                    <w:pStyle w:val="TableBodyText"/>
                    <w:jc w:val="center"/>
                  </w:pPr>
                  <w:r w:rsidRPr="00A0475D">
                    <w:rPr>
                      <w:b/>
                      <w:color w:val="78A22F" w:themeColor="accent1"/>
                    </w:rPr>
                    <w:sym w:font="Wingdings" w:char="F06C"/>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7F4E69A2" w14:textId="5598F977" w:rsidR="002657C2" w:rsidRDefault="002657C2" w:rsidP="00FD23E3">
                  <w:pPr>
                    <w:pStyle w:val="TableBodyText"/>
                    <w:jc w:val="center"/>
                  </w:pPr>
                  <w:r w:rsidRPr="008E7947">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7E37666E" w14:textId="6BDBB760" w:rsidR="002657C2" w:rsidRPr="00FD23E3" w:rsidRDefault="002657C2" w:rsidP="00FD23E3">
                  <w:pPr>
                    <w:pStyle w:val="TableBodyText"/>
                    <w:ind w:right="28"/>
                    <w:jc w:val="center"/>
                    <w:rPr>
                      <w:color w:val="66BCDB" w:themeColor="text2"/>
                    </w:rP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2E619075" w14:textId="0320B3F1" w:rsidR="002657C2" w:rsidRDefault="002657C2" w:rsidP="00FD23E3">
                  <w:pPr>
                    <w:pStyle w:val="TableBodyText"/>
                    <w:ind w:right="28"/>
                    <w:jc w:val="center"/>
                  </w:pPr>
                  <w:r w:rsidRPr="0082163F">
                    <w:rPr>
                      <w:b/>
                      <w:color w:val="78A22F" w:themeColor="accent1"/>
                    </w:rPr>
                    <w:sym w:font="Wingdings" w:char="F06C"/>
                  </w:r>
                </w:p>
              </w:tc>
            </w:tr>
            <w:tr w:rsidR="002657C2" w14:paraId="79BB3939" w14:textId="77777777" w:rsidTr="002657C2">
              <w:tc>
                <w:tcPr>
                  <w:tcW w:w="917" w:type="pct"/>
                  <w:tcBorders>
                    <w:right w:val="single" w:sz="6" w:space="0" w:color="BFBFBF"/>
                  </w:tcBorders>
                </w:tcPr>
                <w:p w14:paraId="59DEA889" w14:textId="77777777" w:rsidR="002657C2" w:rsidRDefault="002657C2" w:rsidP="002657C2">
                  <w:pPr>
                    <w:pStyle w:val="TableBodyText"/>
                    <w:jc w:val="left"/>
                  </w:pPr>
                  <w:r>
                    <w:t>Phung 2013</w:t>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4DF4797E" w14:textId="5D9B1DC0" w:rsidR="002657C2" w:rsidRDefault="002657C2" w:rsidP="00FD23E3">
                  <w:pPr>
                    <w:pStyle w:val="TableBodyText"/>
                    <w:jc w:val="center"/>
                  </w:pPr>
                  <w:r w:rsidRPr="00027340">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36E5BBED" w14:textId="2FCBA233" w:rsidR="002657C2" w:rsidRDefault="002657C2" w:rsidP="00FD23E3">
                  <w:pPr>
                    <w:pStyle w:val="TableBodyText"/>
                    <w:jc w:val="center"/>
                  </w:pPr>
                  <w:r w:rsidRPr="00027340">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2667552E" w14:textId="46DA956E" w:rsidR="002657C2" w:rsidRPr="00FD23E3" w:rsidRDefault="002657C2" w:rsidP="00FD23E3">
                  <w:pPr>
                    <w:pStyle w:val="TableBodyText"/>
                    <w:jc w:val="center"/>
                    <w:rPr>
                      <w:color w:val="66BCDB" w:themeColor="text2"/>
                    </w:rP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653B96A2" w14:textId="71C5F9B0" w:rsidR="002657C2" w:rsidRDefault="002657C2" w:rsidP="00FD23E3">
                  <w:pPr>
                    <w:pStyle w:val="TableBodyText"/>
                    <w:jc w:val="center"/>
                  </w:pPr>
                  <w:r w:rsidRPr="008E7947">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3A0EA549" w14:textId="7A70FE95" w:rsidR="002657C2" w:rsidRDefault="002657C2" w:rsidP="00FD23E3">
                  <w:pPr>
                    <w:pStyle w:val="TableBodyText"/>
                    <w:ind w:right="28"/>
                    <w:jc w:val="center"/>
                  </w:pPr>
                  <w:r w:rsidRPr="003474D9">
                    <w:rPr>
                      <w:b/>
                      <w:color w:val="78A22F" w:themeColor="accent1"/>
                    </w:rPr>
                    <w:sym w:font="Wingdings" w:char="F06C"/>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5EE7B297" w14:textId="42BEEFC7" w:rsidR="002657C2" w:rsidRDefault="002657C2" w:rsidP="00FD23E3">
                  <w:pPr>
                    <w:pStyle w:val="TableBodyText"/>
                    <w:ind w:right="28"/>
                    <w:jc w:val="center"/>
                  </w:pPr>
                  <w:r w:rsidRPr="003474D9">
                    <w:rPr>
                      <w:b/>
                      <w:color w:val="78A22F" w:themeColor="accent1"/>
                    </w:rPr>
                    <w:sym w:font="Wingdings" w:char="F06C"/>
                  </w:r>
                </w:p>
              </w:tc>
            </w:tr>
            <w:tr w:rsidR="002657C2" w14:paraId="5444ABB6" w14:textId="77777777" w:rsidTr="002657C2">
              <w:tc>
                <w:tcPr>
                  <w:tcW w:w="917" w:type="pct"/>
                  <w:tcBorders>
                    <w:right w:val="single" w:sz="6" w:space="0" w:color="BFBFBF"/>
                  </w:tcBorders>
                </w:tcPr>
                <w:p w14:paraId="1E8F2EE7" w14:textId="77777777" w:rsidR="002657C2" w:rsidRDefault="002657C2" w:rsidP="002657C2">
                  <w:pPr>
                    <w:pStyle w:val="TableBodyText"/>
                    <w:jc w:val="left"/>
                  </w:pPr>
                  <w:r>
                    <w:t>Woods 2012</w:t>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76071CAC" w14:textId="4D42B833" w:rsidR="002657C2" w:rsidRDefault="002657C2" w:rsidP="00FD23E3">
                  <w:pPr>
                    <w:pStyle w:val="TableBodyText"/>
                    <w:jc w:val="center"/>
                  </w:pPr>
                  <w:r w:rsidRPr="00027340">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09E3DAA3" w14:textId="37A0211D" w:rsidR="002657C2" w:rsidRDefault="002657C2" w:rsidP="00FD23E3">
                  <w:pPr>
                    <w:pStyle w:val="TableBodyText"/>
                    <w:jc w:val="center"/>
                  </w:pPr>
                  <w:r w:rsidRPr="00027340">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05476547" w14:textId="7AD5365E" w:rsidR="002657C2" w:rsidRPr="00FD23E3" w:rsidRDefault="002657C2" w:rsidP="00FD23E3">
                  <w:pPr>
                    <w:pStyle w:val="TableBodyText"/>
                    <w:jc w:val="center"/>
                    <w:rPr>
                      <w:color w:val="66BCDB" w:themeColor="text2"/>
                    </w:rP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1F0501E7" w14:textId="12CEEFE2" w:rsidR="002657C2" w:rsidRDefault="002657C2" w:rsidP="00FD23E3">
                  <w:pPr>
                    <w:pStyle w:val="TableBodyText"/>
                    <w:jc w:val="center"/>
                  </w:pPr>
                  <w:r w:rsidRPr="008E7947">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1E26BBBC" w14:textId="49846F06" w:rsidR="002657C2" w:rsidRDefault="002657C2" w:rsidP="00FD23E3">
                  <w:pPr>
                    <w:pStyle w:val="TableBodyText"/>
                    <w:ind w:right="28"/>
                    <w:jc w:val="cente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4EFCD358" w14:textId="6B0D3020" w:rsidR="002657C2" w:rsidRDefault="002657C2" w:rsidP="00FD23E3">
                  <w:pPr>
                    <w:pStyle w:val="TableBodyText"/>
                    <w:ind w:right="28"/>
                    <w:jc w:val="center"/>
                  </w:pPr>
                  <w:r w:rsidRPr="0082163F">
                    <w:rPr>
                      <w:b/>
                      <w:color w:val="78A22F" w:themeColor="accent1"/>
                    </w:rPr>
                    <w:sym w:font="Wingdings" w:char="F06C"/>
                  </w:r>
                </w:p>
              </w:tc>
            </w:tr>
            <w:tr w:rsidR="00827FEB" w14:paraId="610911D6" w14:textId="77777777" w:rsidTr="00685FF5">
              <w:tc>
                <w:tcPr>
                  <w:tcW w:w="5000" w:type="pct"/>
                  <w:gridSpan w:val="7"/>
                  <w:shd w:val="clear" w:color="auto" w:fill="auto"/>
                </w:tcPr>
                <w:p w14:paraId="697C4FAA" w14:textId="77777777" w:rsidR="00827FEB" w:rsidRDefault="00827FEB" w:rsidP="00685FF5">
                  <w:pPr>
                    <w:pStyle w:val="TableBodyText"/>
                    <w:jc w:val="left"/>
                  </w:pPr>
                  <w:r>
                    <w:rPr>
                      <w:b/>
                    </w:rPr>
                    <w:t>Education and skills building</w:t>
                  </w:r>
                </w:p>
              </w:tc>
            </w:tr>
            <w:tr w:rsidR="002657C2" w14:paraId="2AE8A879" w14:textId="77777777" w:rsidTr="00FD23E3">
              <w:tc>
                <w:tcPr>
                  <w:tcW w:w="917" w:type="pct"/>
                  <w:tcBorders>
                    <w:right w:val="single" w:sz="6" w:space="0" w:color="BFBFBF"/>
                  </w:tcBorders>
                </w:tcPr>
                <w:p w14:paraId="33FE19DB" w14:textId="77777777" w:rsidR="002657C2" w:rsidRDefault="002657C2" w:rsidP="002657C2">
                  <w:pPr>
                    <w:pStyle w:val="TableBodyText"/>
                    <w:jc w:val="left"/>
                  </w:pPr>
                  <w:r>
                    <w:t>Belle 2006</w:t>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3632BB9A" w14:textId="65BD1728" w:rsidR="002657C2" w:rsidRDefault="002657C2" w:rsidP="00FD23E3">
                  <w:pPr>
                    <w:pStyle w:val="TableBodyText"/>
                    <w:jc w:val="center"/>
                  </w:pPr>
                  <w:r w:rsidRPr="00A7038D">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5353E301" w14:textId="6283C906" w:rsidR="002657C2" w:rsidRDefault="002657C2" w:rsidP="00FD23E3">
                  <w:pPr>
                    <w:pStyle w:val="TableBodyText"/>
                    <w:jc w:val="center"/>
                  </w:pPr>
                  <w:r w:rsidRPr="00A7038D">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543871F5" w14:textId="2AABB914" w:rsidR="002657C2" w:rsidRDefault="002657C2" w:rsidP="00FD23E3">
                  <w:pPr>
                    <w:pStyle w:val="TableBodyText"/>
                    <w:jc w:val="cente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1478A09E" w14:textId="74501337" w:rsidR="002657C2" w:rsidRDefault="00FD23E3" w:rsidP="00FD23E3">
                  <w:pPr>
                    <w:pStyle w:val="TableBodyText"/>
                    <w:jc w:val="center"/>
                  </w:pPr>
                  <w:r w:rsidRPr="00FD23E3">
                    <w:rPr>
                      <w:b/>
                      <w:color w:val="8956A3" w:themeColor="accent6"/>
                    </w:rPr>
                    <w:sym w:font="Wingdings 3" w:char="F070"/>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72B6945A" w14:textId="09699246" w:rsidR="002657C2" w:rsidRDefault="002657C2" w:rsidP="00FD23E3">
                  <w:pPr>
                    <w:pStyle w:val="TableBodyText"/>
                    <w:ind w:right="28"/>
                    <w:jc w:val="center"/>
                  </w:pPr>
                  <w:r w:rsidRPr="00521E75">
                    <w:rPr>
                      <w:b/>
                      <w:color w:val="78A22F" w:themeColor="accent1"/>
                    </w:rPr>
                    <w:sym w:font="Wingdings" w:char="F06C"/>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6166416C" w14:textId="27977A60" w:rsidR="002657C2" w:rsidRDefault="002657C2" w:rsidP="00FD23E3">
                  <w:pPr>
                    <w:pStyle w:val="TableBodyText"/>
                    <w:ind w:right="28"/>
                    <w:jc w:val="center"/>
                  </w:pPr>
                  <w:r w:rsidRPr="00521E75">
                    <w:rPr>
                      <w:b/>
                      <w:color w:val="78A22F" w:themeColor="accent1"/>
                    </w:rPr>
                    <w:sym w:font="Wingdings" w:char="F06C"/>
                  </w:r>
                </w:p>
              </w:tc>
            </w:tr>
            <w:tr w:rsidR="00FD23E3" w14:paraId="4BB2F7E7" w14:textId="77777777" w:rsidTr="00FD23E3">
              <w:tc>
                <w:tcPr>
                  <w:tcW w:w="917" w:type="pct"/>
                  <w:tcBorders>
                    <w:right w:val="single" w:sz="6" w:space="0" w:color="BFBFBF"/>
                  </w:tcBorders>
                </w:tcPr>
                <w:p w14:paraId="3A93F470" w14:textId="77777777" w:rsidR="00FD23E3" w:rsidRDefault="00FD23E3" w:rsidP="00FD23E3">
                  <w:pPr>
                    <w:pStyle w:val="TableBodyText"/>
                    <w:jc w:val="left"/>
                  </w:pPr>
                  <w:r>
                    <w:t>Brodaty 1991</w:t>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5915354B" w14:textId="7F8206E5" w:rsidR="00FD23E3" w:rsidRPr="00FD23E3" w:rsidRDefault="00FD23E3" w:rsidP="00FD23E3">
                  <w:pPr>
                    <w:pStyle w:val="TableBodyText"/>
                    <w:tabs>
                      <w:tab w:val="left" w:pos="852"/>
                    </w:tabs>
                    <w:jc w:val="center"/>
                    <w:rPr>
                      <w:color w:val="66BCDB" w:themeColor="text2"/>
                    </w:rPr>
                  </w:pPr>
                  <w:r w:rsidRPr="00FD23E3">
                    <w:rPr>
                      <w:b/>
                      <w:color w:val="66BCDB" w:themeColor="text2"/>
                    </w:rPr>
                    <w:sym w:font="Wingdings" w:char="F06E"/>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1DAA5876" w14:textId="0E1DB9C1" w:rsidR="00FD23E3" w:rsidRPr="00FD23E3" w:rsidRDefault="00FD23E3" w:rsidP="00FD23E3">
                  <w:pPr>
                    <w:pStyle w:val="TableBodyText"/>
                    <w:jc w:val="center"/>
                    <w:rPr>
                      <w:color w:val="66BCDB" w:themeColor="text2"/>
                    </w:rPr>
                  </w:pPr>
                  <w:r w:rsidRPr="00FD23E3">
                    <w:rPr>
                      <w:b/>
                      <w:color w:val="66BCDB" w:themeColor="text2"/>
                    </w:rPr>
                    <w:sym w:font="Wingdings" w:char="F06E"/>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2B107505" w14:textId="38762E8A" w:rsidR="00FD23E3" w:rsidRDefault="00FD23E3" w:rsidP="00FD23E3">
                  <w:pPr>
                    <w:pStyle w:val="TableBodyText"/>
                    <w:jc w:val="center"/>
                  </w:pPr>
                  <w:r w:rsidRPr="00515C3A">
                    <w:rPr>
                      <w:b/>
                      <w:color w:val="8956A3" w:themeColor="accent6"/>
                    </w:rPr>
                    <w:sym w:font="Wingdings 3" w:char="F070"/>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3166059A" w14:textId="1BC99A84" w:rsidR="00FD23E3" w:rsidRDefault="00FD23E3" w:rsidP="00FD23E3">
                  <w:pPr>
                    <w:pStyle w:val="TableBodyText"/>
                    <w:jc w:val="center"/>
                  </w:pPr>
                  <w:r w:rsidRPr="00D02F8C">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31F1B50B" w14:textId="435ECF0C" w:rsidR="00FD23E3" w:rsidRDefault="00FD23E3" w:rsidP="00FD23E3">
                  <w:pPr>
                    <w:pStyle w:val="TableBodyText"/>
                    <w:ind w:right="28"/>
                    <w:jc w:val="center"/>
                  </w:pPr>
                  <w:r w:rsidRPr="0040337C">
                    <w:rPr>
                      <w:b/>
                      <w:color w:val="8956A3" w:themeColor="accent6"/>
                    </w:rPr>
                    <w:sym w:font="Wingdings 3" w:char="F070"/>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20BB4782" w14:textId="0F20E83C" w:rsidR="00FD23E3" w:rsidRPr="00FD23E3" w:rsidRDefault="00FD23E3" w:rsidP="00FD23E3">
                  <w:pPr>
                    <w:pStyle w:val="TableBodyText"/>
                    <w:ind w:right="28"/>
                    <w:jc w:val="center"/>
                    <w:rPr>
                      <w:color w:val="66BCDB" w:themeColor="text2"/>
                    </w:rPr>
                  </w:pPr>
                  <w:r w:rsidRPr="00FD23E3">
                    <w:rPr>
                      <w:b/>
                      <w:color w:val="66BCDB" w:themeColor="text2"/>
                    </w:rPr>
                    <w:sym w:font="Wingdings" w:char="F06E"/>
                  </w:r>
                </w:p>
              </w:tc>
            </w:tr>
            <w:tr w:rsidR="00FD23E3" w14:paraId="5F28237A" w14:textId="77777777" w:rsidTr="00FD23E3">
              <w:tc>
                <w:tcPr>
                  <w:tcW w:w="917" w:type="pct"/>
                  <w:tcBorders>
                    <w:right w:val="single" w:sz="6" w:space="0" w:color="BFBFBF"/>
                  </w:tcBorders>
                </w:tcPr>
                <w:p w14:paraId="2BDD432B" w14:textId="77777777" w:rsidR="00FD23E3" w:rsidRDefault="00FD23E3" w:rsidP="00FD23E3">
                  <w:pPr>
                    <w:pStyle w:val="TableBodyText"/>
                    <w:jc w:val="left"/>
                  </w:pPr>
                  <w:r>
                    <w:t>Brodaty 1993</w:t>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626691D3" w14:textId="192A1CBF" w:rsidR="00FD23E3" w:rsidRPr="00FD23E3" w:rsidRDefault="00FD23E3" w:rsidP="00FD23E3">
                  <w:pPr>
                    <w:pStyle w:val="TableBodyText"/>
                    <w:jc w:val="center"/>
                    <w:rPr>
                      <w:color w:val="66BCDB" w:themeColor="text2"/>
                    </w:rPr>
                  </w:pPr>
                  <w:r w:rsidRPr="00FD23E3">
                    <w:rPr>
                      <w:b/>
                      <w:color w:val="66BCDB" w:themeColor="text2"/>
                    </w:rPr>
                    <w:sym w:font="Wingdings" w:char="F06E"/>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13F53741" w14:textId="35686F49" w:rsidR="00FD23E3" w:rsidRPr="00FD23E3" w:rsidRDefault="00FD23E3" w:rsidP="00FD23E3">
                  <w:pPr>
                    <w:pStyle w:val="TableBodyText"/>
                    <w:jc w:val="center"/>
                    <w:rPr>
                      <w:color w:val="66BCDB" w:themeColor="text2"/>
                    </w:rPr>
                  </w:pPr>
                  <w:r w:rsidRPr="00FD23E3">
                    <w:rPr>
                      <w:b/>
                      <w:color w:val="66BCDB" w:themeColor="text2"/>
                    </w:rPr>
                    <w:sym w:font="Wingdings" w:char="F06E"/>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415565CC" w14:textId="54F124BC" w:rsidR="00FD23E3" w:rsidRDefault="00FD23E3" w:rsidP="00FD23E3">
                  <w:pPr>
                    <w:pStyle w:val="TableBodyText"/>
                    <w:jc w:val="center"/>
                  </w:pPr>
                  <w:r w:rsidRPr="00515C3A">
                    <w:rPr>
                      <w:b/>
                      <w:color w:val="8956A3" w:themeColor="accent6"/>
                    </w:rPr>
                    <w:sym w:font="Wingdings 3" w:char="F070"/>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042F0AE5" w14:textId="55BD8B6B" w:rsidR="00FD23E3" w:rsidRDefault="00FD23E3" w:rsidP="00FD23E3">
                  <w:pPr>
                    <w:pStyle w:val="TableBodyText"/>
                    <w:jc w:val="center"/>
                  </w:pPr>
                  <w:r w:rsidRPr="00D02F8C">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1BC1A71F" w14:textId="6FCFFC66" w:rsidR="00FD23E3" w:rsidRDefault="00FD23E3" w:rsidP="00FD23E3">
                  <w:pPr>
                    <w:pStyle w:val="TableBodyText"/>
                    <w:ind w:right="28"/>
                    <w:jc w:val="center"/>
                  </w:pPr>
                  <w:r w:rsidRPr="0040337C">
                    <w:rPr>
                      <w:b/>
                      <w:color w:val="8956A3" w:themeColor="accent6"/>
                    </w:rPr>
                    <w:sym w:font="Wingdings 3" w:char="F070"/>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6F34FF04" w14:textId="700BF0B3" w:rsidR="00FD23E3" w:rsidRPr="00FD23E3" w:rsidRDefault="00FD23E3" w:rsidP="00FD23E3">
                  <w:pPr>
                    <w:pStyle w:val="TableBodyText"/>
                    <w:ind w:right="28"/>
                    <w:jc w:val="center"/>
                    <w:rPr>
                      <w:color w:val="66BCDB" w:themeColor="text2"/>
                    </w:rPr>
                  </w:pPr>
                  <w:r w:rsidRPr="00FD23E3">
                    <w:rPr>
                      <w:b/>
                      <w:color w:val="66BCDB" w:themeColor="text2"/>
                    </w:rPr>
                    <w:sym w:font="Wingdings" w:char="F06E"/>
                  </w:r>
                </w:p>
              </w:tc>
            </w:tr>
            <w:tr w:rsidR="00FD23E3" w14:paraId="675724D2" w14:textId="77777777" w:rsidTr="00FD23E3">
              <w:tc>
                <w:tcPr>
                  <w:tcW w:w="917" w:type="pct"/>
                  <w:tcBorders>
                    <w:right w:val="single" w:sz="6" w:space="0" w:color="BFBFBF"/>
                  </w:tcBorders>
                </w:tcPr>
                <w:p w14:paraId="21E5F63C" w14:textId="77777777" w:rsidR="00FD23E3" w:rsidRDefault="00FD23E3" w:rsidP="00FD23E3">
                  <w:pPr>
                    <w:pStyle w:val="TableBodyText"/>
                    <w:jc w:val="left"/>
                  </w:pPr>
                  <w:r>
                    <w:t>Brodaty 1997</w:t>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0E241964" w14:textId="58C24E53" w:rsidR="00FD23E3" w:rsidRPr="00FD23E3" w:rsidRDefault="00FD23E3" w:rsidP="00FD23E3">
                  <w:pPr>
                    <w:pStyle w:val="TableBodyText"/>
                    <w:jc w:val="center"/>
                    <w:rPr>
                      <w:color w:val="66BCDB" w:themeColor="text2"/>
                    </w:rPr>
                  </w:pPr>
                  <w:r w:rsidRPr="00FD23E3">
                    <w:rPr>
                      <w:b/>
                      <w:color w:val="66BCDB" w:themeColor="text2"/>
                    </w:rPr>
                    <w:sym w:font="Wingdings" w:char="F06E"/>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19EED0A5" w14:textId="5484E5E7" w:rsidR="00FD23E3" w:rsidRPr="00FD23E3" w:rsidRDefault="00FD23E3" w:rsidP="00FD23E3">
                  <w:pPr>
                    <w:pStyle w:val="TableBodyText"/>
                    <w:jc w:val="center"/>
                    <w:rPr>
                      <w:color w:val="66BCDB" w:themeColor="text2"/>
                    </w:rPr>
                  </w:pPr>
                  <w:r w:rsidRPr="00FD23E3">
                    <w:rPr>
                      <w:b/>
                      <w:color w:val="66BCDB" w:themeColor="text2"/>
                    </w:rPr>
                    <w:sym w:font="Wingdings" w:char="F06E"/>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79C71012" w14:textId="2641F151" w:rsidR="00FD23E3" w:rsidRDefault="00FD23E3" w:rsidP="00FD23E3">
                  <w:pPr>
                    <w:pStyle w:val="TableBodyText"/>
                    <w:jc w:val="center"/>
                  </w:pPr>
                  <w:r w:rsidRPr="00515C3A">
                    <w:rPr>
                      <w:b/>
                      <w:color w:val="8956A3" w:themeColor="accent6"/>
                    </w:rPr>
                    <w:sym w:font="Wingdings 3" w:char="F070"/>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64C08357" w14:textId="346CB73F" w:rsidR="00FD23E3" w:rsidRDefault="00FD23E3" w:rsidP="00FD23E3">
                  <w:pPr>
                    <w:pStyle w:val="TableBodyText"/>
                    <w:jc w:val="center"/>
                  </w:pPr>
                  <w:r w:rsidRPr="00D02F8C">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487B83BC" w14:textId="7E61A6A0" w:rsidR="00FD23E3" w:rsidRDefault="00FD23E3" w:rsidP="00FD23E3">
                  <w:pPr>
                    <w:pStyle w:val="TableBodyText"/>
                    <w:ind w:right="28"/>
                    <w:jc w:val="center"/>
                  </w:pPr>
                  <w:r w:rsidRPr="0040337C">
                    <w:rPr>
                      <w:b/>
                      <w:color w:val="8956A3" w:themeColor="accent6"/>
                    </w:rPr>
                    <w:sym w:font="Wingdings 3" w:char="F070"/>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4579A90D" w14:textId="3AB6C875" w:rsidR="00FD23E3" w:rsidRPr="00FD23E3" w:rsidRDefault="00FD23E3" w:rsidP="00FD23E3">
                  <w:pPr>
                    <w:pStyle w:val="TableBodyText"/>
                    <w:ind w:right="28"/>
                    <w:jc w:val="center"/>
                    <w:rPr>
                      <w:color w:val="66BCDB" w:themeColor="text2"/>
                    </w:rPr>
                  </w:pPr>
                  <w:r w:rsidRPr="00FD23E3">
                    <w:rPr>
                      <w:b/>
                      <w:color w:val="66BCDB" w:themeColor="text2"/>
                    </w:rPr>
                    <w:sym w:font="Wingdings" w:char="F06E"/>
                  </w:r>
                </w:p>
              </w:tc>
            </w:tr>
            <w:tr w:rsidR="002657C2" w14:paraId="7B11D65A" w14:textId="77777777" w:rsidTr="002657C2">
              <w:tc>
                <w:tcPr>
                  <w:tcW w:w="917" w:type="pct"/>
                  <w:tcBorders>
                    <w:right w:val="single" w:sz="6" w:space="0" w:color="BFBFBF"/>
                  </w:tcBorders>
                </w:tcPr>
                <w:p w14:paraId="152C88F9" w14:textId="77777777" w:rsidR="002657C2" w:rsidRDefault="002657C2" w:rsidP="002657C2">
                  <w:pPr>
                    <w:pStyle w:val="TableBodyText"/>
                    <w:jc w:val="left"/>
                  </w:pPr>
                  <w:r>
                    <w:t>Farran 2004</w:t>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688F7585" w14:textId="57DBB474" w:rsidR="002657C2" w:rsidRDefault="002657C2" w:rsidP="00FD23E3">
                  <w:pPr>
                    <w:pStyle w:val="TableBodyText"/>
                    <w:jc w:val="center"/>
                  </w:pPr>
                  <w:r w:rsidRPr="005E0F3F">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629C70F1" w14:textId="69CCCB8F" w:rsidR="002657C2" w:rsidRDefault="002657C2" w:rsidP="00FD23E3">
                  <w:pPr>
                    <w:pStyle w:val="TableBodyText"/>
                    <w:jc w:val="center"/>
                  </w:pPr>
                  <w:r w:rsidRPr="00FD23E3">
                    <w:rPr>
                      <w:b/>
                      <w:color w:val="66BCDB" w:themeColor="text2"/>
                    </w:rPr>
                    <w:sym w:font="Wingdings" w:char="F06E"/>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26A5B088" w14:textId="3F42364D" w:rsidR="002657C2" w:rsidRDefault="002657C2" w:rsidP="00FD23E3">
                  <w:pPr>
                    <w:pStyle w:val="TableBodyText"/>
                    <w:jc w:val="center"/>
                  </w:pPr>
                  <w:r w:rsidRPr="0051403C">
                    <w:rPr>
                      <w:b/>
                      <w:color w:val="78A22F" w:themeColor="accent1"/>
                    </w:rPr>
                    <w:sym w:font="Wingdings" w:char="F06C"/>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3D722939" w14:textId="36DF604E" w:rsidR="002657C2" w:rsidRDefault="002657C2" w:rsidP="00FD23E3">
                  <w:pPr>
                    <w:pStyle w:val="TableBodyText"/>
                    <w:jc w:val="center"/>
                  </w:pPr>
                  <w:r w:rsidRPr="00D02F8C">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5FA4450C" w14:textId="43E988C1" w:rsidR="002657C2" w:rsidRDefault="002657C2" w:rsidP="00FD23E3">
                  <w:pPr>
                    <w:pStyle w:val="TableBodyText"/>
                    <w:ind w:right="28"/>
                    <w:jc w:val="center"/>
                  </w:pPr>
                  <w:r w:rsidRPr="0051403C">
                    <w:rPr>
                      <w:b/>
                      <w:color w:val="78A22F" w:themeColor="accent1"/>
                    </w:rPr>
                    <w:sym w:font="Wingdings" w:char="F06C"/>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3BF9D94B" w14:textId="620EE7E9" w:rsidR="002657C2" w:rsidRDefault="002657C2" w:rsidP="00FD23E3">
                  <w:pPr>
                    <w:pStyle w:val="TableBodyText"/>
                    <w:ind w:right="28"/>
                    <w:jc w:val="center"/>
                  </w:pPr>
                  <w:r w:rsidRPr="0051403C">
                    <w:rPr>
                      <w:b/>
                      <w:color w:val="78A22F" w:themeColor="accent1"/>
                    </w:rPr>
                    <w:sym w:font="Wingdings" w:char="F06C"/>
                  </w:r>
                </w:p>
              </w:tc>
            </w:tr>
            <w:tr w:rsidR="002657C2" w14:paraId="4E9C098F" w14:textId="77777777" w:rsidTr="002657C2">
              <w:tc>
                <w:tcPr>
                  <w:tcW w:w="917" w:type="pct"/>
                  <w:tcBorders>
                    <w:right w:val="single" w:sz="6" w:space="0" w:color="BFBFBF"/>
                  </w:tcBorders>
                </w:tcPr>
                <w:p w14:paraId="76593F2A" w14:textId="77777777" w:rsidR="002657C2" w:rsidRDefault="002657C2" w:rsidP="002657C2">
                  <w:pPr>
                    <w:pStyle w:val="TableBodyText"/>
                    <w:jc w:val="left"/>
                  </w:pPr>
                  <w:r>
                    <w:t>Graff 2008</w:t>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58D933DB" w14:textId="0779C4E2" w:rsidR="002657C2" w:rsidRDefault="002657C2" w:rsidP="00FD23E3">
                  <w:pPr>
                    <w:pStyle w:val="TableBodyText"/>
                    <w:jc w:val="center"/>
                  </w:pPr>
                  <w:r w:rsidRPr="00302F4F">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1FA72D4E" w14:textId="65DF850E" w:rsidR="002657C2" w:rsidRDefault="002657C2" w:rsidP="00FD23E3">
                  <w:pPr>
                    <w:pStyle w:val="TableBodyText"/>
                    <w:jc w:val="center"/>
                  </w:pPr>
                  <w:r w:rsidRPr="00302F4F">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6B81CD85" w14:textId="0A648B7D" w:rsidR="002657C2" w:rsidRDefault="002657C2" w:rsidP="00FD23E3">
                  <w:pPr>
                    <w:pStyle w:val="TableBodyText"/>
                    <w:jc w:val="center"/>
                  </w:pPr>
                  <w:r w:rsidRPr="00FD23E3">
                    <w:rPr>
                      <w:b/>
                      <w:color w:val="66BCDB" w:themeColor="text2"/>
                    </w:rPr>
                    <w:sym w:font="Wingdings" w:char="F06E"/>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6DB64C64" w14:textId="33271B47" w:rsidR="002657C2" w:rsidRDefault="002657C2" w:rsidP="00FD23E3">
                  <w:pPr>
                    <w:pStyle w:val="TableBodyText"/>
                    <w:jc w:val="center"/>
                  </w:pPr>
                  <w:r w:rsidRPr="00D02F8C">
                    <w:rPr>
                      <w:b/>
                      <w:color w:val="78A22F" w:themeColor="accent1"/>
                    </w:rPr>
                    <w:sym w:font="Wingdings" w:char="F06C"/>
                  </w:r>
                </w:p>
              </w:tc>
              <w:tc>
                <w:tcPr>
                  <w:tcW w:w="681" w:type="pct"/>
                  <w:tcBorders>
                    <w:top w:val="single" w:sz="6" w:space="0" w:color="BFBFBF"/>
                    <w:left w:val="single" w:sz="6" w:space="0" w:color="BFBFBF"/>
                    <w:bottom w:val="single" w:sz="6" w:space="0" w:color="BFBFBF"/>
                    <w:right w:val="single" w:sz="6" w:space="0" w:color="BFBFBF"/>
                  </w:tcBorders>
                  <w:shd w:val="clear" w:color="auto" w:fill="auto"/>
                </w:tcPr>
                <w:p w14:paraId="059D99E2" w14:textId="36D81AB6" w:rsidR="002657C2" w:rsidRDefault="002657C2" w:rsidP="00FD23E3">
                  <w:pPr>
                    <w:pStyle w:val="TableBodyText"/>
                    <w:ind w:right="28"/>
                    <w:jc w:val="center"/>
                  </w:pPr>
                  <w:r w:rsidRPr="00970CA8">
                    <w:rPr>
                      <w:b/>
                      <w:color w:val="78A22F" w:themeColor="accent1"/>
                    </w:rPr>
                    <w:sym w:font="Wingdings" w:char="F06C"/>
                  </w:r>
                </w:p>
              </w:tc>
              <w:tc>
                <w:tcPr>
                  <w:tcW w:w="680" w:type="pct"/>
                  <w:tcBorders>
                    <w:top w:val="single" w:sz="6" w:space="0" w:color="BFBFBF"/>
                    <w:left w:val="single" w:sz="6" w:space="0" w:color="BFBFBF"/>
                    <w:bottom w:val="single" w:sz="6" w:space="0" w:color="BFBFBF"/>
                    <w:right w:val="single" w:sz="6" w:space="0" w:color="BFBFBF"/>
                  </w:tcBorders>
                  <w:shd w:val="clear" w:color="auto" w:fill="auto"/>
                </w:tcPr>
                <w:p w14:paraId="0A2528D4" w14:textId="6E6853BC" w:rsidR="002657C2" w:rsidRDefault="002657C2" w:rsidP="00FD23E3">
                  <w:pPr>
                    <w:pStyle w:val="TableBodyText"/>
                    <w:ind w:right="28"/>
                    <w:jc w:val="center"/>
                  </w:pPr>
                  <w:r w:rsidRPr="00970CA8">
                    <w:rPr>
                      <w:b/>
                      <w:color w:val="78A22F" w:themeColor="accent1"/>
                    </w:rPr>
                    <w:sym w:font="Wingdings" w:char="F06C"/>
                  </w:r>
                </w:p>
              </w:tc>
            </w:tr>
          </w:tbl>
          <w:p w14:paraId="532783CC" w14:textId="77777777" w:rsidR="00827FEB" w:rsidRDefault="00827FEB" w:rsidP="00685FF5">
            <w:pPr>
              <w:pStyle w:val="Box"/>
            </w:pPr>
          </w:p>
        </w:tc>
      </w:tr>
      <w:tr w:rsidR="00827FEB" w14:paraId="52A93336" w14:textId="77777777" w:rsidTr="00685FF5">
        <w:tc>
          <w:tcPr>
            <w:tcW w:w="5000" w:type="pct"/>
            <w:tcBorders>
              <w:top w:val="nil"/>
              <w:left w:val="nil"/>
              <w:bottom w:val="nil"/>
              <w:right w:val="nil"/>
            </w:tcBorders>
            <w:shd w:val="clear" w:color="auto" w:fill="auto"/>
          </w:tcPr>
          <w:p w14:paraId="1E879699" w14:textId="6BFBEE6D" w:rsidR="00827FEB" w:rsidRDefault="00827FEB" w:rsidP="00654ED2">
            <w:pPr>
              <w:pStyle w:val="Continued"/>
            </w:pPr>
            <w:r>
              <w:t>(</w:t>
            </w:r>
            <w:r w:rsidR="00654ED2">
              <w:t>c</w:t>
            </w:r>
            <w:r w:rsidR="007058D9" w:rsidRPr="00AE22FA">
              <w:t xml:space="preserve">ontinued </w:t>
            </w:r>
            <w:r>
              <w:t>next page)</w:t>
            </w:r>
          </w:p>
        </w:tc>
      </w:tr>
      <w:tr w:rsidR="00827FEB" w14:paraId="6FBA473D" w14:textId="77777777" w:rsidTr="00685FF5">
        <w:tc>
          <w:tcPr>
            <w:tcW w:w="5000" w:type="pct"/>
            <w:tcBorders>
              <w:top w:val="nil"/>
              <w:left w:val="nil"/>
              <w:bottom w:val="single" w:sz="6" w:space="0" w:color="78A22F"/>
              <w:right w:val="nil"/>
            </w:tcBorders>
            <w:shd w:val="clear" w:color="auto" w:fill="auto"/>
          </w:tcPr>
          <w:p w14:paraId="401E9155" w14:textId="77777777" w:rsidR="00827FEB" w:rsidRDefault="00827FEB" w:rsidP="00685FF5">
            <w:pPr>
              <w:pStyle w:val="Box"/>
              <w:spacing w:before="0" w:line="120" w:lineRule="exact"/>
            </w:pPr>
          </w:p>
        </w:tc>
      </w:tr>
      <w:tr w:rsidR="00827FEB" w:rsidRPr="000863A5" w14:paraId="70480147" w14:textId="77777777" w:rsidTr="00685FF5">
        <w:tc>
          <w:tcPr>
            <w:tcW w:w="5000" w:type="pct"/>
            <w:tcBorders>
              <w:top w:val="single" w:sz="6" w:space="0" w:color="78A22F"/>
              <w:left w:val="nil"/>
              <w:bottom w:val="nil"/>
              <w:right w:val="nil"/>
            </w:tcBorders>
          </w:tcPr>
          <w:p w14:paraId="584BD570" w14:textId="77777777" w:rsidR="00827FEB" w:rsidRPr="00626D32" w:rsidRDefault="00827FEB" w:rsidP="00685FF5">
            <w:pPr>
              <w:pStyle w:val="BoxSpaceBelow"/>
            </w:pPr>
          </w:p>
        </w:tc>
      </w:tr>
    </w:tbl>
    <w:p w14:paraId="1565E799" w14:textId="44AE6A4E" w:rsidR="00827FEB" w:rsidRDefault="00827FEB" w:rsidP="00685F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27FEB" w14:paraId="23AA5F28" w14:textId="77777777" w:rsidTr="00685FF5">
        <w:trPr>
          <w:tblHeader/>
        </w:trPr>
        <w:tc>
          <w:tcPr>
            <w:tcW w:w="5000" w:type="pct"/>
            <w:tcBorders>
              <w:top w:val="single" w:sz="6" w:space="0" w:color="78A22F"/>
              <w:left w:val="nil"/>
              <w:bottom w:val="nil"/>
              <w:right w:val="nil"/>
            </w:tcBorders>
            <w:shd w:val="clear" w:color="auto" w:fill="auto"/>
          </w:tcPr>
          <w:p w14:paraId="01729427" w14:textId="77777777" w:rsidR="00827FEB" w:rsidRPr="00784A05" w:rsidRDefault="00827FEB" w:rsidP="00685FF5">
            <w:pPr>
              <w:pStyle w:val="TableTitle"/>
            </w:pPr>
            <w:r>
              <w:rPr>
                <w:b w:val="0"/>
              </w:rPr>
              <w:t>Table 3.2</w:t>
            </w:r>
            <w:r>
              <w:tab/>
            </w:r>
            <w:r w:rsidRPr="00F46299">
              <w:rPr>
                <w:rStyle w:val="Continuedintitle"/>
              </w:rPr>
              <w:t>(continued)</w:t>
            </w:r>
          </w:p>
        </w:tc>
      </w:tr>
      <w:tr w:rsidR="00827FEB" w14:paraId="327E65D3" w14:textId="77777777" w:rsidTr="00685F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56"/>
              <w:gridCol w:w="1158"/>
              <w:gridCol w:w="1158"/>
              <w:gridCol w:w="1158"/>
              <w:gridCol w:w="1158"/>
              <w:gridCol w:w="1158"/>
              <w:gridCol w:w="1159"/>
            </w:tblGrid>
            <w:tr w:rsidR="00827FEB" w14:paraId="1692F99A" w14:textId="77777777" w:rsidTr="00685FF5">
              <w:trPr>
                <w:tblHeader/>
              </w:trPr>
              <w:tc>
                <w:tcPr>
                  <w:tcW w:w="1556" w:type="dxa"/>
                  <w:tcBorders>
                    <w:top w:val="single" w:sz="6" w:space="0" w:color="BFBFBF"/>
                    <w:bottom w:val="single" w:sz="6" w:space="0" w:color="BFBFBF"/>
                  </w:tcBorders>
                  <w:shd w:val="clear" w:color="auto" w:fill="auto"/>
                  <w:tcMar>
                    <w:top w:w="28" w:type="dxa"/>
                  </w:tcMar>
                </w:tcPr>
                <w:p w14:paraId="5A1143D8" w14:textId="3556586A" w:rsidR="00827FEB" w:rsidRDefault="004F0CFA" w:rsidP="00685FF5">
                  <w:pPr>
                    <w:pStyle w:val="TableColumnHeading"/>
                    <w:jc w:val="left"/>
                  </w:pPr>
                  <w:r>
                    <w:br/>
                  </w:r>
                  <w:r>
                    <w:br/>
                  </w:r>
                  <w:r w:rsidR="00827FEB">
                    <w:t>Study</w:t>
                  </w:r>
                </w:p>
              </w:tc>
              <w:tc>
                <w:tcPr>
                  <w:tcW w:w="1158" w:type="dxa"/>
                  <w:tcBorders>
                    <w:top w:val="single" w:sz="6" w:space="0" w:color="BFBFBF"/>
                    <w:bottom w:val="single" w:sz="6" w:space="0" w:color="BFBFBF"/>
                  </w:tcBorders>
                </w:tcPr>
                <w:p w14:paraId="6364914B" w14:textId="77777777" w:rsidR="00827FEB" w:rsidRDefault="00827FEB" w:rsidP="0024152D">
                  <w:pPr>
                    <w:pStyle w:val="TableColumnHeading"/>
                    <w:jc w:val="center"/>
                  </w:pPr>
                  <w:r>
                    <w:t>Random sequence generation</w:t>
                  </w:r>
                </w:p>
              </w:tc>
              <w:tc>
                <w:tcPr>
                  <w:tcW w:w="1158" w:type="dxa"/>
                  <w:tcBorders>
                    <w:top w:val="single" w:sz="6" w:space="0" w:color="BFBFBF"/>
                    <w:bottom w:val="single" w:sz="6" w:space="0" w:color="BFBFBF"/>
                  </w:tcBorders>
                </w:tcPr>
                <w:p w14:paraId="2426C7E9" w14:textId="527A903D" w:rsidR="00827FEB" w:rsidRDefault="003F4AAF" w:rsidP="0024152D">
                  <w:pPr>
                    <w:pStyle w:val="TableColumnHeading"/>
                    <w:jc w:val="center"/>
                  </w:pPr>
                  <w:r>
                    <w:br/>
                  </w:r>
                  <w:r w:rsidR="00827FEB">
                    <w:t>Allocation concealment</w:t>
                  </w:r>
                </w:p>
              </w:tc>
              <w:tc>
                <w:tcPr>
                  <w:tcW w:w="1158" w:type="dxa"/>
                  <w:tcBorders>
                    <w:top w:val="single" w:sz="6" w:space="0" w:color="BFBFBF"/>
                    <w:bottom w:val="single" w:sz="6" w:space="0" w:color="BFBFBF"/>
                  </w:tcBorders>
                </w:tcPr>
                <w:p w14:paraId="7ECFEB11" w14:textId="77777777" w:rsidR="00827FEB" w:rsidRDefault="00827FEB" w:rsidP="0024152D">
                  <w:pPr>
                    <w:pStyle w:val="TableColumnHeading"/>
                    <w:jc w:val="center"/>
                  </w:pPr>
                  <w:r>
                    <w:t>Incomplete outcome data</w:t>
                  </w:r>
                </w:p>
              </w:tc>
              <w:tc>
                <w:tcPr>
                  <w:tcW w:w="1158" w:type="dxa"/>
                  <w:tcBorders>
                    <w:top w:val="single" w:sz="6" w:space="0" w:color="BFBFBF"/>
                    <w:bottom w:val="single" w:sz="6" w:space="0" w:color="BFBFBF"/>
                  </w:tcBorders>
                  <w:shd w:val="clear" w:color="auto" w:fill="auto"/>
                  <w:tcMar>
                    <w:top w:w="28" w:type="dxa"/>
                  </w:tcMar>
                </w:tcPr>
                <w:p w14:paraId="0979D893" w14:textId="32573EFE" w:rsidR="00827FEB" w:rsidRDefault="003F4AAF" w:rsidP="0024152D">
                  <w:pPr>
                    <w:pStyle w:val="TableColumnHeading"/>
                    <w:jc w:val="center"/>
                  </w:pPr>
                  <w:r>
                    <w:br/>
                  </w:r>
                  <w:r w:rsidR="00827FEB">
                    <w:t>Selective reporting</w:t>
                  </w:r>
                </w:p>
              </w:tc>
              <w:tc>
                <w:tcPr>
                  <w:tcW w:w="1158" w:type="dxa"/>
                  <w:tcBorders>
                    <w:top w:val="single" w:sz="6" w:space="0" w:color="BFBFBF"/>
                    <w:bottom w:val="single" w:sz="6" w:space="0" w:color="BFBFBF"/>
                  </w:tcBorders>
                  <w:shd w:val="clear" w:color="auto" w:fill="auto"/>
                  <w:tcMar>
                    <w:top w:w="28" w:type="dxa"/>
                  </w:tcMar>
                </w:tcPr>
                <w:p w14:paraId="22763A5F" w14:textId="77777777" w:rsidR="00827FEB" w:rsidRDefault="00827FEB" w:rsidP="0024152D">
                  <w:pPr>
                    <w:pStyle w:val="TableColumnHeading"/>
                    <w:ind w:right="28"/>
                    <w:jc w:val="center"/>
                  </w:pPr>
                  <w:r>
                    <w:t>Other sources of bias</w:t>
                  </w:r>
                </w:p>
              </w:tc>
              <w:tc>
                <w:tcPr>
                  <w:tcW w:w="1159" w:type="dxa"/>
                  <w:tcBorders>
                    <w:top w:val="single" w:sz="6" w:space="0" w:color="BFBFBF"/>
                    <w:bottom w:val="single" w:sz="6" w:space="0" w:color="BFBFBF"/>
                  </w:tcBorders>
                </w:tcPr>
                <w:p w14:paraId="2CAA267B" w14:textId="6E7E91E0" w:rsidR="00827FEB" w:rsidRPr="0039778A" w:rsidRDefault="004F0CFA" w:rsidP="0024152D">
                  <w:pPr>
                    <w:pStyle w:val="TableColumnHeading"/>
                    <w:spacing w:before="40"/>
                    <w:ind w:right="28"/>
                    <w:jc w:val="center"/>
                    <w:rPr>
                      <w:b/>
                    </w:rPr>
                  </w:pPr>
                  <w:r>
                    <w:rPr>
                      <w:b/>
                    </w:rPr>
                    <w:br/>
                  </w:r>
                  <w:r>
                    <w:rPr>
                      <w:b/>
                    </w:rPr>
                    <w:br/>
                  </w:r>
                  <w:r w:rsidR="00827FEB" w:rsidRPr="0039778A">
                    <w:rPr>
                      <w:b/>
                    </w:rPr>
                    <w:t>Overall</w:t>
                  </w:r>
                  <w:r w:rsidR="00827FEB">
                    <w:rPr>
                      <w:rStyle w:val="NoteLabel"/>
                      <w:i w:val="0"/>
                    </w:rPr>
                    <w:t>b</w:t>
                  </w:r>
                </w:p>
              </w:tc>
            </w:tr>
            <w:tr w:rsidR="00FD23E3" w14:paraId="0E13609C" w14:textId="77777777" w:rsidTr="00FD23E3">
              <w:tc>
                <w:tcPr>
                  <w:tcW w:w="1556" w:type="dxa"/>
                  <w:tcBorders>
                    <w:right w:val="single" w:sz="6" w:space="0" w:color="BFBFBF"/>
                  </w:tcBorders>
                </w:tcPr>
                <w:p w14:paraId="1F7E5646" w14:textId="77777777" w:rsidR="00FD23E3" w:rsidRDefault="00FD23E3" w:rsidP="00FD23E3">
                  <w:pPr>
                    <w:pStyle w:val="TableBodyText"/>
                    <w:spacing w:before="40"/>
                    <w:jc w:val="left"/>
                  </w:pPr>
                  <w:r w:rsidRPr="00F46299">
                    <w:t xml:space="preserve">Hébert </w:t>
                  </w:r>
                  <w:r>
                    <w:t xml:space="preserve">1995 </w:t>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4CC0804A" w14:textId="4605ADDE" w:rsidR="00FD23E3" w:rsidRDefault="00FD23E3" w:rsidP="00FD23E3">
                  <w:pPr>
                    <w:pStyle w:val="TableBodyText"/>
                    <w:spacing w:before="40"/>
                    <w:jc w:val="center"/>
                  </w:pPr>
                  <w:r w:rsidRPr="00E115FB">
                    <w:rPr>
                      <w:b/>
                      <w:color w:val="8956A3" w:themeColor="accent6"/>
                    </w:rPr>
                    <w:sym w:font="Wingdings 3" w:char="F070"/>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10066DF4" w14:textId="0F4EE16F" w:rsidR="00FD23E3" w:rsidRDefault="00FD23E3" w:rsidP="00FD23E3">
                  <w:pPr>
                    <w:pStyle w:val="TableBodyText"/>
                    <w:spacing w:before="40"/>
                    <w:jc w:val="center"/>
                  </w:pPr>
                  <w:r w:rsidRPr="00E115FB">
                    <w:rPr>
                      <w:b/>
                      <w:color w:val="8956A3" w:themeColor="accent6"/>
                    </w:rPr>
                    <w:sym w:font="Wingdings 3" w:char="F070"/>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61B4DFAA" w14:textId="75522DA5" w:rsidR="00FD23E3" w:rsidRDefault="00FD23E3" w:rsidP="00FD23E3">
                  <w:pPr>
                    <w:pStyle w:val="TableBodyText"/>
                    <w:spacing w:before="40"/>
                    <w:jc w:val="center"/>
                  </w:pPr>
                  <w:r w:rsidRPr="00B3052E">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72F5552C" w14:textId="6E4C36BC" w:rsidR="00FD23E3" w:rsidRDefault="00FD23E3" w:rsidP="00FD23E3">
                  <w:pPr>
                    <w:pStyle w:val="TableBodyText"/>
                    <w:spacing w:before="40"/>
                    <w:jc w:val="center"/>
                  </w:pPr>
                  <w:r w:rsidRPr="00B3052E">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48D15FB6" w14:textId="3D51623F" w:rsidR="00FD23E3" w:rsidRDefault="00FD23E3" w:rsidP="00FD23E3">
                  <w:pPr>
                    <w:pStyle w:val="TableBodyText"/>
                    <w:spacing w:before="40"/>
                    <w:ind w:right="28"/>
                    <w:jc w:val="center"/>
                  </w:pPr>
                  <w:r w:rsidRPr="00B3052E">
                    <w:rPr>
                      <w:b/>
                      <w:color w:val="78A22F" w:themeColor="accent1"/>
                    </w:rPr>
                    <w:sym w:font="Wingdings" w:char="F06C"/>
                  </w:r>
                </w:p>
              </w:tc>
              <w:tc>
                <w:tcPr>
                  <w:tcW w:w="1159" w:type="dxa"/>
                  <w:tcBorders>
                    <w:top w:val="single" w:sz="6" w:space="0" w:color="BFBFBF"/>
                    <w:left w:val="single" w:sz="6" w:space="0" w:color="BFBFBF"/>
                    <w:bottom w:val="single" w:sz="6" w:space="0" w:color="BFBFBF"/>
                    <w:right w:val="single" w:sz="6" w:space="0" w:color="BFBFBF"/>
                  </w:tcBorders>
                  <w:shd w:val="clear" w:color="auto" w:fill="auto"/>
                  <w:vAlign w:val="center"/>
                </w:tcPr>
                <w:p w14:paraId="2351A428" w14:textId="1A7A79DD" w:rsidR="00FD23E3" w:rsidRDefault="00FD23E3" w:rsidP="00FD23E3">
                  <w:pPr>
                    <w:pStyle w:val="TableBodyText"/>
                    <w:spacing w:before="40"/>
                    <w:ind w:right="28"/>
                    <w:jc w:val="center"/>
                  </w:pPr>
                  <w:r w:rsidRPr="00B3052E">
                    <w:rPr>
                      <w:b/>
                      <w:color w:val="78A22F" w:themeColor="accent1"/>
                    </w:rPr>
                    <w:sym w:font="Wingdings" w:char="F06C"/>
                  </w:r>
                </w:p>
              </w:tc>
            </w:tr>
            <w:tr w:rsidR="00FD23E3" w14:paraId="6A796218" w14:textId="77777777" w:rsidTr="00FD23E3">
              <w:tc>
                <w:tcPr>
                  <w:tcW w:w="1556" w:type="dxa"/>
                  <w:tcBorders>
                    <w:right w:val="single" w:sz="6" w:space="0" w:color="BFBFBF"/>
                  </w:tcBorders>
                  <w:shd w:val="clear" w:color="auto" w:fill="auto"/>
                </w:tcPr>
                <w:p w14:paraId="186DFE7E" w14:textId="77777777" w:rsidR="00FD23E3" w:rsidRDefault="00FD23E3" w:rsidP="00FD23E3">
                  <w:pPr>
                    <w:pStyle w:val="TableBodyText"/>
                    <w:jc w:val="left"/>
                  </w:pPr>
                  <w:r>
                    <w:t>Kunik 2017</w:t>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4EC8D5A1" w14:textId="28B97FF7" w:rsidR="00FD23E3" w:rsidRDefault="00FD23E3" w:rsidP="00FD23E3">
                  <w:pPr>
                    <w:pStyle w:val="TableBodyText"/>
                    <w:jc w:val="center"/>
                  </w:pPr>
                  <w:r w:rsidRPr="008E7947">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09B861A0" w14:textId="4C1775BB" w:rsidR="00FD23E3" w:rsidRDefault="00FD23E3" w:rsidP="00FD23E3">
                  <w:pPr>
                    <w:pStyle w:val="TableBodyText"/>
                    <w:jc w:val="center"/>
                  </w:pPr>
                  <w:r w:rsidRPr="00FD23E3">
                    <w:rPr>
                      <w:b/>
                      <w:color w:val="8956A3" w:themeColor="accent6"/>
                    </w:rPr>
                    <w:sym w:font="Wingdings 3" w:char="F070"/>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0185EC54" w14:textId="4918EE25" w:rsidR="00FD23E3" w:rsidRDefault="00FD23E3" w:rsidP="00FD23E3">
                  <w:pPr>
                    <w:pStyle w:val="TableBodyText"/>
                    <w:jc w:val="center"/>
                  </w:pPr>
                  <w:r w:rsidRPr="00FD23E3">
                    <w:rPr>
                      <w:b/>
                      <w:color w:val="66BCDB" w:themeColor="text2"/>
                    </w:rPr>
                    <w:sym w:font="Wingdings" w:char="F06E"/>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09C804A5" w14:textId="1DA3B285" w:rsidR="00FD23E3" w:rsidRDefault="00FD23E3" w:rsidP="00FD23E3">
                  <w:pPr>
                    <w:pStyle w:val="TableBodyText"/>
                    <w:jc w:val="center"/>
                  </w:pPr>
                  <w:r w:rsidRPr="0026477D">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5966F546" w14:textId="534548C8" w:rsidR="00FD23E3" w:rsidRDefault="00FD23E3" w:rsidP="00FD23E3">
                  <w:pPr>
                    <w:pStyle w:val="TableBodyText"/>
                    <w:ind w:right="28"/>
                    <w:jc w:val="center"/>
                  </w:pPr>
                  <w:r w:rsidRPr="0036580F">
                    <w:rPr>
                      <w:b/>
                      <w:color w:val="78A22F" w:themeColor="accent1"/>
                    </w:rPr>
                    <w:sym w:font="Wingdings" w:char="F06C"/>
                  </w:r>
                </w:p>
              </w:tc>
              <w:tc>
                <w:tcPr>
                  <w:tcW w:w="1159" w:type="dxa"/>
                  <w:tcBorders>
                    <w:top w:val="single" w:sz="6" w:space="0" w:color="BFBFBF"/>
                    <w:left w:val="single" w:sz="6" w:space="0" w:color="BFBFBF"/>
                    <w:bottom w:val="single" w:sz="6" w:space="0" w:color="BFBFBF"/>
                    <w:right w:val="single" w:sz="6" w:space="0" w:color="BFBFBF"/>
                  </w:tcBorders>
                  <w:shd w:val="clear" w:color="auto" w:fill="auto"/>
                  <w:vAlign w:val="center"/>
                </w:tcPr>
                <w:p w14:paraId="5DDC60C6" w14:textId="175E89AB" w:rsidR="00FD23E3" w:rsidRDefault="00FD23E3" w:rsidP="00FD23E3">
                  <w:pPr>
                    <w:pStyle w:val="TableBodyText"/>
                    <w:ind w:right="28"/>
                    <w:jc w:val="center"/>
                  </w:pPr>
                  <w:r w:rsidRPr="0036580F">
                    <w:rPr>
                      <w:b/>
                      <w:color w:val="78A22F" w:themeColor="accent1"/>
                    </w:rPr>
                    <w:sym w:font="Wingdings" w:char="F06C"/>
                  </w:r>
                </w:p>
              </w:tc>
            </w:tr>
            <w:tr w:rsidR="00FD23E3" w14:paraId="64F70139" w14:textId="77777777" w:rsidTr="00FD23E3">
              <w:tc>
                <w:tcPr>
                  <w:tcW w:w="1556" w:type="dxa"/>
                  <w:tcBorders>
                    <w:right w:val="single" w:sz="6" w:space="0" w:color="BFBFBF"/>
                  </w:tcBorders>
                  <w:shd w:val="clear" w:color="auto" w:fill="auto"/>
                </w:tcPr>
                <w:p w14:paraId="4DB52E93" w14:textId="77777777" w:rsidR="00FD23E3" w:rsidRDefault="00FD23E3" w:rsidP="00FD23E3">
                  <w:pPr>
                    <w:pStyle w:val="TableBodyText"/>
                    <w:jc w:val="left"/>
                  </w:pPr>
                  <w:r>
                    <w:t>Kurz 2010</w:t>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3AC8A0E8" w14:textId="45ABC407" w:rsidR="00FD23E3" w:rsidRDefault="00FD23E3" w:rsidP="00FD23E3">
                  <w:pPr>
                    <w:pStyle w:val="TableBodyText"/>
                    <w:jc w:val="center"/>
                  </w:pPr>
                  <w:r w:rsidRPr="008C7859">
                    <w:rPr>
                      <w:b/>
                      <w:color w:val="8956A3" w:themeColor="accent6"/>
                    </w:rPr>
                    <w:sym w:font="Wingdings 3" w:char="F070"/>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3DD1C683" w14:textId="3F1C306E" w:rsidR="00FD23E3" w:rsidRDefault="00FD23E3" w:rsidP="00FD23E3">
                  <w:pPr>
                    <w:pStyle w:val="TableBodyText"/>
                    <w:jc w:val="center"/>
                  </w:pPr>
                  <w:r w:rsidRPr="008C7859">
                    <w:rPr>
                      <w:b/>
                      <w:color w:val="8956A3" w:themeColor="accent6"/>
                    </w:rPr>
                    <w:sym w:font="Wingdings 3" w:char="F070"/>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33B96E73" w14:textId="79DB33F9" w:rsidR="00FD23E3" w:rsidRDefault="00FD23E3" w:rsidP="00FD23E3">
                  <w:pPr>
                    <w:pStyle w:val="TableBodyText"/>
                    <w:jc w:val="center"/>
                  </w:pPr>
                  <w:r w:rsidRPr="008C7859">
                    <w:rPr>
                      <w:b/>
                      <w:color w:val="8956A3" w:themeColor="accent6"/>
                    </w:rPr>
                    <w:sym w:font="Wingdings 3" w:char="F070"/>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6BCF09F7" w14:textId="2C045D7A" w:rsidR="00FD23E3" w:rsidRDefault="00FD23E3" w:rsidP="00FD23E3">
                  <w:pPr>
                    <w:pStyle w:val="TableBodyText"/>
                    <w:jc w:val="center"/>
                  </w:pPr>
                  <w:r w:rsidRPr="0026477D">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00BE40EB" w14:textId="217AF2D2" w:rsidR="00FD23E3" w:rsidRPr="00FD23E3" w:rsidRDefault="00FD23E3" w:rsidP="00FD23E3">
                  <w:pPr>
                    <w:pStyle w:val="TableBodyText"/>
                    <w:ind w:right="28"/>
                    <w:jc w:val="center"/>
                    <w:rPr>
                      <w:color w:val="66BCDB" w:themeColor="text2"/>
                    </w:rPr>
                  </w:pPr>
                  <w:r w:rsidRPr="00FD23E3">
                    <w:rPr>
                      <w:b/>
                      <w:color w:val="66BCDB" w:themeColor="text2"/>
                    </w:rPr>
                    <w:sym w:font="Wingdings" w:char="F06E"/>
                  </w:r>
                </w:p>
              </w:tc>
              <w:tc>
                <w:tcPr>
                  <w:tcW w:w="1159" w:type="dxa"/>
                  <w:tcBorders>
                    <w:top w:val="single" w:sz="6" w:space="0" w:color="BFBFBF"/>
                    <w:left w:val="single" w:sz="6" w:space="0" w:color="BFBFBF"/>
                    <w:bottom w:val="single" w:sz="6" w:space="0" w:color="BFBFBF"/>
                    <w:right w:val="single" w:sz="6" w:space="0" w:color="BFBFBF"/>
                  </w:tcBorders>
                  <w:shd w:val="clear" w:color="auto" w:fill="auto"/>
                  <w:vAlign w:val="center"/>
                </w:tcPr>
                <w:p w14:paraId="1DCD3856" w14:textId="27DF331F" w:rsidR="00FD23E3" w:rsidRPr="00FD23E3" w:rsidRDefault="00FD23E3" w:rsidP="00FD23E3">
                  <w:pPr>
                    <w:pStyle w:val="TableBodyText"/>
                    <w:ind w:right="28"/>
                    <w:jc w:val="center"/>
                    <w:rPr>
                      <w:color w:val="66BCDB" w:themeColor="text2"/>
                    </w:rPr>
                  </w:pPr>
                  <w:r w:rsidRPr="00FD23E3">
                    <w:rPr>
                      <w:b/>
                      <w:color w:val="66BCDB" w:themeColor="text2"/>
                    </w:rPr>
                    <w:sym w:font="Wingdings" w:char="F06E"/>
                  </w:r>
                </w:p>
              </w:tc>
            </w:tr>
            <w:tr w:rsidR="00FD23E3" w14:paraId="0DCC6E0F" w14:textId="77777777" w:rsidTr="00FD23E3">
              <w:tc>
                <w:tcPr>
                  <w:tcW w:w="1556" w:type="dxa"/>
                  <w:tcBorders>
                    <w:right w:val="single" w:sz="6" w:space="0" w:color="BFBFBF"/>
                  </w:tcBorders>
                  <w:shd w:val="clear" w:color="auto" w:fill="auto"/>
                </w:tcPr>
                <w:p w14:paraId="72F6E612" w14:textId="77777777" w:rsidR="00FD23E3" w:rsidRDefault="00FD23E3" w:rsidP="00FD23E3">
                  <w:pPr>
                    <w:pStyle w:val="TableBodyText"/>
                    <w:jc w:val="left"/>
                  </w:pPr>
                  <w:r>
                    <w:t>Laakkonen 2016</w:t>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04E53A87" w14:textId="4A795887" w:rsidR="00FD23E3" w:rsidRDefault="00FD23E3" w:rsidP="00FD23E3">
                  <w:pPr>
                    <w:pStyle w:val="TableBodyText"/>
                    <w:jc w:val="center"/>
                  </w:pPr>
                  <w:r w:rsidRPr="008D4FEB">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6902F56D" w14:textId="5C8E7823" w:rsidR="00FD23E3" w:rsidRDefault="00FD23E3" w:rsidP="00FD23E3">
                  <w:pPr>
                    <w:pStyle w:val="TableBodyText"/>
                    <w:jc w:val="center"/>
                  </w:pPr>
                  <w:r w:rsidRPr="00FC0E9D">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318E5321" w14:textId="4DBBF5F8" w:rsidR="00FD23E3" w:rsidRDefault="00FD23E3" w:rsidP="00FD23E3">
                  <w:pPr>
                    <w:pStyle w:val="TableBodyText"/>
                    <w:jc w:val="center"/>
                  </w:pPr>
                  <w:r w:rsidRPr="008E7947">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3C17EE7B" w14:textId="3E82DDE6" w:rsidR="00FD23E3" w:rsidRDefault="00FD23E3" w:rsidP="00FD23E3">
                  <w:pPr>
                    <w:pStyle w:val="TableBodyText"/>
                    <w:jc w:val="center"/>
                  </w:pPr>
                  <w:r w:rsidRPr="0026477D">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7D24C82F" w14:textId="28254B35" w:rsidR="00FD23E3" w:rsidRPr="00FD23E3" w:rsidRDefault="00FD23E3" w:rsidP="00FD23E3">
                  <w:pPr>
                    <w:pStyle w:val="TableBodyText"/>
                    <w:ind w:right="28"/>
                    <w:jc w:val="center"/>
                    <w:rPr>
                      <w:color w:val="66BCDB" w:themeColor="text2"/>
                    </w:rPr>
                  </w:pPr>
                  <w:r w:rsidRPr="00FD23E3">
                    <w:rPr>
                      <w:b/>
                      <w:color w:val="66BCDB" w:themeColor="text2"/>
                    </w:rPr>
                    <w:sym w:font="Wingdings" w:char="F06E"/>
                  </w:r>
                </w:p>
              </w:tc>
              <w:tc>
                <w:tcPr>
                  <w:tcW w:w="1159" w:type="dxa"/>
                  <w:tcBorders>
                    <w:top w:val="single" w:sz="6" w:space="0" w:color="BFBFBF"/>
                    <w:left w:val="single" w:sz="6" w:space="0" w:color="BFBFBF"/>
                    <w:bottom w:val="single" w:sz="6" w:space="0" w:color="BFBFBF"/>
                    <w:right w:val="single" w:sz="6" w:space="0" w:color="BFBFBF"/>
                  </w:tcBorders>
                  <w:shd w:val="clear" w:color="auto" w:fill="auto"/>
                  <w:vAlign w:val="center"/>
                </w:tcPr>
                <w:p w14:paraId="0720BBAC" w14:textId="5E408505" w:rsidR="00FD23E3" w:rsidRDefault="00FD23E3" w:rsidP="00FD23E3">
                  <w:pPr>
                    <w:pStyle w:val="TableBodyText"/>
                    <w:ind w:right="28"/>
                    <w:jc w:val="center"/>
                  </w:pPr>
                  <w:r w:rsidRPr="003101B0">
                    <w:rPr>
                      <w:b/>
                      <w:color w:val="78A22F" w:themeColor="accent1"/>
                    </w:rPr>
                    <w:sym w:font="Wingdings" w:char="F06C"/>
                  </w:r>
                </w:p>
              </w:tc>
            </w:tr>
            <w:tr w:rsidR="00FD23E3" w14:paraId="23627BAA" w14:textId="77777777" w:rsidTr="00FD23E3">
              <w:tc>
                <w:tcPr>
                  <w:tcW w:w="1556" w:type="dxa"/>
                  <w:tcBorders>
                    <w:right w:val="single" w:sz="6" w:space="0" w:color="BFBFBF"/>
                  </w:tcBorders>
                  <w:shd w:val="clear" w:color="auto" w:fill="auto"/>
                </w:tcPr>
                <w:p w14:paraId="76A6EE3E" w14:textId="77777777" w:rsidR="00FD23E3" w:rsidRDefault="00FD23E3" w:rsidP="00FD23E3">
                  <w:pPr>
                    <w:pStyle w:val="TableBodyText"/>
                    <w:jc w:val="left"/>
                  </w:pPr>
                  <w:r>
                    <w:t>Livingston 2014</w:t>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7D0EB495" w14:textId="1460C32F" w:rsidR="00FD23E3" w:rsidRDefault="00FD23E3" w:rsidP="00FD23E3">
                  <w:pPr>
                    <w:pStyle w:val="TableBodyText"/>
                    <w:jc w:val="center"/>
                  </w:pPr>
                  <w:r w:rsidRPr="008D4FEB">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3832C645" w14:textId="06849D8D" w:rsidR="00FD23E3" w:rsidRDefault="00FD23E3" w:rsidP="00FD23E3">
                  <w:pPr>
                    <w:pStyle w:val="TableBodyText"/>
                    <w:jc w:val="center"/>
                  </w:pPr>
                  <w:r w:rsidRPr="00FC0E9D">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0EED0E93" w14:textId="04500C26" w:rsidR="00FD23E3" w:rsidRDefault="00FD23E3" w:rsidP="00FD23E3">
                  <w:pPr>
                    <w:pStyle w:val="TableBodyText"/>
                    <w:jc w:val="center"/>
                  </w:pPr>
                  <w:r w:rsidRPr="00FD23E3">
                    <w:rPr>
                      <w:b/>
                      <w:color w:val="66BCDB" w:themeColor="text2"/>
                    </w:rPr>
                    <w:sym w:font="Wingdings" w:char="F06E"/>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3754D826" w14:textId="3D878C75" w:rsidR="00FD23E3" w:rsidRDefault="00FD23E3" w:rsidP="00FD23E3">
                  <w:pPr>
                    <w:pStyle w:val="TableBodyText"/>
                    <w:jc w:val="center"/>
                  </w:pPr>
                  <w:r w:rsidRPr="0026477D">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4CF4ECDD" w14:textId="09A6750F" w:rsidR="00FD23E3" w:rsidRPr="00FD23E3" w:rsidRDefault="00FD23E3" w:rsidP="00FD23E3">
                  <w:pPr>
                    <w:pStyle w:val="TableBodyText"/>
                    <w:ind w:right="28"/>
                    <w:jc w:val="center"/>
                    <w:rPr>
                      <w:color w:val="66BCDB" w:themeColor="text2"/>
                    </w:rPr>
                  </w:pPr>
                  <w:r w:rsidRPr="00FD23E3">
                    <w:rPr>
                      <w:b/>
                      <w:color w:val="66BCDB" w:themeColor="text2"/>
                    </w:rPr>
                    <w:sym w:font="Wingdings" w:char="F06E"/>
                  </w:r>
                </w:p>
              </w:tc>
              <w:tc>
                <w:tcPr>
                  <w:tcW w:w="1159" w:type="dxa"/>
                  <w:tcBorders>
                    <w:top w:val="single" w:sz="6" w:space="0" w:color="BFBFBF"/>
                    <w:left w:val="single" w:sz="6" w:space="0" w:color="BFBFBF"/>
                    <w:bottom w:val="single" w:sz="6" w:space="0" w:color="BFBFBF"/>
                    <w:right w:val="single" w:sz="6" w:space="0" w:color="BFBFBF"/>
                  </w:tcBorders>
                  <w:shd w:val="clear" w:color="auto" w:fill="auto"/>
                  <w:vAlign w:val="center"/>
                </w:tcPr>
                <w:p w14:paraId="6B2FC9ED" w14:textId="56B9463F" w:rsidR="00FD23E3" w:rsidRDefault="00FD23E3" w:rsidP="00FD23E3">
                  <w:pPr>
                    <w:pStyle w:val="TableBodyText"/>
                    <w:ind w:right="28"/>
                    <w:jc w:val="center"/>
                  </w:pPr>
                  <w:r w:rsidRPr="003101B0">
                    <w:rPr>
                      <w:b/>
                      <w:color w:val="78A22F" w:themeColor="accent1"/>
                    </w:rPr>
                    <w:sym w:font="Wingdings" w:char="F06C"/>
                  </w:r>
                </w:p>
              </w:tc>
            </w:tr>
            <w:tr w:rsidR="00FD23E3" w14:paraId="48EBCD75" w14:textId="77777777" w:rsidTr="00FD23E3">
              <w:tc>
                <w:tcPr>
                  <w:tcW w:w="1556" w:type="dxa"/>
                  <w:tcBorders>
                    <w:right w:val="single" w:sz="6" w:space="0" w:color="BFBFBF"/>
                  </w:tcBorders>
                  <w:shd w:val="clear" w:color="auto" w:fill="auto"/>
                </w:tcPr>
                <w:p w14:paraId="142EF842" w14:textId="77777777" w:rsidR="00FD23E3" w:rsidRDefault="00FD23E3" w:rsidP="00FD23E3">
                  <w:pPr>
                    <w:pStyle w:val="TableBodyText"/>
                    <w:jc w:val="left"/>
                  </w:pPr>
                  <w:r>
                    <w:t>Mohide 1990</w:t>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68F6CB19" w14:textId="4EED5750" w:rsidR="00FD23E3" w:rsidRDefault="00FD23E3" w:rsidP="00FD23E3">
                  <w:pPr>
                    <w:pStyle w:val="TableBodyText"/>
                    <w:jc w:val="center"/>
                  </w:pPr>
                  <w:r w:rsidRPr="008D4FEB">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5EDA7717" w14:textId="04154C7C" w:rsidR="00FD23E3" w:rsidRDefault="00FD23E3" w:rsidP="00FD23E3">
                  <w:pPr>
                    <w:pStyle w:val="TableBodyText"/>
                    <w:jc w:val="center"/>
                  </w:pPr>
                  <w:r w:rsidRPr="00FD23E3">
                    <w:rPr>
                      <w:b/>
                      <w:color w:val="8956A3" w:themeColor="accent6"/>
                    </w:rPr>
                    <w:sym w:font="Wingdings 3" w:char="F070"/>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7E17949A" w14:textId="36ACC1AB" w:rsidR="00FD23E3" w:rsidRDefault="00FD23E3" w:rsidP="00FD23E3">
                  <w:pPr>
                    <w:pStyle w:val="TableBodyText"/>
                    <w:jc w:val="center"/>
                  </w:pPr>
                  <w:r w:rsidRPr="008E7947">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69ACE3AF" w14:textId="14243E6C" w:rsidR="00FD23E3" w:rsidRDefault="00FD23E3" w:rsidP="00FD23E3">
                  <w:pPr>
                    <w:pStyle w:val="TableBodyText"/>
                    <w:jc w:val="center"/>
                  </w:pPr>
                  <w:r w:rsidRPr="0026477D">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28A7A7A3" w14:textId="6BAE307B" w:rsidR="00FD23E3" w:rsidRPr="00FD23E3" w:rsidRDefault="00FD23E3" w:rsidP="00FD23E3">
                  <w:pPr>
                    <w:pStyle w:val="TableBodyText"/>
                    <w:ind w:right="28"/>
                    <w:jc w:val="center"/>
                    <w:rPr>
                      <w:color w:val="66BCDB" w:themeColor="text2"/>
                    </w:rPr>
                  </w:pPr>
                  <w:r w:rsidRPr="00FD23E3">
                    <w:rPr>
                      <w:b/>
                      <w:color w:val="66BCDB" w:themeColor="text2"/>
                    </w:rPr>
                    <w:sym w:font="Wingdings" w:char="F06E"/>
                  </w:r>
                </w:p>
              </w:tc>
              <w:tc>
                <w:tcPr>
                  <w:tcW w:w="1159" w:type="dxa"/>
                  <w:tcBorders>
                    <w:top w:val="single" w:sz="6" w:space="0" w:color="BFBFBF"/>
                    <w:left w:val="single" w:sz="6" w:space="0" w:color="BFBFBF"/>
                    <w:bottom w:val="single" w:sz="6" w:space="0" w:color="BFBFBF"/>
                    <w:right w:val="single" w:sz="6" w:space="0" w:color="BFBFBF"/>
                  </w:tcBorders>
                  <w:shd w:val="clear" w:color="auto" w:fill="auto"/>
                  <w:vAlign w:val="center"/>
                </w:tcPr>
                <w:p w14:paraId="42D6E3BE" w14:textId="5DE76C46" w:rsidR="00FD23E3" w:rsidRDefault="00FD23E3" w:rsidP="00FD23E3">
                  <w:pPr>
                    <w:pStyle w:val="TableBodyText"/>
                    <w:ind w:right="28"/>
                    <w:jc w:val="center"/>
                  </w:pPr>
                  <w:r w:rsidRPr="003101B0">
                    <w:rPr>
                      <w:b/>
                      <w:color w:val="78A22F" w:themeColor="accent1"/>
                    </w:rPr>
                    <w:sym w:font="Wingdings" w:char="F06C"/>
                  </w:r>
                </w:p>
              </w:tc>
            </w:tr>
            <w:tr w:rsidR="00FD23E3" w14:paraId="3EEA26A8" w14:textId="77777777" w:rsidTr="00FD23E3">
              <w:tc>
                <w:tcPr>
                  <w:tcW w:w="1556" w:type="dxa"/>
                  <w:tcBorders>
                    <w:right w:val="single" w:sz="6" w:space="0" w:color="BFBFBF"/>
                  </w:tcBorders>
                  <w:shd w:val="clear" w:color="auto" w:fill="auto"/>
                </w:tcPr>
                <w:p w14:paraId="1935EEC1" w14:textId="77777777" w:rsidR="00FD23E3" w:rsidRDefault="00FD23E3" w:rsidP="00FD23E3">
                  <w:pPr>
                    <w:pStyle w:val="TableBodyText"/>
                    <w:jc w:val="left"/>
                  </w:pPr>
                  <w:r>
                    <w:t>Nobili 2004</w:t>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45150F25" w14:textId="3EFA8C2A" w:rsidR="00FD23E3" w:rsidRDefault="00FD23E3" w:rsidP="00FD23E3">
                  <w:pPr>
                    <w:pStyle w:val="TableBodyText"/>
                    <w:jc w:val="center"/>
                  </w:pPr>
                  <w:r w:rsidRPr="008D4FEB">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53F2DEA6" w14:textId="2C4368AB" w:rsidR="00FD23E3" w:rsidRPr="00FD23E3" w:rsidRDefault="00FD23E3" w:rsidP="00FD23E3">
                  <w:pPr>
                    <w:pStyle w:val="TableBodyText"/>
                    <w:jc w:val="center"/>
                    <w:rPr>
                      <w:color w:val="66BCDB" w:themeColor="text2"/>
                    </w:rPr>
                  </w:pPr>
                  <w:r w:rsidRPr="00FD23E3">
                    <w:rPr>
                      <w:b/>
                      <w:color w:val="66BCDB" w:themeColor="text2"/>
                    </w:rPr>
                    <w:sym w:font="Wingdings" w:char="F06E"/>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275468D6" w14:textId="484409A8" w:rsidR="00FD23E3" w:rsidRPr="00FD23E3" w:rsidRDefault="00FD23E3" w:rsidP="00FD23E3">
                  <w:pPr>
                    <w:pStyle w:val="TableBodyText"/>
                    <w:jc w:val="center"/>
                    <w:rPr>
                      <w:color w:val="66BCDB" w:themeColor="text2"/>
                    </w:rPr>
                  </w:pPr>
                  <w:r w:rsidRPr="00FD23E3">
                    <w:rPr>
                      <w:b/>
                      <w:color w:val="66BCDB" w:themeColor="text2"/>
                    </w:rPr>
                    <w:sym w:font="Wingdings" w:char="F06E"/>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6C46AE1C" w14:textId="4D7B6783" w:rsidR="00FD23E3" w:rsidRDefault="00FD23E3" w:rsidP="00FD23E3">
                  <w:pPr>
                    <w:pStyle w:val="TableBodyText"/>
                    <w:jc w:val="center"/>
                  </w:pPr>
                  <w:r w:rsidRPr="0026477D">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6E92563D" w14:textId="13E26A7F" w:rsidR="00FD23E3" w:rsidRPr="00FD23E3" w:rsidRDefault="00FD23E3" w:rsidP="00FD23E3">
                  <w:pPr>
                    <w:pStyle w:val="TableBodyText"/>
                    <w:ind w:right="28"/>
                    <w:jc w:val="center"/>
                    <w:rPr>
                      <w:color w:val="66BCDB" w:themeColor="text2"/>
                    </w:rPr>
                  </w:pPr>
                  <w:r w:rsidRPr="00FD23E3">
                    <w:rPr>
                      <w:b/>
                      <w:color w:val="66BCDB" w:themeColor="text2"/>
                    </w:rPr>
                    <w:sym w:font="Wingdings" w:char="F06E"/>
                  </w:r>
                </w:p>
              </w:tc>
              <w:tc>
                <w:tcPr>
                  <w:tcW w:w="1159" w:type="dxa"/>
                  <w:tcBorders>
                    <w:top w:val="single" w:sz="6" w:space="0" w:color="BFBFBF"/>
                    <w:left w:val="single" w:sz="6" w:space="0" w:color="BFBFBF"/>
                    <w:bottom w:val="single" w:sz="6" w:space="0" w:color="BFBFBF"/>
                    <w:right w:val="single" w:sz="6" w:space="0" w:color="BFBFBF"/>
                  </w:tcBorders>
                  <w:shd w:val="clear" w:color="auto" w:fill="auto"/>
                  <w:vAlign w:val="center"/>
                </w:tcPr>
                <w:p w14:paraId="7F035BEA" w14:textId="1659A713" w:rsidR="00FD23E3" w:rsidRPr="00FD23E3" w:rsidRDefault="00FD23E3" w:rsidP="00FD23E3">
                  <w:pPr>
                    <w:pStyle w:val="TableBodyText"/>
                    <w:ind w:right="28"/>
                    <w:jc w:val="center"/>
                    <w:rPr>
                      <w:color w:val="66BCDB" w:themeColor="text2"/>
                    </w:rPr>
                  </w:pPr>
                  <w:r w:rsidRPr="00FD23E3">
                    <w:rPr>
                      <w:b/>
                      <w:color w:val="66BCDB" w:themeColor="text2"/>
                    </w:rPr>
                    <w:sym w:font="Wingdings" w:char="F06E"/>
                  </w:r>
                </w:p>
              </w:tc>
            </w:tr>
            <w:tr w:rsidR="00FD23E3" w14:paraId="418175FF" w14:textId="77777777" w:rsidTr="00FD23E3">
              <w:tc>
                <w:tcPr>
                  <w:tcW w:w="1556" w:type="dxa"/>
                  <w:tcBorders>
                    <w:right w:val="single" w:sz="6" w:space="0" w:color="BFBFBF"/>
                  </w:tcBorders>
                  <w:shd w:val="clear" w:color="auto" w:fill="auto"/>
                </w:tcPr>
                <w:p w14:paraId="37D9BE3E" w14:textId="77777777" w:rsidR="00FD23E3" w:rsidRDefault="00FD23E3" w:rsidP="00FD23E3">
                  <w:pPr>
                    <w:pStyle w:val="TableBodyText"/>
                    <w:jc w:val="left"/>
                  </w:pPr>
                  <w:r>
                    <w:t>Spijker 2011</w:t>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376427BE" w14:textId="74E9884C" w:rsidR="00FD23E3" w:rsidRDefault="00FD23E3" w:rsidP="00FD23E3">
                  <w:pPr>
                    <w:pStyle w:val="TableBodyText"/>
                    <w:jc w:val="center"/>
                  </w:pPr>
                  <w:r w:rsidRPr="00FD23E3">
                    <w:rPr>
                      <w:b/>
                      <w:color w:val="8956A3" w:themeColor="accent6"/>
                    </w:rPr>
                    <w:sym w:font="Wingdings 3" w:char="F070"/>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185567FC" w14:textId="509F0886" w:rsidR="00FD23E3" w:rsidRDefault="00FD23E3" w:rsidP="00FD23E3">
                  <w:pPr>
                    <w:pStyle w:val="TableBodyText"/>
                    <w:jc w:val="center"/>
                  </w:pPr>
                  <w:r w:rsidRPr="004C6F02">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1F82FEB9" w14:textId="0A5DF965" w:rsidR="00FD23E3" w:rsidRDefault="00FD23E3" w:rsidP="00FD23E3">
                  <w:pPr>
                    <w:pStyle w:val="TableBodyText"/>
                    <w:jc w:val="center"/>
                  </w:pPr>
                  <w:r w:rsidRPr="004C6F02">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7F72C051" w14:textId="123EE1DD" w:rsidR="00FD23E3" w:rsidRDefault="00FD23E3" w:rsidP="00FD23E3">
                  <w:pPr>
                    <w:pStyle w:val="TableBodyText"/>
                    <w:jc w:val="center"/>
                  </w:pPr>
                  <w:r w:rsidRPr="0026477D">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7048DDB5" w14:textId="05F32788" w:rsidR="00FD23E3" w:rsidRPr="00FD23E3" w:rsidRDefault="00FD23E3" w:rsidP="00FD23E3">
                  <w:pPr>
                    <w:pStyle w:val="TableBodyText"/>
                    <w:ind w:right="28"/>
                    <w:jc w:val="center"/>
                    <w:rPr>
                      <w:color w:val="66BCDB" w:themeColor="text2"/>
                    </w:rPr>
                  </w:pPr>
                  <w:r w:rsidRPr="00FD23E3">
                    <w:rPr>
                      <w:b/>
                      <w:color w:val="66BCDB" w:themeColor="text2"/>
                    </w:rPr>
                    <w:sym w:font="Wingdings" w:char="F06E"/>
                  </w:r>
                </w:p>
              </w:tc>
              <w:tc>
                <w:tcPr>
                  <w:tcW w:w="1159" w:type="dxa"/>
                  <w:tcBorders>
                    <w:top w:val="single" w:sz="6" w:space="0" w:color="BFBFBF"/>
                    <w:left w:val="single" w:sz="6" w:space="0" w:color="BFBFBF"/>
                    <w:bottom w:val="single" w:sz="6" w:space="0" w:color="BFBFBF"/>
                    <w:right w:val="single" w:sz="6" w:space="0" w:color="BFBFBF"/>
                  </w:tcBorders>
                  <w:shd w:val="clear" w:color="auto" w:fill="auto"/>
                  <w:vAlign w:val="center"/>
                </w:tcPr>
                <w:p w14:paraId="366E5361" w14:textId="2B18259D" w:rsidR="00FD23E3" w:rsidRDefault="00FD23E3" w:rsidP="00FD23E3">
                  <w:pPr>
                    <w:pStyle w:val="TableBodyText"/>
                    <w:ind w:right="28"/>
                    <w:jc w:val="center"/>
                  </w:pPr>
                  <w:r w:rsidRPr="000F5086">
                    <w:rPr>
                      <w:b/>
                      <w:color w:val="78A22F" w:themeColor="accent1"/>
                    </w:rPr>
                    <w:sym w:font="Wingdings" w:char="F06C"/>
                  </w:r>
                </w:p>
              </w:tc>
            </w:tr>
            <w:tr w:rsidR="00FD23E3" w14:paraId="3543BCF7" w14:textId="77777777" w:rsidTr="00FD23E3">
              <w:tc>
                <w:tcPr>
                  <w:tcW w:w="1556" w:type="dxa"/>
                  <w:tcBorders>
                    <w:right w:val="single" w:sz="6" w:space="0" w:color="BFBFBF"/>
                  </w:tcBorders>
                  <w:shd w:val="clear" w:color="auto" w:fill="auto"/>
                </w:tcPr>
                <w:p w14:paraId="1E989599" w14:textId="77777777" w:rsidR="00FD23E3" w:rsidRDefault="00FD23E3" w:rsidP="00FD23E3">
                  <w:pPr>
                    <w:pStyle w:val="TableBodyText"/>
                    <w:jc w:val="left"/>
                  </w:pPr>
                  <w:r>
                    <w:t>Teri 2003</w:t>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5EAFDFE1" w14:textId="08BE396D" w:rsidR="00FD23E3" w:rsidRDefault="00FD23E3" w:rsidP="00FD23E3">
                  <w:pPr>
                    <w:pStyle w:val="TableBodyText"/>
                    <w:jc w:val="center"/>
                  </w:pPr>
                  <w:r w:rsidRPr="00A5712B">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1C2C97A7" w14:textId="1D2B21B9" w:rsidR="00FD23E3" w:rsidRDefault="00FD23E3" w:rsidP="00FD23E3">
                  <w:pPr>
                    <w:pStyle w:val="TableBodyText"/>
                    <w:jc w:val="center"/>
                  </w:pPr>
                  <w:r w:rsidRPr="005C0508">
                    <w:rPr>
                      <w:b/>
                      <w:color w:val="8956A3" w:themeColor="accent6"/>
                    </w:rPr>
                    <w:sym w:font="Wingdings 3" w:char="F070"/>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75C29E22" w14:textId="6D844628" w:rsidR="00FD23E3" w:rsidRDefault="00FD23E3" w:rsidP="00FD23E3">
                  <w:pPr>
                    <w:pStyle w:val="TableBodyText"/>
                    <w:jc w:val="center"/>
                  </w:pPr>
                  <w:r w:rsidRPr="00926B50">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46396E98" w14:textId="116B8386" w:rsidR="00FD23E3" w:rsidRDefault="00FD23E3" w:rsidP="00FD23E3">
                  <w:pPr>
                    <w:pStyle w:val="TableBodyText"/>
                    <w:jc w:val="center"/>
                  </w:pPr>
                  <w:r w:rsidRPr="0026477D">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24549AF5" w14:textId="26DCDE6A" w:rsidR="00FD23E3" w:rsidRPr="00FD23E3" w:rsidRDefault="00FD23E3" w:rsidP="00FD23E3">
                  <w:pPr>
                    <w:pStyle w:val="TableBodyText"/>
                    <w:ind w:right="28"/>
                    <w:jc w:val="center"/>
                    <w:rPr>
                      <w:color w:val="66BCDB" w:themeColor="text2"/>
                    </w:rPr>
                  </w:pPr>
                  <w:r w:rsidRPr="00FD23E3">
                    <w:rPr>
                      <w:b/>
                      <w:color w:val="66BCDB" w:themeColor="text2"/>
                    </w:rPr>
                    <w:sym w:font="Wingdings" w:char="F06E"/>
                  </w:r>
                </w:p>
              </w:tc>
              <w:tc>
                <w:tcPr>
                  <w:tcW w:w="1159" w:type="dxa"/>
                  <w:tcBorders>
                    <w:top w:val="single" w:sz="6" w:space="0" w:color="BFBFBF"/>
                    <w:left w:val="single" w:sz="6" w:space="0" w:color="BFBFBF"/>
                    <w:bottom w:val="single" w:sz="6" w:space="0" w:color="BFBFBF"/>
                    <w:right w:val="single" w:sz="6" w:space="0" w:color="BFBFBF"/>
                  </w:tcBorders>
                  <w:shd w:val="clear" w:color="auto" w:fill="auto"/>
                  <w:vAlign w:val="center"/>
                </w:tcPr>
                <w:p w14:paraId="5CC96565" w14:textId="1DC97FA4" w:rsidR="00FD23E3" w:rsidRDefault="00FD23E3" w:rsidP="00FD23E3">
                  <w:pPr>
                    <w:pStyle w:val="TableBodyText"/>
                    <w:ind w:right="28"/>
                    <w:jc w:val="center"/>
                  </w:pPr>
                  <w:r w:rsidRPr="000F5086">
                    <w:rPr>
                      <w:b/>
                      <w:color w:val="78A22F" w:themeColor="accent1"/>
                    </w:rPr>
                    <w:sym w:font="Wingdings" w:char="F06C"/>
                  </w:r>
                </w:p>
              </w:tc>
            </w:tr>
            <w:tr w:rsidR="00FD23E3" w14:paraId="6891AEF5" w14:textId="77777777" w:rsidTr="00FD23E3">
              <w:tc>
                <w:tcPr>
                  <w:tcW w:w="1556" w:type="dxa"/>
                  <w:tcBorders>
                    <w:right w:val="single" w:sz="6" w:space="0" w:color="BFBFBF"/>
                  </w:tcBorders>
                  <w:shd w:val="clear" w:color="auto" w:fill="auto"/>
                </w:tcPr>
                <w:p w14:paraId="02B53171" w14:textId="77777777" w:rsidR="00FD23E3" w:rsidRDefault="00FD23E3" w:rsidP="00FD23E3">
                  <w:pPr>
                    <w:pStyle w:val="TableBodyText"/>
                    <w:jc w:val="left"/>
                  </w:pPr>
                  <w:r>
                    <w:t>Tremont 2017</w:t>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7C366A21" w14:textId="17171F73" w:rsidR="00FD23E3" w:rsidRDefault="00FD23E3" w:rsidP="00FD23E3">
                  <w:pPr>
                    <w:pStyle w:val="TableBodyText"/>
                    <w:jc w:val="center"/>
                  </w:pPr>
                  <w:r w:rsidRPr="00A5712B">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4E926907" w14:textId="55AAF529" w:rsidR="00FD23E3" w:rsidRDefault="00FD23E3" w:rsidP="00FD23E3">
                  <w:pPr>
                    <w:pStyle w:val="TableBodyText"/>
                    <w:jc w:val="center"/>
                  </w:pPr>
                  <w:r w:rsidRPr="005C0508">
                    <w:rPr>
                      <w:b/>
                      <w:color w:val="8956A3" w:themeColor="accent6"/>
                    </w:rPr>
                    <w:sym w:font="Wingdings 3" w:char="F070"/>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61D417D1" w14:textId="31887961" w:rsidR="00FD23E3" w:rsidRPr="00FD23E3" w:rsidRDefault="00FD23E3" w:rsidP="00FD23E3">
                  <w:pPr>
                    <w:pStyle w:val="TableBodyText"/>
                    <w:jc w:val="center"/>
                    <w:rPr>
                      <w:color w:val="66BCDB" w:themeColor="text2"/>
                    </w:rPr>
                  </w:pPr>
                  <w:r w:rsidRPr="00FD23E3">
                    <w:rPr>
                      <w:b/>
                      <w:color w:val="66BCDB" w:themeColor="text2"/>
                    </w:rPr>
                    <w:sym w:font="Wingdings" w:char="F06E"/>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20A2AACF" w14:textId="31544FFF" w:rsidR="00FD23E3" w:rsidRDefault="00FD23E3" w:rsidP="00FD23E3">
                  <w:pPr>
                    <w:pStyle w:val="TableBodyText"/>
                    <w:jc w:val="center"/>
                  </w:pPr>
                  <w:r w:rsidRPr="00BB7C1D">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1B7F80AC" w14:textId="79634A14" w:rsidR="00FD23E3" w:rsidRDefault="00FD23E3" w:rsidP="00FD23E3">
                  <w:pPr>
                    <w:pStyle w:val="TableBodyText"/>
                    <w:ind w:right="28"/>
                    <w:jc w:val="center"/>
                  </w:pPr>
                  <w:r w:rsidRPr="00BB7C1D">
                    <w:rPr>
                      <w:b/>
                      <w:color w:val="78A22F" w:themeColor="accent1"/>
                    </w:rPr>
                    <w:sym w:font="Wingdings" w:char="F06C"/>
                  </w:r>
                </w:p>
              </w:tc>
              <w:tc>
                <w:tcPr>
                  <w:tcW w:w="1159" w:type="dxa"/>
                  <w:tcBorders>
                    <w:top w:val="single" w:sz="6" w:space="0" w:color="BFBFBF"/>
                    <w:left w:val="single" w:sz="6" w:space="0" w:color="BFBFBF"/>
                    <w:bottom w:val="single" w:sz="6" w:space="0" w:color="BFBFBF"/>
                    <w:right w:val="single" w:sz="6" w:space="0" w:color="BFBFBF"/>
                  </w:tcBorders>
                  <w:shd w:val="clear" w:color="auto" w:fill="auto"/>
                  <w:vAlign w:val="center"/>
                </w:tcPr>
                <w:p w14:paraId="0578062D" w14:textId="6A180A5B" w:rsidR="00FD23E3" w:rsidRDefault="00FD23E3" w:rsidP="00FD23E3">
                  <w:pPr>
                    <w:pStyle w:val="TableBodyText"/>
                    <w:ind w:right="28"/>
                    <w:jc w:val="center"/>
                  </w:pPr>
                  <w:r w:rsidRPr="000F5086">
                    <w:rPr>
                      <w:b/>
                      <w:color w:val="78A22F" w:themeColor="accent1"/>
                    </w:rPr>
                    <w:sym w:font="Wingdings" w:char="F06C"/>
                  </w:r>
                </w:p>
              </w:tc>
            </w:tr>
            <w:tr w:rsidR="00FD23E3" w14:paraId="6725833A" w14:textId="77777777" w:rsidTr="00FD23E3">
              <w:tc>
                <w:tcPr>
                  <w:tcW w:w="1556" w:type="dxa"/>
                  <w:tcBorders>
                    <w:right w:val="single" w:sz="6" w:space="0" w:color="BFBFBF"/>
                  </w:tcBorders>
                  <w:shd w:val="clear" w:color="auto" w:fill="auto"/>
                </w:tcPr>
                <w:p w14:paraId="37F1D934" w14:textId="77777777" w:rsidR="00FD23E3" w:rsidRDefault="00FD23E3" w:rsidP="00FD23E3">
                  <w:pPr>
                    <w:pStyle w:val="TableBodyText"/>
                    <w:jc w:val="left"/>
                  </w:pPr>
                  <w:r>
                    <w:t>Ulstein 2007</w:t>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54265E74" w14:textId="4CEB381C" w:rsidR="00FD23E3" w:rsidRDefault="00FD23E3" w:rsidP="00FD23E3">
                  <w:pPr>
                    <w:pStyle w:val="TableBodyText"/>
                    <w:jc w:val="center"/>
                  </w:pPr>
                  <w:r w:rsidRPr="00B80CD5">
                    <w:rPr>
                      <w:b/>
                      <w:color w:val="8956A3" w:themeColor="accent6"/>
                    </w:rPr>
                    <w:sym w:font="Wingdings 3" w:char="F070"/>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5F027BAE" w14:textId="4D2497BA" w:rsidR="00FD23E3" w:rsidRDefault="00FD23E3" w:rsidP="00FD23E3">
                  <w:pPr>
                    <w:pStyle w:val="TableBodyText"/>
                    <w:jc w:val="center"/>
                  </w:pPr>
                  <w:r w:rsidRPr="00B80CD5">
                    <w:rPr>
                      <w:b/>
                      <w:color w:val="8956A3" w:themeColor="accent6"/>
                    </w:rPr>
                    <w:sym w:font="Wingdings 3" w:char="F070"/>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7D4F9F7E" w14:textId="6EAFC5C6" w:rsidR="00FD23E3" w:rsidRPr="00FD23E3" w:rsidRDefault="00FD23E3" w:rsidP="00FD23E3">
                  <w:pPr>
                    <w:pStyle w:val="TableBodyText"/>
                    <w:jc w:val="center"/>
                    <w:rPr>
                      <w:color w:val="66BCDB" w:themeColor="text2"/>
                    </w:rPr>
                  </w:pPr>
                  <w:r w:rsidRPr="00FD23E3">
                    <w:rPr>
                      <w:b/>
                      <w:color w:val="66BCDB" w:themeColor="text2"/>
                    </w:rPr>
                    <w:sym w:font="Wingdings" w:char="F06E"/>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72A6AA71" w14:textId="20E88F62" w:rsidR="00FD23E3" w:rsidRDefault="00FD23E3" w:rsidP="00FD23E3">
                  <w:pPr>
                    <w:pStyle w:val="TableBodyText"/>
                    <w:jc w:val="center"/>
                  </w:pPr>
                  <w:r w:rsidRPr="0026477D">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7EE5B30C" w14:textId="0BB5DE1C" w:rsidR="00FD23E3" w:rsidRPr="00FD23E3" w:rsidRDefault="00FD23E3" w:rsidP="00FD23E3">
                  <w:pPr>
                    <w:pStyle w:val="TableBodyText"/>
                    <w:ind w:right="28"/>
                    <w:jc w:val="center"/>
                    <w:rPr>
                      <w:color w:val="66BCDB" w:themeColor="text2"/>
                    </w:rPr>
                  </w:pPr>
                  <w:r w:rsidRPr="00FD23E3">
                    <w:rPr>
                      <w:b/>
                      <w:color w:val="66BCDB" w:themeColor="text2"/>
                    </w:rPr>
                    <w:sym w:font="Wingdings" w:char="F06E"/>
                  </w:r>
                </w:p>
              </w:tc>
              <w:tc>
                <w:tcPr>
                  <w:tcW w:w="1159" w:type="dxa"/>
                  <w:tcBorders>
                    <w:top w:val="single" w:sz="6" w:space="0" w:color="BFBFBF"/>
                    <w:left w:val="single" w:sz="6" w:space="0" w:color="BFBFBF"/>
                    <w:bottom w:val="single" w:sz="6" w:space="0" w:color="BFBFBF"/>
                    <w:right w:val="single" w:sz="6" w:space="0" w:color="BFBFBF"/>
                  </w:tcBorders>
                  <w:shd w:val="clear" w:color="auto" w:fill="auto"/>
                  <w:vAlign w:val="center"/>
                </w:tcPr>
                <w:p w14:paraId="4D12D941" w14:textId="1A6E86ED" w:rsidR="00FD23E3" w:rsidRPr="00FD23E3" w:rsidRDefault="00FD23E3" w:rsidP="00FD23E3">
                  <w:pPr>
                    <w:pStyle w:val="TableBodyText"/>
                    <w:ind w:right="28"/>
                    <w:jc w:val="center"/>
                    <w:rPr>
                      <w:color w:val="66BCDB" w:themeColor="text2"/>
                    </w:rPr>
                  </w:pPr>
                  <w:r w:rsidRPr="00FD23E3">
                    <w:rPr>
                      <w:b/>
                      <w:color w:val="66BCDB" w:themeColor="text2"/>
                    </w:rPr>
                    <w:sym w:font="Wingdings" w:char="F06E"/>
                  </w:r>
                </w:p>
              </w:tc>
            </w:tr>
            <w:tr w:rsidR="00FD23E3" w14:paraId="6B4A6F91" w14:textId="77777777" w:rsidTr="00FD23E3">
              <w:tc>
                <w:tcPr>
                  <w:tcW w:w="1556" w:type="dxa"/>
                  <w:tcBorders>
                    <w:right w:val="single" w:sz="6" w:space="0" w:color="BFBFBF"/>
                  </w:tcBorders>
                  <w:shd w:val="clear" w:color="auto" w:fill="auto"/>
                </w:tcPr>
                <w:p w14:paraId="25284880" w14:textId="7A9483F4" w:rsidR="00FD23E3" w:rsidRDefault="00FD23E3" w:rsidP="00FD23E3">
                  <w:pPr>
                    <w:pStyle w:val="TableBodyText"/>
                    <w:jc w:val="left"/>
                  </w:pPr>
                  <w:r>
                    <w:t>Voigt</w:t>
                  </w:r>
                  <w:r>
                    <w:noBreakHyphen/>
                    <w:t>Radloff 2011</w:t>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157216B7" w14:textId="111F9D83" w:rsidR="00FD23E3" w:rsidRDefault="00FD23E3" w:rsidP="00FD23E3">
                  <w:pPr>
                    <w:pStyle w:val="TableBodyText"/>
                    <w:jc w:val="center"/>
                  </w:pPr>
                  <w:r w:rsidRPr="00476F8D">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54DE3781" w14:textId="31469FE5" w:rsidR="00FD23E3" w:rsidRDefault="00FD23E3" w:rsidP="00FD23E3">
                  <w:pPr>
                    <w:pStyle w:val="TableBodyText"/>
                    <w:jc w:val="center"/>
                  </w:pPr>
                  <w:r w:rsidRPr="00476F8D">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6C044593" w14:textId="7639B6EC" w:rsidR="00FD23E3" w:rsidRPr="00FD23E3" w:rsidRDefault="00FD23E3" w:rsidP="00FD23E3">
                  <w:pPr>
                    <w:pStyle w:val="TableBodyText"/>
                    <w:jc w:val="center"/>
                    <w:rPr>
                      <w:color w:val="66BCDB" w:themeColor="text2"/>
                    </w:rPr>
                  </w:pPr>
                  <w:r w:rsidRPr="00FD23E3">
                    <w:rPr>
                      <w:b/>
                      <w:color w:val="66BCDB" w:themeColor="text2"/>
                    </w:rPr>
                    <w:sym w:font="Wingdings" w:char="F06E"/>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7AEDFFF3" w14:textId="14D15EFF" w:rsidR="00FD23E3" w:rsidRDefault="00FD23E3" w:rsidP="00FD23E3">
                  <w:pPr>
                    <w:pStyle w:val="TableBodyText"/>
                    <w:jc w:val="center"/>
                  </w:pPr>
                  <w:r w:rsidRPr="0026477D">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17810EAE" w14:textId="0D4E1615" w:rsidR="00FD23E3" w:rsidRDefault="00FD23E3" w:rsidP="00FD23E3">
                  <w:pPr>
                    <w:pStyle w:val="TableBodyText"/>
                    <w:ind w:right="28"/>
                    <w:jc w:val="center"/>
                  </w:pPr>
                  <w:r w:rsidRPr="00FD23E3">
                    <w:rPr>
                      <w:b/>
                      <w:color w:val="66BCDB" w:themeColor="text2"/>
                    </w:rPr>
                    <w:sym w:font="Wingdings" w:char="F06E"/>
                  </w:r>
                </w:p>
              </w:tc>
              <w:tc>
                <w:tcPr>
                  <w:tcW w:w="1159" w:type="dxa"/>
                  <w:tcBorders>
                    <w:top w:val="single" w:sz="6" w:space="0" w:color="BFBFBF"/>
                    <w:left w:val="single" w:sz="6" w:space="0" w:color="BFBFBF"/>
                    <w:bottom w:val="single" w:sz="6" w:space="0" w:color="BFBFBF"/>
                    <w:right w:val="single" w:sz="6" w:space="0" w:color="BFBFBF"/>
                  </w:tcBorders>
                  <w:shd w:val="clear" w:color="auto" w:fill="auto"/>
                  <w:vAlign w:val="center"/>
                </w:tcPr>
                <w:p w14:paraId="4D1CF75C" w14:textId="5CF62779" w:rsidR="00FD23E3" w:rsidRDefault="00FD23E3" w:rsidP="00FD23E3">
                  <w:pPr>
                    <w:pStyle w:val="TableBodyText"/>
                    <w:ind w:right="28"/>
                    <w:jc w:val="center"/>
                  </w:pPr>
                  <w:r w:rsidRPr="009E434E">
                    <w:rPr>
                      <w:b/>
                      <w:color w:val="78A22F" w:themeColor="accent1"/>
                    </w:rPr>
                    <w:sym w:font="Wingdings" w:char="F06C"/>
                  </w:r>
                </w:p>
              </w:tc>
            </w:tr>
            <w:tr w:rsidR="00FD23E3" w14:paraId="008BB005" w14:textId="77777777" w:rsidTr="00FD23E3">
              <w:tc>
                <w:tcPr>
                  <w:tcW w:w="1556" w:type="dxa"/>
                  <w:tcBorders>
                    <w:right w:val="single" w:sz="6" w:space="0" w:color="BFBFBF"/>
                  </w:tcBorders>
                  <w:shd w:val="clear" w:color="auto" w:fill="auto"/>
                </w:tcPr>
                <w:p w14:paraId="21A70424" w14:textId="77777777" w:rsidR="00FD23E3" w:rsidRDefault="00FD23E3" w:rsidP="00FD23E3">
                  <w:pPr>
                    <w:pStyle w:val="TableBodyText"/>
                    <w:jc w:val="left"/>
                  </w:pPr>
                  <w:r>
                    <w:t>Wray 2010</w:t>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1F56934D" w14:textId="3478027D" w:rsidR="00FD23E3" w:rsidRDefault="00FD23E3" w:rsidP="00FD23E3">
                  <w:pPr>
                    <w:pStyle w:val="TableBodyText"/>
                    <w:jc w:val="center"/>
                  </w:pPr>
                  <w:r w:rsidRPr="00FD23E3">
                    <w:rPr>
                      <w:b/>
                      <w:color w:val="8956A3" w:themeColor="accent6"/>
                    </w:rPr>
                    <w:sym w:font="Wingdings 3" w:char="F070"/>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575DA99E" w14:textId="2848E226" w:rsidR="00FD23E3" w:rsidRDefault="00FD23E3" w:rsidP="00FD23E3">
                  <w:pPr>
                    <w:pStyle w:val="TableBodyText"/>
                    <w:jc w:val="center"/>
                  </w:pPr>
                  <w:r w:rsidRPr="00305003">
                    <w:rPr>
                      <w:b/>
                      <w:color w:val="8956A3" w:themeColor="accent6"/>
                    </w:rPr>
                    <w:sym w:font="Wingdings 3" w:char="F070"/>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3F40F887" w14:textId="24D9E2EF" w:rsidR="00FD23E3" w:rsidRDefault="00FD23E3" w:rsidP="00FD23E3">
                  <w:pPr>
                    <w:pStyle w:val="TableBodyText"/>
                    <w:jc w:val="center"/>
                  </w:pPr>
                  <w:r w:rsidRPr="008E7947">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3A8B1CA0" w14:textId="3F361F8C" w:rsidR="00FD23E3" w:rsidRDefault="00FD23E3" w:rsidP="00FD23E3">
                  <w:pPr>
                    <w:pStyle w:val="TableBodyText"/>
                    <w:jc w:val="center"/>
                  </w:pPr>
                  <w:r w:rsidRPr="0026477D">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05D5E7D7" w14:textId="5DA39AD1" w:rsidR="00FD23E3" w:rsidRDefault="00FD23E3" w:rsidP="00FD23E3">
                  <w:pPr>
                    <w:pStyle w:val="TableBodyText"/>
                    <w:ind w:right="28"/>
                    <w:jc w:val="center"/>
                  </w:pPr>
                  <w:r w:rsidRPr="0038661A">
                    <w:rPr>
                      <w:b/>
                      <w:color w:val="78A22F" w:themeColor="accent1"/>
                    </w:rPr>
                    <w:sym w:font="Wingdings" w:char="F06C"/>
                  </w:r>
                </w:p>
              </w:tc>
              <w:tc>
                <w:tcPr>
                  <w:tcW w:w="1159" w:type="dxa"/>
                  <w:tcBorders>
                    <w:top w:val="single" w:sz="6" w:space="0" w:color="BFBFBF"/>
                    <w:left w:val="single" w:sz="6" w:space="0" w:color="BFBFBF"/>
                    <w:bottom w:val="single" w:sz="6" w:space="0" w:color="BFBFBF"/>
                    <w:right w:val="single" w:sz="6" w:space="0" w:color="BFBFBF"/>
                  </w:tcBorders>
                  <w:shd w:val="clear" w:color="auto" w:fill="auto"/>
                  <w:vAlign w:val="center"/>
                </w:tcPr>
                <w:p w14:paraId="7A2BE20B" w14:textId="3D86F0D3" w:rsidR="00FD23E3" w:rsidRDefault="00FD23E3" w:rsidP="00FD23E3">
                  <w:pPr>
                    <w:pStyle w:val="TableBodyText"/>
                    <w:ind w:right="28"/>
                    <w:jc w:val="center"/>
                  </w:pPr>
                  <w:r w:rsidRPr="0038661A">
                    <w:rPr>
                      <w:b/>
                      <w:color w:val="78A22F" w:themeColor="accent1"/>
                    </w:rPr>
                    <w:sym w:font="Wingdings" w:char="F06C"/>
                  </w:r>
                </w:p>
              </w:tc>
            </w:tr>
            <w:tr w:rsidR="00FD23E3" w14:paraId="5823FEEA" w14:textId="77777777" w:rsidTr="00FD23E3">
              <w:tc>
                <w:tcPr>
                  <w:tcW w:w="1556" w:type="dxa"/>
                  <w:tcBorders>
                    <w:right w:val="single" w:sz="6" w:space="0" w:color="BFBFBF"/>
                  </w:tcBorders>
                  <w:shd w:val="clear" w:color="auto" w:fill="auto"/>
                </w:tcPr>
                <w:p w14:paraId="09EC5236" w14:textId="77777777" w:rsidR="00FD23E3" w:rsidRDefault="00FD23E3" w:rsidP="00FD23E3">
                  <w:pPr>
                    <w:pStyle w:val="TableBodyText"/>
                    <w:jc w:val="left"/>
                  </w:pPr>
                  <w:r>
                    <w:t>Wright 2001</w:t>
                  </w:r>
                </w:p>
              </w:tc>
              <w:tc>
                <w:tcPr>
                  <w:tcW w:w="1158" w:type="dxa"/>
                  <w:tcBorders>
                    <w:top w:val="single" w:sz="6" w:space="0" w:color="BFBFBF"/>
                    <w:left w:val="single" w:sz="6" w:space="0" w:color="BFBFBF"/>
                    <w:bottom w:val="single" w:sz="4" w:space="0" w:color="BFBFBF" w:themeColor="background1" w:themeShade="BF"/>
                    <w:right w:val="single" w:sz="6" w:space="0" w:color="BFBFBF"/>
                  </w:tcBorders>
                  <w:shd w:val="clear" w:color="auto" w:fill="auto"/>
                  <w:vAlign w:val="center"/>
                </w:tcPr>
                <w:p w14:paraId="4A1AA368" w14:textId="507BDC3E" w:rsidR="00FD23E3" w:rsidRDefault="00FD23E3" w:rsidP="00FD23E3">
                  <w:pPr>
                    <w:pStyle w:val="TableBodyText"/>
                    <w:jc w:val="center"/>
                  </w:pPr>
                  <w:r w:rsidRPr="00FD23E3">
                    <w:rPr>
                      <w:b/>
                      <w:color w:val="66BCDB" w:themeColor="text2"/>
                    </w:rPr>
                    <w:sym w:font="Wingdings" w:char="F06E"/>
                  </w:r>
                </w:p>
              </w:tc>
              <w:tc>
                <w:tcPr>
                  <w:tcW w:w="1158" w:type="dxa"/>
                  <w:tcBorders>
                    <w:top w:val="single" w:sz="6" w:space="0" w:color="BFBFBF"/>
                    <w:left w:val="single" w:sz="6" w:space="0" w:color="BFBFBF"/>
                    <w:bottom w:val="single" w:sz="4" w:space="0" w:color="BFBFBF" w:themeColor="background1" w:themeShade="BF"/>
                    <w:right w:val="single" w:sz="6" w:space="0" w:color="BFBFBF"/>
                  </w:tcBorders>
                  <w:shd w:val="clear" w:color="auto" w:fill="auto"/>
                  <w:vAlign w:val="center"/>
                </w:tcPr>
                <w:p w14:paraId="7AFB9E30" w14:textId="3CA09EC1" w:rsidR="00FD23E3" w:rsidRDefault="00FD23E3" w:rsidP="00FD23E3">
                  <w:pPr>
                    <w:pStyle w:val="TableBodyText"/>
                    <w:jc w:val="center"/>
                  </w:pPr>
                  <w:r w:rsidRPr="00305003">
                    <w:rPr>
                      <w:b/>
                      <w:color w:val="8956A3" w:themeColor="accent6"/>
                    </w:rPr>
                    <w:sym w:font="Wingdings 3" w:char="F070"/>
                  </w:r>
                </w:p>
              </w:tc>
              <w:tc>
                <w:tcPr>
                  <w:tcW w:w="1158" w:type="dxa"/>
                  <w:tcBorders>
                    <w:top w:val="single" w:sz="6" w:space="0" w:color="BFBFBF"/>
                    <w:left w:val="single" w:sz="6" w:space="0" w:color="BFBFBF"/>
                    <w:bottom w:val="single" w:sz="4" w:space="0" w:color="BFBFBF" w:themeColor="background1" w:themeShade="BF"/>
                    <w:right w:val="single" w:sz="6" w:space="0" w:color="BFBFBF"/>
                  </w:tcBorders>
                  <w:shd w:val="clear" w:color="auto" w:fill="auto"/>
                  <w:vAlign w:val="center"/>
                </w:tcPr>
                <w:p w14:paraId="21F09206" w14:textId="04825843" w:rsidR="00FD23E3" w:rsidRDefault="00FD23E3" w:rsidP="00FD23E3">
                  <w:pPr>
                    <w:pStyle w:val="TableBodyText"/>
                    <w:jc w:val="center"/>
                  </w:pPr>
                  <w:r w:rsidRPr="00FD23E3">
                    <w:rPr>
                      <w:b/>
                      <w:color w:val="66BCDB" w:themeColor="text2"/>
                    </w:rPr>
                    <w:sym w:font="Wingdings" w:char="F06E"/>
                  </w:r>
                </w:p>
              </w:tc>
              <w:tc>
                <w:tcPr>
                  <w:tcW w:w="1158" w:type="dxa"/>
                  <w:tcBorders>
                    <w:top w:val="single" w:sz="6" w:space="0" w:color="BFBFBF"/>
                    <w:left w:val="single" w:sz="6" w:space="0" w:color="BFBFBF"/>
                    <w:bottom w:val="single" w:sz="4" w:space="0" w:color="BFBFBF" w:themeColor="background1" w:themeShade="BF"/>
                    <w:right w:val="single" w:sz="6" w:space="0" w:color="BFBFBF"/>
                  </w:tcBorders>
                  <w:shd w:val="clear" w:color="auto" w:fill="auto"/>
                  <w:vAlign w:val="center"/>
                </w:tcPr>
                <w:p w14:paraId="251EA9F4" w14:textId="1A651F92" w:rsidR="00FD23E3" w:rsidRDefault="00FD23E3" w:rsidP="00FD23E3">
                  <w:pPr>
                    <w:pStyle w:val="TableBodyText"/>
                    <w:jc w:val="center"/>
                  </w:pPr>
                  <w:r w:rsidRPr="0026477D">
                    <w:rPr>
                      <w:b/>
                      <w:color w:val="78A22F" w:themeColor="accent1"/>
                    </w:rPr>
                    <w:sym w:font="Wingdings" w:char="F06C"/>
                  </w:r>
                </w:p>
              </w:tc>
              <w:tc>
                <w:tcPr>
                  <w:tcW w:w="1158" w:type="dxa"/>
                  <w:tcBorders>
                    <w:top w:val="single" w:sz="6" w:space="0" w:color="BFBFBF"/>
                    <w:left w:val="single" w:sz="6" w:space="0" w:color="BFBFBF"/>
                    <w:bottom w:val="single" w:sz="4" w:space="0" w:color="BFBFBF" w:themeColor="background1" w:themeShade="BF"/>
                    <w:right w:val="single" w:sz="6" w:space="0" w:color="BFBFBF"/>
                  </w:tcBorders>
                  <w:shd w:val="clear" w:color="auto" w:fill="auto"/>
                  <w:vAlign w:val="center"/>
                </w:tcPr>
                <w:p w14:paraId="246AAAD7" w14:textId="162D139A" w:rsidR="00FD23E3" w:rsidRPr="00FD23E3" w:rsidRDefault="00FD23E3" w:rsidP="00FD23E3">
                  <w:pPr>
                    <w:pStyle w:val="TableBodyText"/>
                    <w:ind w:right="28"/>
                    <w:jc w:val="center"/>
                    <w:rPr>
                      <w:color w:val="66BCDB" w:themeColor="text2"/>
                    </w:rPr>
                  </w:pPr>
                  <w:r w:rsidRPr="00FD23E3">
                    <w:rPr>
                      <w:b/>
                      <w:color w:val="66BCDB" w:themeColor="text2"/>
                    </w:rPr>
                    <w:sym w:font="Wingdings" w:char="F06E"/>
                  </w:r>
                </w:p>
              </w:tc>
              <w:tc>
                <w:tcPr>
                  <w:tcW w:w="1159" w:type="dxa"/>
                  <w:tcBorders>
                    <w:top w:val="single" w:sz="6" w:space="0" w:color="BFBFBF"/>
                    <w:left w:val="single" w:sz="6" w:space="0" w:color="BFBFBF"/>
                    <w:bottom w:val="single" w:sz="4" w:space="0" w:color="BFBFBF" w:themeColor="background1" w:themeShade="BF"/>
                    <w:right w:val="single" w:sz="6" w:space="0" w:color="BFBFBF"/>
                  </w:tcBorders>
                  <w:shd w:val="clear" w:color="auto" w:fill="auto"/>
                  <w:vAlign w:val="center"/>
                </w:tcPr>
                <w:p w14:paraId="2B28D299" w14:textId="25FFA0AA" w:rsidR="00FD23E3" w:rsidRPr="00FD23E3" w:rsidRDefault="00FD23E3" w:rsidP="00FD23E3">
                  <w:pPr>
                    <w:pStyle w:val="TableBodyText"/>
                    <w:ind w:right="28"/>
                    <w:jc w:val="center"/>
                    <w:rPr>
                      <w:color w:val="66BCDB" w:themeColor="text2"/>
                    </w:rPr>
                  </w:pPr>
                  <w:r w:rsidRPr="00FD23E3">
                    <w:rPr>
                      <w:b/>
                      <w:color w:val="66BCDB" w:themeColor="text2"/>
                    </w:rPr>
                    <w:sym w:font="Wingdings" w:char="F06E"/>
                  </w:r>
                </w:p>
              </w:tc>
            </w:tr>
            <w:tr w:rsidR="00827FEB" w14:paraId="60A6CBAD" w14:textId="77777777" w:rsidTr="00685FF5">
              <w:tc>
                <w:tcPr>
                  <w:tcW w:w="8505" w:type="dxa"/>
                  <w:gridSpan w:val="7"/>
                  <w:shd w:val="clear" w:color="auto" w:fill="auto"/>
                </w:tcPr>
                <w:p w14:paraId="77F72DD9" w14:textId="77777777" w:rsidR="00827FEB" w:rsidRDefault="00827FEB" w:rsidP="00610C28">
                  <w:pPr>
                    <w:pStyle w:val="TableBodyText"/>
                    <w:jc w:val="left"/>
                  </w:pPr>
                  <w:r>
                    <w:rPr>
                      <w:b/>
                    </w:rPr>
                    <w:t>Respite</w:t>
                  </w:r>
                </w:p>
              </w:tc>
            </w:tr>
            <w:tr w:rsidR="00FD23E3" w14:paraId="0EBF5D2B" w14:textId="77777777" w:rsidTr="00FD23E3">
              <w:tc>
                <w:tcPr>
                  <w:tcW w:w="1556" w:type="dxa"/>
                  <w:tcBorders>
                    <w:right w:val="single" w:sz="6" w:space="0" w:color="BFBFBF"/>
                  </w:tcBorders>
                </w:tcPr>
                <w:p w14:paraId="79E090C6" w14:textId="77777777" w:rsidR="00FD23E3" w:rsidRDefault="00FD23E3" w:rsidP="00FD23E3">
                  <w:pPr>
                    <w:pStyle w:val="TableBodyText"/>
                    <w:jc w:val="left"/>
                  </w:pPr>
                  <w:r>
                    <w:t>Engedal 1989</w:t>
                  </w:r>
                </w:p>
              </w:tc>
              <w:tc>
                <w:tcPr>
                  <w:tcW w:w="1158" w:type="dxa"/>
                  <w:tcBorders>
                    <w:top w:val="single" w:sz="6" w:space="0" w:color="BFBFBF"/>
                    <w:left w:val="single" w:sz="6" w:space="0" w:color="BFBFBF"/>
                    <w:bottom w:val="single" w:sz="6" w:space="0" w:color="BFBFBF"/>
                    <w:right w:val="single" w:sz="6" w:space="0" w:color="BFBFBF"/>
                  </w:tcBorders>
                  <w:shd w:val="clear" w:color="auto" w:fill="auto"/>
                </w:tcPr>
                <w:p w14:paraId="371EEF78" w14:textId="21591BB9" w:rsidR="00FD23E3" w:rsidRDefault="00FD23E3" w:rsidP="00FD23E3">
                  <w:pPr>
                    <w:pStyle w:val="TableBodyText"/>
                    <w:jc w:val="center"/>
                  </w:pPr>
                  <w:r w:rsidRPr="00222453">
                    <w:rPr>
                      <w:b/>
                      <w:color w:val="8956A3" w:themeColor="accent6"/>
                    </w:rPr>
                    <w:sym w:font="Wingdings 3" w:char="F070"/>
                  </w:r>
                </w:p>
              </w:tc>
              <w:tc>
                <w:tcPr>
                  <w:tcW w:w="1158" w:type="dxa"/>
                  <w:tcBorders>
                    <w:top w:val="single" w:sz="6" w:space="0" w:color="BFBFBF"/>
                    <w:left w:val="single" w:sz="6" w:space="0" w:color="BFBFBF"/>
                    <w:bottom w:val="single" w:sz="6" w:space="0" w:color="BFBFBF"/>
                    <w:right w:val="single" w:sz="6" w:space="0" w:color="BFBFBF"/>
                  </w:tcBorders>
                  <w:shd w:val="clear" w:color="auto" w:fill="auto"/>
                </w:tcPr>
                <w:p w14:paraId="38D5AC08" w14:textId="5736DEF0" w:rsidR="00FD23E3" w:rsidRDefault="00FD23E3" w:rsidP="00FD23E3">
                  <w:pPr>
                    <w:pStyle w:val="TableBodyText"/>
                    <w:jc w:val="center"/>
                  </w:pPr>
                  <w:r w:rsidRPr="00222453">
                    <w:rPr>
                      <w:b/>
                      <w:color w:val="8956A3" w:themeColor="accent6"/>
                    </w:rPr>
                    <w:sym w:font="Wingdings 3" w:char="F070"/>
                  </w:r>
                </w:p>
              </w:tc>
              <w:tc>
                <w:tcPr>
                  <w:tcW w:w="1158" w:type="dxa"/>
                  <w:tcBorders>
                    <w:top w:val="single" w:sz="6" w:space="0" w:color="BFBFBF"/>
                    <w:left w:val="single" w:sz="6" w:space="0" w:color="BFBFBF"/>
                    <w:bottom w:val="single" w:sz="6" w:space="0" w:color="BFBFBF"/>
                    <w:right w:val="single" w:sz="6" w:space="0" w:color="BFBFBF"/>
                  </w:tcBorders>
                  <w:shd w:val="clear" w:color="auto" w:fill="auto"/>
                </w:tcPr>
                <w:p w14:paraId="783575C9" w14:textId="3A85D2BD" w:rsidR="00FD23E3" w:rsidRDefault="00FD23E3" w:rsidP="00FD23E3">
                  <w:pPr>
                    <w:pStyle w:val="TableBodyText"/>
                    <w:jc w:val="center"/>
                  </w:pPr>
                  <w:r w:rsidRPr="00FD23E3">
                    <w:rPr>
                      <w:b/>
                      <w:color w:val="66BCDB" w:themeColor="text2"/>
                    </w:rPr>
                    <w:sym w:font="Wingdings" w:char="F06E"/>
                  </w:r>
                </w:p>
              </w:tc>
              <w:tc>
                <w:tcPr>
                  <w:tcW w:w="1158" w:type="dxa"/>
                  <w:tcBorders>
                    <w:top w:val="single" w:sz="6" w:space="0" w:color="BFBFBF"/>
                    <w:left w:val="single" w:sz="6" w:space="0" w:color="BFBFBF"/>
                    <w:bottom w:val="single" w:sz="6" w:space="0" w:color="BFBFBF"/>
                    <w:right w:val="single" w:sz="6" w:space="0" w:color="BFBFBF"/>
                  </w:tcBorders>
                  <w:shd w:val="clear" w:color="auto" w:fill="auto"/>
                </w:tcPr>
                <w:p w14:paraId="35F499C7" w14:textId="65D95A56" w:rsidR="00FD23E3" w:rsidRDefault="00FD23E3" w:rsidP="00FD23E3">
                  <w:pPr>
                    <w:pStyle w:val="TableBodyText"/>
                    <w:jc w:val="center"/>
                  </w:pPr>
                  <w:r w:rsidRPr="003C6A8E">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tcPr>
                <w:p w14:paraId="03BC4794" w14:textId="315A987B" w:rsidR="00FD23E3" w:rsidRPr="00FD23E3" w:rsidRDefault="00FD23E3" w:rsidP="00FD23E3">
                  <w:pPr>
                    <w:pStyle w:val="TableBodyText"/>
                    <w:ind w:right="28"/>
                    <w:jc w:val="center"/>
                    <w:rPr>
                      <w:color w:val="66BCDB" w:themeColor="text2"/>
                    </w:rPr>
                  </w:pPr>
                  <w:r w:rsidRPr="00FD23E3">
                    <w:rPr>
                      <w:b/>
                      <w:color w:val="66BCDB" w:themeColor="text2"/>
                    </w:rPr>
                    <w:sym w:font="Wingdings" w:char="F06E"/>
                  </w:r>
                </w:p>
              </w:tc>
              <w:tc>
                <w:tcPr>
                  <w:tcW w:w="1159" w:type="dxa"/>
                  <w:tcBorders>
                    <w:top w:val="single" w:sz="6" w:space="0" w:color="BFBFBF"/>
                    <w:left w:val="single" w:sz="6" w:space="0" w:color="BFBFBF"/>
                    <w:bottom w:val="single" w:sz="6" w:space="0" w:color="BFBFBF"/>
                    <w:right w:val="single" w:sz="6" w:space="0" w:color="BFBFBF"/>
                  </w:tcBorders>
                  <w:shd w:val="clear" w:color="auto" w:fill="auto"/>
                </w:tcPr>
                <w:p w14:paraId="6912BBE6" w14:textId="3D9A3121" w:rsidR="00FD23E3" w:rsidRPr="00FD23E3" w:rsidRDefault="00FD23E3" w:rsidP="00FD23E3">
                  <w:pPr>
                    <w:pStyle w:val="TableBodyText"/>
                    <w:ind w:right="28"/>
                    <w:jc w:val="center"/>
                    <w:rPr>
                      <w:color w:val="66BCDB" w:themeColor="text2"/>
                    </w:rPr>
                  </w:pPr>
                  <w:r w:rsidRPr="00FD23E3">
                    <w:rPr>
                      <w:b/>
                      <w:color w:val="66BCDB" w:themeColor="text2"/>
                    </w:rPr>
                    <w:sym w:font="Wingdings" w:char="F06E"/>
                  </w:r>
                </w:p>
              </w:tc>
            </w:tr>
            <w:tr w:rsidR="00FD23E3" w14:paraId="3C200E2E" w14:textId="77777777" w:rsidTr="00FD23E3">
              <w:tc>
                <w:tcPr>
                  <w:tcW w:w="1556" w:type="dxa"/>
                  <w:tcBorders>
                    <w:bottom w:val="single" w:sz="6" w:space="0" w:color="BFBFBF"/>
                    <w:right w:val="single" w:sz="6" w:space="0" w:color="BFBFBF"/>
                  </w:tcBorders>
                  <w:shd w:val="clear" w:color="auto" w:fill="auto"/>
                </w:tcPr>
                <w:p w14:paraId="5E6602B3" w14:textId="77777777" w:rsidR="00FD23E3" w:rsidRDefault="00FD23E3" w:rsidP="00FD23E3">
                  <w:pPr>
                    <w:pStyle w:val="TableBodyText"/>
                    <w:jc w:val="left"/>
                  </w:pPr>
                  <w:r>
                    <w:t>Lawton 1989</w:t>
                  </w:r>
                </w:p>
              </w:tc>
              <w:tc>
                <w:tcPr>
                  <w:tcW w:w="1158" w:type="dxa"/>
                  <w:tcBorders>
                    <w:top w:val="single" w:sz="6" w:space="0" w:color="BFBFBF"/>
                    <w:left w:val="single" w:sz="6" w:space="0" w:color="BFBFBF"/>
                    <w:bottom w:val="single" w:sz="6" w:space="0" w:color="BFBFBF"/>
                    <w:right w:val="single" w:sz="6" w:space="0" w:color="BFBFBF"/>
                  </w:tcBorders>
                  <w:shd w:val="clear" w:color="auto" w:fill="auto"/>
                </w:tcPr>
                <w:p w14:paraId="0A828331" w14:textId="1B217C6E" w:rsidR="00FD23E3" w:rsidRDefault="00FD23E3" w:rsidP="00FD23E3">
                  <w:pPr>
                    <w:pStyle w:val="TableBodyText"/>
                    <w:jc w:val="center"/>
                  </w:pPr>
                  <w:r w:rsidRPr="00222453">
                    <w:rPr>
                      <w:b/>
                      <w:color w:val="8956A3" w:themeColor="accent6"/>
                    </w:rPr>
                    <w:sym w:font="Wingdings 3" w:char="F070"/>
                  </w:r>
                </w:p>
              </w:tc>
              <w:tc>
                <w:tcPr>
                  <w:tcW w:w="1158" w:type="dxa"/>
                  <w:tcBorders>
                    <w:top w:val="single" w:sz="6" w:space="0" w:color="BFBFBF"/>
                    <w:left w:val="single" w:sz="6" w:space="0" w:color="BFBFBF"/>
                    <w:bottom w:val="single" w:sz="6" w:space="0" w:color="BFBFBF"/>
                    <w:right w:val="single" w:sz="6" w:space="0" w:color="BFBFBF"/>
                  </w:tcBorders>
                  <w:shd w:val="clear" w:color="auto" w:fill="auto"/>
                </w:tcPr>
                <w:p w14:paraId="4BEFB36F" w14:textId="5D256709" w:rsidR="00FD23E3" w:rsidRDefault="00FD23E3" w:rsidP="00FD23E3">
                  <w:pPr>
                    <w:pStyle w:val="TableBodyText"/>
                    <w:jc w:val="center"/>
                  </w:pPr>
                  <w:r w:rsidRPr="00222453">
                    <w:rPr>
                      <w:b/>
                      <w:color w:val="8956A3" w:themeColor="accent6"/>
                    </w:rPr>
                    <w:sym w:font="Wingdings 3" w:char="F070"/>
                  </w:r>
                </w:p>
              </w:tc>
              <w:tc>
                <w:tcPr>
                  <w:tcW w:w="1158" w:type="dxa"/>
                  <w:tcBorders>
                    <w:top w:val="single" w:sz="6" w:space="0" w:color="BFBFBF"/>
                    <w:left w:val="single" w:sz="6" w:space="0" w:color="BFBFBF"/>
                    <w:bottom w:val="single" w:sz="6" w:space="0" w:color="BFBFBF"/>
                    <w:right w:val="single" w:sz="6" w:space="0" w:color="BFBFBF"/>
                  </w:tcBorders>
                  <w:shd w:val="clear" w:color="auto" w:fill="auto"/>
                </w:tcPr>
                <w:p w14:paraId="45C391D9" w14:textId="23579DF7" w:rsidR="00FD23E3" w:rsidRDefault="00FD23E3" w:rsidP="00FD23E3">
                  <w:pPr>
                    <w:pStyle w:val="TableBodyText"/>
                    <w:jc w:val="center"/>
                  </w:pPr>
                  <w:r w:rsidRPr="00CE5A71">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tcPr>
                <w:p w14:paraId="7ABF1A94" w14:textId="7368503A" w:rsidR="00FD23E3" w:rsidRDefault="00FD23E3" w:rsidP="00FD23E3">
                  <w:pPr>
                    <w:pStyle w:val="TableBodyText"/>
                    <w:jc w:val="center"/>
                  </w:pPr>
                  <w:r w:rsidRPr="00CE5A71">
                    <w:rPr>
                      <w:b/>
                      <w:color w:val="78A22F" w:themeColor="accent1"/>
                    </w:rPr>
                    <w:sym w:font="Wingdings" w:char="F06C"/>
                  </w:r>
                </w:p>
              </w:tc>
              <w:tc>
                <w:tcPr>
                  <w:tcW w:w="1158" w:type="dxa"/>
                  <w:tcBorders>
                    <w:top w:val="single" w:sz="6" w:space="0" w:color="BFBFBF"/>
                    <w:left w:val="single" w:sz="6" w:space="0" w:color="BFBFBF"/>
                    <w:bottom w:val="single" w:sz="6" w:space="0" w:color="BFBFBF"/>
                    <w:right w:val="single" w:sz="6" w:space="0" w:color="BFBFBF"/>
                  </w:tcBorders>
                  <w:shd w:val="clear" w:color="auto" w:fill="auto"/>
                </w:tcPr>
                <w:p w14:paraId="106B9D6C" w14:textId="21290D27" w:rsidR="00FD23E3" w:rsidRPr="00FD23E3" w:rsidRDefault="00FD23E3" w:rsidP="00FD23E3">
                  <w:pPr>
                    <w:pStyle w:val="TableBodyText"/>
                    <w:ind w:right="28"/>
                    <w:jc w:val="center"/>
                    <w:rPr>
                      <w:color w:val="66BCDB" w:themeColor="text2"/>
                    </w:rPr>
                  </w:pPr>
                  <w:r w:rsidRPr="00FD23E3">
                    <w:rPr>
                      <w:b/>
                      <w:color w:val="66BCDB" w:themeColor="text2"/>
                    </w:rPr>
                    <w:sym w:font="Wingdings" w:char="F06E"/>
                  </w:r>
                </w:p>
              </w:tc>
              <w:tc>
                <w:tcPr>
                  <w:tcW w:w="1159" w:type="dxa"/>
                  <w:tcBorders>
                    <w:top w:val="single" w:sz="6" w:space="0" w:color="BFBFBF"/>
                    <w:left w:val="single" w:sz="6" w:space="0" w:color="BFBFBF"/>
                    <w:bottom w:val="single" w:sz="6" w:space="0" w:color="BFBFBF"/>
                    <w:right w:val="single" w:sz="6" w:space="0" w:color="BFBFBF"/>
                  </w:tcBorders>
                  <w:shd w:val="clear" w:color="auto" w:fill="auto"/>
                </w:tcPr>
                <w:p w14:paraId="0B83033E" w14:textId="57C39188" w:rsidR="00FD23E3" w:rsidRPr="00FD23E3" w:rsidRDefault="00FD23E3" w:rsidP="00FD23E3">
                  <w:pPr>
                    <w:pStyle w:val="TableBodyText"/>
                    <w:ind w:right="28"/>
                    <w:jc w:val="center"/>
                    <w:rPr>
                      <w:color w:val="66BCDB" w:themeColor="text2"/>
                    </w:rPr>
                  </w:pPr>
                  <w:r w:rsidRPr="00FD23E3">
                    <w:rPr>
                      <w:b/>
                      <w:color w:val="66BCDB" w:themeColor="text2"/>
                    </w:rPr>
                    <w:sym w:font="Wingdings" w:char="F06E"/>
                  </w:r>
                </w:p>
              </w:tc>
            </w:tr>
          </w:tbl>
          <w:p w14:paraId="34CCDE71" w14:textId="77777777" w:rsidR="00827FEB" w:rsidRDefault="00827FEB" w:rsidP="00685FF5">
            <w:pPr>
              <w:pStyle w:val="Box"/>
            </w:pPr>
          </w:p>
        </w:tc>
      </w:tr>
      <w:tr w:rsidR="00827FEB" w14:paraId="63CBE51E" w14:textId="77777777" w:rsidTr="00685FF5">
        <w:tc>
          <w:tcPr>
            <w:tcW w:w="5000" w:type="pct"/>
            <w:tcBorders>
              <w:top w:val="nil"/>
              <w:left w:val="nil"/>
              <w:bottom w:val="nil"/>
              <w:right w:val="nil"/>
            </w:tcBorders>
            <w:shd w:val="clear" w:color="auto" w:fill="auto"/>
          </w:tcPr>
          <w:p w14:paraId="36152226" w14:textId="07F863A0" w:rsidR="00827FEB" w:rsidRDefault="00827FEB" w:rsidP="003520AF">
            <w:pPr>
              <w:pStyle w:val="Note"/>
              <w:rPr>
                <w:i/>
              </w:rPr>
            </w:pPr>
            <w:r>
              <w:rPr>
                <w:rStyle w:val="NoteLabel"/>
              </w:rPr>
              <w:t>a</w:t>
            </w:r>
            <w:r w:rsidRPr="00012A14">
              <w:t xml:space="preserve"> </w:t>
            </w:r>
            <w:r>
              <w:t>The blinding of participants and personnel and blinding of outcomes assessor domains are not included given the consistent results across the studies (chapter 2).</w:t>
            </w:r>
            <w:r w:rsidR="00D363C8">
              <w:t xml:space="preserve"> </w:t>
            </w:r>
            <w:r>
              <w:rPr>
                <w:rStyle w:val="NoteLabel"/>
              </w:rPr>
              <w:t>b</w:t>
            </w:r>
            <w:r>
              <w:t xml:space="preserve"> </w:t>
            </w:r>
            <w:r w:rsidRPr="00D712D3">
              <w:t>Studies were judged as having a</w:t>
            </w:r>
            <w:r>
              <w:t>n overall</w:t>
            </w:r>
            <w:r w:rsidRPr="00D712D3">
              <w:t xml:space="preserve"> high risk of bias if there was a high or unclear risk of bias for three or more of the five domains.</w:t>
            </w:r>
          </w:p>
        </w:tc>
      </w:tr>
      <w:tr w:rsidR="00827FEB" w14:paraId="44A4C731" w14:textId="77777777" w:rsidTr="00685FF5">
        <w:tc>
          <w:tcPr>
            <w:tcW w:w="5000" w:type="pct"/>
            <w:tcBorders>
              <w:top w:val="nil"/>
              <w:left w:val="nil"/>
              <w:bottom w:val="nil"/>
              <w:right w:val="nil"/>
            </w:tcBorders>
            <w:shd w:val="clear" w:color="auto" w:fill="auto"/>
          </w:tcPr>
          <w:p w14:paraId="20219D85" w14:textId="3060773F" w:rsidR="00827FEB" w:rsidRPr="0040743C" w:rsidRDefault="00827FEB" w:rsidP="00972C5C">
            <w:pPr>
              <w:pStyle w:val="Source"/>
              <w:rPr>
                <w:rStyle w:val="NoteLabel"/>
                <w:b w:val="0"/>
                <w:position w:val="0"/>
                <w:szCs w:val="24"/>
              </w:rPr>
            </w:pPr>
            <w:r w:rsidRPr="009F2557">
              <w:rPr>
                <w:rStyle w:val="NoteLabel"/>
                <w:b w:val="0"/>
                <w:i/>
                <w:position w:val="0"/>
              </w:rPr>
              <w:t>Sources</w:t>
            </w:r>
            <w:r w:rsidRPr="0027293A">
              <w:rPr>
                <w:rStyle w:val="NoteLabel"/>
                <w:b w:val="0"/>
                <w:position w:val="0"/>
              </w:rPr>
              <w:t xml:space="preserve">: </w:t>
            </w:r>
            <w:r w:rsidR="00972C5C">
              <w:rPr>
                <w:rStyle w:val="NoteLabel"/>
                <w:b w:val="0"/>
                <w:position w:val="0"/>
              </w:rPr>
              <w:t>A</w:t>
            </w:r>
            <w:r>
              <w:rPr>
                <w:rStyle w:val="NoteLabel"/>
                <w:b w:val="0"/>
                <w:position w:val="0"/>
              </w:rPr>
              <w:t xml:space="preserve">ppendix B, table B.1 for included articles references. Additional sources used for risk of bias assessment: ANZCTR </w:t>
            </w:r>
            <w:r w:rsidR="00D32264" w:rsidRPr="00D32264">
              <w:rPr>
                <w:rFonts w:cs="Arial"/>
              </w:rPr>
              <w:t>(2007, 2011)</w:t>
            </w:r>
            <w:r>
              <w:rPr>
                <w:rStyle w:val="NoteLabel"/>
                <w:b w:val="0"/>
                <w:position w:val="0"/>
              </w:rPr>
              <w:t xml:space="preserve">; Bradford et al. </w:t>
            </w:r>
            <w:r w:rsidR="00D32264" w:rsidRPr="00D32264">
              <w:rPr>
                <w:rFonts w:cs="Arial"/>
              </w:rPr>
              <w:t>(2012)</w:t>
            </w:r>
            <w:r>
              <w:rPr>
                <w:rStyle w:val="NoteLabel"/>
                <w:b w:val="0"/>
                <w:position w:val="0"/>
              </w:rPr>
              <w:t xml:space="preserve">; Brodaty and Gresham </w:t>
            </w:r>
            <w:r w:rsidR="00D32264" w:rsidRPr="00D32264">
              <w:rPr>
                <w:rFonts w:cs="Arial"/>
              </w:rPr>
              <w:t>(1989)</w:t>
            </w:r>
            <w:r>
              <w:rPr>
                <w:rStyle w:val="NoteLabel"/>
                <w:b w:val="0"/>
                <w:position w:val="0"/>
              </w:rPr>
              <w:t xml:space="preserve">; Clinicaltrial.gov </w:t>
            </w:r>
            <w:r w:rsidR="00D32264" w:rsidRPr="00D32264">
              <w:rPr>
                <w:rFonts w:cs="Arial"/>
              </w:rPr>
              <w:t>(2006, 2014, 2015a, 2015c, 2015b, 2016)</w:t>
            </w:r>
            <w:r>
              <w:rPr>
                <w:rStyle w:val="NoteLabel"/>
                <w:b w:val="0"/>
                <w:position w:val="0"/>
              </w:rPr>
              <w:t xml:space="preserve">; GCTR </w:t>
            </w:r>
            <w:r w:rsidR="00D32264" w:rsidRPr="00D32264">
              <w:rPr>
                <w:rFonts w:cs="Arial"/>
              </w:rPr>
              <w:t>(nd)</w:t>
            </w:r>
            <w:r>
              <w:rPr>
                <w:rStyle w:val="NoteLabel"/>
                <w:b w:val="0"/>
                <w:position w:val="0"/>
              </w:rPr>
              <w:t xml:space="preserve">; Graff et al. </w:t>
            </w:r>
            <w:r w:rsidR="00D32264" w:rsidRPr="00D32264">
              <w:rPr>
                <w:rFonts w:cs="Arial"/>
              </w:rPr>
              <w:t>(2006)</w:t>
            </w:r>
            <w:r>
              <w:rPr>
                <w:rStyle w:val="NoteLabel"/>
                <w:b w:val="0"/>
                <w:position w:val="0"/>
              </w:rPr>
              <w:t xml:space="preserve">; </w:t>
            </w:r>
            <w:r w:rsidRPr="00C6479C">
              <w:rPr>
                <w:rStyle w:val="NoteLabel"/>
                <w:b w:val="0"/>
                <w:position w:val="0"/>
              </w:rPr>
              <w:t xml:space="preserve">Hébert </w:t>
            </w:r>
            <w:r w:rsidR="00D32264" w:rsidRPr="00D32264">
              <w:rPr>
                <w:rFonts w:cs="Arial"/>
              </w:rPr>
              <w:t>(1994)</w:t>
            </w:r>
            <w:r>
              <w:rPr>
                <w:rStyle w:val="NoteLabel"/>
                <w:b w:val="0"/>
                <w:position w:val="0"/>
              </w:rPr>
              <w:t xml:space="preserve">; Holle et al. </w:t>
            </w:r>
            <w:r w:rsidR="00D32264" w:rsidRPr="00D32264">
              <w:rPr>
                <w:rFonts w:cs="Arial"/>
              </w:rPr>
              <w:t>(2009)</w:t>
            </w:r>
            <w:r>
              <w:rPr>
                <w:rStyle w:val="NoteLabel"/>
                <w:b w:val="0"/>
                <w:position w:val="0"/>
              </w:rPr>
              <w:t xml:space="preserve">; ISRCTN registry </w:t>
            </w:r>
            <w:r w:rsidR="00D32264" w:rsidRPr="00D32264">
              <w:rPr>
                <w:rFonts w:cs="Arial"/>
              </w:rPr>
              <w:t>(2011, 2013, 2017)</w:t>
            </w:r>
            <w:r>
              <w:rPr>
                <w:rStyle w:val="NoteLabel"/>
                <w:b w:val="0"/>
                <w:position w:val="0"/>
              </w:rPr>
              <w:t>; Maayan, Soares</w:t>
            </w:r>
            <w:r w:rsidR="00F622DF">
              <w:rPr>
                <w:rStyle w:val="NoteLabel"/>
                <w:b w:val="0"/>
                <w:position w:val="0"/>
              </w:rPr>
              <w:noBreakHyphen/>
            </w:r>
            <w:r>
              <w:rPr>
                <w:rStyle w:val="NoteLabel"/>
                <w:b w:val="0"/>
                <w:position w:val="0"/>
              </w:rPr>
              <w:t xml:space="preserve">Weiser and Lee </w:t>
            </w:r>
            <w:r w:rsidR="00D32264" w:rsidRPr="00D32264">
              <w:rPr>
                <w:rFonts w:cs="Arial"/>
              </w:rPr>
              <w:t>(2014)</w:t>
            </w:r>
            <w:r>
              <w:rPr>
                <w:rStyle w:val="NoteLabel"/>
                <w:b w:val="0"/>
                <w:position w:val="0"/>
              </w:rPr>
              <w:t xml:space="preserve">; Pimouguet et al. </w:t>
            </w:r>
            <w:r w:rsidR="00D32264" w:rsidRPr="00D32264">
              <w:rPr>
                <w:rFonts w:cs="Arial"/>
              </w:rPr>
              <w:t>(2010)</w:t>
            </w:r>
            <w:r>
              <w:rPr>
                <w:rStyle w:val="NoteLabel"/>
                <w:b w:val="0"/>
                <w:position w:val="0"/>
              </w:rPr>
              <w:t xml:space="preserve">; Reilly et al. </w:t>
            </w:r>
            <w:r w:rsidR="00D32264" w:rsidRPr="00D32264">
              <w:rPr>
                <w:rFonts w:cs="Arial"/>
              </w:rPr>
              <w:t>(2015)</w:t>
            </w:r>
            <w:r>
              <w:rPr>
                <w:rStyle w:val="NoteLabel"/>
                <w:b w:val="0"/>
                <w:position w:val="0"/>
              </w:rPr>
              <w:t xml:space="preserve">; Schulz </w:t>
            </w:r>
            <w:r w:rsidR="00D32264" w:rsidRPr="00D32264">
              <w:rPr>
                <w:rFonts w:cs="Arial"/>
              </w:rPr>
              <w:t>(nd)</w:t>
            </w:r>
            <w:r>
              <w:rPr>
                <w:rStyle w:val="NoteLabel"/>
                <w:b w:val="0"/>
                <w:position w:val="0"/>
              </w:rPr>
              <w:t xml:space="preserve">; Spijker et al. </w:t>
            </w:r>
            <w:r w:rsidR="00D32264" w:rsidRPr="00D32264">
              <w:rPr>
                <w:rFonts w:cs="Arial"/>
              </w:rPr>
              <w:t>(2009)</w:t>
            </w:r>
            <w:r>
              <w:rPr>
                <w:rStyle w:val="NoteLabel"/>
                <w:b w:val="0"/>
                <w:position w:val="0"/>
              </w:rPr>
              <w:t>; Tam</w:t>
            </w:r>
            <w:r w:rsidR="00F622DF">
              <w:rPr>
                <w:rStyle w:val="NoteLabel"/>
                <w:b w:val="0"/>
                <w:position w:val="0"/>
              </w:rPr>
              <w:noBreakHyphen/>
            </w:r>
            <w:r>
              <w:rPr>
                <w:rStyle w:val="NoteLabel"/>
                <w:b w:val="0"/>
                <w:position w:val="0"/>
              </w:rPr>
              <w:t xml:space="preserve">Tham et al. </w:t>
            </w:r>
            <w:r w:rsidR="00D32264" w:rsidRPr="00D32264">
              <w:rPr>
                <w:rFonts w:cs="Arial"/>
              </w:rPr>
              <w:t>(2013)</w:t>
            </w:r>
            <w:r w:rsidR="004837AC">
              <w:rPr>
                <w:rStyle w:val="NoteLabel"/>
                <w:b w:val="0"/>
                <w:position w:val="0"/>
              </w:rPr>
              <w:t>; Thyrian et al. </w:t>
            </w:r>
            <w:r w:rsidR="00D32264" w:rsidRPr="00D32264">
              <w:rPr>
                <w:rFonts w:cs="Arial"/>
              </w:rPr>
              <w:t>(2012)</w:t>
            </w:r>
            <w:r>
              <w:rPr>
                <w:rStyle w:val="NoteLabel"/>
                <w:b w:val="0"/>
                <w:position w:val="0"/>
              </w:rPr>
              <w:t xml:space="preserve">; Tremont et al. </w:t>
            </w:r>
            <w:r w:rsidR="00D32264" w:rsidRPr="00D32264">
              <w:rPr>
                <w:rFonts w:cs="Arial"/>
              </w:rPr>
              <w:t>(2013)</w:t>
            </w:r>
            <w:r>
              <w:rPr>
                <w:rStyle w:val="NoteLabel"/>
                <w:b w:val="0"/>
                <w:position w:val="0"/>
              </w:rPr>
              <w:t xml:space="preserve">; Vickrey et al. </w:t>
            </w:r>
            <w:r w:rsidR="00D32264" w:rsidRPr="00D32264">
              <w:rPr>
                <w:rFonts w:cs="Arial"/>
              </w:rPr>
              <w:t>(2006)</w:t>
            </w:r>
            <w:r>
              <w:rPr>
                <w:rStyle w:val="NoteLabel"/>
                <w:b w:val="0"/>
                <w:position w:val="0"/>
              </w:rPr>
              <w:t>; Waldemar et al</w:t>
            </w:r>
            <w:r w:rsidR="004837AC">
              <w:rPr>
                <w:rStyle w:val="NoteLabel"/>
                <w:b w:val="0"/>
                <w:position w:val="0"/>
              </w:rPr>
              <w:t>.</w:t>
            </w:r>
            <w:r>
              <w:rPr>
                <w:rStyle w:val="NoteLabel"/>
                <w:b w:val="0"/>
                <w:position w:val="0"/>
              </w:rPr>
              <w:t xml:space="preserve"> </w:t>
            </w:r>
            <w:r w:rsidR="00D32264" w:rsidRPr="00D32264">
              <w:rPr>
                <w:rFonts w:cs="Arial"/>
              </w:rPr>
              <w:t>(2011)</w:t>
            </w:r>
            <w:r>
              <w:rPr>
                <w:rStyle w:val="NoteLabel"/>
                <w:b w:val="0"/>
                <w:position w:val="0"/>
              </w:rPr>
              <w:t>.</w:t>
            </w:r>
          </w:p>
        </w:tc>
      </w:tr>
      <w:tr w:rsidR="00827FEB" w14:paraId="73EA49D2" w14:textId="77777777" w:rsidTr="00685FF5">
        <w:tc>
          <w:tcPr>
            <w:tcW w:w="5000" w:type="pct"/>
            <w:tcBorders>
              <w:top w:val="nil"/>
              <w:left w:val="nil"/>
              <w:bottom w:val="single" w:sz="6" w:space="0" w:color="78A22F"/>
              <w:right w:val="nil"/>
            </w:tcBorders>
            <w:shd w:val="clear" w:color="auto" w:fill="auto"/>
          </w:tcPr>
          <w:p w14:paraId="007A6E68" w14:textId="77777777" w:rsidR="00827FEB" w:rsidRDefault="00827FEB" w:rsidP="00685FF5">
            <w:pPr>
              <w:pStyle w:val="Box"/>
              <w:spacing w:before="0" w:line="120" w:lineRule="exact"/>
            </w:pPr>
          </w:p>
        </w:tc>
      </w:tr>
      <w:tr w:rsidR="00827FEB" w:rsidRPr="000863A5" w14:paraId="027A4FE5" w14:textId="77777777" w:rsidTr="00685FF5">
        <w:tc>
          <w:tcPr>
            <w:tcW w:w="5000" w:type="pct"/>
            <w:tcBorders>
              <w:top w:val="single" w:sz="6" w:space="0" w:color="78A22F"/>
              <w:left w:val="nil"/>
              <w:bottom w:val="nil"/>
              <w:right w:val="nil"/>
            </w:tcBorders>
          </w:tcPr>
          <w:p w14:paraId="7E1EE669" w14:textId="77777777" w:rsidR="00827FEB" w:rsidRPr="00626D32" w:rsidRDefault="00827FEB" w:rsidP="00685FF5">
            <w:pPr>
              <w:pStyle w:val="BoxSpaceBelow"/>
            </w:pPr>
          </w:p>
        </w:tc>
      </w:tr>
    </w:tbl>
    <w:p w14:paraId="2957C083" w14:textId="77777777" w:rsidR="00827FEB" w:rsidRDefault="00827FEB" w:rsidP="00685FF5">
      <w:pPr>
        <w:pStyle w:val="BodyText"/>
      </w:pPr>
    </w:p>
    <w:p w14:paraId="4256E73D" w14:textId="43512F29" w:rsidR="00827FEB" w:rsidRPr="00685FF5" w:rsidRDefault="00827FEB" w:rsidP="00685FF5">
      <w:pPr>
        <w:rPr>
          <w:szCs w:val="20"/>
        </w:rPr>
      </w:pPr>
      <w:r>
        <w:br w:type="page"/>
      </w:r>
    </w:p>
    <w:p w14:paraId="1AF1DA2A" w14:textId="77777777" w:rsidR="00827FEB" w:rsidRDefault="00827FEB" w:rsidP="00827FEB">
      <w:pPr>
        <w:sectPr w:rsidR="00827FEB" w:rsidSect="003118F6">
          <w:headerReference w:type="even" r:id="rId32"/>
          <w:headerReference w:type="default" r:id="rId33"/>
          <w:footerReference w:type="even" r:id="rId34"/>
          <w:footerReference w:type="default" r:id="rId35"/>
          <w:type w:val="oddPage"/>
          <w:pgSz w:w="11907" w:h="16840" w:code="9"/>
          <w:pgMar w:top="1985" w:right="1304" w:bottom="1247" w:left="1814" w:header="1701" w:footer="397" w:gutter="0"/>
          <w:pgNumType w:chapSep="period"/>
          <w:cols w:space="720"/>
          <w:docGrid w:linePitch="326"/>
        </w:sectPr>
      </w:pPr>
    </w:p>
    <w:p w14:paraId="4B4B5047" w14:textId="77777777" w:rsidR="00827FEB" w:rsidRDefault="00827FEB" w:rsidP="00685FF5">
      <w:pPr>
        <w:pStyle w:val="Heading1"/>
        <w:spacing w:before="0"/>
      </w:pPr>
      <w:bookmarkStart w:id="50" w:name="_Toc527023753"/>
      <w:r>
        <w:t>4</w:t>
      </w:r>
      <w:r>
        <w:tab/>
        <w:t>Results</w:t>
      </w:r>
      <w:bookmarkEnd w:id="50"/>
    </w:p>
    <w:p w14:paraId="23539786" w14:textId="77777777" w:rsidR="00827FEB" w:rsidRDefault="00827FEB" w:rsidP="00685FF5">
      <w:pPr>
        <w:pStyle w:val="BodyText"/>
      </w:pPr>
      <w:r>
        <w:t>This chapter summarises the main results of the review including:</w:t>
      </w:r>
    </w:p>
    <w:p w14:paraId="58E8C074" w14:textId="77777777" w:rsidR="00827FEB" w:rsidRPr="00B342C1" w:rsidRDefault="00827FEB" w:rsidP="00685FF5">
      <w:pPr>
        <w:pStyle w:val="ListBullet"/>
      </w:pPr>
      <w:r>
        <w:t xml:space="preserve">key </w:t>
      </w:r>
      <w:r w:rsidRPr="00B342C1">
        <w:t>results of the studies and how they varied by the type of support they provided (section </w:t>
      </w:r>
      <w:r w:rsidRPr="00D56678">
        <w:t>4.1</w:t>
      </w:r>
      <w:r w:rsidRPr="00B342C1">
        <w:t>)</w:t>
      </w:r>
    </w:p>
    <w:p w14:paraId="742BF4A2" w14:textId="77777777" w:rsidR="00827FEB" w:rsidRPr="00B342C1" w:rsidRDefault="00827FEB" w:rsidP="00685FF5">
      <w:pPr>
        <w:pStyle w:val="ListBullet"/>
      </w:pPr>
      <w:r w:rsidRPr="00B342C1">
        <w:t>what might be driving the results and important caveats (section </w:t>
      </w:r>
      <w:r w:rsidRPr="00D56678">
        <w:t>4.2</w:t>
      </w:r>
      <w:r w:rsidRPr="00B342C1">
        <w:t>).</w:t>
      </w:r>
    </w:p>
    <w:p w14:paraId="5554EA87" w14:textId="3F05E525" w:rsidR="00827FEB" w:rsidRDefault="00827FEB" w:rsidP="00685FF5">
      <w:pPr>
        <w:pStyle w:val="Heading2"/>
      </w:pPr>
      <w:bookmarkStart w:id="51" w:name="_Toc527023754"/>
      <w:r>
        <w:t>4.</w:t>
      </w:r>
      <w:r>
        <w:rPr>
          <w:noProof/>
        </w:rPr>
        <w:t>1</w:t>
      </w:r>
      <w:r>
        <w:tab/>
        <w:t>What types of interventions were effective?</w:t>
      </w:r>
      <w:bookmarkEnd w:id="51"/>
    </w:p>
    <w:p w14:paraId="35B62AAA" w14:textId="77777777" w:rsidR="00827FEB" w:rsidRPr="00B342C1" w:rsidRDefault="00827FEB" w:rsidP="00685FF5">
      <w:pPr>
        <w:pStyle w:val="BodyText"/>
      </w:pPr>
      <w:r w:rsidRPr="00DD20DD">
        <w:t>Of the 44 </w:t>
      </w:r>
      <w:r>
        <w:t>interventions</w:t>
      </w:r>
      <w:r w:rsidRPr="00DD20DD">
        <w:t xml:space="preserve"> included in </w:t>
      </w:r>
      <w:r w:rsidRPr="00F847EE">
        <w:t xml:space="preserve">this review, 19 had a positive effect on residential care placement. However, only 7 interventions had a positive and statistically significant effect (appendix B). The interventions that successfully prevented </w:t>
      </w:r>
      <w:r w:rsidRPr="00DD20DD">
        <w:t xml:space="preserve">or delayed entry into residential care </w:t>
      </w:r>
      <w:r>
        <w:t>varied</w:t>
      </w:r>
      <w:r w:rsidRPr="00DD20DD">
        <w:t xml:space="preserve">, with no one </w:t>
      </w:r>
      <w:r>
        <w:t>category</w:t>
      </w:r>
      <w:r w:rsidRPr="00DD20DD">
        <w:t xml:space="preserve"> of intervention clearly more effective than another</w:t>
      </w:r>
      <w:r w:rsidRPr="000B4E24">
        <w:t>.</w:t>
      </w:r>
    </w:p>
    <w:p w14:paraId="288F8BA2" w14:textId="77777777" w:rsidR="00827FEB" w:rsidRDefault="00827FEB" w:rsidP="00685FF5">
      <w:pPr>
        <w:pStyle w:val="BodyText"/>
      </w:pPr>
      <w:r>
        <w:t>As discussed in chapter 2, the focus of this chapter is on the 26 interventions in studies rated at a relatively low risk of bias, including:</w:t>
      </w:r>
    </w:p>
    <w:p w14:paraId="25EC9175" w14:textId="77777777" w:rsidR="00827FEB" w:rsidRPr="00B342C1" w:rsidRDefault="00827FEB" w:rsidP="00685FF5">
      <w:pPr>
        <w:pStyle w:val="ListBullet"/>
      </w:pPr>
      <w:r w:rsidRPr="00D56678">
        <w:t>3</w:t>
      </w:r>
      <w:r w:rsidRPr="00B342C1">
        <w:t xml:space="preserve"> interventions that had a positive, statistically significant effect </w:t>
      </w:r>
    </w:p>
    <w:p w14:paraId="7F94F38A" w14:textId="77777777" w:rsidR="00827FEB" w:rsidRPr="00B342C1" w:rsidRDefault="00827FEB" w:rsidP="00685FF5">
      <w:pPr>
        <w:pStyle w:val="ListBullet"/>
      </w:pPr>
      <w:r w:rsidRPr="00B342C1">
        <w:t>6 interventions that had a positive, but not statistically significant effect</w:t>
      </w:r>
    </w:p>
    <w:p w14:paraId="105004A0" w14:textId="77777777" w:rsidR="00827FEB" w:rsidRPr="00B342C1" w:rsidRDefault="00827FEB" w:rsidP="00685FF5">
      <w:pPr>
        <w:pStyle w:val="ListBullet"/>
      </w:pPr>
      <w:r w:rsidRPr="00B342C1">
        <w:t xml:space="preserve">8 interventions that had a neutral, </w:t>
      </w:r>
      <w:r>
        <w:t xml:space="preserve">but </w:t>
      </w:r>
      <w:r w:rsidRPr="00B342C1">
        <w:t>not statistically significant effect</w:t>
      </w:r>
    </w:p>
    <w:p w14:paraId="68CE1B9B" w14:textId="77777777" w:rsidR="00827FEB" w:rsidRDefault="00827FEB" w:rsidP="00685FF5">
      <w:pPr>
        <w:pStyle w:val="ListBullet"/>
      </w:pPr>
      <w:r>
        <w:t>1 intervention that had a negative, statistically significant effect</w:t>
      </w:r>
    </w:p>
    <w:p w14:paraId="4605ECF7" w14:textId="77777777" w:rsidR="00827FEB" w:rsidRPr="00B342C1" w:rsidRDefault="00827FEB" w:rsidP="00685FF5">
      <w:pPr>
        <w:pStyle w:val="ListBullet"/>
      </w:pPr>
      <w:r>
        <w:t>5</w:t>
      </w:r>
      <w:r w:rsidRPr="00B342C1">
        <w:t xml:space="preserve"> interventions that had a negative, but not statistically significant effect </w:t>
      </w:r>
    </w:p>
    <w:p w14:paraId="6C608988" w14:textId="77777777" w:rsidR="00827FEB" w:rsidRPr="00B342C1" w:rsidRDefault="00827FEB" w:rsidP="00685FF5">
      <w:pPr>
        <w:pStyle w:val="ListBullet"/>
      </w:pPr>
      <w:r>
        <w:t>2</w:t>
      </w:r>
      <w:r w:rsidRPr="00B342C1">
        <w:t> interventions that</w:t>
      </w:r>
      <w:r w:rsidRPr="00D56678">
        <w:t xml:space="preserve"> did not have a </w:t>
      </w:r>
      <w:r w:rsidRPr="00B342C1">
        <w:t>statistically</w:t>
      </w:r>
      <w:r w:rsidRPr="00D56678">
        <w:t xml:space="preserve"> significant effect, but the direction of the effect </w:t>
      </w:r>
      <w:r>
        <w:t>was</w:t>
      </w:r>
      <w:r w:rsidRPr="00D56678">
        <w:t xml:space="preserve"> unclear </w:t>
      </w:r>
    </w:p>
    <w:p w14:paraId="4E892363" w14:textId="77777777" w:rsidR="00827FEB" w:rsidRPr="00B342C1" w:rsidRDefault="00827FEB" w:rsidP="00685FF5">
      <w:pPr>
        <w:pStyle w:val="ListBullet"/>
      </w:pPr>
      <w:r w:rsidRPr="00D56678">
        <w:t xml:space="preserve">1 intervention that had a negative effect, but the statistical significance was not reported or able to be calculated </w:t>
      </w:r>
      <w:r w:rsidRPr="00B342C1">
        <w:t>(table </w:t>
      </w:r>
      <w:r w:rsidRPr="00D56678">
        <w:t>4.1</w:t>
      </w:r>
      <w:r w:rsidRPr="00B342C1">
        <w:t>).</w:t>
      </w:r>
      <w:r w:rsidRPr="00BF49BE">
        <w:rPr>
          <w:rStyle w:val="FootnoteReference"/>
        </w:rPr>
        <w:footnoteReference w:id="4"/>
      </w:r>
    </w:p>
    <w:p w14:paraId="7E1F65E7" w14:textId="77777777" w:rsidR="00827FEB" w:rsidRDefault="00827FEB" w:rsidP="00685FF5">
      <w:pPr>
        <w:pStyle w:val="ListBullet"/>
        <w:numPr>
          <w:ilvl w:val="0"/>
          <w:numId w:val="0"/>
        </w:numPr>
        <w:ind w:left="340" w:hanging="340"/>
      </w:pPr>
      <w:r>
        <w:t>The results of the interventions in each category are discussed below.</w:t>
      </w:r>
    </w:p>
    <w:p w14:paraId="15954010" w14:textId="5F848252" w:rsidR="00827FEB" w:rsidRDefault="00827FEB" w:rsidP="00685F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27FEB" w14:paraId="11572AEF" w14:textId="77777777" w:rsidTr="00685FF5">
        <w:trPr>
          <w:tblHeader/>
        </w:trPr>
        <w:tc>
          <w:tcPr>
            <w:tcW w:w="5000" w:type="pct"/>
            <w:tcBorders>
              <w:top w:val="single" w:sz="6" w:space="0" w:color="78A22F"/>
              <w:left w:val="nil"/>
              <w:bottom w:val="nil"/>
              <w:right w:val="nil"/>
            </w:tcBorders>
            <w:shd w:val="clear" w:color="auto" w:fill="auto"/>
          </w:tcPr>
          <w:p w14:paraId="19C76415" w14:textId="03A81C8F" w:rsidR="00827FEB" w:rsidRPr="00784A05" w:rsidRDefault="00827FEB" w:rsidP="00685FF5">
            <w:pPr>
              <w:pStyle w:val="TableTitle"/>
            </w:pPr>
            <w:r>
              <w:rPr>
                <w:b w:val="0"/>
              </w:rPr>
              <w:t>Table 4.</w:t>
            </w:r>
            <w:r>
              <w:rPr>
                <w:b w:val="0"/>
                <w:noProof/>
              </w:rPr>
              <w:t>1</w:t>
            </w:r>
            <w:r>
              <w:tab/>
              <w:t>Effectiveness of studies with a relatively low risk of bias</w:t>
            </w:r>
            <w:r w:rsidRPr="00236275">
              <w:rPr>
                <w:rStyle w:val="NoteLabel"/>
                <w:b/>
              </w:rPr>
              <w:t>a</w:t>
            </w:r>
            <w:r>
              <w:rPr>
                <w:rStyle w:val="NoteLabel"/>
                <w:b/>
              </w:rPr>
              <w:t>,b</w:t>
            </w:r>
          </w:p>
        </w:tc>
      </w:tr>
      <w:tr w:rsidR="00827FEB" w14:paraId="56BD13DF" w14:textId="77777777" w:rsidTr="00685F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36"/>
              <w:gridCol w:w="1842"/>
              <w:gridCol w:w="141"/>
              <w:gridCol w:w="2387"/>
              <w:gridCol w:w="1699"/>
            </w:tblGrid>
            <w:tr w:rsidR="00827FEB" w14:paraId="21F0054C" w14:textId="77777777" w:rsidTr="00685FF5">
              <w:trPr>
                <w:tblHeader/>
              </w:trPr>
              <w:tc>
                <w:tcPr>
                  <w:tcW w:w="1432" w:type="pct"/>
                  <w:tcBorders>
                    <w:top w:val="single" w:sz="6" w:space="0" w:color="BFBFBF"/>
                    <w:bottom w:val="single" w:sz="6" w:space="0" w:color="BFBFBF"/>
                  </w:tcBorders>
                  <w:shd w:val="clear" w:color="auto" w:fill="auto"/>
                  <w:tcMar>
                    <w:top w:w="28" w:type="dxa"/>
                  </w:tcMar>
                </w:tcPr>
                <w:p w14:paraId="5816DA3B" w14:textId="77777777" w:rsidR="00827FEB" w:rsidRDefault="00827FEB" w:rsidP="00685FF5">
                  <w:pPr>
                    <w:pStyle w:val="TableColumnHeading"/>
                    <w:jc w:val="left"/>
                  </w:pPr>
                  <w:r>
                    <w:t>Study</w:t>
                  </w:r>
                </w:p>
              </w:tc>
              <w:tc>
                <w:tcPr>
                  <w:tcW w:w="1083" w:type="pct"/>
                  <w:tcBorders>
                    <w:top w:val="single" w:sz="6" w:space="0" w:color="BFBFBF"/>
                    <w:bottom w:val="single" w:sz="6" w:space="0" w:color="BFBFBF"/>
                  </w:tcBorders>
                </w:tcPr>
                <w:p w14:paraId="7FBEE73E" w14:textId="77777777" w:rsidR="00827FEB" w:rsidRDefault="00827FEB" w:rsidP="0024152D">
                  <w:pPr>
                    <w:pStyle w:val="TableColumnHeading"/>
                    <w:jc w:val="center"/>
                  </w:pPr>
                  <w:r>
                    <w:t>Effect</w:t>
                  </w:r>
                </w:p>
              </w:tc>
              <w:tc>
                <w:tcPr>
                  <w:tcW w:w="83" w:type="pct"/>
                  <w:tcBorders>
                    <w:top w:val="single" w:sz="6" w:space="0" w:color="BFBFBF"/>
                    <w:bottom w:val="single" w:sz="6" w:space="0" w:color="BFBFBF"/>
                  </w:tcBorders>
                </w:tcPr>
                <w:p w14:paraId="59BA1F3F" w14:textId="77777777" w:rsidR="00827FEB" w:rsidRDefault="00827FEB" w:rsidP="00685FF5">
                  <w:pPr>
                    <w:pStyle w:val="TableColumnHeading"/>
                    <w:jc w:val="left"/>
                  </w:pPr>
                </w:p>
              </w:tc>
              <w:tc>
                <w:tcPr>
                  <w:tcW w:w="1403" w:type="pct"/>
                  <w:tcBorders>
                    <w:top w:val="single" w:sz="6" w:space="0" w:color="BFBFBF"/>
                    <w:bottom w:val="single" w:sz="6" w:space="0" w:color="BFBFBF"/>
                  </w:tcBorders>
                  <w:shd w:val="clear" w:color="auto" w:fill="auto"/>
                  <w:tcMar>
                    <w:top w:w="28" w:type="dxa"/>
                  </w:tcMar>
                </w:tcPr>
                <w:p w14:paraId="544D991D" w14:textId="77777777" w:rsidR="00827FEB" w:rsidRDefault="00827FEB" w:rsidP="00685FF5">
                  <w:pPr>
                    <w:pStyle w:val="TableColumnHeading"/>
                    <w:jc w:val="left"/>
                  </w:pPr>
                  <w:r>
                    <w:t>Study</w:t>
                  </w:r>
                </w:p>
              </w:tc>
              <w:tc>
                <w:tcPr>
                  <w:tcW w:w="999" w:type="pct"/>
                  <w:tcBorders>
                    <w:top w:val="single" w:sz="6" w:space="0" w:color="BFBFBF"/>
                    <w:bottom w:val="single" w:sz="6" w:space="0" w:color="BFBFBF"/>
                  </w:tcBorders>
                  <w:shd w:val="clear" w:color="auto" w:fill="auto"/>
                  <w:tcMar>
                    <w:top w:w="28" w:type="dxa"/>
                  </w:tcMar>
                </w:tcPr>
                <w:p w14:paraId="3FF7D696" w14:textId="77777777" w:rsidR="00827FEB" w:rsidRDefault="00827FEB" w:rsidP="0024152D">
                  <w:pPr>
                    <w:pStyle w:val="TableColumnHeading"/>
                    <w:ind w:right="28"/>
                    <w:jc w:val="center"/>
                  </w:pPr>
                  <w:r>
                    <w:t>Effect</w:t>
                  </w:r>
                </w:p>
              </w:tc>
            </w:tr>
            <w:tr w:rsidR="00827FEB" w14:paraId="253847AC" w14:textId="77777777" w:rsidTr="00C5370F">
              <w:tc>
                <w:tcPr>
                  <w:tcW w:w="1432" w:type="pct"/>
                  <w:tcBorders>
                    <w:top w:val="single" w:sz="6" w:space="0" w:color="BFBFBF"/>
                    <w:bottom w:val="single" w:sz="4" w:space="0" w:color="BFBFBF" w:themeColor="background1" w:themeShade="BF"/>
                  </w:tcBorders>
                </w:tcPr>
                <w:p w14:paraId="1007EF0F" w14:textId="77777777" w:rsidR="00827FEB" w:rsidRPr="00E907EE" w:rsidRDefault="00827FEB" w:rsidP="00685FF5">
                  <w:pPr>
                    <w:pStyle w:val="TableUnitsRow"/>
                    <w:jc w:val="left"/>
                    <w:rPr>
                      <w:b/>
                    </w:rPr>
                  </w:pPr>
                  <w:r>
                    <w:rPr>
                      <w:b/>
                    </w:rPr>
                    <w:t>Case management</w:t>
                  </w:r>
                </w:p>
              </w:tc>
              <w:tc>
                <w:tcPr>
                  <w:tcW w:w="1083" w:type="pct"/>
                  <w:tcBorders>
                    <w:top w:val="single" w:sz="6" w:space="0" w:color="BFBFBF"/>
                    <w:bottom w:val="single" w:sz="4" w:space="0" w:color="BFBFBF" w:themeColor="background1" w:themeShade="BF"/>
                  </w:tcBorders>
                </w:tcPr>
                <w:p w14:paraId="1B6AB9A4" w14:textId="77777777" w:rsidR="00827FEB" w:rsidRDefault="00827FEB" w:rsidP="00685FF5">
                  <w:pPr>
                    <w:pStyle w:val="TableUnitsRow"/>
                    <w:jc w:val="left"/>
                  </w:pPr>
                </w:p>
              </w:tc>
              <w:tc>
                <w:tcPr>
                  <w:tcW w:w="83" w:type="pct"/>
                  <w:tcBorders>
                    <w:top w:val="single" w:sz="6" w:space="0" w:color="BFBFBF"/>
                  </w:tcBorders>
                </w:tcPr>
                <w:p w14:paraId="68607BFA" w14:textId="77777777" w:rsidR="00827FEB" w:rsidRDefault="00827FEB" w:rsidP="00685FF5">
                  <w:pPr>
                    <w:pStyle w:val="TableUnitsRow"/>
                    <w:jc w:val="left"/>
                  </w:pPr>
                </w:p>
              </w:tc>
              <w:tc>
                <w:tcPr>
                  <w:tcW w:w="1403" w:type="pct"/>
                  <w:tcBorders>
                    <w:top w:val="single" w:sz="6" w:space="0" w:color="BFBFBF"/>
                    <w:bottom w:val="single" w:sz="4" w:space="0" w:color="BFBFBF" w:themeColor="background1" w:themeShade="BF"/>
                  </w:tcBorders>
                </w:tcPr>
                <w:p w14:paraId="588116E3" w14:textId="77777777" w:rsidR="00827FEB" w:rsidRDefault="00827FEB" w:rsidP="00685FF5">
                  <w:pPr>
                    <w:pStyle w:val="TableUnitsRow"/>
                    <w:jc w:val="left"/>
                  </w:pPr>
                </w:p>
              </w:tc>
              <w:tc>
                <w:tcPr>
                  <w:tcW w:w="999" w:type="pct"/>
                  <w:tcBorders>
                    <w:top w:val="single" w:sz="6" w:space="0" w:color="BFBFBF"/>
                    <w:bottom w:val="single" w:sz="4" w:space="0" w:color="BFBFBF" w:themeColor="background1" w:themeShade="BF"/>
                  </w:tcBorders>
                </w:tcPr>
                <w:p w14:paraId="6B57DFF9" w14:textId="77777777" w:rsidR="00827FEB" w:rsidRDefault="00827FEB" w:rsidP="00685FF5">
                  <w:pPr>
                    <w:pStyle w:val="TableUnitsRow"/>
                    <w:ind w:right="28"/>
                    <w:jc w:val="left"/>
                  </w:pPr>
                </w:p>
              </w:tc>
            </w:tr>
            <w:tr w:rsidR="00792068" w14:paraId="0566B83E" w14:textId="77777777" w:rsidTr="00C5370F">
              <w:tc>
                <w:tcPr>
                  <w:tcW w:w="14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2260D5" w14:textId="77777777" w:rsidR="00792068" w:rsidRDefault="00792068" w:rsidP="00792068">
                  <w:pPr>
                    <w:pStyle w:val="TableBodyText"/>
                    <w:jc w:val="left"/>
                  </w:pPr>
                  <w:r>
                    <w:t>Chien 2011</w:t>
                  </w:r>
                </w:p>
              </w:tc>
              <w:tc>
                <w:tcPr>
                  <w:tcW w:w="10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E9B2ED" w14:textId="4017952A" w:rsidR="00792068" w:rsidRPr="00F25A68" w:rsidRDefault="00792068" w:rsidP="00792068">
                  <w:pPr>
                    <w:pStyle w:val="TableBodyText"/>
                    <w:jc w:val="center"/>
                    <w:rPr>
                      <w:color w:val="4D7028"/>
                    </w:rPr>
                  </w:pPr>
                  <w:r w:rsidRPr="00603AC7">
                    <w:rPr>
                      <w:b/>
                      <w:color w:val="78A22F" w:themeColor="accent1"/>
                    </w:rPr>
                    <w:sym w:font="Wingdings 2" w:char="F0CC"/>
                  </w:r>
                </w:p>
              </w:tc>
              <w:tc>
                <w:tcPr>
                  <w:tcW w:w="83" w:type="pct"/>
                  <w:tcBorders>
                    <w:left w:val="single" w:sz="4" w:space="0" w:color="BFBFBF" w:themeColor="background1" w:themeShade="BF"/>
                    <w:right w:val="single" w:sz="4" w:space="0" w:color="BFBFBF" w:themeColor="background1" w:themeShade="BF"/>
                  </w:tcBorders>
                </w:tcPr>
                <w:p w14:paraId="50822F80" w14:textId="77777777" w:rsidR="00792068" w:rsidRDefault="00792068" w:rsidP="00792068">
                  <w:pPr>
                    <w:pStyle w:val="TableBodyText"/>
                    <w:jc w:val="left"/>
                  </w:pPr>
                </w:p>
              </w:tc>
              <w:tc>
                <w:tcPr>
                  <w:tcW w:w="14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650FA7" w14:textId="77777777" w:rsidR="00792068" w:rsidRDefault="00792068" w:rsidP="00792068">
                  <w:pPr>
                    <w:pStyle w:val="TableBodyText"/>
                    <w:jc w:val="left"/>
                  </w:pPr>
                  <w:r>
                    <w:t>Eloniemi</w:t>
                  </w:r>
                  <w:r>
                    <w:noBreakHyphen/>
                    <w:t>Sulkava 2009</w:t>
                  </w:r>
                </w:p>
              </w:tc>
              <w:tc>
                <w:tcPr>
                  <w:tcW w:w="9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163E74" w14:textId="7D69AEF8" w:rsidR="00792068" w:rsidRPr="000549A5" w:rsidRDefault="00792068" w:rsidP="00792068">
                  <w:pPr>
                    <w:pStyle w:val="TableBodyText"/>
                    <w:ind w:right="28"/>
                    <w:jc w:val="center"/>
                    <w:rPr>
                      <w:color w:val="78A22F"/>
                    </w:rPr>
                  </w:pPr>
                  <w:r w:rsidRPr="00603AC7">
                    <w:rPr>
                      <w:b/>
                      <w:color w:val="F4B123" w:themeColor="accent3"/>
                    </w:rPr>
                    <w:sym w:font="Wingdings" w:char="F06C"/>
                  </w:r>
                </w:p>
              </w:tc>
            </w:tr>
            <w:tr w:rsidR="00792068" w14:paraId="7B5555AD" w14:textId="77777777" w:rsidTr="00BA4703">
              <w:tc>
                <w:tcPr>
                  <w:tcW w:w="14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B6DCAB" w14:textId="77777777" w:rsidR="00792068" w:rsidRDefault="00792068" w:rsidP="00792068">
                  <w:pPr>
                    <w:pStyle w:val="TableBodyText"/>
                    <w:jc w:val="left"/>
                  </w:pPr>
                  <w:r>
                    <w:t>Samus 2014</w:t>
                  </w:r>
                </w:p>
              </w:tc>
              <w:tc>
                <w:tcPr>
                  <w:tcW w:w="10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3C642A" w14:textId="2E52E6E7" w:rsidR="00792068" w:rsidRDefault="00792068" w:rsidP="00792068">
                  <w:pPr>
                    <w:pStyle w:val="TableBodyText"/>
                    <w:jc w:val="center"/>
                  </w:pPr>
                  <w:r w:rsidRPr="00603AC7">
                    <w:rPr>
                      <w:b/>
                      <w:color w:val="F4B123" w:themeColor="accent3"/>
                    </w:rPr>
                    <w:sym w:font="Wingdings" w:char="F06C"/>
                  </w:r>
                </w:p>
              </w:tc>
              <w:tc>
                <w:tcPr>
                  <w:tcW w:w="83" w:type="pct"/>
                  <w:tcBorders>
                    <w:left w:val="single" w:sz="4" w:space="0" w:color="BFBFBF" w:themeColor="background1" w:themeShade="BF"/>
                    <w:right w:val="single" w:sz="4" w:space="0" w:color="BFBFBF" w:themeColor="background1" w:themeShade="BF"/>
                  </w:tcBorders>
                </w:tcPr>
                <w:p w14:paraId="31DB6325" w14:textId="77777777" w:rsidR="00792068" w:rsidRDefault="00792068" w:rsidP="00792068">
                  <w:pPr>
                    <w:pStyle w:val="TableBodyText"/>
                    <w:jc w:val="left"/>
                  </w:pPr>
                </w:p>
              </w:tc>
              <w:tc>
                <w:tcPr>
                  <w:tcW w:w="14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774BA5" w14:textId="77777777" w:rsidR="00792068" w:rsidRDefault="00792068" w:rsidP="00792068">
                  <w:pPr>
                    <w:pStyle w:val="TableBodyText"/>
                    <w:jc w:val="left"/>
                  </w:pPr>
                  <w:r>
                    <w:t>Callahan 2006</w:t>
                  </w:r>
                </w:p>
              </w:tc>
              <w:tc>
                <w:tcPr>
                  <w:tcW w:w="9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9DE48A" w14:textId="3ADB195D" w:rsidR="00792068" w:rsidRDefault="00792068" w:rsidP="00792068">
                  <w:pPr>
                    <w:pStyle w:val="TableBodyText"/>
                    <w:ind w:right="28"/>
                    <w:jc w:val="center"/>
                  </w:pPr>
                  <w:r w:rsidRPr="00FD23E3">
                    <w:rPr>
                      <w:b/>
                      <w:color w:val="66BCDB" w:themeColor="text2"/>
                    </w:rPr>
                    <w:sym w:font="Wingdings" w:char="F06E"/>
                  </w:r>
                </w:p>
              </w:tc>
            </w:tr>
            <w:tr w:rsidR="00792068" w14:paraId="4D3FC91B" w14:textId="77777777" w:rsidTr="00BA4703">
              <w:tc>
                <w:tcPr>
                  <w:tcW w:w="14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C4BBFF" w14:textId="6CE0DE66" w:rsidR="00792068" w:rsidRDefault="00792068" w:rsidP="00792068">
                  <w:pPr>
                    <w:pStyle w:val="TableBodyText"/>
                    <w:jc w:val="left"/>
                  </w:pPr>
                  <w:r>
                    <w:t>Eloniemi</w:t>
                  </w:r>
                  <w:r>
                    <w:noBreakHyphen/>
                    <w:t>Sulkava 2001</w:t>
                  </w:r>
                </w:p>
              </w:tc>
              <w:tc>
                <w:tcPr>
                  <w:tcW w:w="10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6CD9B5" w14:textId="328F6551" w:rsidR="00792068" w:rsidRDefault="00792068" w:rsidP="00792068">
                  <w:pPr>
                    <w:pStyle w:val="TableBodyText"/>
                    <w:jc w:val="center"/>
                  </w:pPr>
                  <w:r w:rsidRPr="00C5370F">
                    <w:rPr>
                      <w:b/>
                      <w:color w:val="F15A25" w:themeColor="accent4"/>
                    </w:rPr>
                    <w:sym w:font="Wingdings 2" w:char="F0A5"/>
                  </w:r>
                </w:p>
              </w:tc>
              <w:tc>
                <w:tcPr>
                  <w:tcW w:w="83" w:type="pct"/>
                  <w:tcBorders>
                    <w:left w:val="single" w:sz="4" w:space="0" w:color="BFBFBF" w:themeColor="background1" w:themeShade="BF"/>
                  </w:tcBorders>
                  <w:shd w:val="clear" w:color="auto" w:fill="auto"/>
                </w:tcPr>
                <w:p w14:paraId="53E8FE2C" w14:textId="77777777" w:rsidR="00792068" w:rsidRDefault="00792068" w:rsidP="00792068">
                  <w:pPr>
                    <w:pStyle w:val="TableBodyText"/>
                    <w:jc w:val="left"/>
                  </w:pPr>
                </w:p>
              </w:tc>
              <w:tc>
                <w:tcPr>
                  <w:tcW w:w="1403" w:type="pct"/>
                  <w:tcBorders>
                    <w:top w:val="single" w:sz="4" w:space="0" w:color="BFBFBF" w:themeColor="background1" w:themeShade="BF"/>
                  </w:tcBorders>
                  <w:shd w:val="clear" w:color="auto" w:fill="auto"/>
                </w:tcPr>
                <w:p w14:paraId="2C6BBCEC" w14:textId="77777777" w:rsidR="00792068" w:rsidRPr="00BA4703" w:rsidRDefault="00792068" w:rsidP="00792068">
                  <w:pPr>
                    <w:pStyle w:val="TableBodyText"/>
                    <w:jc w:val="left"/>
                    <w:rPr>
                      <w:highlight w:val="yellow"/>
                    </w:rPr>
                  </w:pPr>
                </w:p>
              </w:tc>
              <w:tc>
                <w:tcPr>
                  <w:tcW w:w="999" w:type="pct"/>
                  <w:tcBorders>
                    <w:top w:val="single" w:sz="4" w:space="0" w:color="BFBFBF" w:themeColor="background1" w:themeShade="BF"/>
                  </w:tcBorders>
                  <w:shd w:val="clear" w:color="auto" w:fill="auto"/>
                </w:tcPr>
                <w:p w14:paraId="3C3B6288" w14:textId="77777777" w:rsidR="00792068" w:rsidRPr="00BA4703" w:rsidRDefault="00792068" w:rsidP="00792068">
                  <w:pPr>
                    <w:pStyle w:val="TableBodyText"/>
                    <w:ind w:right="28"/>
                    <w:jc w:val="center"/>
                    <w:rPr>
                      <w:highlight w:val="yellow"/>
                    </w:rPr>
                  </w:pPr>
                </w:p>
              </w:tc>
            </w:tr>
            <w:tr w:rsidR="00792068" w14:paraId="2EEB7261" w14:textId="77777777" w:rsidTr="00BA4703">
              <w:tc>
                <w:tcPr>
                  <w:tcW w:w="1432" w:type="pct"/>
                  <w:tcBorders>
                    <w:top w:val="single" w:sz="4" w:space="0" w:color="BFBFBF" w:themeColor="background1" w:themeShade="BF"/>
                    <w:bottom w:val="single" w:sz="4" w:space="0" w:color="BFBFBF" w:themeColor="background1" w:themeShade="BF"/>
                  </w:tcBorders>
                </w:tcPr>
                <w:p w14:paraId="2312F883" w14:textId="77777777" w:rsidR="00792068" w:rsidRPr="005523AF" w:rsidRDefault="00792068" w:rsidP="00792068">
                  <w:pPr>
                    <w:pStyle w:val="TableBodyText"/>
                    <w:jc w:val="left"/>
                    <w:rPr>
                      <w:b/>
                    </w:rPr>
                  </w:pPr>
                  <w:r>
                    <w:rPr>
                      <w:b/>
                    </w:rPr>
                    <w:t>Counselling</w:t>
                  </w:r>
                </w:p>
              </w:tc>
              <w:tc>
                <w:tcPr>
                  <w:tcW w:w="1083" w:type="pct"/>
                  <w:tcBorders>
                    <w:top w:val="single" w:sz="4" w:space="0" w:color="BFBFBF" w:themeColor="background1" w:themeShade="BF"/>
                    <w:bottom w:val="single" w:sz="4" w:space="0" w:color="BFBFBF" w:themeColor="background1" w:themeShade="BF"/>
                  </w:tcBorders>
                </w:tcPr>
                <w:p w14:paraId="29D47C0E" w14:textId="77777777" w:rsidR="00792068" w:rsidRDefault="00792068" w:rsidP="00792068">
                  <w:pPr>
                    <w:pStyle w:val="TableBodyText"/>
                    <w:jc w:val="center"/>
                  </w:pPr>
                </w:p>
              </w:tc>
              <w:tc>
                <w:tcPr>
                  <w:tcW w:w="83" w:type="pct"/>
                </w:tcPr>
                <w:p w14:paraId="57A7DCFB" w14:textId="77777777" w:rsidR="00792068" w:rsidRDefault="00792068" w:rsidP="00792068">
                  <w:pPr>
                    <w:pStyle w:val="TableBodyText"/>
                    <w:jc w:val="left"/>
                  </w:pPr>
                </w:p>
              </w:tc>
              <w:tc>
                <w:tcPr>
                  <w:tcW w:w="1403" w:type="pct"/>
                  <w:tcBorders>
                    <w:bottom w:val="single" w:sz="4" w:space="0" w:color="BFBFBF" w:themeColor="background1" w:themeShade="BF"/>
                  </w:tcBorders>
                </w:tcPr>
                <w:p w14:paraId="5DD5765A" w14:textId="77777777" w:rsidR="00792068" w:rsidRDefault="00792068" w:rsidP="00792068">
                  <w:pPr>
                    <w:pStyle w:val="TableBodyText"/>
                    <w:jc w:val="left"/>
                  </w:pPr>
                </w:p>
              </w:tc>
              <w:tc>
                <w:tcPr>
                  <w:tcW w:w="999" w:type="pct"/>
                  <w:tcBorders>
                    <w:bottom w:val="single" w:sz="4" w:space="0" w:color="BFBFBF" w:themeColor="background1" w:themeShade="BF"/>
                  </w:tcBorders>
                </w:tcPr>
                <w:p w14:paraId="612A4D7C" w14:textId="77777777" w:rsidR="00792068" w:rsidRDefault="00792068" w:rsidP="00792068">
                  <w:pPr>
                    <w:pStyle w:val="TableBodyText"/>
                    <w:ind w:right="28"/>
                    <w:jc w:val="center"/>
                  </w:pPr>
                </w:p>
              </w:tc>
            </w:tr>
            <w:tr w:rsidR="00792068" w14:paraId="3180B330" w14:textId="77777777" w:rsidTr="00C5370F">
              <w:tc>
                <w:tcPr>
                  <w:tcW w:w="14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8FAF09" w14:textId="77777777" w:rsidR="00792068" w:rsidRDefault="00792068" w:rsidP="00792068">
                  <w:pPr>
                    <w:pStyle w:val="TableBodyText"/>
                    <w:jc w:val="left"/>
                  </w:pPr>
                  <w:r>
                    <w:t>Gaugler 2013</w:t>
                  </w:r>
                </w:p>
              </w:tc>
              <w:tc>
                <w:tcPr>
                  <w:tcW w:w="10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3A9DCC" w14:textId="1084BF0C" w:rsidR="00792068" w:rsidRDefault="00792068" w:rsidP="00792068">
                  <w:pPr>
                    <w:pStyle w:val="TableBodyText"/>
                    <w:jc w:val="center"/>
                  </w:pPr>
                  <w:r w:rsidRPr="00603AC7">
                    <w:rPr>
                      <w:b/>
                      <w:color w:val="78A22F" w:themeColor="accent1"/>
                    </w:rPr>
                    <w:sym w:font="Wingdings 2" w:char="F0CC"/>
                  </w:r>
                </w:p>
              </w:tc>
              <w:tc>
                <w:tcPr>
                  <w:tcW w:w="83" w:type="pct"/>
                  <w:tcBorders>
                    <w:left w:val="single" w:sz="4" w:space="0" w:color="BFBFBF" w:themeColor="background1" w:themeShade="BF"/>
                    <w:right w:val="single" w:sz="4" w:space="0" w:color="BFBFBF" w:themeColor="background1" w:themeShade="BF"/>
                  </w:tcBorders>
                </w:tcPr>
                <w:p w14:paraId="3BC4776C" w14:textId="77777777" w:rsidR="00792068" w:rsidRDefault="00792068" w:rsidP="00792068">
                  <w:pPr>
                    <w:pStyle w:val="TableBodyText"/>
                    <w:jc w:val="left"/>
                  </w:pPr>
                </w:p>
              </w:tc>
              <w:tc>
                <w:tcPr>
                  <w:tcW w:w="14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263BAE" w14:textId="77777777" w:rsidR="00792068" w:rsidRDefault="00792068" w:rsidP="00792068">
                  <w:pPr>
                    <w:pStyle w:val="TableBodyText"/>
                    <w:jc w:val="left"/>
                  </w:pPr>
                  <w:r w:rsidRPr="000860A9">
                    <w:t>Mittelman 1993, 1996, 2006</w:t>
                  </w:r>
                </w:p>
              </w:tc>
              <w:tc>
                <w:tcPr>
                  <w:tcW w:w="9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CC6D10" w14:textId="157CAD12" w:rsidR="00792068" w:rsidRDefault="00792068" w:rsidP="00792068">
                  <w:pPr>
                    <w:pStyle w:val="TableBodyText"/>
                    <w:ind w:right="28"/>
                    <w:jc w:val="center"/>
                  </w:pPr>
                  <w:r w:rsidRPr="00603AC7">
                    <w:rPr>
                      <w:b/>
                      <w:color w:val="78A22F" w:themeColor="accent1"/>
                    </w:rPr>
                    <w:sym w:font="Wingdings 2" w:char="F0CC"/>
                  </w:r>
                </w:p>
              </w:tc>
            </w:tr>
            <w:tr w:rsidR="00792068" w14:paraId="6FAE7345" w14:textId="77777777" w:rsidTr="00C5370F">
              <w:tc>
                <w:tcPr>
                  <w:tcW w:w="14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671101" w14:textId="77777777" w:rsidR="00792068" w:rsidRDefault="00792068" w:rsidP="00792068">
                  <w:pPr>
                    <w:pStyle w:val="TableBodyText"/>
                    <w:jc w:val="left"/>
                  </w:pPr>
                  <w:r w:rsidRPr="000860A9">
                    <w:t>Brodaty 2009</w:t>
                  </w:r>
                </w:p>
              </w:tc>
              <w:tc>
                <w:tcPr>
                  <w:tcW w:w="10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0421A9" w14:textId="1126164E" w:rsidR="00792068" w:rsidRDefault="00792068" w:rsidP="00792068">
                  <w:pPr>
                    <w:pStyle w:val="TableBodyText"/>
                    <w:jc w:val="center"/>
                  </w:pPr>
                  <w:r w:rsidRPr="0064565A">
                    <w:rPr>
                      <w:b/>
                      <w:color w:val="8956A3" w:themeColor="accent6"/>
                    </w:rPr>
                    <w:sym w:font="Wingdings 3" w:char="F070"/>
                  </w:r>
                </w:p>
              </w:tc>
              <w:tc>
                <w:tcPr>
                  <w:tcW w:w="83" w:type="pct"/>
                  <w:tcBorders>
                    <w:left w:val="single" w:sz="4" w:space="0" w:color="BFBFBF" w:themeColor="background1" w:themeShade="BF"/>
                    <w:right w:val="single" w:sz="4" w:space="0" w:color="BFBFBF" w:themeColor="background1" w:themeShade="BF"/>
                  </w:tcBorders>
                </w:tcPr>
                <w:p w14:paraId="6B8C497A" w14:textId="77777777" w:rsidR="00792068" w:rsidRDefault="00792068" w:rsidP="00792068">
                  <w:pPr>
                    <w:pStyle w:val="TableBodyText"/>
                    <w:jc w:val="left"/>
                  </w:pPr>
                </w:p>
              </w:tc>
              <w:tc>
                <w:tcPr>
                  <w:tcW w:w="14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EBBB89" w14:textId="77777777" w:rsidR="00792068" w:rsidRDefault="00792068" w:rsidP="00792068">
                  <w:pPr>
                    <w:pStyle w:val="TableBodyText"/>
                    <w:jc w:val="left"/>
                  </w:pPr>
                  <w:r w:rsidRPr="000860A9">
                    <w:t>Charlesworth 2008</w:t>
                  </w:r>
                </w:p>
              </w:tc>
              <w:tc>
                <w:tcPr>
                  <w:tcW w:w="9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867E78" w14:textId="3A853EAA" w:rsidR="00792068" w:rsidRDefault="00792068" w:rsidP="00792068">
                  <w:pPr>
                    <w:pStyle w:val="TableBodyText"/>
                    <w:ind w:right="28"/>
                    <w:jc w:val="center"/>
                  </w:pPr>
                  <w:r w:rsidRPr="00E72728">
                    <w:rPr>
                      <w:b/>
                      <w:color w:val="8956A3" w:themeColor="accent6"/>
                    </w:rPr>
                    <w:sym w:font="Wingdings 3" w:char="F070"/>
                  </w:r>
                </w:p>
              </w:tc>
            </w:tr>
            <w:tr w:rsidR="00792068" w14:paraId="00A4C20A" w14:textId="77777777" w:rsidTr="00C5370F">
              <w:tc>
                <w:tcPr>
                  <w:tcW w:w="14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890851" w14:textId="77777777" w:rsidR="00792068" w:rsidRDefault="00792068" w:rsidP="00792068">
                  <w:pPr>
                    <w:pStyle w:val="TableBodyText"/>
                    <w:jc w:val="left"/>
                  </w:pPr>
                  <w:r w:rsidRPr="000860A9">
                    <w:t>Phung 2013</w:t>
                  </w:r>
                </w:p>
              </w:tc>
              <w:tc>
                <w:tcPr>
                  <w:tcW w:w="10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10D4C8" w14:textId="115514EF" w:rsidR="00792068" w:rsidRDefault="00792068" w:rsidP="00792068">
                  <w:pPr>
                    <w:pStyle w:val="TableBodyText"/>
                    <w:jc w:val="center"/>
                  </w:pPr>
                  <w:r w:rsidRPr="0064565A">
                    <w:rPr>
                      <w:b/>
                      <w:color w:val="8956A3" w:themeColor="accent6"/>
                    </w:rPr>
                    <w:sym w:font="Wingdings 3" w:char="F070"/>
                  </w:r>
                </w:p>
              </w:tc>
              <w:tc>
                <w:tcPr>
                  <w:tcW w:w="83" w:type="pct"/>
                  <w:tcBorders>
                    <w:left w:val="single" w:sz="4" w:space="0" w:color="BFBFBF" w:themeColor="background1" w:themeShade="BF"/>
                    <w:right w:val="single" w:sz="4" w:space="0" w:color="BFBFBF" w:themeColor="background1" w:themeShade="BF"/>
                  </w:tcBorders>
                </w:tcPr>
                <w:p w14:paraId="56BFCFD3" w14:textId="77777777" w:rsidR="00792068" w:rsidRDefault="00792068" w:rsidP="00792068">
                  <w:pPr>
                    <w:pStyle w:val="TableBodyText"/>
                    <w:jc w:val="left"/>
                  </w:pPr>
                </w:p>
              </w:tc>
              <w:tc>
                <w:tcPr>
                  <w:tcW w:w="14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94C352" w14:textId="77777777" w:rsidR="00792068" w:rsidRDefault="00792068" w:rsidP="00792068">
                  <w:pPr>
                    <w:pStyle w:val="TableBodyText"/>
                    <w:jc w:val="left"/>
                  </w:pPr>
                  <w:r w:rsidRPr="000860A9">
                    <w:t>Woods 2012</w:t>
                  </w:r>
                </w:p>
              </w:tc>
              <w:tc>
                <w:tcPr>
                  <w:tcW w:w="9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15E952" w14:textId="394770F7" w:rsidR="00792068" w:rsidRDefault="00792068" w:rsidP="00792068">
                  <w:pPr>
                    <w:pStyle w:val="TableBodyText"/>
                    <w:ind w:right="28"/>
                    <w:jc w:val="center"/>
                  </w:pPr>
                  <w:r w:rsidRPr="00E72728">
                    <w:rPr>
                      <w:b/>
                      <w:color w:val="8956A3" w:themeColor="accent6"/>
                    </w:rPr>
                    <w:sym w:font="Wingdings 3" w:char="F070"/>
                  </w:r>
                </w:p>
              </w:tc>
            </w:tr>
            <w:tr w:rsidR="00792068" w14:paraId="3E52BB4A" w14:textId="77777777" w:rsidTr="00C5370F">
              <w:tc>
                <w:tcPr>
                  <w:tcW w:w="14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B4A58A" w14:textId="77777777" w:rsidR="00792068" w:rsidRDefault="00792068" w:rsidP="00792068">
                  <w:pPr>
                    <w:pStyle w:val="TableBodyText"/>
                    <w:jc w:val="left"/>
                  </w:pPr>
                  <w:r w:rsidRPr="000860A9">
                    <w:t>Joling 2012</w:t>
                  </w:r>
                </w:p>
              </w:tc>
              <w:tc>
                <w:tcPr>
                  <w:tcW w:w="10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3F89E8" w14:textId="0A3F5CDA" w:rsidR="00792068" w:rsidRDefault="00792068" w:rsidP="00792068">
                  <w:pPr>
                    <w:pStyle w:val="TableBodyText"/>
                    <w:jc w:val="center"/>
                  </w:pPr>
                  <w:r w:rsidRPr="00FD23E3">
                    <w:rPr>
                      <w:b/>
                      <w:color w:val="66BCDB" w:themeColor="text2"/>
                    </w:rPr>
                    <w:sym w:font="Wingdings" w:char="F06E"/>
                  </w:r>
                </w:p>
              </w:tc>
              <w:tc>
                <w:tcPr>
                  <w:tcW w:w="83" w:type="pct"/>
                  <w:tcBorders>
                    <w:left w:val="single" w:sz="4" w:space="0" w:color="BFBFBF" w:themeColor="background1" w:themeShade="BF"/>
                    <w:right w:val="single" w:sz="4" w:space="0" w:color="BFBFBF" w:themeColor="background1" w:themeShade="BF"/>
                  </w:tcBorders>
                </w:tcPr>
                <w:p w14:paraId="5C9A685D" w14:textId="77777777" w:rsidR="00792068" w:rsidRDefault="00792068" w:rsidP="00792068">
                  <w:pPr>
                    <w:pStyle w:val="TableBodyText"/>
                    <w:jc w:val="left"/>
                  </w:pPr>
                </w:p>
              </w:tc>
              <w:tc>
                <w:tcPr>
                  <w:tcW w:w="14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A2A4F5" w14:textId="77777777" w:rsidR="00792068" w:rsidRDefault="00792068" w:rsidP="00792068">
                  <w:pPr>
                    <w:pStyle w:val="TableBodyText"/>
                    <w:jc w:val="left"/>
                  </w:pPr>
                  <w:r w:rsidRPr="000860A9">
                    <w:t>Koivisto 2016</w:t>
                  </w:r>
                </w:p>
              </w:tc>
              <w:tc>
                <w:tcPr>
                  <w:tcW w:w="9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9F176E" w14:textId="28E37693" w:rsidR="00792068" w:rsidRDefault="00792068" w:rsidP="00792068">
                  <w:pPr>
                    <w:pStyle w:val="TableBodyText"/>
                    <w:ind w:right="28"/>
                    <w:jc w:val="center"/>
                  </w:pPr>
                  <w:r w:rsidRPr="00FD23E3">
                    <w:rPr>
                      <w:b/>
                      <w:color w:val="66BCDB" w:themeColor="text2"/>
                    </w:rPr>
                    <w:sym w:font="Wingdings" w:char="F06E"/>
                  </w:r>
                </w:p>
              </w:tc>
            </w:tr>
            <w:tr w:rsidR="00827FEB" w14:paraId="1A02C5B2" w14:textId="77777777" w:rsidTr="00BA4703">
              <w:tc>
                <w:tcPr>
                  <w:tcW w:w="2515" w:type="pct"/>
                  <w:gridSpan w:val="2"/>
                  <w:tcBorders>
                    <w:top w:val="single" w:sz="4" w:space="0" w:color="BFBFBF" w:themeColor="background1" w:themeShade="BF"/>
                    <w:bottom w:val="single" w:sz="4" w:space="0" w:color="BFBFBF" w:themeColor="background1" w:themeShade="BF"/>
                  </w:tcBorders>
                </w:tcPr>
                <w:p w14:paraId="06E7E80B" w14:textId="77777777" w:rsidR="00827FEB" w:rsidRDefault="00827FEB" w:rsidP="00685FF5">
                  <w:pPr>
                    <w:pStyle w:val="TableBodyText"/>
                    <w:jc w:val="left"/>
                  </w:pPr>
                  <w:r w:rsidRPr="005523AF">
                    <w:rPr>
                      <w:b/>
                    </w:rPr>
                    <w:t>Education and skills building</w:t>
                  </w:r>
                </w:p>
              </w:tc>
              <w:tc>
                <w:tcPr>
                  <w:tcW w:w="83" w:type="pct"/>
                </w:tcPr>
                <w:p w14:paraId="09BD9F87" w14:textId="77777777" w:rsidR="00827FEB" w:rsidRDefault="00827FEB" w:rsidP="00685FF5">
                  <w:pPr>
                    <w:pStyle w:val="TableBodyText"/>
                    <w:jc w:val="left"/>
                  </w:pPr>
                </w:p>
              </w:tc>
              <w:tc>
                <w:tcPr>
                  <w:tcW w:w="1403" w:type="pct"/>
                  <w:tcBorders>
                    <w:top w:val="single" w:sz="4" w:space="0" w:color="BFBFBF" w:themeColor="background1" w:themeShade="BF"/>
                    <w:bottom w:val="single" w:sz="4" w:space="0" w:color="BFBFBF" w:themeColor="background1" w:themeShade="BF"/>
                  </w:tcBorders>
                </w:tcPr>
                <w:p w14:paraId="4A9DB3FE" w14:textId="77777777" w:rsidR="00827FEB" w:rsidRDefault="00827FEB" w:rsidP="00685FF5">
                  <w:pPr>
                    <w:pStyle w:val="TableBodyText"/>
                    <w:jc w:val="left"/>
                  </w:pPr>
                </w:p>
              </w:tc>
              <w:tc>
                <w:tcPr>
                  <w:tcW w:w="999" w:type="pct"/>
                  <w:tcBorders>
                    <w:top w:val="single" w:sz="4" w:space="0" w:color="BFBFBF" w:themeColor="background1" w:themeShade="BF"/>
                    <w:bottom w:val="single" w:sz="4" w:space="0" w:color="BFBFBF" w:themeColor="background1" w:themeShade="BF"/>
                  </w:tcBorders>
                </w:tcPr>
                <w:p w14:paraId="1F0EE8B9" w14:textId="77777777" w:rsidR="00827FEB" w:rsidRDefault="00827FEB" w:rsidP="00685FF5">
                  <w:pPr>
                    <w:pStyle w:val="TableBodyText"/>
                    <w:ind w:right="28"/>
                    <w:jc w:val="left"/>
                  </w:pPr>
                </w:p>
              </w:tc>
            </w:tr>
            <w:tr w:rsidR="00792068" w14:paraId="5F365766" w14:textId="77777777" w:rsidTr="00BA4703">
              <w:tc>
                <w:tcPr>
                  <w:tcW w:w="14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66F1E3" w14:textId="77777777" w:rsidR="00792068" w:rsidRDefault="00792068" w:rsidP="00792068">
                  <w:pPr>
                    <w:pStyle w:val="TableBodyText"/>
                    <w:jc w:val="left"/>
                  </w:pPr>
                  <w:r w:rsidRPr="000860A9">
                    <w:t>Belle 2006</w:t>
                  </w:r>
                </w:p>
              </w:tc>
              <w:tc>
                <w:tcPr>
                  <w:tcW w:w="10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5A8275" w14:textId="11441E65" w:rsidR="00792068" w:rsidRDefault="00792068" w:rsidP="00792068">
                  <w:pPr>
                    <w:pStyle w:val="TableBodyText"/>
                    <w:jc w:val="center"/>
                  </w:pPr>
                  <w:r w:rsidRPr="00603AC7">
                    <w:rPr>
                      <w:b/>
                      <w:color w:val="F4B123" w:themeColor="accent3"/>
                    </w:rPr>
                    <w:sym w:font="Wingdings" w:char="F06C"/>
                  </w:r>
                </w:p>
              </w:tc>
              <w:tc>
                <w:tcPr>
                  <w:tcW w:w="83" w:type="pct"/>
                  <w:tcBorders>
                    <w:left w:val="single" w:sz="4" w:space="0" w:color="BFBFBF" w:themeColor="background1" w:themeShade="BF"/>
                    <w:right w:val="single" w:sz="4" w:space="0" w:color="BFBFBF" w:themeColor="background1" w:themeShade="BF"/>
                  </w:tcBorders>
                </w:tcPr>
                <w:p w14:paraId="024B990D" w14:textId="77777777" w:rsidR="00792068" w:rsidRDefault="00792068" w:rsidP="00792068">
                  <w:pPr>
                    <w:pStyle w:val="TableBodyText"/>
                    <w:jc w:val="left"/>
                  </w:pPr>
                </w:p>
              </w:tc>
              <w:tc>
                <w:tcPr>
                  <w:tcW w:w="14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3B3355" w14:textId="77777777" w:rsidR="00792068" w:rsidRDefault="00792068" w:rsidP="00792068">
                  <w:pPr>
                    <w:pStyle w:val="TableBodyText"/>
                    <w:jc w:val="left"/>
                  </w:pPr>
                  <w:r w:rsidRPr="000860A9">
                    <w:t>Graff 2008</w:t>
                  </w:r>
                </w:p>
              </w:tc>
              <w:tc>
                <w:tcPr>
                  <w:tcW w:w="9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2D12C7" w14:textId="17979C1A" w:rsidR="00792068" w:rsidRPr="000549A5" w:rsidRDefault="00792068" w:rsidP="00792068">
                  <w:pPr>
                    <w:pStyle w:val="TableBodyText"/>
                    <w:ind w:right="28"/>
                    <w:jc w:val="center"/>
                    <w:rPr>
                      <w:color w:val="78A22F"/>
                    </w:rPr>
                  </w:pPr>
                  <w:r w:rsidRPr="00603AC7">
                    <w:rPr>
                      <w:b/>
                      <w:color w:val="F4B123" w:themeColor="accent3"/>
                    </w:rPr>
                    <w:sym w:font="Wingdings" w:char="F06C"/>
                  </w:r>
                </w:p>
              </w:tc>
            </w:tr>
            <w:tr w:rsidR="00792068" w14:paraId="33C41604" w14:textId="77777777" w:rsidTr="00BA4703">
              <w:tc>
                <w:tcPr>
                  <w:tcW w:w="14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C3CE9A" w14:textId="77777777" w:rsidR="00792068" w:rsidRDefault="00792068" w:rsidP="00792068">
                  <w:pPr>
                    <w:pStyle w:val="TableBodyText"/>
                    <w:jc w:val="left"/>
                  </w:pPr>
                  <w:r w:rsidRPr="000860A9">
                    <w:t>Hébert 1995</w:t>
                  </w:r>
                </w:p>
              </w:tc>
              <w:tc>
                <w:tcPr>
                  <w:tcW w:w="10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D9CF05" w14:textId="512548D3" w:rsidR="00792068" w:rsidRDefault="00792068" w:rsidP="00792068">
                  <w:pPr>
                    <w:pStyle w:val="TableBodyText"/>
                    <w:jc w:val="center"/>
                  </w:pPr>
                  <w:r w:rsidRPr="00603AC7">
                    <w:rPr>
                      <w:b/>
                      <w:color w:val="F4B123" w:themeColor="accent3"/>
                    </w:rPr>
                    <w:sym w:font="Wingdings" w:char="F06C"/>
                  </w:r>
                </w:p>
              </w:tc>
              <w:tc>
                <w:tcPr>
                  <w:tcW w:w="83" w:type="pct"/>
                  <w:tcBorders>
                    <w:left w:val="single" w:sz="4" w:space="0" w:color="BFBFBF" w:themeColor="background1" w:themeShade="BF"/>
                    <w:right w:val="single" w:sz="4" w:space="0" w:color="BFBFBF" w:themeColor="background1" w:themeShade="BF"/>
                  </w:tcBorders>
                </w:tcPr>
                <w:p w14:paraId="7AE7F44A" w14:textId="77777777" w:rsidR="00792068" w:rsidRDefault="00792068" w:rsidP="00792068">
                  <w:pPr>
                    <w:pStyle w:val="TableBodyText"/>
                    <w:jc w:val="left"/>
                  </w:pPr>
                </w:p>
              </w:tc>
              <w:tc>
                <w:tcPr>
                  <w:tcW w:w="14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93B64B" w14:textId="77777777" w:rsidR="00792068" w:rsidRDefault="00792068" w:rsidP="00792068">
                  <w:pPr>
                    <w:pStyle w:val="TableBodyText"/>
                    <w:jc w:val="left"/>
                  </w:pPr>
                  <w:r w:rsidRPr="000860A9">
                    <w:t>Livingston 2014</w:t>
                  </w:r>
                </w:p>
              </w:tc>
              <w:tc>
                <w:tcPr>
                  <w:tcW w:w="9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C51504" w14:textId="428C1A69" w:rsidR="00792068" w:rsidRDefault="00792068" w:rsidP="00792068">
                  <w:pPr>
                    <w:pStyle w:val="TableBodyText"/>
                    <w:ind w:right="28"/>
                    <w:jc w:val="center"/>
                  </w:pPr>
                  <w:r w:rsidRPr="00603AC7">
                    <w:rPr>
                      <w:b/>
                      <w:color w:val="F4B123" w:themeColor="accent3"/>
                    </w:rPr>
                    <w:sym w:font="Wingdings" w:char="F06C"/>
                  </w:r>
                </w:p>
              </w:tc>
            </w:tr>
            <w:tr w:rsidR="00792068" w14:paraId="684A371F" w14:textId="77777777" w:rsidTr="00BA4703">
              <w:tc>
                <w:tcPr>
                  <w:tcW w:w="14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8D6FF3" w14:textId="77777777" w:rsidR="00792068" w:rsidRDefault="00792068" w:rsidP="00792068">
                  <w:pPr>
                    <w:pStyle w:val="TableBodyText"/>
                    <w:jc w:val="left"/>
                  </w:pPr>
                  <w:r w:rsidRPr="000860A9">
                    <w:t>Kunik 2017</w:t>
                  </w:r>
                </w:p>
              </w:tc>
              <w:tc>
                <w:tcPr>
                  <w:tcW w:w="10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0C5E3F" w14:textId="0C112A95" w:rsidR="00792068" w:rsidRDefault="00792068" w:rsidP="00792068">
                  <w:pPr>
                    <w:pStyle w:val="TableBodyText"/>
                    <w:jc w:val="center"/>
                  </w:pPr>
                  <w:r w:rsidRPr="00C874D5">
                    <w:rPr>
                      <w:b/>
                      <w:color w:val="8956A3" w:themeColor="accent6"/>
                    </w:rPr>
                    <w:sym w:font="Wingdings 3" w:char="F070"/>
                  </w:r>
                </w:p>
              </w:tc>
              <w:tc>
                <w:tcPr>
                  <w:tcW w:w="83" w:type="pct"/>
                  <w:tcBorders>
                    <w:left w:val="single" w:sz="4" w:space="0" w:color="BFBFBF" w:themeColor="background1" w:themeShade="BF"/>
                    <w:right w:val="single" w:sz="4" w:space="0" w:color="BFBFBF" w:themeColor="background1" w:themeShade="BF"/>
                  </w:tcBorders>
                  <w:shd w:val="clear" w:color="auto" w:fill="auto"/>
                </w:tcPr>
                <w:p w14:paraId="12886DBB" w14:textId="77777777" w:rsidR="00792068" w:rsidRDefault="00792068" w:rsidP="00792068">
                  <w:pPr>
                    <w:pStyle w:val="TableBodyText"/>
                    <w:jc w:val="left"/>
                  </w:pPr>
                </w:p>
              </w:tc>
              <w:tc>
                <w:tcPr>
                  <w:tcW w:w="14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E6666B" w14:textId="77777777" w:rsidR="00792068" w:rsidRDefault="00792068" w:rsidP="00792068">
                  <w:pPr>
                    <w:pStyle w:val="TableBodyText"/>
                    <w:jc w:val="left"/>
                  </w:pPr>
                  <w:r w:rsidRPr="000860A9">
                    <w:t>Mohide 1990</w:t>
                  </w:r>
                </w:p>
              </w:tc>
              <w:tc>
                <w:tcPr>
                  <w:tcW w:w="9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F3D54A" w14:textId="4786447D" w:rsidR="00792068" w:rsidRDefault="00792068" w:rsidP="00792068">
                  <w:pPr>
                    <w:pStyle w:val="TableBodyText"/>
                    <w:ind w:right="28"/>
                    <w:jc w:val="center"/>
                  </w:pPr>
                  <w:r w:rsidRPr="00767464">
                    <w:rPr>
                      <w:b/>
                      <w:color w:val="8956A3" w:themeColor="accent6"/>
                    </w:rPr>
                    <w:sym w:font="Wingdings 3" w:char="F070"/>
                  </w:r>
                </w:p>
              </w:tc>
            </w:tr>
            <w:tr w:rsidR="00792068" w14:paraId="2F42D8EA" w14:textId="77777777" w:rsidTr="00BA4703">
              <w:tc>
                <w:tcPr>
                  <w:tcW w:w="14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3185CB" w14:textId="77777777" w:rsidR="00792068" w:rsidRDefault="00792068" w:rsidP="00792068">
                  <w:pPr>
                    <w:pStyle w:val="TableBodyText"/>
                    <w:jc w:val="left"/>
                  </w:pPr>
                  <w:r w:rsidRPr="000860A9">
                    <w:t>Spijker 2011</w:t>
                  </w:r>
                </w:p>
              </w:tc>
              <w:tc>
                <w:tcPr>
                  <w:tcW w:w="10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E674F1" w14:textId="25A2CE23" w:rsidR="00792068" w:rsidRDefault="00792068" w:rsidP="00792068">
                  <w:pPr>
                    <w:pStyle w:val="TableBodyText"/>
                    <w:jc w:val="center"/>
                  </w:pPr>
                  <w:r w:rsidRPr="00C874D5">
                    <w:rPr>
                      <w:b/>
                      <w:color w:val="8956A3" w:themeColor="accent6"/>
                    </w:rPr>
                    <w:sym w:font="Wingdings 3" w:char="F070"/>
                  </w:r>
                </w:p>
              </w:tc>
              <w:tc>
                <w:tcPr>
                  <w:tcW w:w="83" w:type="pct"/>
                  <w:tcBorders>
                    <w:left w:val="single" w:sz="4" w:space="0" w:color="BFBFBF" w:themeColor="background1" w:themeShade="BF"/>
                    <w:right w:val="single" w:sz="4" w:space="0" w:color="BFBFBF" w:themeColor="background1" w:themeShade="BF"/>
                  </w:tcBorders>
                </w:tcPr>
                <w:p w14:paraId="6421243B" w14:textId="77777777" w:rsidR="00792068" w:rsidRDefault="00792068" w:rsidP="00792068">
                  <w:pPr>
                    <w:pStyle w:val="TableBodyText"/>
                    <w:jc w:val="left"/>
                  </w:pPr>
                </w:p>
              </w:tc>
              <w:tc>
                <w:tcPr>
                  <w:tcW w:w="14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77E4BE" w14:textId="77777777" w:rsidR="00792068" w:rsidRDefault="00792068" w:rsidP="00792068">
                  <w:pPr>
                    <w:pStyle w:val="TableBodyText"/>
                    <w:jc w:val="left"/>
                  </w:pPr>
                  <w:r w:rsidRPr="000860A9">
                    <w:t>Teri 2003</w:t>
                  </w:r>
                </w:p>
              </w:tc>
              <w:tc>
                <w:tcPr>
                  <w:tcW w:w="9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8F29C9" w14:textId="279DECD5" w:rsidR="00792068" w:rsidRDefault="00792068" w:rsidP="00792068">
                  <w:pPr>
                    <w:pStyle w:val="TableBodyText"/>
                    <w:ind w:right="28"/>
                    <w:jc w:val="center"/>
                  </w:pPr>
                  <w:r w:rsidRPr="00767464">
                    <w:rPr>
                      <w:b/>
                      <w:color w:val="8956A3" w:themeColor="accent6"/>
                    </w:rPr>
                    <w:sym w:font="Wingdings 3" w:char="F070"/>
                  </w:r>
                </w:p>
              </w:tc>
            </w:tr>
            <w:tr w:rsidR="00792068" w14:paraId="758FE888" w14:textId="77777777" w:rsidTr="00BA4703">
              <w:tc>
                <w:tcPr>
                  <w:tcW w:w="14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885B21" w14:textId="77777777" w:rsidR="00792068" w:rsidRDefault="00792068" w:rsidP="00792068">
                  <w:pPr>
                    <w:pStyle w:val="TableBodyText"/>
                    <w:jc w:val="left"/>
                  </w:pPr>
                  <w:r w:rsidRPr="000860A9">
                    <w:t>Voigt</w:t>
                  </w:r>
                  <w:r>
                    <w:noBreakHyphen/>
                  </w:r>
                  <w:r w:rsidRPr="000860A9">
                    <w:t>Radloff 2011</w:t>
                  </w:r>
                </w:p>
              </w:tc>
              <w:tc>
                <w:tcPr>
                  <w:tcW w:w="10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1CDDD3" w14:textId="0F06A817" w:rsidR="00792068" w:rsidRDefault="00792068" w:rsidP="00792068">
                  <w:pPr>
                    <w:pStyle w:val="TableBodyText"/>
                    <w:jc w:val="center"/>
                  </w:pPr>
                  <w:r w:rsidRPr="00FD23E3">
                    <w:rPr>
                      <w:b/>
                      <w:color w:val="66BCDB" w:themeColor="text2"/>
                    </w:rPr>
                    <w:sym w:font="Wingdings" w:char="F06E"/>
                  </w:r>
                </w:p>
              </w:tc>
              <w:tc>
                <w:tcPr>
                  <w:tcW w:w="83" w:type="pct"/>
                  <w:tcBorders>
                    <w:left w:val="single" w:sz="4" w:space="0" w:color="BFBFBF" w:themeColor="background1" w:themeShade="BF"/>
                    <w:right w:val="single" w:sz="4" w:space="0" w:color="BFBFBF" w:themeColor="background1" w:themeShade="BF"/>
                  </w:tcBorders>
                </w:tcPr>
                <w:p w14:paraId="5276C383" w14:textId="77777777" w:rsidR="00792068" w:rsidRDefault="00792068" w:rsidP="00792068">
                  <w:pPr>
                    <w:pStyle w:val="TableBodyText"/>
                    <w:jc w:val="left"/>
                  </w:pPr>
                </w:p>
              </w:tc>
              <w:tc>
                <w:tcPr>
                  <w:tcW w:w="14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376CF4" w14:textId="77777777" w:rsidR="00792068" w:rsidRDefault="00792068" w:rsidP="00792068">
                  <w:pPr>
                    <w:pStyle w:val="TableBodyText"/>
                    <w:jc w:val="left"/>
                  </w:pPr>
                  <w:r w:rsidRPr="000860A9">
                    <w:t>Wray 2010</w:t>
                  </w:r>
                </w:p>
              </w:tc>
              <w:tc>
                <w:tcPr>
                  <w:tcW w:w="9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5BA9DA" w14:textId="63DFC963" w:rsidR="00792068" w:rsidRDefault="00792068" w:rsidP="00792068">
                  <w:pPr>
                    <w:pStyle w:val="TableBodyText"/>
                    <w:ind w:right="28"/>
                    <w:jc w:val="center"/>
                  </w:pPr>
                  <w:r w:rsidRPr="00FD23E3">
                    <w:rPr>
                      <w:b/>
                      <w:color w:val="66BCDB" w:themeColor="text2"/>
                    </w:rPr>
                    <w:sym w:font="Wingdings" w:char="F06E"/>
                  </w:r>
                </w:p>
              </w:tc>
            </w:tr>
            <w:tr w:rsidR="00792068" w14:paraId="4757DEC6" w14:textId="77777777" w:rsidTr="00BA4703">
              <w:tc>
                <w:tcPr>
                  <w:tcW w:w="14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D8AF88" w14:textId="77777777" w:rsidR="00792068" w:rsidRDefault="00792068" w:rsidP="00792068">
                  <w:pPr>
                    <w:pStyle w:val="TableBodyText"/>
                    <w:jc w:val="left"/>
                  </w:pPr>
                  <w:r w:rsidRPr="000860A9">
                    <w:t>Farran 2004</w:t>
                  </w:r>
                </w:p>
              </w:tc>
              <w:tc>
                <w:tcPr>
                  <w:tcW w:w="10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D2AD48" w14:textId="67566D2F" w:rsidR="00792068" w:rsidRDefault="00792068" w:rsidP="00792068">
                  <w:pPr>
                    <w:pStyle w:val="TableBodyText"/>
                    <w:jc w:val="center"/>
                  </w:pPr>
                  <w:r>
                    <w:rPr>
                      <w:b/>
                      <w:color w:val="A6A6A6" w:themeColor="background1" w:themeShade="A6"/>
                    </w:rPr>
                    <w:sym w:font="Wingdings 2" w:char="F0BF"/>
                  </w:r>
                </w:p>
              </w:tc>
              <w:tc>
                <w:tcPr>
                  <w:tcW w:w="83" w:type="pct"/>
                  <w:tcBorders>
                    <w:left w:val="single" w:sz="4" w:space="0" w:color="BFBFBF" w:themeColor="background1" w:themeShade="BF"/>
                    <w:right w:val="single" w:sz="4" w:space="0" w:color="BFBFBF" w:themeColor="background1" w:themeShade="BF"/>
                  </w:tcBorders>
                  <w:shd w:val="clear" w:color="auto" w:fill="auto"/>
                </w:tcPr>
                <w:p w14:paraId="204E5177" w14:textId="77777777" w:rsidR="00792068" w:rsidRDefault="00792068" w:rsidP="00792068">
                  <w:pPr>
                    <w:pStyle w:val="TableBodyText"/>
                    <w:jc w:val="left"/>
                  </w:pPr>
                </w:p>
              </w:tc>
              <w:tc>
                <w:tcPr>
                  <w:tcW w:w="14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97FF72" w14:textId="77777777" w:rsidR="00792068" w:rsidRPr="000860A9" w:rsidRDefault="00792068" w:rsidP="00792068">
                  <w:pPr>
                    <w:pStyle w:val="TableBodyText"/>
                    <w:jc w:val="left"/>
                  </w:pPr>
                  <w:r>
                    <w:t>Tremont 2017</w:t>
                  </w:r>
                </w:p>
              </w:tc>
              <w:tc>
                <w:tcPr>
                  <w:tcW w:w="9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2FA19E" w14:textId="2C9B2E7D" w:rsidR="00792068" w:rsidRDefault="00792068" w:rsidP="00792068">
                  <w:pPr>
                    <w:pStyle w:val="TableBodyText"/>
                    <w:ind w:right="28"/>
                    <w:jc w:val="center"/>
                  </w:pPr>
                  <w:r>
                    <w:rPr>
                      <w:b/>
                      <w:color w:val="A6A6A6" w:themeColor="background1" w:themeShade="A6"/>
                    </w:rPr>
                    <w:sym w:font="Wingdings 2" w:char="F0BF"/>
                  </w:r>
                </w:p>
              </w:tc>
            </w:tr>
            <w:tr w:rsidR="00792068" w14:paraId="1206B4FA" w14:textId="77777777" w:rsidTr="00BA4703">
              <w:tc>
                <w:tcPr>
                  <w:tcW w:w="14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0A2A80" w14:textId="77777777" w:rsidR="00792068" w:rsidRDefault="00792068" w:rsidP="00792068">
                  <w:pPr>
                    <w:pStyle w:val="TableBodyText"/>
                    <w:jc w:val="left"/>
                  </w:pPr>
                  <w:r w:rsidRPr="000860A9">
                    <w:t>Laakkonen 2016</w:t>
                  </w:r>
                </w:p>
              </w:tc>
              <w:tc>
                <w:tcPr>
                  <w:tcW w:w="10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0D1870" w14:textId="29D588D6" w:rsidR="00792068" w:rsidRDefault="00792068" w:rsidP="00792068">
                  <w:pPr>
                    <w:pStyle w:val="TableBodyText"/>
                    <w:jc w:val="center"/>
                  </w:pPr>
                  <w:r>
                    <w:rPr>
                      <w:b/>
                      <w:color w:val="265A9A" w:themeColor="background2"/>
                    </w:rPr>
                    <w:sym w:font="Wingdings 2" w:char="F09B"/>
                  </w:r>
                </w:p>
              </w:tc>
              <w:tc>
                <w:tcPr>
                  <w:tcW w:w="83" w:type="pct"/>
                  <w:tcBorders>
                    <w:left w:val="single" w:sz="4" w:space="0" w:color="BFBFBF" w:themeColor="background1" w:themeShade="BF"/>
                  </w:tcBorders>
                </w:tcPr>
                <w:p w14:paraId="676F5368" w14:textId="77777777" w:rsidR="00792068" w:rsidRDefault="00792068" w:rsidP="00792068">
                  <w:pPr>
                    <w:pStyle w:val="TableBodyText"/>
                    <w:jc w:val="left"/>
                  </w:pPr>
                </w:p>
              </w:tc>
              <w:tc>
                <w:tcPr>
                  <w:tcW w:w="1403" w:type="pct"/>
                  <w:tcBorders>
                    <w:top w:val="single" w:sz="4" w:space="0" w:color="BFBFBF" w:themeColor="background1" w:themeShade="BF"/>
                  </w:tcBorders>
                  <w:shd w:val="clear" w:color="auto" w:fill="auto"/>
                </w:tcPr>
                <w:p w14:paraId="34DFAB00" w14:textId="77777777" w:rsidR="00792068" w:rsidRDefault="00792068" w:rsidP="00792068">
                  <w:pPr>
                    <w:pStyle w:val="TableBodyText"/>
                    <w:jc w:val="left"/>
                  </w:pPr>
                </w:p>
              </w:tc>
              <w:tc>
                <w:tcPr>
                  <w:tcW w:w="999" w:type="pct"/>
                  <w:tcBorders>
                    <w:top w:val="single" w:sz="4" w:space="0" w:color="BFBFBF" w:themeColor="background1" w:themeShade="BF"/>
                  </w:tcBorders>
                  <w:shd w:val="clear" w:color="auto" w:fill="auto"/>
                </w:tcPr>
                <w:p w14:paraId="03B00043" w14:textId="77777777" w:rsidR="00792068" w:rsidRDefault="00792068" w:rsidP="00792068">
                  <w:pPr>
                    <w:pStyle w:val="TableBodyText"/>
                    <w:ind w:right="28"/>
                    <w:jc w:val="left"/>
                  </w:pPr>
                </w:p>
              </w:tc>
            </w:tr>
          </w:tbl>
          <w:p w14:paraId="26599BDC" w14:textId="77777777" w:rsidR="00827FEB" w:rsidRDefault="00827FEB" w:rsidP="00685FF5">
            <w:pPr>
              <w:pStyle w:val="Box"/>
            </w:pPr>
          </w:p>
        </w:tc>
      </w:tr>
      <w:tr w:rsidR="00827FEB" w14:paraId="3AB117C9" w14:textId="77777777" w:rsidTr="00685FF5">
        <w:tc>
          <w:tcPr>
            <w:tcW w:w="5000" w:type="pct"/>
            <w:tcBorders>
              <w:top w:val="nil"/>
              <w:left w:val="nil"/>
              <w:bottom w:val="nil"/>
              <w:right w:val="nil"/>
            </w:tcBorders>
            <w:shd w:val="clear" w:color="auto" w:fill="auto"/>
          </w:tcPr>
          <w:p w14:paraId="2EB040C2" w14:textId="32D50415" w:rsidR="00827FEB" w:rsidRDefault="00792068" w:rsidP="00572C7B">
            <w:pPr>
              <w:pStyle w:val="Note"/>
              <w:rPr>
                <w:i/>
              </w:rPr>
            </w:pPr>
            <w:r w:rsidRPr="008E77FE">
              <w:rPr>
                <w:rStyle w:val="NoteLabel"/>
              </w:rPr>
              <w:t>a</w:t>
            </w:r>
            <w:r>
              <w:t xml:space="preserve"> </w:t>
            </w:r>
            <w:r w:rsidRPr="00603AC7">
              <w:rPr>
                <w:b/>
                <w:color w:val="78A22F" w:themeColor="accent1"/>
              </w:rPr>
              <w:sym w:font="Wingdings 2" w:char="F0CC"/>
            </w:r>
            <w:r>
              <w:rPr>
                <w:b/>
              </w:rPr>
              <w:t xml:space="preserve"> </w:t>
            </w:r>
            <w:r>
              <w:t xml:space="preserve">= positive, statistically significant; </w:t>
            </w:r>
            <w:r w:rsidRPr="00603AC7">
              <w:rPr>
                <w:b/>
                <w:color w:val="F4B123" w:themeColor="accent3"/>
              </w:rPr>
              <w:sym w:font="Wingdings" w:char="F06C"/>
            </w:r>
            <w:r>
              <w:rPr>
                <w:b/>
                <w:color w:val="78A22F" w:themeColor="accent1"/>
              </w:rPr>
              <w:t xml:space="preserve"> </w:t>
            </w:r>
            <w:r>
              <w:t xml:space="preserve">= positive, not statistically significant; </w:t>
            </w:r>
            <w:r w:rsidRPr="00AA1597">
              <w:rPr>
                <w:b/>
                <w:color w:val="8956A3" w:themeColor="accent6"/>
              </w:rPr>
              <w:sym w:font="Wingdings 3" w:char="F070"/>
            </w:r>
            <w:r>
              <w:t xml:space="preserve"> = neutral effect, not statistically significant; </w:t>
            </w:r>
            <w:r w:rsidRPr="00FD23E3">
              <w:rPr>
                <w:b/>
                <w:color w:val="66BCDB" w:themeColor="text2"/>
              </w:rPr>
              <w:sym w:font="Wingdings" w:char="F06E"/>
            </w:r>
            <w:r>
              <w:t xml:space="preserve"> = negative, not statistically significant; </w:t>
            </w:r>
            <w:r w:rsidRPr="00C5370F">
              <w:rPr>
                <w:b/>
                <w:color w:val="F15A25" w:themeColor="accent4"/>
              </w:rPr>
              <w:sym w:font="Wingdings 2" w:char="F0A5"/>
            </w:r>
            <w:r>
              <w:t xml:space="preserve"> = negative, statistically significant; </w:t>
            </w:r>
            <w:r w:rsidR="00654ED2">
              <w:br/>
            </w:r>
            <w:r>
              <w:rPr>
                <w:b/>
                <w:color w:val="A6A6A6" w:themeColor="background1" w:themeShade="A6"/>
              </w:rPr>
              <w:sym w:font="Wingdings 2" w:char="F0BF"/>
            </w:r>
            <w:r>
              <w:t xml:space="preserve"> = not statistically significant, direction of effect not reported; </w:t>
            </w:r>
            <w:r>
              <w:rPr>
                <w:b/>
                <w:color w:val="265A9A" w:themeColor="background2"/>
              </w:rPr>
              <w:sym w:font="Wingdings 2" w:char="F09B"/>
            </w:r>
            <w:r>
              <w:t xml:space="preserve"> = negative, statistical significance not reporte</w:t>
            </w:r>
            <w:r w:rsidR="00527181">
              <w:t xml:space="preserve">d and unable to be determined. </w:t>
            </w:r>
            <w:r w:rsidRPr="00236275">
              <w:rPr>
                <w:rStyle w:val="NoteLabel"/>
              </w:rPr>
              <w:t>b</w:t>
            </w:r>
            <w:r>
              <w:t xml:space="preserve"> No respite studies were rated at relatively low risk of bias.</w:t>
            </w:r>
          </w:p>
        </w:tc>
      </w:tr>
      <w:tr w:rsidR="00827FEB" w14:paraId="56B9CF6E" w14:textId="77777777" w:rsidTr="00685FF5">
        <w:tc>
          <w:tcPr>
            <w:tcW w:w="5000" w:type="pct"/>
            <w:tcBorders>
              <w:top w:val="nil"/>
              <w:left w:val="nil"/>
              <w:bottom w:val="nil"/>
              <w:right w:val="nil"/>
            </w:tcBorders>
            <w:shd w:val="clear" w:color="auto" w:fill="auto"/>
          </w:tcPr>
          <w:p w14:paraId="36EA5489" w14:textId="77777777" w:rsidR="00827FEB" w:rsidRDefault="00827FEB" w:rsidP="00685FF5">
            <w:pPr>
              <w:pStyle w:val="Source"/>
            </w:pPr>
            <w:r>
              <w:rPr>
                <w:i/>
              </w:rPr>
              <w:t>Source</w:t>
            </w:r>
            <w:r w:rsidRPr="00167F06">
              <w:t xml:space="preserve">: </w:t>
            </w:r>
            <w:r w:rsidRPr="00D56678">
              <w:t>Appendix B, table B.2.</w:t>
            </w:r>
          </w:p>
        </w:tc>
      </w:tr>
      <w:tr w:rsidR="00827FEB" w14:paraId="064790BA" w14:textId="77777777" w:rsidTr="00685FF5">
        <w:tc>
          <w:tcPr>
            <w:tcW w:w="5000" w:type="pct"/>
            <w:tcBorders>
              <w:top w:val="nil"/>
              <w:left w:val="nil"/>
              <w:bottom w:val="single" w:sz="6" w:space="0" w:color="78A22F"/>
              <w:right w:val="nil"/>
            </w:tcBorders>
            <w:shd w:val="clear" w:color="auto" w:fill="auto"/>
          </w:tcPr>
          <w:p w14:paraId="315789A0" w14:textId="77777777" w:rsidR="00827FEB" w:rsidRDefault="00827FEB" w:rsidP="00685FF5">
            <w:pPr>
              <w:pStyle w:val="Box"/>
              <w:spacing w:before="0" w:line="120" w:lineRule="exact"/>
            </w:pPr>
          </w:p>
        </w:tc>
      </w:tr>
      <w:tr w:rsidR="00827FEB" w:rsidRPr="000863A5" w14:paraId="310181D6" w14:textId="77777777" w:rsidTr="00685FF5">
        <w:tc>
          <w:tcPr>
            <w:tcW w:w="5000" w:type="pct"/>
            <w:tcBorders>
              <w:top w:val="single" w:sz="6" w:space="0" w:color="78A22F"/>
              <w:left w:val="nil"/>
              <w:bottom w:val="nil"/>
              <w:right w:val="nil"/>
            </w:tcBorders>
          </w:tcPr>
          <w:p w14:paraId="0287DBA2" w14:textId="77777777" w:rsidR="00827FEB" w:rsidRPr="00626D32" w:rsidRDefault="00827FEB" w:rsidP="00685FF5">
            <w:pPr>
              <w:pStyle w:val="BoxSpaceBelow"/>
            </w:pPr>
          </w:p>
        </w:tc>
      </w:tr>
    </w:tbl>
    <w:p w14:paraId="21DEBA20" w14:textId="77777777" w:rsidR="00827FEB" w:rsidRDefault="00827FEB" w:rsidP="00685FF5">
      <w:pPr>
        <w:pStyle w:val="Heading3"/>
      </w:pPr>
      <w:bookmarkStart w:id="52" w:name="_Toc527017234"/>
      <w:r>
        <w:t>Case management</w:t>
      </w:r>
      <w:bookmarkEnd w:id="52"/>
    </w:p>
    <w:p w14:paraId="78971DC3" w14:textId="77777777" w:rsidR="00827FEB" w:rsidRDefault="00827FEB" w:rsidP="00685FF5">
      <w:pPr>
        <w:pStyle w:val="BodyText"/>
      </w:pPr>
      <w:r>
        <w:t xml:space="preserve">The effectiveness of the case management studies rated at a relatively low risk of bias was mixed. </w:t>
      </w:r>
      <w:r w:rsidRPr="00ED7781">
        <w:t>Three interventions had a positive effect</w:t>
      </w:r>
      <w:r>
        <w:t xml:space="preserve"> on residential care placement (one was statistically significant)</w:t>
      </w:r>
      <w:r w:rsidRPr="00ED7781">
        <w:t xml:space="preserve"> and </w:t>
      </w:r>
      <w:r>
        <w:t xml:space="preserve">two </w:t>
      </w:r>
      <w:r w:rsidRPr="00ED7781">
        <w:t>had a ne</w:t>
      </w:r>
      <w:r>
        <w:t xml:space="preserve">gative </w:t>
      </w:r>
      <w:r w:rsidRPr="00BA239F">
        <w:t>effect (table </w:t>
      </w:r>
      <w:r w:rsidRPr="00D56678">
        <w:t>4.2</w:t>
      </w:r>
      <w:r w:rsidRPr="00BA239F">
        <w:t xml:space="preserve">). </w:t>
      </w:r>
    </w:p>
    <w:p w14:paraId="585DAE43" w14:textId="2F83D014" w:rsidR="00827FEB" w:rsidRPr="00BA239F" w:rsidRDefault="00827FEB" w:rsidP="00685FF5">
      <w:pPr>
        <w:pStyle w:val="BodyText"/>
      </w:pPr>
      <w:r>
        <w:t>The three interventions that had a positive effect were either primarily focused on delaying entry to residential care, or the study authors hypothesised that the intervention would delay residential care placement. They also</w:t>
      </w:r>
      <w:r w:rsidRPr="00922F8E">
        <w:t xml:space="preserve"> </w:t>
      </w:r>
      <w:r>
        <w:t>had similar features, including a case manager who undertook a comprehensive needs assessment and identified the individually tailored support</w:t>
      </w:r>
      <w:r w:rsidRPr="00C043CF">
        <w:t xml:space="preserve"> </w:t>
      </w:r>
      <w:r>
        <w:t xml:space="preserve">needed. </w:t>
      </w:r>
      <w:r w:rsidRPr="00F847EE">
        <w:t xml:space="preserve">However, the exact role of the case manager in meeting </w:t>
      </w:r>
      <w:r>
        <w:t>clients’</w:t>
      </w:r>
      <w:r w:rsidRPr="00F847EE">
        <w:t xml:space="preserve"> needs varied</w:t>
      </w:r>
      <w:r>
        <w:t xml:space="preserve">. In Chien and Lee </w:t>
      </w:r>
      <w:r w:rsidR="00D32264" w:rsidRPr="00D32264">
        <w:t>(2011)</w:t>
      </w:r>
      <w:r>
        <w:t xml:space="preserve">, the case manager worked directly with the families providing education and support services. Under the approach taken by Samus et al. </w:t>
      </w:r>
      <w:r w:rsidR="00D32264" w:rsidRPr="00D32264">
        <w:t>(2014)</w:t>
      </w:r>
      <w:r>
        <w:t xml:space="preserve"> and Eloniemi</w:t>
      </w:r>
      <w:r>
        <w:noBreakHyphen/>
        <w:t xml:space="preserve">Sulkava et al. </w:t>
      </w:r>
      <w:r w:rsidR="00D32264" w:rsidRPr="00D32264">
        <w:t>(2009)</w:t>
      </w:r>
      <w:r>
        <w:t>, the case manager had a coordinating role and referred participants to external services, rather than providing direct support.</w:t>
      </w:r>
    </w:p>
    <w:p w14:paraId="1CF313E3" w14:textId="7F1AFF8E" w:rsidR="00827FEB" w:rsidRDefault="00827FEB" w:rsidP="00685F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27FEB" w14:paraId="4A3F522D" w14:textId="77777777" w:rsidTr="00685FF5">
        <w:trPr>
          <w:tblHeader/>
        </w:trPr>
        <w:tc>
          <w:tcPr>
            <w:tcW w:w="5000" w:type="pct"/>
            <w:tcBorders>
              <w:top w:val="single" w:sz="6" w:space="0" w:color="78A22F"/>
              <w:left w:val="nil"/>
              <w:bottom w:val="nil"/>
              <w:right w:val="nil"/>
            </w:tcBorders>
            <w:shd w:val="clear" w:color="auto" w:fill="auto"/>
          </w:tcPr>
          <w:p w14:paraId="344EB33F" w14:textId="56A5A027" w:rsidR="00827FEB" w:rsidRPr="00784A05" w:rsidRDefault="00827FEB" w:rsidP="00685FF5">
            <w:pPr>
              <w:pStyle w:val="TableTitle"/>
            </w:pPr>
            <w:r>
              <w:rPr>
                <w:b w:val="0"/>
              </w:rPr>
              <w:t>Table 4.</w:t>
            </w:r>
            <w:r>
              <w:rPr>
                <w:b w:val="0"/>
                <w:noProof/>
              </w:rPr>
              <w:t>2</w:t>
            </w:r>
            <w:r>
              <w:tab/>
              <w:t>Effectiveness of case management interventions</w:t>
            </w:r>
            <w:r w:rsidRPr="00D757E8">
              <w:rPr>
                <w:rStyle w:val="NoteLabel"/>
                <w:b/>
              </w:rPr>
              <w:t>a</w:t>
            </w:r>
          </w:p>
        </w:tc>
      </w:tr>
      <w:tr w:rsidR="00827FEB" w14:paraId="514DC381" w14:textId="77777777" w:rsidTr="00685F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20"/>
              <w:gridCol w:w="1749"/>
              <w:gridCol w:w="1558"/>
              <w:gridCol w:w="849"/>
              <w:gridCol w:w="1698"/>
              <w:gridCol w:w="1131"/>
            </w:tblGrid>
            <w:tr w:rsidR="00827FEB" w14:paraId="6B592C92" w14:textId="77777777" w:rsidTr="00792068">
              <w:trPr>
                <w:tblHeader/>
              </w:trPr>
              <w:tc>
                <w:tcPr>
                  <w:tcW w:w="894" w:type="pct"/>
                  <w:tcBorders>
                    <w:top w:val="single" w:sz="6" w:space="0" w:color="BFBFBF"/>
                    <w:bottom w:val="single" w:sz="4" w:space="0" w:color="BFBFBF" w:themeColor="background1" w:themeShade="BF"/>
                  </w:tcBorders>
                  <w:shd w:val="clear" w:color="auto" w:fill="auto"/>
                  <w:tcMar>
                    <w:top w:w="28" w:type="dxa"/>
                  </w:tcMar>
                </w:tcPr>
                <w:p w14:paraId="7A405D77" w14:textId="156BD75D" w:rsidR="00827FEB" w:rsidRDefault="004F0CFA" w:rsidP="004F0CFA">
                  <w:pPr>
                    <w:pStyle w:val="TableColumnHeading"/>
                    <w:spacing w:before="140"/>
                    <w:ind w:right="28"/>
                    <w:jc w:val="left"/>
                  </w:pPr>
                  <w:r>
                    <w:br/>
                  </w:r>
                  <w:r w:rsidR="00827FEB">
                    <w:t>Study</w:t>
                  </w:r>
                </w:p>
              </w:tc>
              <w:tc>
                <w:tcPr>
                  <w:tcW w:w="1028" w:type="pct"/>
                  <w:tcBorders>
                    <w:top w:val="single" w:sz="6" w:space="0" w:color="BFBFBF"/>
                    <w:bottom w:val="single" w:sz="4" w:space="0" w:color="BFBFBF" w:themeColor="background1" w:themeShade="BF"/>
                  </w:tcBorders>
                </w:tcPr>
                <w:p w14:paraId="124E8543" w14:textId="49C194BB" w:rsidR="00827FEB" w:rsidRDefault="004F0CFA" w:rsidP="004F0CFA">
                  <w:pPr>
                    <w:pStyle w:val="TableColumnHeading"/>
                    <w:spacing w:before="140"/>
                    <w:ind w:right="28"/>
                    <w:jc w:val="left"/>
                  </w:pPr>
                  <w:r>
                    <w:br/>
                  </w:r>
                  <w:r w:rsidR="00827FEB">
                    <w:t>Measure</w:t>
                  </w:r>
                </w:p>
              </w:tc>
              <w:tc>
                <w:tcPr>
                  <w:tcW w:w="916" w:type="pct"/>
                  <w:tcBorders>
                    <w:top w:val="single" w:sz="6" w:space="0" w:color="BFBFBF"/>
                    <w:bottom w:val="single" w:sz="4" w:space="0" w:color="BFBFBF" w:themeColor="background1" w:themeShade="BF"/>
                  </w:tcBorders>
                  <w:shd w:val="clear" w:color="auto" w:fill="auto"/>
                  <w:tcMar>
                    <w:top w:w="28" w:type="dxa"/>
                  </w:tcMar>
                </w:tcPr>
                <w:p w14:paraId="695B0586" w14:textId="3A420CD5" w:rsidR="00827FEB" w:rsidRDefault="004F0CFA" w:rsidP="004F0CFA">
                  <w:pPr>
                    <w:pStyle w:val="TableColumnHeading"/>
                    <w:spacing w:before="140"/>
                    <w:ind w:right="28"/>
                    <w:jc w:val="left"/>
                  </w:pPr>
                  <w:r>
                    <w:br/>
                  </w:r>
                  <w:r w:rsidR="00827FEB">
                    <w:t>Follow</w:t>
                  </w:r>
                  <w:r w:rsidR="00827FEB">
                    <w:noBreakHyphen/>
                    <w:t>up period</w:t>
                  </w:r>
                </w:p>
              </w:tc>
              <w:tc>
                <w:tcPr>
                  <w:tcW w:w="499" w:type="pct"/>
                  <w:tcBorders>
                    <w:top w:val="single" w:sz="6" w:space="0" w:color="BFBFBF"/>
                    <w:bottom w:val="single" w:sz="4" w:space="0" w:color="BFBFBF" w:themeColor="background1" w:themeShade="BF"/>
                  </w:tcBorders>
                </w:tcPr>
                <w:p w14:paraId="63EFC9A2" w14:textId="3C3B53E4" w:rsidR="00827FEB" w:rsidRDefault="004F0CFA" w:rsidP="003F4AAF">
                  <w:pPr>
                    <w:pStyle w:val="TableColumnHeading"/>
                    <w:spacing w:before="140"/>
                    <w:ind w:right="28"/>
                    <w:jc w:val="left"/>
                  </w:pPr>
                  <w:r>
                    <w:br/>
                  </w:r>
                  <w:r w:rsidR="00827FEB">
                    <w:t>Result</w:t>
                  </w:r>
                </w:p>
              </w:tc>
              <w:tc>
                <w:tcPr>
                  <w:tcW w:w="998" w:type="pct"/>
                  <w:tcBorders>
                    <w:top w:val="single" w:sz="6" w:space="0" w:color="BFBFBF"/>
                    <w:bottom w:val="single" w:sz="4" w:space="0" w:color="BFBFBF" w:themeColor="background1" w:themeShade="BF"/>
                  </w:tcBorders>
                  <w:shd w:val="clear" w:color="auto" w:fill="auto"/>
                </w:tcPr>
                <w:p w14:paraId="01173189" w14:textId="77777777" w:rsidR="00827FEB" w:rsidRDefault="00827FEB" w:rsidP="003F4AAF">
                  <w:pPr>
                    <w:pStyle w:val="TableColumnHeading"/>
                    <w:ind w:right="0"/>
                    <w:jc w:val="left"/>
                  </w:pPr>
                  <w:r>
                    <w:t>P</w:t>
                  </w:r>
                  <w:r>
                    <w:noBreakHyphen/>
                    <w:t>value or confidence interval</w:t>
                  </w:r>
                  <w:r w:rsidRPr="00554686">
                    <w:rPr>
                      <w:rStyle w:val="NoteLabel"/>
                      <w:i w:val="0"/>
                    </w:rPr>
                    <w:t>b</w:t>
                  </w:r>
                </w:p>
              </w:tc>
              <w:tc>
                <w:tcPr>
                  <w:tcW w:w="666" w:type="pct"/>
                  <w:tcBorders>
                    <w:top w:val="single" w:sz="6" w:space="0" w:color="BFBFBF"/>
                    <w:bottom w:val="single" w:sz="4" w:space="0" w:color="BFBFBF" w:themeColor="background1" w:themeShade="BF"/>
                  </w:tcBorders>
                  <w:shd w:val="clear" w:color="auto" w:fill="auto"/>
                  <w:tcMar>
                    <w:top w:w="28" w:type="dxa"/>
                  </w:tcMar>
                </w:tcPr>
                <w:p w14:paraId="71D3F489" w14:textId="5D4A7215" w:rsidR="00827FEB" w:rsidRDefault="004F0CFA" w:rsidP="0024152D">
                  <w:pPr>
                    <w:pStyle w:val="TableColumnHeading"/>
                    <w:spacing w:before="140"/>
                    <w:ind w:right="28"/>
                    <w:jc w:val="center"/>
                  </w:pPr>
                  <w:r>
                    <w:br/>
                  </w:r>
                  <w:r w:rsidR="00827FEB">
                    <w:t>Effect</w:t>
                  </w:r>
                </w:p>
              </w:tc>
            </w:tr>
            <w:tr w:rsidR="00792068" w14:paraId="30C6A211" w14:textId="77777777" w:rsidTr="00792068">
              <w:tc>
                <w:tcPr>
                  <w:tcW w:w="89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70FCBB5" w14:textId="77777777" w:rsidR="00792068" w:rsidRDefault="00792068" w:rsidP="00792068">
                  <w:pPr>
                    <w:pStyle w:val="TableUnitsRow"/>
                    <w:jc w:val="left"/>
                  </w:pPr>
                  <w:r>
                    <w:t>Chien 2011</w:t>
                  </w:r>
                </w:p>
              </w:tc>
              <w:tc>
                <w:tcPr>
                  <w:tcW w:w="10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06C389" w14:textId="77777777" w:rsidR="00792068" w:rsidRDefault="00792068" w:rsidP="00792068">
                  <w:pPr>
                    <w:pStyle w:val="TableUnitsRow"/>
                    <w:jc w:val="left"/>
                  </w:pPr>
                  <w:r>
                    <w:t>Mean difference in institutionalisation</w:t>
                  </w:r>
                </w:p>
              </w:tc>
              <w:tc>
                <w:tcPr>
                  <w:tcW w:w="9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881E02" w14:textId="77777777" w:rsidR="00792068" w:rsidRDefault="00792068" w:rsidP="00792068">
                  <w:pPr>
                    <w:pStyle w:val="TableUnitsRow"/>
                    <w:jc w:val="left"/>
                  </w:pPr>
                  <w:r>
                    <w:t>18 months</w:t>
                  </w:r>
                </w:p>
              </w:tc>
              <w:tc>
                <w:tcPr>
                  <w:tcW w:w="4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AF41842" w14:textId="4D7767E5" w:rsidR="00792068" w:rsidRDefault="00792068" w:rsidP="003F4AAF">
                  <w:pPr>
                    <w:pStyle w:val="TableBodyText"/>
                    <w:spacing w:before="40"/>
                    <w:ind w:right="28"/>
                    <w:jc w:val="left"/>
                  </w:pPr>
                  <w:r>
                    <w:noBreakHyphen/>
                    <w:t>3.4</w:t>
                  </w:r>
                </w:p>
              </w:tc>
              <w:tc>
                <w:tcPr>
                  <w:tcW w:w="9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153542D" w14:textId="77777777" w:rsidR="00792068" w:rsidRPr="00CD78D2" w:rsidRDefault="00792068" w:rsidP="003F4AAF">
                  <w:pPr>
                    <w:pStyle w:val="TableBodyText"/>
                    <w:spacing w:before="40"/>
                    <w:ind w:right="28"/>
                    <w:jc w:val="left"/>
                  </w:pPr>
                  <w:r>
                    <w:t>P = 0.001</w:t>
                  </w:r>
                </w:p>
              </w:tc>
              <w:tc>
                <w:tcPr>
                  <w:tcW w:w="6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4D0FEAB" w14:textId="20A8C0FA" w:rsidR="00792068" w:rsidRPr="00F25A68" w:rsidRDefault="00792068" w:rsidP="00792068">
                  <w:pPr>
                    <w:pStyle w:val="TableBodyText"/>
                    <w:spacing w:before="40"/>
                    <w:ind w:right="28"/>
                    <w:jc w:val="center"/>
                    <w:rPr>
                      <w:color w:val="4D7028"/>
                    </w:rPr>
                  </w:pPr>
                  <w:r w:rsidRPr="00603AC7">
                    <w:rPr>
                      <w:b/>
                      <w:color w:val="78A22F" w:themeColor="accent1"/>
                    </w:rPr>
                    <w:sym w:font="Wingdings 2" w:char="F0CC"/>
                  </w:r>
                </w:p>
              </w:tc>
            </w:tr>
            <w:tr w:rsidR="00792068" w14:paraId="130C5245" w14:textId="77777777" w:rsidTr="00792068">
              <w:tc>
                <w:tcPr>
                  <w:tcW w:w="89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4425A4" w14:textId="77777777" w:rsidR="00792068" w:rsidRPr="000825BF" w:rsidRDefault="00792068" w:rsidP="00792068">
                  <w:pPr>
                    <w:pStyle w:val="TableBodyText"/>
                    <w:jc w:val="left"/>
                  </w:pPr>
                  <w:r>
                    <w:t>Eloniemi</w:t>
                  </w:r>
                  <w:r>
                    <w:noBreakHyphen/>
                    <w:t>Sulkava 2009</w:t>
                  </w:r>
                </w:p>
              </w:tc>
              <w:tc>
                <w:tcPr>
                  <w:tcW w:w="10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464D8A7" w14:textId="77777777" w:rsidR="00792068" w:rsidRDefault="00792068" w:rsidP="00792068">
                  <w:pPr>
                    <w:pStyle w:val="TableBodyText"/>
                    <w:jc w:val="left"/>
                  </w:pPr>
                  <w:r>
                    <w:t>Hazard ratio</w:t>
                  </w:r>
                </w:p>
              </w:tc>
              <w:tc>
                <w:tcPr>
                  <w:tcW w:w="9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BD82A81" w14:textId="77777777" w:rsidR="00792068" w:rsidRPr="000825BF" w:rsidRDefault="00792068" w:rsidP="00792068">
                  <w:pPr>
                    <w:pStyle w:val="TableBodyText"/>
                    <w:jc w:val="left"/>
                  </w:pPr>
                  <w:r>
                    <w:t>Up to 24 months</w:t>
                  </w:r>
                </w:p>
              </w:tc>
              <w:tc>
                <w:tcPr>
                  <w:tcW w:w="4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EE3544F" w14:textId="77777777" w:rsidR="00792068" w:rsidRDefault="00792068" w:rsidP="003F4AAF">
                  <w:pPr>
                    <w:pStyle w:val="TableBodyText"/>
                    <w:ind w:right="28"/>
                    <w:jc w:val="left"/>
                  </w:pPr>
                  <w:r>
                    <w:t>0.53</w:t>
                  </w:r>
                </w:p>
              </w:tc>
              <w:tc>
                <w:tcPr>
                  <w:tcW w:w="9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2260C15" w14:textId="77777777" w:rsidR="00792068" w:rsidRPr="000825BF" w:rsidRDefault="00792068" w:rsidP="003F4AAF">
                  <w:pPr>
                    <w:pStyle w:val="TableBodyText"/>
                    <w:ind w:right="28"/>
                    <w:jc w:val="left"/>
                  </w:pPr>
                  <w:r>
                    <w:t>(0.23, 1.19)</w:t>
                  </w:r>
                </w:p>
              </w:tc>
              <w:tc>
                <w:tcPr>
                  <w:tcW w:w="6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AA29A4" w14:textId="6AA681F1" w:rsidR="00792068" w:rsidRPr="000825BF" w:rsidRDefault="00792068" w:rsidP="00792068">
                  <w:pPr>
                    <w:pStyle w:val="TableBodyText"/>
                    <w:ind w:right="28"/>
                    <w:jc w:val="center"/>
                  </w:pPr>
                  <w:r w:rsidRPr="00603AC7">
                    <w:rPr>
                      <w:b/>
                      <w:color w:val="F4B123" w:themeColor="accent3"/>
                    </w:rPr>
                    <w:sym w:font="Wingdings" w:char="F06C"/>
                  </w:r>
                </w:p>
              </w:tc>
            </w:tr>
            <w:tr w:rsidR="00792068" w14:paraId="79C29B55" w14:textId="77777777" w:rsidTr="00792068">
              <w:tc>
                <w:tcPr>
                  <w:tcW w:w="89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BCE4CD" w14:textId="77777777" w:rsidR="00792068" w:rsidRPr="000825BF" w:rsidRDefault="00792068" w:rsidP="00792068">
                  <w:pPr>
                    <w:pStyle w:val="TableBodyText"/>
                    <w:jc w:val="left"/>
                  </w:pPr>
                  <w:r>
                    <w:t>Samus 2014</w:t>
                  </w:r>
                  <w:r>
                    <w:rPr>
                      <w:rStyle w:val="NoteLabel"/>
                    </w:rPr>
                    <w:t>c</w:t>
                  </w:r>
                </w:p>
              </w:tc>
              <w:tc>
                <w:tcPr>
                  <w:tcW w:w="10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BA26E1B" w14:textId="77777777" w:rsidR="00792068" w:rsidRDefault="00792068" w:rsidP="00792068">
                  <w:pPr>
                    <w:pStyle w:val="TableBodyText"/>
                    <w:jc w:val="left"/>
                  </w:pPr>
                  <w:r>
                    <w:t>Odds ratio</w:t>
                  </w:r>
                </w:p>
              </w:tc>
              <w:tc>
                <w:tcPr>
                  <w:tcW w:w="9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166CF49" w14:textId="77777777" w:rsidR="00792068" w:rsidRPr="000825BF" w:rsidRDefault="00792068" w:rsidP="00792068">
                  <w:pPr>
                    <w:pStyle w:val="TableBodyText"/>
                    <w:jc w:val="left"/>
                  </w:pPr>
                  <w:r>
                    <w:t>18 months</w:t>
                  </w:r>
                </w:p>
              </w:tc>
              <w:tc>
                <w:tcPr>
                  <w:tcW w:w="4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02AF651" w14:textId="77777777" w:rsidR="00792068" w:rsidRDefault="00792068" w:rsidP="003F4AAF">
                  <w:pPr>
                    <w:pStyle w:val="TableBodyText"/>
                    <w:ind w:right="28"/>
                    <w:jc w:val="left"/>
                  </w:pPr>
                  <w:r>
                    <w:t>0.78</w:t>
                  </w:r>
                </w:p>
              </w:tc>
              <w:tc>
                <w:tcPr>
                  <w:tcW w:w="9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B385040" w14:textId="77777777" w:rsidR="00792068" w:rsidRPr="000825BF" w:rsidRDefault="00792068" w:rsidP="003F4AAF">
                  <w:pPr>
                    <w:pStyle w:val="TableBodyText"/>
                    <w:ind w:right="28"/>
                    <w:jc w:val="left"/>
                  </w:pPr>
                  <w:r w:rsidRPr="00CD78D2">
                    <w:t>(0.45,</w:t>
                  </w:r>
                  <w:r>
                    <w:t xml:space="preserve"> </w:t>
                  </w:r>
                  <w:r w:rsidRPr="00CD78D2">
                    <w:t>1.35)</w:t>
                  </w:r>
                </w:p>
              </w:tc>
              <w:tc>
                <w:tcPr>
                  <w:tcW w:w="6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6B8463" w14:textId="2B0BE08B" w:rsidR="00792068" w:rsidRPr="000825BF" w:rsidRDefault="00792068" w:rsidP="00792068">
                  <w:pPr>
                    <w:pStyle w:val="TableBodyText"/>
                    <w:ind w:right="28"/>
                    <w:jc w:val="center"/>
                  </w:pPr>
                  <w:r w:rsidRPr="00603AC7">
                    <w:rPr>
                      <w:b/>
                      <w:color w:val="F4B123" w:themeColor="accent3"/>
                    </w:rPr>
                    <w:sym w:font="Wingdings" w:char="F06C"/>
                  </w:r>
                </w:p>
              </w:tc>
            </w:tr>
            <w:tr w:rsidR="00792068" w14:paraId="613587CA" w14:textId="77777777" w:rsidTr="00792068">
              <w:tc>
                <w:tcPr>
                  <w:tcW w:w="89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9CE161F" w14:textId="77777777" w:rsidR="00792068" w:rsidRDefault="00792068" w:rsidP="00792068">
                  <w:pPr>
                    <w:pStyle w:val="TableBodyText"/>
                    <w:jc w:val="left"/>
                  </w:pPr>
                  <w:r>
                    <w:t>Callahan 2006</w:t>
                  </w:r>
                  <w:r>
                    <w:rPr>
                      <w:rStyle w:val="NoteLabel"/>
                    </w:rPr>
                    <w:t>c</w:t>
                  </w:r>
                </w:p>
              </w:tc>
              <w:tc>
                <w:tcPr>
                  <w:tcW w:w="10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233820C" w14:textId="77777777" w:rsidR="00792068" w:rsidRDefault="00792068" w:rsidP="00792068">
                  <w:pPr>
                    <w:pStyle w:val="TableBodyText"/>
                    <w:jc w:val="left"/>
                  </w:pPr>
                  <w:r>
                    <w:t>Odds ratio</w:t>
                  </w:r>
                </w:p>
              </w:tc>
              <w:tc>
                <w:tcPr>
                  <w:tcW w:w="9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D10D794" w14:textId="77777777" w:rsidR="00792068" w:rsidRDefault="00792068" w:rsidP="00792068">
                  <w:pPr>
                    <w:pStyle w:val="TableBodyText"/>
                    <w:jc w:val="left"/>
                  </w:pPr>
                  <w:r>
                    <w:t>18 months</w:t>
                  </w:r>
                </w:p>
              </w:tc>
              <w:tc>
                <w:tcPr>
                  <w:tcW w:w="4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A2B4513" w14:textId="77777777" w:rsidR="00792068" w:rsidRDefault="00792068" w:rsidP="003F4AAF">
                  <w:pPr>
                    <w:pStyle w:val="TableBodyText"/>
                    <w:ind w:right="28"/>
                    <w:jc w:val="left"/>
                  </w:pPr>
                  <w:r>
                    <w:t>1.16</w:t>
                  </w:r>
                </w:p>
              </w:tc>
              <w:tc>
                <w:tcPr>
                  <w:tcW w:w="9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905AA91" w14:textId="77777777" w:rsidR="00792068" w:rsidRDefault="00792068" w:rsidP="003F4AAF">
                  <w:pPr>
                    <w:pStyle w:val="TableBodyText"/>
                    <w:ind w:right="28"/>
                    <w:jc w:val="left"/>
                  </w:pPr>
                  <w:r w:rsidRPr="00CD78D2">
                    <w:t>(0.35,</w:t>
                  </w:r>
                  <w:r>
                    <w:t xml:space="preserve"> </w:t>
                  </w:r>
                  <w:r w:rsidRPr="00CD78D2">
                    <w:t>3.84)</w:t>
                  </w:r>
                </w:p>
              </w:tc>
              <w:tc>
                <w:tcPr>
                  <w:tcW w:w="6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96D4D27" w14:textId="23E8CCEE" w:rsidR="00792068" w:rsidRPr="000825BF" w:rsidRDefault="00792068" w:rsidP="00792068">
                  <w:pPr>
                    <w:pStyle w:val="TableBodyText"/>
                    <w:ind w:right="28"/>
                    <w:jc w:val="center"/>
                  </w:pPr>
                  <w:r w:rsidRPr="00FD23E3">
                    <w:rPr>
                      <w:b/>
                      <w:color w:val="66BCDB" w:themeColor="text2"/>
                    </w:rPr>
                    <w:sym w:font="Wingdings" w:char="F06E"/>
                  </w:r>
                </w:p>
              </w:tc>
            </w:tr>
            <w:tr w:rsidR="00792068" w14:paraId="6DF3B8DB" w14:textId="77777777" w:rsidTr="00792068">
              <w:tc>
                <w:tcPr>
                  <w:tcW w:w="89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A73A2E" w14:textId="77777777" w:rsidR="00792068" w:rsidRDefault="00792068" w:rsidP="00792068">
                  <w:pPr>
                    <w:pStyle w:val="TableBodyText"/>
                    <w:jc w:val="left"/>
                  </w:pPr>
                  <w:r>
                    <w:t>Eloniemi</w:t>
                  </w:r>
                  <w:r>
                    <w:noBreakHyphen/>
                    <w:t>Sulkava 2001</w:t>
                  </w:r>
                </w:p>
              </w:tc>
              <w:tc>
                <w:tcPr>
                  <w:tcW w:w="10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36FE2D4" w14:textId="77777777" w:rsidR="00792068" w:rsidRDefault="00792068" w:rsidP="00792068">
                  <w:pPr>
                    <w:pStyle w:val="TableBodyText"/>
                    <w:jc w:val="left"/>
                  </w:pPr>
                  <w:r>
                    <w:t>Hazard ratio</w:t>
                  </w:r>
                </w:p>
              </w:tc>
              <w:tc>
                <w:tcPr>
                  <w:tcW w:w="9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65DE357" w14:textId="77777777" w:rsidR="00792068" w:rsidRDefault="00792068" w:rsidP="00792068">
                  <w:pPr>
                    <w:pStyle w:val="TableBodyText"/>
                    <w:jc w:val="left"/>
                  </w:pPr>
                  <w:r>
                    <w:t>Up to 24 months</w:t>
                  </w:r>
                </w:p>
              </w:tc>
              <w:tc>
                <w:tcPr>
                  <w:tcW w:w="4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E7520D" w14:textId="77777777" w:rsidR="00792068" w:rsidRDefault="00792068" w:rsidP="003F4AAF">
                  <w:pPr>
                    <w:pStyle w:val="TableBodyText"/>
                    <w:ind w:right="28"/>
                    <w:jc w:val="left"/>
                  </w:pPr>
                  <w:r>
                    <w:t>1.18</w:t>
                  </w:r>
                </w:p>
              </w:tc>
              <w:tc>
                <w:tcPr>
                  <w:tcW w:w="9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743A793" w14:textId="77777777" w:rsidR="00792068" w:rsidRPr="00CD78D2" w:rsidRDefault="00792068" w:rsidP="003F4AAF">
                  <w:pPr>
                    <w:pStyle w:val="TableBodyText"/>
                    <w:ind w:right="28"/>
                    <w:jc w:val="left"/>
                  </w:pPr>
                  <w:r>
                    <w:t>(1.02, 1.4)</w:t>
                  </w:r>
                </w:p>
              </w:tc>
              <w:tc>
                <w:tcPr>
                  <w:tcW w:w="6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98066C8" w14:textId="6F5664F4" w:rsidR="00792068" w:rsidRPr="000825BF" w:rsidRDefault="00792068" w:rsidP="00792068">
                  <w:pPr>
                    <w:pStyle w:val="TableBodyText"/>
                    <w:ind w:right="28"/>
                    <w:jc w:val="center"/>
                  </w:pPr>
                  <w:r w:rsidRPr="00C5370F">
                    <w:rPr>
                      <w:b/>
                      <w:color w:val="F15A25" w:themeColor="accent4"/>
                    </w:rPr>
                    <w:sym w:font="Wingdings 2" w:char="F0A5"/>
                  </w:r>
                </w:p>
              </w:tc>
            </w:tr>
          </w:tbl>
          <w:p w14:paraId="3A079E39" w14:textId="77777777" w:rsidR="00827FEB" w:rsidRDefault="00827FEB" w:rsidP="00685FF5">
            <w:pPr>
              <w:pStyle w:val="Box"/>
            </w:pPr>
          </w:p>
        </w:tc>
      </w:tr>
      <w:tr w:rsidR="00827FEB" w14:paraId="770B0F12" w14:textId="77777777" w:rsidTr="00685FF5">
        <w:tc>
          <w:tcPr>
            <w:tcW w:w="5000" w:type="pct"/>
            <w:tcBorders>
              <w:top w:val="nil"/>
              <w:left w:val="nil"/>
              <w:bottom w:val="nil"/>
              <w:right w:val="nil"/>
            </w:tcBorders>
            <w:shd w:val="clear" w:color="auto" w:fill="auto"/>
          </w:tcPr>
          <w:p w14:paraId="2F51FAB0" w14:textId="6DCE0027" w:rsidR="00827FEB" w:rsidRDefault="00792068" w:rsidP="00572C7B">
            <w:pPr>
              <w:pStyle w:val="Note"/>
              <w:rPr>
                <w:i/>
              </w:rPr>
            </w:pPr>
            <w:r>
              <w:rPr>
                <w:rStyle w:val="NoteLabel"/>
              </w:rPr>
              <w:t>a</w:t>
            </w:r>
            <w:r>
              <w:t xml:space="preserve"> </w:t>
            </w:r>
            <w:r w:rsidRPr="00603AC7">
              <w:rPr>
                <w:b/>
                <w:color w:val="78A22F" w:themeColor="accent1"/>
              </w:rPr>
              <w:sym w:font="Wingdings 2" w:char="F0CC"/>
            </w:r>
            <w:r>
              <w:rPr>
                <w:b/>
                <w:color w:val="F4B123" w:themeColor="accent3"/>
              </w:rPr>
              <w:t xml:space="preserve"> </w:t>
            </w:r>
            <w:r>
              <w:t xml:space="preserve">= positive, statistically significant; </w:t>
            </w:r>
            <w:r w:rsidRPr="00603AC7">
              <w:rPr>
                <w:b/>
                <w:color w:val="F4B123" w:themeColor="accent3"/>
              </w:rPr>
              <w:sym w:font="Wingdings" w:char="F06C"/>
            </w:r>
            <w:r>
              <w:rPr>
                <w:b/>
                <w:color w:val="78A22F" w:themeColor="accent1"/>
              </w:rPr>
              <w:t xml:space="preserve"> </w:t>
            </w:r>
            <w:r>
              <w:t xml:space="preserve">= positive, not statistically significant; </w:t>
            </w:r>
            <w:r w:rsidRPr="00FD23E3">
              <w:rPr>
                <w:b/>
                <w:color w:val="66BCDB" w:themeColor="text2"/>
              </w:rPr>
              <w:sym w:font="Wingdings" w:char="F06E"/>
            </w:r>
            <w:r>
              <w:t xml:space="preserve"> = negative, not statistically significant; </w:t>
            </w:r>
            <w:r w:rsidRPr="00C5370F">
              <w:rPr>
                <w:b/>
                <w:color w:val="F15A25" w:themeColor="accent4"/>
              </w:rPr>
              <w:sym w:font="Wingdings 2" w:char="F0A5"/>
            </w:r>
            <w:r>
              <w:t xml:space="preserve"> = negati</w:t>
            </w:r>
            <w:r w:rsidR="00527181">
              <w:t xml:space="preserve">ve, statistically significant. </w:t>
            </w:r>
            <w:r>
              <w:rPr>
                <w:rStyle w:val="NoteLabel"/>
              </w:rPr>
              <w:t>b</w:t>
            </w:r>
            <w:r>
              <w:t xml:space="preserve"> 9</w:t>
            </w:r>
            <w:r w:rsidR="00527181">
              <w:t>5 per cent confidence interval.</w:t>
            </w:r>
            <w:r>
              <w:t xml:space="preserve"> </w:t>
            </w:r>
            <w:r>
              <w:rPr>
                <w:rStyle w:val="NoteLabel"/>
              </w:rPr>
              <w:t>c</w:t>
            </w:r>
            <w:r>
              <w:t xml:space="preserve"> Odds ratio calculated by review authors.</w:t>
            </w:r>
          </w:p>
        </w:tc>
      </w:tr>
      <w:tr w:rsidR="00827FEB" w14:paraId="15C5EA76" w14:textId="77777777" w:rsidTr="00685FF5">
        <w:tc>
          <w:tcPr>
            <w:tcW w:w="5000" w:type="pct"/>
            <w:tcBorders>
              <w:top w:val="nil"/>
              <w:left w:val="nil"/>
              <w:bottom w:val="nil"/>
              <w:right w:val="nil"/>
            </w:tcBorders>
            <w:shd w:val="clear" w:color="auto" w:fill="auto"/>
          </w:tcPr>
          <w:p w14:paraId="7E4E1D45" w14:textId="77777777" w:rsidR="00827FEB" w:rsidRDefault="00827FEB" w:rsidP="00685FF5">
            <w:pPr>
              <w:pStyle w:val="Source"/>
            </w:pPr>
            <w:r>
              <w:rPr>
                <w:i/>
              </w:rPr>
              <w:t>Source</w:t>
            </w:r>
            <w:r w:rsidRPr="00167F06">
              <w:t xml:space="preserve">: </w:t>
            </w:r>
            <w:r w:rsidRPr="00D56678">
              <w:t>Appendix B, table B.2.</w:t>
            </w:r>
          </w:p>
        </w:tc>
      </w:tr>
      <w:tr w:rsidR="00827FEB" w14:paraId="46AAB50D" w14:textId="77777777" w:rsidTr="00685FF5">
        <w:tc>
          <w:tcPr>
            <w:tcW w:w="5000" w:type="pct"/>
            <w:tcBorders>
              <w:top w:val="nil"/>
              <w:left w:val="nil"/>
              <w:bottom w:val="single" w:sz="6" w:space="0" w:color="78A22F"/>
              <w:right w:val="nil"/>
            </w:tcBorders>
            <w:shd w:val="clear" w:color="auto" w:fill="auto"/>
          </w:tcPr>
          <w:p w14:paraId="64C07739" w14:textId="77777777" w:rsidR="00827FEB" w:rsidRDefault="00827FEB" w:rsidP="00685FF5">
            <w:pPr>
              <w:pStyle w:val="Box"/>
              <w:spacing w:before="0" w:line="120" w:lineRule="exact"/>
            </w:pPr>
          </w:p>
        </w:tc>
      </w:tr>
      <w:tr w:rsidR="00827FEB" w:rsidRPr="000863A5" w14:paraId="2FFAE46B" w14:textId="77777777" w:rsidTr="00685FF5">
        <w:tc>
          <w:tcPr>
            <w:tcW w:w="5000" w:type="pct"/>
            <w:tcBorders>
              <w:top w:val="single" w:sz="6" w:space="0" w:color="78A22F"/>
              <w:left w:val="nil"/>
              <w:bottom w:val="nil"/>
              <w:right w:val="nil"/>
            </w:tcBorders>
          </w:tcPr>
          <w:p w14:paraId="1DF08A6B" w14:textId="77777777" w:rsidR="00827FEB" w:rsidRPr="00626D32" w:rsidRDefault="00827FEB" w:rsidP="00685FF5">
            <w:pPr>
              <w:pStyle w:val="BoxSpaceBelow"/>
            </w:pPr>
          </w:p>
        </w:tc>
      </w:tr>
    </w:tbl>
    <w:p w14:paraId="4719A387" w14:textId="107C07A8" w:rsidR="00827FEB" w:rsidRDefault="00827FEB" w:rsidP="00685FF5">
      <w:pPr>
        <w:pStyle w:val="BodyText"/>
      </w:pPr>
      <w:r>
        <w:t xml:space="preserve">The intervention with a statistically significant positive effect was implemented in Hong Kong </w:t>
      </w:r>
      <w:r w:rsidR="00D32264" w:rsidRPr="00D32264">
        <w:rPr>
          <w:szCs w:val="24"/>
        </w:rPr>
        <w:t>(Chien and Lee 2011)</w:t>
      </w:r>
      <w:r>
        <w:t>. This program extended the time intervention group participants spent in the community in the 18</w:t>
      </w:r>
      <w:r>
        <w:noBreakHyphen/>
        <w:t>month follow</w:t>
      </w:r>
      <w:r>
        <w:noBreakHyphen/>
        <w:t xml:space="preserve">up period. However, </w:t>
      </w:r>
      <w:r w:rsidRPr="00ED7781">
        <w:t xml:space="preserve">the </w:t>
      </w:r>
      <w:r>
        <w:t>measurement</w:t>
      </w:r>
      <w:r w:rsidRPr="00ED7781">
        <w:t xml:space="preserve"> of ‘</w:t>
      </w:r>
      <w:r>
        <w:t>entry into residential care</w:t>
      </w:r>
      <w:r w:rsidRPr="00ED7781">
        <w:t xml:space="preserve">’ differed to </w:t>
      </w:r>
      <w:r>
        <w:t xml:space="preserve">that used in </w:t>
      </w:r>
      <w:r w:rsidRPr="00ED7781">
        <w:t>most other studies</w:t>
      </w:r>
      <w:r>
        <w:t>,</w:t>
      </w:r>
      <w:r w:rsidRPr="00ED7781">
        <w:t xml:space="preserve"> with the results expressed as the average number </w:t>
      </w:r>
      <w:r>
        <w:t xml:space="preserve">and duration </w:t>
      </w:r>
      <w:r w:rsidRPr="00ED7781">
        <w:t xml:space="preserve">of residential placements or hospitalisations over the past </w:t>
      </w:r>
      <w:r>
        <w:t xml:space="preserve">six </w:t>
      </w:r>
      <w:r w:rsidRPr="00ED7781">
        <w:t>months. This limits the comparability of these results to th</w:t>
      </w:r>
      <w:r>
        <w:t>ose of</w:t>
      </w:r>
      <w:r w:rsidRPr="00ED7781">
        <w:t xml:space="preserve"> other studies </w:t>
      </w:r>
      <w:r>
        <w:t>in this review</w:t>
      </w:r>
      <w:r w:rsidRPr="00ED7781">
        <w:t xml:space="preserve">. </w:t>
      </w:r>
    </w:p>
    <w:p w14:paraId="3DA356E6" w14:textId="148D0A86" w:rsidR="00827FEB" w:rsidRDefault="00827FEB" w:rsidP="00685FF5">
      <w:pPr>
        <w:pStyle w:val="BodyText"/>
      </w:pPr>
      <w:r>
        <w:t xml:space="preserve">Another study tested a case management intervention in Finland </w:t>
      </w:r>
      <w:r w:rsidR="004837AC">
        <w:rPr>
          <w:szCs w:val="24"/>
        </w:rPr>
        <w:t>(Eloniemi</w:t>
      </w:r>
      <w:r w:rsidR="004837AC">
        <w:rPr>
          <w:szCs w:val="24"/>
        </w:rPr>
        <w:noBreakHyphen/>
        <w:t>Sulkava </w:t>
      </w:r>
      <w:r w:rsidR="000B0500">
        <w:rPr>
          <w:szCs w:val="24"/>
        </w:rPr>
        <w:br/>
      </w:r>
      <w:r w:rsidR="004837AC">
        <w:rPr>
          <w:szCs w:val="24"/>
        </w:rPr>
        <w:t>et </w:t>
      </w:r>
      <w:r w:rsidR="00D32264" w:rsidRPr="00D32264">
        <w:rPr>
          <w:szCs w:val="24"/>
        </w:rPr>
        <w:t>al. 2009)</w:t>
      </w:r>
      <w:r>
        <w:t>. Over the 24</w:t>
      </w:r>
      <w:r>
        <w:noBreakHyphen/>
        <w:t>month follow</w:t>
      </w:r>
      <w:r>
        <w:noBreakHyphen/>
        <w:t>up period, care recipients in the intervention group were less likely to enter residential care than those in the control group (adjusted hazard ratio of 0.53); however, the difference was not significant. The results indicated that it took time for the intervention to take effect, with t</w:t>
      </w:r>
      <w:r w:rsidRPr="00ED7781">
        <w:t xml:space="preserve">he gap between the intervention and control group in the proportion </w:t>
      </w:r>
      <w:r>
        <w:t xml:space="preserve">of care recipients </w:t>
      </w:r>
      <w:r w:rsidRPr="00ED7781">
        <w:t xml:space="preserve">admitted to </w:t>
      </w:r>
      <w:r>
        <w:t>residential</w:t>
      </w:r>
      <w:r w:rsidRPr="00ED7781">
        <w:t xml:space="preserve"> care increas</w:t>
      </w:r>
      <w:r>
        <w:t>ing</w:t>
      </w:r>
      <w:r w:rsidRPr="00ED7781">
        <w:t xml:space="preserve"> over time </w:t>
      </w:r>
      <w:r>
        <w:t>and peaking at</w:t>
      </w:r>
      <w:r w:rsidRPr="00ED7781">
        <w:t xml:space="preserve"> </w:t>
      </w:r>
      <w:r>
        <w:t>about 18 months</w:t>
      </w:r>
      <w:r w:rsidRPr="00ED7781">
        <w:t>. At that time, there was a 15</w:t>
      </w:r>
      <w:r>
        <w:t> </w:t>
      </w:r>
      <w:r w:rsidRPr="00ED7781">
        <w:t xml:space="preserve">percentage point difference between the groups. </w:t>
      </w:r>
      <w:r>
        <w:t>B</w:t>
      </w:r>
      <w:r w:rsidRPr="00ED7781">
        <w:t>y 24</w:t>
      </w:r>
      <w:r>
        <w:t> </w:t>
      </w:r>
      <w:r w:rsidRPr="00ED7781">
        <w:t>months</w:t>
      </w:r>
      <w:r>
        <w:t>,</w:t>
      </w:r>
      <w:r w:rsidRPr="00ED7781">
        <w:t xml:space="preserve"> </w:t>
      </w:r>
      <w:r>
        <w:t>the gap had narrowed to</w:t>
      </w:r>
      <w:r w:rsidRPr="00ED7781">
        <w:t xml:space="preserve"> </w:t>
      </w:r>
      <w:r>
        <w:t>just</w:t>
      </w:r>
      <w:r w:rsidRPr="00ED7781">
        <w:t xml:space="preserve"> 4</w:t>
      </w:r>
      <w:r>
        <w:t> </w:t>
      </w:r>
      <w:r w:rsidRPr="00ED7781">
        <w:t xml:space="preserve">percentage points. </w:t>
      </w:r>
    </w:p>
    <w:p w14:paraId="3E497BC3" w14:textId="5B00F287" w:rsidR="00827FEB" w:rsidRPr="00ED7781" w:rsidRDefault="00827FEB" w:rsidP="00685FF5">
      <w:pPr>
        <w:pStyle w:val="BodyText"/>
      </w:pPr>
      <w:r w:rsidRPr="00ED7781">
        <w:t xml:space="preserve">In contrast, Samus </w:t>
      </w:r>
      <w:r>
        <w:t xml:space="preserve">et al. </w:t>
      </w:r>
      <w:r w:rsidR="00D32264" w:rsidRPr="00D32264">
        <w:t>(2014)</w:t>
      </w:r>
      <w:r>
        <w:t xml:space="preserve"> found that a case management intervention implemented in the United States was most effective in the first 12 months</w:t>
      </w:r>
      <w:r w:rsidRPr="00ED7781">
        <w:t>. At</w:t>
      </w:r>
      <w:r>
        <w:t xml:space="preserve"> nine </w:t>
      </w:r>
      <w:r w:rsidRPr="00ED7781">
        <w:t xml:space="preserve">months the gap between the intervention and control group in the proportion admitted to </w:t>
      </w:r>
      <w:r>
        <w:t>residential</w:t>
      </w:r>
      <w:r w:rsidRPr="00ED7781">
        <w:t xml:space="preserve"> care was </w:t>
      </w:r>
      <w:r>
        <w:t>7 </w:t>
      </w:r>
      <w:r w:rsidR="008D0796">
        <w:t>percentage points, compared with</w:t>
      </w:r>
      <w:r w:rsidRPr="00ED7781">
        <w:t xml:space="preserve"> </w:t>
      </w:r>
      <w:r w:rsidR="000A10A0">
        <w:t>about</w:t>
      </w:r>
      <w:r w:rsidRPr="00ED7781">
        <w:t xml:space="preserve"> </w:t>
      </w:r>
      <w:r>
        <w:t>5 percentage points</w:t>
      </w:r>
      <w:r w:rsidRPr="00ED7781">
        <w:t xml:space="preserve"> at 18</w:t>
      </w:r>
      <w:r>
        <w:t> </w:t>
      </w:r>
      <w:r w:rsidRPr="00ED7781">
        <w:t xml:space="preserve">months. </w:t>
      </w:r>
      <w:r>
        <w:t xml:space="preserve">However, the result was not statistically significant at either point in time. Samus et al. </w:t>
      </w:r>
      <w:r w:rsidR="00D32264" w:rsidRPr="00D32264">
        <w:t>(2014)</w:t>
      </w:r>
      <w:r>
        <w:t xml:space="preserve"> found that the intervention did have a statistically significant effect when residential care placements and deaths were combined. The intervention decreased the </w:t>
      </w:r>
      <w:r w:rsidRPr="00ED7781">
        <w:t xml:space="preserve">likelihood of leaving home </w:t>
      </w:r>
      <w:r>
        <w:t>over the 18</w:t>
      </w:r>
      <w:r>
        <w:noBreakHyphen/>
        <w:t xml:space="preserve">month period </w:t>
      </w:r>
      <w:r w:rsidRPr="00ED7781">
        <w:t xml:space="preserve">by </w:t>
      </w:r>
      <w:r w:rsidR="000A10A0">
        <w:t>about</w:t>
      </w:r>
      <w:r w:rsidRPr="00ED7781">
        <w:t xml:space="preserve"> 40 per cent, extending the average time in the community by 51</w:t>
      </w:r>
      <w:r>
        <w:t xml:space="preserve"> days. No other studies reported results combining residential care placements and deaths. </w:t>
      </w:r>
    </w:p>
    <w:p w14:paraId="241DC940" w14:textId="5364195C" w:rsidR="00827FEB" w:rsidRDefault="00827FEB" w:rsidP="00685FF5">
      <w:pPr>
        <w:pStyle w:val="BodyText"/>
      </w:pPr>
      <w:r>
        <w:t>That said, another case management intervention with the features described above had a negative effect. Eloniemi</w:t>
      </w:r>
      <w:r>
        <w:noBreakHyphen/>
        <w:t xml:space="preserve">Sulkava </w:t>
      </w:r>
      <w:r w:rsidR="00D32264" w:rsidRPr="00D32264">
        <w:t>(2001)</w:t>
      </w:r>
      <w:r>
        <w:t xml:space="preserve"> reported on a intervention similar to Eloniemi</w:t>
      </w:r>
      <w:r>
        <w:noBreakHyphen/>
        <w:t xml:space="preserve">Sulkava </w:t>
      </w:r>
      <w:r w:rsidR="00D32264" w:rsidRPr="00D32264">
        <w:t>(2009)</w:t>
      </w:r>
      <w:r>
        <w:t>, and found that, over the 24</w:t>
      </w:r>
      <w:r>
        <w:noBreakHyphen/>
        <w:t>month follow</w:t>
      </w:r>
      <w:r>
        <w:noBreakHyphen/>
        <w:t>up period</w:t>
      </w:r>
      <w:r w:rsidRPr="00C52719">
        <w:t xml:space="preserve">, care recipients in the intervention group were </w:t>
      </w:r>
      <w:r>
        <w:t xml:space="preserve">significantly more </w:t>
      </w:r>
      <w:r w:rsidRPr="00C52719">
        <w:t xml:space="preserve">likely to enter residential care than those in the control group (adjusted hazard ratio of </w:t>
      </w:r>
      <w:r>
        <w:t>1.18</w:t>
      </w:r>
      <w:r w:rsidRPr="00C52719">
        <w:t>)</w:t>
      </w:r>
      <w:r>
        <w:t>. However, similar to Eloniemi</w:t>
      </w:r>
      <w:r>
        <w:noBreakHyphen/>
        <w:t xml:space="preserve">Sulkava </w:t>
      </w:r>
      <w:r w:rsidR="00D32264" w:rsidRPr="00D32264">
        <w:t>(2009)</w:t>
      </w:r>
      <w:r>
        <w:t xml:space="preserve"> and </w:t>
      </w:r>
      <w:r w:rsidRPr="00ED7781">
        <w:t xml:space="preserve">Samus </w:t>
      </w:r>
      <w:r>
        <w:t xml:space="preserve">et al. </w:t>
      </w:r>
      <w:r w:rsidR="00D32264" w:rsidRPr="00D32264">
        <w:t>(2014)</w:t>
      </w:r>
      <w:r>
        <w:t>, the authors found that the effectiveness of the intervention did vary over the 24 month period, as earlier in this period the effect was positive and significant.</w:t>
      </w:r>
    </w:p>
    <w:p w14:paraId="25BE54D3" w14:textId="6C861A51" w:rsidR="00827FEB" w:rsidRPr="00ED7781" w:rsidRDefault="00827FEB" w:rsidP="00685FF5">
      <w:pPr>
        <w:pStyle w:val="BodyText"/>
      </w:pPr>
      <w:r>
        <w:t xml:space="preserve">The other intervention with a negative (but, in this case, not significant) effect on residential care placement also involved a case manager undertaking a needs assessment, but the nature of the intervention reflected its primary focus on improving the neuropsychiatric symptoms of dementia </w:t>
      </w:r>
      <w:r w:rsidR="00D32264" w:rsidRPr="00D32264">
        <w:rPr>
          <w:szCs w:val="24"/>
        </w:rPr>
        <w:t>(Callahan et al. 2006)</w:t>
      </w:r>
      <w:r>
        <w:t>. The needs assessment and support provided were directed at helping carers to manage the behavioural symptoms of the person with dementia, with little focus on the broader needs of the carer. At 18 months, care recipients in</w:t>
      </w:r>
      <w:r w:rsidRPr="00ED7781">
        <w:t xml:space="preserve"> the control group were less likely to be in residential care than the intervention group (7.2</w:t>
      </w:r>
      <w:r>
        <w:t> </w:t>
      </w:r>
      <w:r w:rsidR="00A00E53">
        <w:t>per cent compared to 8.3 per </w:t>
      </w:r>
      <w:r w:rsidRPr="00ED7781">
        <w:t xml:space="preserve">cent). </w:t>
      </w:r>
    </w:p>
    <w:p w14:paraId="11C8DB73" w14:textId="77777777" w:rsidR="00827FEB" w:rsidRDefault="00827FEB" w:rsidP="00685FF5">
      <w:pPr>
        <w:pStyle w:val="Heading3"/>
      </w:pPr>
      <w:bookmarkStart w:id="53" w:name="_Toc527017235"/>
      <w:r>
        <w:t>Counselling</w:t>
      </w:r>
      <w:bookmarkEnd w:id="53"/>
    </w:p>
    <w:p w14:paraId="6197987A" w14:textId="77777777" w:rsidR="00827FEB" w:rsidRDefault="00827FEB" w:rsidP="00685FF5">
      <w:pPr>
        <w:pStyle w:val="BodyText"/>
      </w:pPr>
      <w:r>
        <w:t>Interventions that focused primarily on counselling also had mixed effects on residential care placement. Of the eight counselling interventions rated at a relatively low risk of bias, two had a positive effect, four had no effect and two had a negative effect (</w:t>
      </w:r>
      <w:r w:rsidRPr="00BA239F">
        <w:t>table </w:t>
      </w:r>
      <w:r w:rsidRPr="00D56678">
        <w:t>4.3</w:t>
      </w:r>
      <w:r w:rsidRPr="00BA239F">
        <w:t>).</w:t>
      </w:r>
    </w:p>
    <w:p w14:paraId="0FC16806" w14:textId="77777777" w:rsidR="00827FEB" w:rsidRDefault="00827FEB" w:rsidP="00685FF5">
      <w:pPr>
        <w:pStyle w:val="BodyText"/>
      </w:pPr>
      <w:r>
        <w:t>Four of the counselling interventions were very similar — the New York University Caregiver Intervention (NYUCI) and three interventions that replicated this study. The NYUCI included individually tailored counselling and support for spouses of people with Alzheimer’s disease that aimed to improve carer wellbeing while preventing or delaying entry into residential care. It included:</w:t>
      </w:r>
    </w:p>
    <w:p w14:paraId="09C070A5" w14:textId="77777777" w:rsidR="00827FEB" w:rsidRDefault="00827FEB" w:rsidP="00685FF5">
      <w:pPr>
        <w:pStyle w:val="ListBullet"/>
      </w:pPr>
      <w:r>
        <w:t>six counselling sessions — two with the carer, and four with the carer and at least one other family member — within four months of enrolment in the intervention</w:t>
      </w:r>
    </w:p>
    <w:p w14:paraId="36AE21D7" w14:textId="77777777" w:rsidR="00827FEB" w:rsidRDefault="00827FEB" w:rsidP="00685FF5">
      <w:pPr>
        <w:pStyle w:val="ListBullet"/>
      </w:pPr>
      <w:r>
        <w:t>ad hoc telephone counselling as needed on an ongoing basis</w:t>
      </w:r>
    </w:p>
    <w:p w14:paraId="5154FBE9" w14:textId="77777777" w:rsidR="00827FEB" w:rsidRDefault="00827FEB" w:rsidP="00685FF5">
      <w:pPr>
        <w:pStyle w:val="ListBullet"/>
      </w:pPr>
      <w:r>
        <w:t xml:space="preserve">a requirement to join a support group, which could also be used as needed on an ongoing basis. </w:t>
      </w:r>
    </w:p>
    <w:p w14:paraId="44510C6F" w14:textId="77777777" w:rsidR="00827FEB" w:rsidRDefault="00827FEB" w:rsidP="00685FF5">
      <w:pPr>
        <w:pStyle w:val="BodyText"/>
      </w:pPr>
      <w:r>
        <w:t xml:space="preserve">Evaluations of the original NYUCI showed it significantly delayed entry into residential aged care. </w:t>
      </w:r>
    </w:p>
    <w:p w14:paraId="7456E2A6" w14:textId="50656737" w:rsidR="00827FEB" w:rsidRDefault="00827FEB" w:rsidP="00685FF5">
      <w:pPr>
        <w:pStyle w:val="ListBullet"/>
      </w:pPr>
      <w:r>
        <w:t xml:space="preserve">Mittelman et al. </w:t>
      </w:r>
      <w:r w:rsidR="00D32264" w:rsidRPr="00D32264">
        <w:t>(1993)</w:t>
      </w:r>
      <w:r>
        <w:t xml:space="preserve"> found that care recipients in the control group were 60 per cent less likely to be in residential care than care recipients in the control group after 12 months.</w:t>
      </w:r>
    </w:p>
    <w:p w14:paraId="4BF1BECE" w14:textId="77777777" w:rsidR="009E3EC3" w:rsidRDefault="009E3EC3">
      <w:pPr>
        <w:rPr>
          <w:szCs w:val="20"/>
        </w:rPr>
      </w:pPr>
      <w:r>
        <w:br w:type="page"/>
      </w:r>
    </w:p>
    <w:p w14:paraId="444202D3" w14:textId="3713FC6E" w:rsidR="00827FEB" w:rsidRDefault="00827FEB" w:rsidP="00685FF5">
      <w:pPr>
        <w:pStyle w:val="ListBullet"/>
      </w:pPr>
      <w:r>
        <w:t xml:space="preserve">Mittelman et al. </w:t>
      </w:r>
      <w:r w:rsidR="00D32264" w:rsidRPr="00D32264">
        <w:t>(1996)</w:t>
      </w:r>
      <w:r>
        <w:t xml:space="preserve"> found this effect had continued up to eight years after the intervention and that carers in the intervention group were significantly less likely than carers in the control group to place their relative in residential care. This translated into an increase in the time until entry into residential care of 329 days.</w:t>
      </w:r>
    </w:p>
    <w:p w14:paraId="337330B2" w14:textId="4C143E2A" w:rsidR="00827FEB" w:rsidRPr="00BA239F" w:rsidRDefault="00827FEB" w:rsidP="00685FF5">
      <w:pPr>
        <w:pStyle w:val="ListBullet"/>
      </w:pPr>
      <w:r>
        <w:t xml:space="preserve">Mittelman et al. </w:t>
      </w:r>
      <w:r w:rsidR="00D32264" w:rsidRPr="00D32264">
        <w:t>(2006b)</w:t>
      </w:r>
      <w:r>
        <w:t xml:space="preserve"> reported that the intervention continued to be effective for up to at least ten years after the initial intervention. The intervention increased the median time to residential care placement by 557 days. </w:t>
      </w:r>
    </w:p>
    <w:p w14:paraId="651FE08C" w14:textId="068D30EE" w:rsidR="00827FEB" w:rsidRDefault="00827FEB" w:rsidP="00685F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27FEB" w14:paraId="0D922333" w14:textId="77777777" w:rsidTr="00685FF5">
        <w:trPr>
          <w:tblHeader/>
        </w:trPr>
        <w:tc>
          <w:tcPr>
            <w:tcW w:w="5000" w:type="pct"/>
            <w:tcBorders>
              <w:top w:val="single" w:sz="6" w:space="0" w:color="78A22F"/>
              <w:left w:val="nil"/>
              <w:bottom w:val="nil"/>
              <w:right w:val="nil"/>
            </w:tcBorders>
            <w:shd w:val="clear" w:color="auto" w:fill="auto"/>
          </w:tcPr>
          <w:p w14:paraId="12F64A6E" w14:textId="1139834E" w:rsidR="00827FEB" w:rsidRPr="00611BBE" w:rsidRDefault="00827FEB" w:rsidP="00685FF5">
            <w:pPr>
              <w:pStyle w:val="TableTitle"/>
              <w:rPr>
                <w:position w:val="6"/>
                <w:sz w:val="18"/>
              </w:rPr>
            </w:pPr>
            <w:r>
              <w:rPr>
                <w:b w:val="0"/>
              </w:rPr>
              <w:t>Table 4.</w:t>
            </w:r>
            <w:r>
              <w:rPr>
                <w:b w:val="0"/>
                <w:noProof/>
              </w:rPr>
              <w:t>3</w:t>
            </w:r>
            <w:r>
              <w:tab/>
              <w:t>Effectiveness of counselling interventions</w:t>
            </w:r>
            <w:r w:rsidRPr="00D757E8">
              <w:rPr>
                <w:rStyle w:val="NoteLabel"/>
                <w:b/>
              </w:rPr>
              <w:t>a</w:t>
            </w:r>
          </w:p>
        </w:tc>
      </w:tr>
      <w:tr w:rsidR="00827FEB" w14:paraId="3FEBD3D1" w14:textId="77777777" w:rsidTr="00685F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20"/>
              <w:gridCol w:w="1441"/>
              <w:gridCol w:w="1560"/>
              <w:gridCol w:w="1415"/>
              <w:gridCol w:w="1701"/>
              <w:gridCol w:w="968"/>
            </w:tblGrid>
            <w:tr w:rsidR="00827FEB" w14:paraId="2FD0595E" w14:textId="77777777" w:rsidTr="00BA4703">
              <w:trPr>
                <w:tblHeader/>
              </w:trPr>
              <w:tc>
                <w:tcPr>
                  <w:tcW w:w="835" w:type="pct"/>
                  <w:tcBorders>
                    <w:top w:val="single" w:sz="6" w:space="0" w:color="BFBFBF"/>
                    <w:bottom w:val="single" w:sz="4" w:space="0" w:color="BFBFBF" w:themeColor="background1" w:themeShade="BF"/>
                  </w:tcBorders>
                  <w:shd w:val="clear" w:color="auto" w:fill="auto"/>
                  <w:tcMar>
                    <w:top w:w="28" w:type="dxa"/>
                  </w:tcMar>
                </w:tcPr>
                <w:p w14:paraId="3A5D08B6" w14:textId="1B9CE69C" w:rsidR="00827FEB" w:rsidRDefault="00E61D8A" w:rsidP="00E61D8A">
                  <w:pPr>
                    <w:pStyle w:val="TableColumnHeading"/>
                    <w:spacing w:before="130"/>
                    <w:ind w:right="28"/>
                    <w:jc w:val="left"/>
                  </w:pPr>
                  <w:r>
                    <w:br/>
                  </w:r>
                  <w:r w:rsidR="00827FEB">
                    <w:t>Study</w:t>
                  </w:r>
                </w:p>
              </w:tc>
              <w:tc>
                <w:tcPr>
                  <w:tcW w:w="847" w:type="pct"/>
                  <w:tcBorders>
                    <w:top w:val="single" w:sz="6" w:space="0" w:color="BFBFBF"/>
                    <w:bottom w:val="single" w:sz="4" w:space="0" w:color="BFBFBF" w:themeColor="background1" w:themeShade="BF"/>
                  </w:tcBorders>
                </w:tcPr>
                <w:p w14:paraId="1E23F5E7" w14:textId="6F5332BC" w:rsidR="00827FEB" w:rsidRDefault="00E61D8A" w:rsidP="00E61D8A">
                  <w:pPr>
                    <w:pStyle w:val="TableColumnHeading"/>
                    <w:spacing w:before="130"/>
                    <w:ind w:right="28"/>
                    <w:jc w:val="left"/>
                  </w:pPr>
                  <w:r>
                    <w:br/>
                  </w:r>
                  <w:r w:rsidR="00827FEB">
                    <w:t>Measure</w:t>
                  </w:r>
                </w:p>
              </w:tc>
              <w:tc>
                <w:tcPr>
                  <w:tcW w:w="917" w:type="pct"/>
                  <w:tcBorders>
                    <w:top w:val="single" w:sz="6" w:space="0" w:color="BFBFBF"/>
                    <w:bottom w:val="single" w:sz="4" w:space="0" w:color="BFBFBF" w:themeColor="background1" w:themeShade="BF"/>
                  </w:tcBorders>
                  <w:shd w:val="clear" w:color="auto" w:fill="auto"/>
                  <w:tcMar>
                    <w:top w:w="28" w:type="dxa"/>
                  </w:tcMar>
                </w:tcPr>
                <w:p w14:paraId="649D52D7" w14:textId="218F4C4A" w:rsidR="00827FEB" w:rsidRDefault="00E61D8A" w:rsidP="00E61D8A">
                  <w:pPr>
                    <w:pStyle w:val="TableColumnHeading"/>
                    <w:spacing w:before="130"/>
                    <w:ind w:right="28"/>
                    <w:jc w:val="left"/>
                  </w:pPr>
                  <w:r>
                    <w:br/>
                  </w:r>
                  <w:r w:rsidR="00827FEB">
                    <w:t>Follow</w:t>
                  </w:r>
                  <w:r w:rsidR="00827FEB">
                    <w:noBreakHyphen/>
                    <w:t>up period</w:t>
                  </w:r>
                </w:p>
              </w:tc>
              <w:tc>
                <w:tcPr>
                  <w:tcW w:w="832" w:type="pct"/>
                  <w:tcBorders>
                    <w:top w:val="single" w:sz="6" w:space="0" w:color="BFBFBF"/>
                    <w:bottom w:val="single" w:sz="4" w:space="0" w:color="BFBFBF" w:themeColor="background1" w:themeShade="BF"/>
                  </w:tcBorders>
                </w:tcPr>
                <w:p w14:paraId="027FFD97" w14:textId="7FA4B06D" w:rsidR="00827FEB" w:rsidRDefault="00E61D8A" w:rsidP="003F4AAF">
                  <w:pPr>
                    <w:pStyle w:val="TableColumnHeading"/>
                    <w:spacing w:before="130"/>
                    <w:jc w:val="left"/>
                  </w:pPr>
                  <w:r>
                    <w:br/>
                  </w:r>
                  <w:r w:rsidR="00827FEB">
                    <w:t>Result</w:t>
                  </w:r>
                </w:p>
              </w:tc>
              <w:tc>
                <w:tcPr>
                  <w:tcW w:w="1000" w:type="pct"/>
                  <w:tcBorders>
                    <w:top w:val="single" w:sz="6" w:space="0" w:color="BFBFBF"/>
                    <w:bottom w:val="single" w:sz="4" w:space="0" w:color="BFBFBF" w:themeColor="background1" w:themeShade="BF"/>
                  </w:tcBorders>
                </w:tcPr>
                <w:p w14:paraId="03304A86" w14:textId="77777777" w:rsidR="00827FEB" w:rsidRDefault="00827FEB" w:rsidP="003F4AAF">
                  <w:pPr>
                    <w:pStyle w:val="TableColumnHeading"/>
                    <w:ind w:left="0" w:right="0"/>
                    <w:jc w:val="left"/>
                  </w:pPr>
                  <w:r>
                    <w:t>P</w:t>
                  </w:r>
                  <w:r>
                    <w:noBreakHyphen/>
                    <w:t>value or confidence interval</w:t>
                  </w:r>
                  <w:r w:rsidRPr="00F95C89">
                    <w:rPr>
                      <w:rStyle w:val="NoteLabel"/>
                      <w:i w:val="0"/>
                    </w:rPr>
                    <w:t>b</w:t>
                  </w:r>
                </w:p>
              </w:tc>
              <w:tc>
                <w:tcPr>
                  <w:tcW w:w="569" w:type="pct"/>
                  <w:tcBorders>
                    <w:top w:val="single" w:sz="6" w:space="0" w:color="BFBFBF"/>
                    <w:bottom w:val="single" w:sz="4" w:space="0" w:color="BFBFBF" w:themeColor="background1" w:themeShade="BF"/>
                  </w:tcBorders>
                  <w:shd w:val="clear" w:color="auto" w:fill="auto"/>
                  <w:tcMar>
                    <w:top w:w="28" w:type="dxa"/>
                  </w:tcMar>
                </w:tcPr>
                <w:p w14:paraId="6EA7A0CA" w14:textId="566328ED" w:rsidR="00827FEB" w:rsidRDefault="00E61D8A" w:rsidP="0051778D">
                  <w:pPr>
                    <w:pStyle w:val="TableColumnHeading"/>
                    <w:spacing w:before="130"/>
                    <w:ind w:right="28"/>
                    <w:jc w:val="center"/>
                  </w:pPr>
                  <w:r>
                    <w:br/>
                  </w:r>
                  <w:r w:rsidR="00827FEB">
                    <w:t>Effect</w:t>
                  </w:r>
                </w:p>
              </w:tc>
            </w:tr>
            <w:tr w:rsidR="00792068" w14:paraId="5DCE3396" w14:textId="77777777" w:rsidTr="00BA4703">
              <w:tc>
                <w:tcPr>
                  <w:tcW w:w="835"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67014463" w14:textId="77777777" w:rsidR="00792068" w:rsidRDefault="00792068" w:rsidP="00792068">
                  <w:pPr>
                    <w:pStyle w:val="TableUnitsRow"/>
                    <w:jc w:val="left"/>
                  </w:pPr>
                  <w:r>
                    <w:t>Gaugler 2013</w:t>
                  </w:r>
                </w:p>
              </w:tc>
              <w:tc>
                <w:tcPr>
                  <w:tcW w:w="8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A9709E" w14:textId="77777777" w:rsidR="00792068" w:rsidRDefault="00792068" w:rsidP="00792068">
                  <w:pPr>
                    <w:pStyle w:val="TableUnitsRow"/>
                    <w:jc w:val="left"/>
                  </w:pPr>
                  <w:r>
                    <w:t>Hazard ratio</w:t>
                  </w:r>
                </w:p>
              </w:tc>
              <w:tc>
                <w:tcPr>
                  <w:tcW w:w="9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523165" w14:textId="77777777" w:rsidR="00792068" w:rsidRDefault="00792068" w:rsidP="00792068">
                  <w:pPr>
                    <w:pStyle w:val="TableUnitsRow"/>
                    <w:jc w:val="left"/>
                  </w:pPr>
                  <w:r>
                    <w:t xml:space="preserve">Up to </w:t>
                  </w:r>
                  <w:r w:rsidRPr="00AF4737">
                    <w:t>3.</w:t>
                  </w:r>
                  <w:r>
                    <w:t>5 </w:t>
                  </w:r>
                  <w:r w:rsidRPr="00AF4737">
                    <w:t>years</w:t>
                  </w:r>
                </w:p>
              </w:tc>
              <w:tc>
                <w:tcPr>
                  <w:tcW w:w="8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53DBAEB" w14:textId="77777777" w:rsidR="00792068" w:rsidRDefault="00792068" w:rsidP="003F4AAF">
                  <w:pPr>
                    <w:pStyle w:val="TableUnitsRow"/>
                    <w:jc w:val="left"/>
                  </w:pPr>
                  <w:r w:rsidRPr="00E627FA">
                    <w:t>0.53</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C38B14C" w14:textId="77777777" w:rsidR="00792068" w:rsidRPr="00E627FA" w:rsidRDefault="00792068" w:rsidP="003F4AAF">
                  <w:pPr>
                    <w:pStyle w:val="TableUnitsRow"/>
                    <w:jc w:val="left"/>
                  </w:pPr>
                  <w:r w:rsidRPr="00E627FA">
                    <w:t>(0.28,</w:t>
                  </w:r>
                  <w:r>
                    <w:t xml:space="preserve"> </w:t>
                  </w:r>
                  <w:r w:rsidRPr="00E627FA">
                    <w:t>0.99)</w:t>
                  </w:r>
                </w:p>
              </w:tc>
              <w:tc>
                <w:tcPr>
                  <w:tcW w:w="5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5F6880E" w14:textId="64D2957E" w:rsidR="00792068" w:rsidRDefault="00792068" w:rsidP="00792068">
                  <w:pPr>
                    <w:pStyle w:val="TableUnitsRow"/>
                    <w:ind w:right="28"/>
                    <w:jc w:val="center"/>
                  </w:pPr>
                  <w:r w:rsidRPr="00603AC7">
                    <w:rPr>
                      <w:b/>
                      <w:color w:val="78A22F" w:themeColor="accent1"/>
                    </w:rPr>
                    <w:sym w:font="Wingdings 2" w:char="F0CC"/>
                  </w:r>
                </w:p>
              </w:tc>
            </w:tr>
            <w:tr w:rsidR="00792068" w14:paraId="36472538" w14:textId="77777777" w:rsidTr="00BA4703">
              <w:tc>
                <w:tcPr>
                  <w:tcW w:w="835"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4A9DEBAA" w14:textId="77777777" w:rsidR="00792068" w:rsidRDefault="00792068" w:rsidP="00792068">
                  <w:pPr>
                    <w:pStyle w:val="TableBodyText"/>
                    <w:jc w:val="left"/>
                  </w:pPr>
                </w:p>
              </w:tc>
              <w:tc>
                <w:tcPr>
                  <w:tcW w:w="8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766C15C" w14:textId="77777777" w:rsidR="00792068" w:rsidRDefault="00792068" w:rsidP="00792068">
                  <w:pPr>
                    <w:pStyle w:val="TableBodyText"/>
                    <w:jc w:val="left"/>
                  </w:pPr>
                  <w:r>
                    <w:t>Time to residential care</w:t>
                  </w:r>
                </w:p>
              </w:tc>
              <w:tc>
                <w:tcPr>
                  <w:tcW w:w="9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14AFC7" w14:textId="77777777" w:rsidR="00792068" w:rsidRDefault="00792068" w:rsidP="00792068">
                  <w:pPr>
                    <w:pStyle w:val="TableBodyText"/>
                    <w:jc w:val="left"/>
                  </w:pPr>
                  <w:r>
                    <w:t xml:space="preserve">Up to </w:t>
                  </w:r>
                  <w:r w:rsidRPr="00AF4737">
                    <w:t>3.</w:t>
                  </w:r>
                  <w:r>
                    <w:t>5 </w:t>
                  </w:r>
                  <w:r w:rsidRPr="00AF4737">
                    <w:t>years</w:t>
                  </w:r>
                </w:p>
              </w:tc>
              <w:tc>
                <w:tcPr>
                  <w:tcW w:w="8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0A83877" w14:textId="77777777" w:rsidR="00792068" w:rsidRDefault="00792068" w:rsidP="003F4AAF">
                  <w:pPr>
                    <w:pStyle w:val="TableBodyText"/>
                    <w:jc w:val="left"/>
                  </w:pPr>
                  <w:r>
                    <w:t>I=971.6 days</w:t>
                  </w:r>
                  <w:r>
                    <w:br/>
                    <w:t>C=743.24 days</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08AF889" w14:textId="77777777" w:rsidR="00792068" w:rsidRPr="00E627FA" w:rsidRDefault="00792068" w:rsidP="003F4AAF">
                  <w:pPr>
                    <w:pStyle w:val="TableBodyText"/>
                    <w:jc w:val="left"/>
                  </w:pPr>
                  <w:r w:rsidRPr="00EF36F4">
                    <w:t>P &lt; 0.05</w:t>
                  </w:r>
                </w:p>
              </w:tc>
              <w:tc>
                <w:tcPr>
                  <w:tcW w:w="5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E6D684D" w14:textId="796BD1B1" w:rsidR="00792068" w:rsidRPr="00F25A68" w:rsidRDefault="00792068" w:rsidP="00792068">
                  <w:pPr>
                    <w:pStyle w:val="TableBodyText"/>
                    <w:ind w:right="28"/>
                    <w:jc w:val="center"/>
                    <w:rPr>
                      <w:color w:val="4D7028"/>
                    </w:rPr>
                  </w:pPr>
                  <w:r w:rsidRPr="00603AC7">
                    <w:rPr>
                      <w:b/>
                      <w:color w:val="78A22F" w:themeColor="accent1"/>
                    </w:rPr>
                    <w:sym w:font="Wingdings 2" w:char="F0CC"/>
                  </w:r>
                </w:p>
              </w:tc>
            </w:tr>
            <w:tr w:rsidR="00792068" w14:paraId="2EE8843D" w14:textId="77777777" w:rsidTr="00BA4703">
              <w:tc>
                <w:tcPr>
                  <w:tcW w:w="835"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626BA79D" w14:textId="77777777" w:rsidR="00792068" w:rsidRDefault="00792068" w:rsidP="00792068">
                  <w:pPr>
                    <w:pStyle w:val="TableBodyText"/>
                    <w:jc w:val="left"/>
                  </w:pPr>
                  <w:r w:rsidRPr="009334DA">
                    <w:t xml:space="preserve">Mittelman </w:t>
                  </w:r>
                  <w:r>
                    <w:t>1993, 1996, 2006</w:t>
                  </w:r>
                </w:p>
              </w:tc>
              <w:tc>
                <w:tcPr>
                  <w:tcW w:w="8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70A1CCF" w14:textId="77777777" w:rsidR="00792068" w:rsidRDefault="00792068" w:rsidP="00792068">
                  <w:pPr>
                    <w:pStyle w:val="TableBodyText"/>
                    <w:jc w:val="left"/>
                  </w:pPr>
                  <w:r>
                    <w:t>Odds ratio</w:t>
                  </w:r>
                </w:p>
              </w:tc>
              <w:tc>
                <w:tcPr>
                  <w:tcW w:w="9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A0004D2" w14:textId="77777777" w:rsidR="00792068" w:rsidRDefault="00792068" w:rsidP="00792068">
                  <w:pPr>
                    <w:pStyle w:val="TableBodyText"/>
                    <w:jc w:val="left"/>
                  </w:pPr>
                  <w:r>
                    <w:t>At 12 months</w:t>
                  </w:r>
                </w:p>
              </w:tc>
              <w:tc>
                <w:tcPr>
                  <w:tcW w:w="8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DC5BB0A" w14:textId="77777777" w:rsidR="00792068" w:rsidRDefault="00792068" w:rsidP="003F4AAF">
                  <w:pPr>
                    <w:pStyle w:val="TableBodyText"/>
                    <w:jc w:val="left"/>
                  </w:pPr>
                  <w:r w:rsidRPr="008B1D2F">
                    <w:t>0.4</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5A544CE" w14:textId="77777777" w:rsidR="00792068" w:rsidRPr="00E627FA" w:rsidRDefault="00792068" w:rsidP="003F4AAF">
                  <w:pPr>
                    <w:pStyle w:val="TableBodyText"/>
                    <w:jc w:val="left"/>
                  </w:pPr>
                  <w:r w:rsidRPr="008B1D2F">
                    <w:t>P &lt; 0.05</w:t>
                  </w:r>
                </w:p>
              </w:tc>
              <w:tc>
                <w:tcPr>
                  <w:tcW w:w="5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04D41F8" w14:textId="3579206B" w:rsidR="00792068" w:rsidRPr="00F25A68" w:rsidRDefault="00792068" w:rsidP="00792068">
                  <w:pPr>
                    <w:pStyle w:val="TableBodyText"/>
                    <w:ind w:right="28"/>
                    <w:jc w:val="center"/>
                    <w:rPr>
                      <w:color w:val="4D7028"/>
                    </w:rPr>
                  </w:pPr>
                  <w:r w:rsidRPr="00603AC7">
                    <w:rPr>
                      <w:b/>
                      <w:color w:val="78A22F" w:themeColor="accent1"/>
                    </w:rPr>
                    <w:sym w:font="Wingdings 2" w:char="F0CC"/>
                  </w:r>
                </w:p>
              </w:tc>
            </w:tr>
            <w:tr w:rsidR="00792068" w14:paraId="3B6D9A80" w14:textId="77777777" w:rsidTr="00BA4703">
              <w:tc>
                <w:tcPr>
                  <w:tcW w:w="835" w:type="pct"/>
                  <w:tcBorders>
                    <w:left w:val="single" w:sz="4" w:space="0" w:color="BFBFBF" w:themeColor="background1" w:themeShade="BF"/>
                    <w:right w:val="single" w:sz="4" w:space="0" w:color="BFBFBF" w:themeColor="background1" w:themeShade="BF"/>
                  </w:tcBorders>
                </w:tcPr>
                <w:p w14:paraId="2925D408" w14:textId="77777777" w:rsidR="00792068" w:rsidRDefault="00792068" w:rsidP="00792068">
                  <w:pPr>
                    <w:pStyle w:val="TableBodyText"/>
                    <w:jc w:val="left"/>
                  </w:pPr>
                </w:p>
              </w:tc>
              <w:tc>
                <w:tcPr>
                  <w:tcW w:w="8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B43FDCA" w14:textId="77777777" w:rsidR="00792068" w:rsidRDefault="00792068" w:rsidP="00792068">
                  <w:pPr>
                    <w:pStyle w:val="TableBodyText"/>
                    <w:spacing w:before="40"/>
                    <w:jc w:val="left"/>
                  </w:pPr>
                  <w:r w:rsidRPr="0047430E">
                    <w:t>Hazard ratio</w:t>
                  </w:r>
                </w:p>
              </w:tc>
              <w:tc>
                <w:tcPr>
                  <w:tcW w:w="9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6C01C7" w14:textId="77777777" w:rsidR="00792068" w:rsidRDefault="00792068" w:rsidP="00792068">
                  <w:pPr>
                    <w:pStyle w:val="TableBodyText"/>
                    <w:jc w:val="left"/>
                  </w:pPr>
                  <w:r>
                    <w:t>Up to 8 years</w:t>
                  </w:r>
                  <w:r>
                    <w:rPr>
                      <w:rStyle w:val="NoteLabel"/>
                    </w:rPr>
                    <w:t>c</w:t>
                  </w:r>
                </w:p>
              </w:tc>
              <w:tc>
                <w:tcPr>
                  <w:tcW w:w="8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C8D0F80" w14:textId="77777777" w:rsidR="00792068" w:rsidRDefault="00792068" w:rsidP="003F4AAF">
                  <w:pPr>
                    <w:pStyle w:val="TableBodyText"/>
                    <w:spacing w:before="40"/>
                    <w:jc w:val="left"/>
                  </w:pPr>
                  <w:r w:rsidRPr="0047430E">
                    <w:t>0.65</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988408" w14:textId="77777777" w:rsidR="00792068" w:rsidRPr="00E627FA" w:rsidRDefault="00792068" w:rsidP="003F4AAF">
                  <w:pPr>
                    <w:pStyle w:val="TableBodyText"/>
                    <w:spacing w:before="40"/>
                    <w:jc w:val="left"/>
                  </w:pPr>
                  <w:r>
                    <w:t xml:space="preserve">(0.45, 0.94) </w:t>
                  </w:r>
                </w:p>
              </w:tc>
              <w:tc>
                <w:tcPr>
                  <w:tcW w:w="5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0DFB47" w14:textId="0825A3B2" w:rsidR="00792068" w:rsidRPr="00F25A68" w:rsidRDefault="00792068" w:rsidP="00792068">
                  <w:pPr>
                    <w:pStyle w:val="TableBodyText"/>
                    <w:spacing w:before="40"/>
                    <w:ind w:right="28"/>
                    <w:jc w:val="center"/>
                    <w:rPr>
                      <w:color w:val="4D7028"/>
                    </w:rPr>
                  </w:pPr>
                  <w:r w:rsidRPr="00603AC7">
                    <w:rPr>
                      <w:b/>
                      <w:color w:val="78A22F" w:themeColor="accent1"/>
                    </w:rPr>
                    <w:sym w:font="Wingdings 2" w:char="F0CC"/>
                  </w:r>
                </w:p>
              </w:tc>
            </w:tr>
            <w:tr w:rsidR="00792068" w14:paraId="43918874" w14:textId="77777777" w:rsidTr="00BA4703">
              <w:tc>
                <w:tcPr>
                  <w:tcW w:w="835" w:type="pct"/>
                  <w:tcBorders>
                    <w:left w:val="single" w:sz="4" w:space="0" w:color="BFBFBF" w:themeColor="background1" w:themeShade="BF"/>
                    <w:right w:val="single" w:sz="4" w:space="0" w:color="BFBFBF" w:themeColor="background1" w:themeShade="BF"/>
                  </w:tcBorders>
                </w:tcPr>
                <w:p w14:paraId="76CCF3D1" w14:textId="77777777" w:rsidR="00792068" w:rsidRDefault="00792068" w:rsidP="00792068">
                  <w:pPr>
                    <w:pStyle w:val="TableBodyText"/>
                    <w:jc w:val="left"/>
                  </w:pPr>
                </w:p>
              </w:tc>
              <w:tc>
                <w:tcPr>
                  <w:tcW w:w="8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FB29888" w14:textId="77777777" w:rsidR="00792068" w:rsidRDefault="00792068" w:rsidP="00792068">
                  <w:pPr>
                    <w:pStyle w:val="TableBodyText"/>
                    <w:spacing w:before="40"/>
                    <w:jc w:val="left"/>
                  </w:pPr>
                  <w:r>
                    <w:t>Difference in m</w:t>
                  </w:r>
                  <w:r w:rsidRPr="0047430E">
                    <w:t xml:space="preserve">edian time to </w:t>
                  </w:r>
                  <w:r>
                    <w:t>residential care</w:t>
                  </w:r>
                </w:p>
              </w:tc>
              <w:tc>
                <w:tcPr>
                  <w:tcW w:w="9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9259C4" w14:textId="77777777" w:rsidR="00792068" w:rsidRDefault="00792068" w:rsidP="00792068">
                  <w:pPr>
                    <w:pStyle w:val="TableBodyText"/>
                    <w:jc w:val="left"/>
                  </w:pPr>
                  <w:r>
                    <w:t>Up to 8 years</w:t>
                  </w:r>
                  <w:r>
                    <w:rPr>
                      <w:rStyle w:val="NoteLabel"/>
                    </w:rPr>
                    <w:t>c</w:t>
                  </w:r>
                </w:p>
              </w:tc>
              <w:tc>
                <w:tcPr>
                  <w:tcW w:w="8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68AB588" w14:textId="77777777" w:rsidR="00792068" w:rsidRDefault="00792068" w:rsidP="003F4AAF">
                  <w:pPr>
                    <w:pStyle w:val="TableBodyText"/>
                    <w:spacing w:before="40"/>
                    <w:jc w:val="left"/>
                  </w:pPr>
                  <w:r w:rsidRPr="0047430E">
                    <w:t>329 days</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262E9A9" w14:textId="77777777" w:rsidR="00792068" w:rsidRPr="00E627FA" w:rsidRDefault="00792068" w:rsidP="003F4AAF">
                  <w:pPr>
                    <w:pStyle w:val="TableBodyText"/>
                    <w:spacing w:before="40"/>
                    <w:jc w:val="left"/>
                  </w:pPr>
                  <w:r w:rsidRPr="0047430E">
                    <w:t>(47,</w:t>
                  </w:r>
                  <w:r>
                    <w:t xml:space="preserve"> </w:t>
                  </w:r>
                  <w:r w:rsidRPr="0047430E">
                    <w:t>611)</w:t>
                  </w:r>
                  <w:r>
                    <w:t xml:space="preserve"> </w:t>
                  </w:r>
                </w:p>
              </w:tc>
              <w:tc>
                <w:tcPr>
                  <w:tcW w:w="5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7AAEEA3" w14:textId="1E1F3641" w:rsidR="00792068" w:rsidRPr="00F25A68" w:rsidRDefault="00792068" w:rsidP="00792068">
                  <w:pPr>
                    <w:pStyle w:val="TableBodyText"/>
                    <w:spacing w:before="40"/>
                    <w:ind w:right="28"/>
                    <w:jc w:val="center"/>
                    <w:rPr>
                      <w:color w:val="4D7028"/>
                    </w:rPr>
                  </w:pPr>
                  <w:r w:rsidRPr="00603AC7">
                    <w:rPr>
                      <w:b/>
                      <w:color w:val="78A22F" w:themeColor="accent1"/>
                    </w:rPr>
                    <w:sym w:font="Wingdings 2" w:char="F0CC"/>
                  </w:r>
                </w:p>
              </w:tc>
            </w:tr>
            <w:tr w:rsidR="00792068" w14:paraId="3C863B6D" w14:textId="77777777" w:rsidTr="00BA4703">
              <w:tc>
                <w:tcPr>
                  <w:tcW w:w="835" w:type="pct"/>
                  <w:tcBorders>
                    <w:left w:val="single" w:sz="4" w:space="0" w:color="BFBFBF" w:themeColor="background1" w:themeShade="BF"/>
                    <w:right w:val="single" w:sz="4" w:space="0" w:color="BFBFBF" w:themeColor="background1" w:themeShade="BF"/>
                  </w:tcBorders>
                </w:tcPr>
                <w:p w14:paraId="412CAE8B" w14:textId="77777777" w:rsidR="00792068" w:rsidRDefault="00792068" w:rsidP="00792068">
                  <w:pPr>
                    <w:pStyle w:val="TableBodyText"/>
                    <w:jc w:val="left"/>
                  </w:pPr>
                </w:p>
              </w:tc>
              <w:tc>
                <w:tcPr>
                  <w:tcW w:w="8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30F39E" w14:textId="77777777" w:rsidR="00792068" w:rsidRDefault="00792068" w:rsidP="00792068">
                  <w:pPr>
                    <w:pStyle w:val="TableBodyText"/>
                    <w:spacing w:before="40"/>
                    <w:jc w:val="left"/>
                  </w:pPr>
                  <w:r w:rsidRPr="0047430E">
                    <w:t>Hazard ratio</w:t>
                  </w:r>
                </w:p>
              </w:tc>
              <w:tc>
                <w:tcPr>
                  <w:tcW w:w="9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2FEEE87" w14:textId="77777777" w:rsidR="00792068" w:rsidRDefault="00792068" w:rsidP="00792068">
                  <w:pPr>
                    <w:pStyle w:val="TableBodyText"/>
                    <w:jc w:val="left"/>
                  </w:pPr>
                  <w:r>
                    <w:t>Up to 10 years</w:t>
                  </w:r>
                  <w:r>
                    <w:rPr>
                      <w:rStyle w:val="NoteLabel"/>
                    </w:rPr>
                    <w:t>c</w:t>
                  </w:r>
                </w:p>
              </w:tc>
              <w:tc>
                <w:tcPr>
                  <w:tcW w:w="8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911B418" w14:textId="77777777" w:rsidR="00792068" w:rsidRDefault="00792068" w:rsidP="003F4AAF">
                  <w:pPr>
                    <w:pStyle w:val="TableBodyText"/>
                    <w:spacing w:before="40"/>
                    <w:jc w:val="left"/>
                  </w:pPr>
                  <w:r w:rsidRPr="00A6524C">
                    <w:t>0.7</w:t>
                  </w:r>
                  <w:r>
                    <w:t>2</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736CAB7" w14:textId="77777777" w:rsidR="00792068" w:rsidRPr="00E627FA" w:rsidRDefault="00792068" w:rsidP="003F4AAF">
                  <w:pPr>
                    <w:pStyle w:val="TableBodyText"/>
                    <w:spacing w:before="40"/>
                    <w:jc w:val="left"/>
                  </w:pPr>
                  <w:r w:rsidRPr="00A6524C">
                    <w:t>P = 0.02</w:t>
                  </w:r>
                  <w:r>
                    <w:t>5</w:t>
                  </w:r>
                </w:p>
              </w:tc>
              <w:tc>
                <w:tcPr>
                  <w:tcW w:w="5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C0BD20F" w14:textId="4252A77B" w:rsidR="00792068" w:rsidRPr="00F25A68" w:rsidRDefault="00792068" w:rsidP="00792068">
                  <w:pPr>
                    <w:pStyle w:val="TableBodyText"/>
                    <w:spacing w:before="40"/>
                    <w:ind w:right="28"/>
                    <w:jc w:val="center"/>
                    <w:rPr>
                      <w:color w:val="4D7028"/>
                    </w:rPr>
                  </w:pPr>
                  <w:r w:rsidRPr="00603AC7">
                    <w:rPr>
                      <w:b/>
                      <w:color w:val="78A22F" w:themeColor="accent1"/>
                    </w:rPr>
                    <w:sym w:font="Wingdings 2" w:char="F0CC"/>
                  </w:r>
                </w:p>
              </w:tc>
            </w:tr>
            <w:tr w:rsidR="00792068" w14:paraId="3A4D3747" w14:textId="77777777" w:rsidTr="00BA4703">
              <w:tc>
                <w:tcPr>
                  <w:tcW w:w="835"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04A2A45C" w14:textId="77777777" w:rsidR="00792068" w:rsidRDefault="00792068" w:rsidP="00792068">
                  <w:pPr>
                    <w:pStyle w:val="TableBodyText"/>
                    <w:jc w:val="left"/>
                  </w:pPr>
                </w:p>
              </w:tc>
              <w:tc>
                <w:tcPr>
                  <w:tcW w:w="8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881624" w14:textId="77777777" w:rsidR="00792068" w:rsidRDefault="00792068" w:rsidP="00792068">
                  <w:pPr>
                    <w:pStyle w:val="TableBodyText"/>
                    <w:spacing w:before="40"/>
                    <w:jc w:val="left"/>
                  </w:pPr>
                  <w:r>
                    <w:t>Difference in m</w:t>
                  </w:r>
                  <w:r w:rsidRPr="0047430E">
                    <w:t xml:space="preserve">edian time to </w:t>
                  </w:r>
                  <w:r>
                    <w:t>residential care</w:t>
                  </w:r>
                </w:p>
              </w:tc>
              <w:tc>
                <w:tcPr>
                  <w:tcW w:w="9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C6502C" w14:textId="77777777" w:rsidR="00792068" w:rsidRDefault="00792068" w:rsidP="00792068">
                  <w:pPr>
                    <w:pStyle w:val="TableBodyText"/>
                    <w:jc w:val="left"/>
                  </w:pPr>
                  <w:r>
                    <w:t>Up to 10 years</w:t>
                  </w:r>
                  <w:r>
                    <w:rPr>
                      <w:rStyle w:val="NoteLabel"/>
                    </w:rPr>
                    <w:t>c</w:t>
                  </w:r>
                </w:p>
              </w:tc>
              <w:tc>
                <w:tcPr>
                  <w:tcW w:w="8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3FE93CE" w14:textId="77777777" w:rsidR="00792068" w:rsidRDefault="00792068" w:rsidP="003F4AAF">
                  <w:pPr>
                    <w:pStyle w:val="TableBodyText"/>
                    <w:spacing w:before="40"/>
                    <w:jc w:val="left"/>
                  </w:pPr>
                  <w:r w:rsidRPr="00A6524C">
                    <w:t>557 days</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8792E5C" w14:textId="77777777" w:rsidR="00792068" w:rsidRPr="00E627FA" w:rsidRDefault="00792068" w:rsidP="003F4AAF">
                  <w:pPr>
                    <w:pStyle w:val="TableBodyText"/>
                    <w:spacing w:before="40"/>
                    <w:jc w:val="left"/>
                  </w:pPr>
                  <w:r w:rsidRPr="00554686">
                    <w:rPr>
                      <w:b/>
                    </w:rPr>
                    <w:t>na</w:t>
                  </w:r>
                </w:p>
              </w:tc>
              <w:tc>
                <w:tcPr>
                  <w:tcW w:w="5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BF4682D" w14:textId="4A96664D" w:rsidR="00792068" w:rsidRDefault="00792068" w:rsidP="00792068">
                  <w:pPr>
                    <w:pStyle w:val="TableBodyText"/>
                    <w:spacing w:before="40"/>
                    <w:ind w:right="28"/>
                    <w:jc w:val="center"/>
                  </w:pPr>
                  <w:r>
                    <w:rPr>
                      <w:b/>
                    </w:rPr>
                    <w:t>n</w:t>
                  </w:r>
                  <w:r w:rsidRPr="005B0F2B">
                    <w:rPr>
                      <w:b/>
                    </w:rPr>
                    <w:t>a</w:t>
                  </w:r>
                </w:p>
              </w:tc>
            </w:tr>
            <w:tr w:rsidR="00792068" w14:paraId="21CF7B39" w14:textId="77777777" w:rsidTr="00BA4703">
              <w:tc>
                <w:tcPr>
                  <w:tcW w:w="835"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3F4E69B9" w14:textId="77777777" w:rsidR="00792068" w:rsidRDefault="00792068" w:rsidP="00792068">
                  <w:pPr>
                    <w:pStyle w:val="TableBodyText"/>
                    <w:jc w:val="left"/>
                  </w:pPr>
                  <w:r>
                    <w:t>Brodaty 2009</w:t>
                  </w:r>
                </w:p>
              </w:tc>
              <w:tc>
                <w:tcPr>
                  <w:tcW w:w="8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3AAA42" w14:textId="77777777" w:rsidR="00792068" w:rsidRDefault="00792068" w:rsidP="00792068">
                  <w:pPr>
                    <w:pStyle w:val="TableBodyText"/>
                    <w:jc w:val="left"/>
                  </w:pPr>
                  <w:r>
                    <w:t>Hazard ratio</w:t>
                  </w:r>
                </w:p>
              </w:tc>
              <w:tc>
                <w:tcPr>
                  <w:tcW w:w="9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BA28DD3" w14:textId="77777777" w:rsidR="00792068" w:rsidRPr="00AF4737" w:rsidRDefault="00792068" w:rsidP="00792068">
                  <w:pPr>
                    <w:pStyle w:val="TableBodyText"/>
                    <w:jc w:val="left"/>
                  </w:pPr>
                  <w:r>
                    <w:t xml:space="preserve">Up to </w:t>
                  </w:r>
                  <w:r w:rsidRPr="00AF4737">
                    <w:t>8.5 years</w:t>
                  </w:r>
                </w:p>
              </w:tc>
              <w:tc>
                <w:tcPr>
                  <w:tcW w:w="8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627CE6A" w14:textId="77777777" w:rsidR="00792068" w:rsidRDefault="00792068" w:rsidP="003F4AAF">
                  <w:pPr>
                    <w:pStyle w:val="TableBodyText"/>
                    <w:jc w:val="left"/>
                  </w:pPr>
                  <w:r>
                    <w:t>1.06</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0268E9A" w14:textId="77777777" w:rsidR="00792068" w:rsidRDefault="00792068" w:rsidP="003F4AAF">
                  <w:pPr>
                    <w:pStyle w:val="TableBodyText"/>
                    <w:jc w:val="left"/>
                  </w:pPr>
                  <w:r w:rsidRPr="00E627FA">
                    <w:t>P = 0.835</w:t>
                  </w:r>
                </w:p>
              </w:tc>
              <w:tc>
                <w:tcPr>
                  <w:tcW w:w="5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2397878" w14:textId="473A71EC" w:rsidR="00792068" w:rsidRDefault="00792068" w:rsidP="00792068">
                  <w:pPr>
                    <w:pStyle w:val="TableBodyText"/>
                    <w:ind w:right="28"/>
                    <w:jc w:val="center"/>
                  </w:pPr>
                  <w:r w:rsidRPr="0064565A">
                    <w:rPr>
                      <w:b/>
                      <w:color w:val="8956A3" w:themeColor="accent6"/>
                    </w:rPr>
                    <w:sym w:font="Wingdings 3" w:char="F070"/>
                  </w:r>
                </w:p>
              </w:tc>
            </w:tr>
            <w:tr w:rsidR="00792068" w14:paraId="0F927285" w14:textId="77777777" w:rsidTr="00BA4703">
              <w:tc>
                <w:tcPr>
                  <w:tcW w:w="835"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FB6F547" w14:textId="77777777" w:rsidR="00792068" w:rsidRDefault="00792068" w:rsidP="00792068">
                  <w:pPr>
                    <w:pStyle w:val="TableBodyText"/>
                    <w:jc w:val="left"/>
                  </w:pPr>
                </w:p>
              </w:tc>
              <w:tc>
                <w:tcPr>
                  <w:tcW w:w="8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8EC67C8" w14:textId="77777777" w:rsidR="00792068" w:rsidRDefault="00792068" w:rsidP="00792068">
                  <w:pPr>
                    <w:pStyle w:val="TableBodyText"/>
                    <w:jc w:val="left"/>
                  </w:pPr>
                  <w:r>
                    <w:t>Time to residential care</w:t>
                  </w:r>
                </w:p>
              </w:tc>
              <w:tc>
                <w:tcPr>
                  <w:tcW w:w="9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05625F8" w14:textId="77777777" w:rsidR="00792068" w:rsidRDefault="00792068" w:rsidP="00792068">
                  <w:pPr>
                    <w:pStyle w:val="TableBodyText"/>
                    <w:jc w:val="left"/>
                  </w:pPr>
                  <w:r>
                    <w:t>Up to 8.5 years</w:t>
                  </w:r>
                </w:p>
              </w:tc>
              <w:tc>
                <w:tcPr>
                  <w:tcW w:w="8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3FB6B6B" w14:textId="77777777" w:rsidR="00792068" w:rsidRDefault="00792068" w:rsidP="003F4AAF">
                  <w:pPr>
                    <w:pStyle w:val="TableBodyText"/>
                    <w:jc w:val="left"/>
                  </w:pPr>
                  <w:r>
                    <w:t>I=4.1 years</w:t>
                  </w:r>
                  <w:r>
                    <w:br/>
                    <w:t>C=4.3 years</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F54B6EC" w14:textId="77777777" w:rsidR="00792068" w:rsidRDefault="00792068" w:rsidP="003F4AAF">
                  <w:pPr>
                    <w:pStyle w:val="TableBodyText"/>
                    <w:jc w:val="left"/>
                  </w:pPr>
                  <w:r w:rsidRPr="00E627FA">
                    <w:t>P = 0.998</w:t>
                  </w:r>
                </w:p>
              </w:tc>
              <w:tc>
                <w:tcPr>
                  <w:tcW w:w="5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FFA476A" w14:textId="03EFDAC9" w:rsidR="00792068" w:rsidRPr="00F25A68" w:rsidRDefault="00792068" w:rsidP="00792068">
                  <w:pPr>
                    <w:pStyle w:val="TableBodyText"/>
                    <w:ind w:right="28"/>
                    <w:jc w:val="center"/>
                    <w:rPr>
                      <w:color w:val="78A22F"/>
                    </w:rPr>
                  </w:pPr>
                  <w:r w:rsidRPr="00603AC7">
                    <w:rPr>
                      <w:b/>
                      <w:color w:val="F4B123" w:themeColor="accent3"/>
                    </w:rPr>
                    <w:sym w:font="Wingdings" w:char="F06C"/>
                  </w:r>
                </w:p>
              </w:tc>
            </w:tr>
            <w:tr w:rsidR="00792068" w14:paraId="3C701D04" w14:textId="77777777" w:rsidTr="00BA4703">
              <w:tc>
                <w:tcPr>
                  <w:tcW w:w="8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4016F6" w14:textId="77777777" w:rsidR="00792068" w:rsidRDefault="00792068" w:rsidP="00792068">
                  <w:pPr>
                    <w:pStyle w:val="TableBodyText"/>
                    <w:jc w:val="left"/>
                  </w:pPr>
                  <w:r>
                    <w:t>Charlesworth 2008</w:t>
                  </w:r>
                </w:p>
              </w:tc>
              <w:tc>
                <w:tcPr>
                  <w:tcW w:w="8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BD8926" w14:textId="77777777" w:rsidR="00792068" w:rsidRDefault="00792068" w:rsidP="00792068">
                  <w:pPr>
                    <w:pStyle w:val="TableBodyText"/>
                    <w:jc w:val="left"/>
                  </w:pPr>
                  <w:r>
                    <w:t>Odds ratio</w:t>
                  </w:r>
                </w:p>
              </w:tc>
              <w:tc>
                <w:tcPr>
                  <w:tcW w:w="9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3434FF9" w14:textId="77777777" w:rsidR="00792068" w:rsidRDefault="00792068" w:rsidP="00792068">
                  <w:pPr>
                    <w:pStyle w:val="TableBodyText"/>
                    <w:jc w:val="left"/>
                  </w:pPr>
                  <w:r>
                    <w:t>Up to 24 months</w:t>
                  </w:r>
                </w:p>
              </w:tc>
              <w:tc>
                <w:tcPr>
                  <w:tcW w:w="8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85FCB2B" w14:textId="77777777" w:rsidR="00792068" w:rsidRDefault="00792068" w:rsidP="003F4AAF">
                  <w:pPr>
                    <w:pStyle w:val="TableBodyText"/>
                    <w:jc w:val="left"/>
                  </w:pPr>
                  <w:r w:rsidRPr="00E627FA">
                    <w:t>1.05</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E01DD94" w14:textId="77777777" w:rsidR="00792068" w:rsidRDefault="00792068" w:rsidP="003F4AAF">
                  <w:pPr>
                    <w:pStyle w:val="TableBodyText"/>
                    <w:jc w:val="left"/>
                  </w:pPr>
                  <w:r w:rsidRPr="00E627FA">
                    <w:t>P = 0.911</w:t>
                  </w:r>
                </w:p>
              </w:tc>
              <w:tc>
                <w:tcPr>
                  <w:tcW w:w="5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89E5002" w14:textId="284634FB" w:rsidR="00792068" w:rsidRPr="00F25A68" w:rsidRDefault="00792068" w:rsidP="00792068">
                  <w:pPr>
                    <w:pStyle w:val="TableBodyText"/>
                    <w:ind w:right="28"/>
                    <w:jc w:val="center"/>
                    <w:rPr>
                      <w:color w:val="E0B123"/>
                    </w:rPr>
                  </w:pPr>
                  <w:r w:rsidRPr="004258F4">
                    <w:rPr>
                      <w:b/>
                      <w:color w:val="8956A3" w:themeColor="accent6"/>
                    </w:rPr>
                    <w:sym w:font="Wingdings 3" w:char="F070"/>
                  </w:r>
                </w:p>
              </w:tc>
            </w:tr>
            <w:tr w:rsidR="00792068" w14:paraId="759CEF64" w14:textId="77777777" w:rsidTr="00BA4703">
              <w:tc>
                <w:tcPr>
                  <w:tcW w:w="8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15F673" w14:textId="77777777" w:rsidR="00792068" w:rsidRDefault="00792068" w:rsidP="00792068">
                  <w:pPr>
                    <w:pStyle w:val="TableBodyText"/>
                    <w:jc w:val="left"/>
                  </w:pPr>
                  <w:r>
                    <w:t>Phung 2013</w:t>
                  </w:r>
                </w:p>
              </w:tc>
              <w:tc>
                <w:tcPr>
                  <w:tcW w:w="8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C6501" w14:textId="77777777" w:rsidR="00792068" w:rsidRDefault="00792068" w:rsidP="00792068">
                  <w:pPr>
                    <w:pStyle w:val="TableBodyText"/>
                    <w:jc w:val="left"/>
                  </w:pPr>
                  <w:r>
                    <w:t>Hazard ratio</w:t>
                  </w:r>
                </w:p>
              </w:tc>
              <w:tc>
                <w:tcPr>
                  <w:tcW w:w="9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FDBBF4B" w14:textId="77777777" w:rsidR="00792068" w:rsidRPr="00AF4737" w:rsidRDefault="00792068" w:rsidP="00792068">
                  <w:pPr>
                    <w:pStyle w:val="TableBodyText"/>
                    <w:jc w:val="left"/>
                  </w:pPr>
                  <w:r>
                    <w:t xml:space="preserve">Up to </w:t>
                  </w:r>
                  <w:r w:rsidRPr="00AF4737">
                    <w:t>18</w:t>
                  </w:r>
                  <w:r>
                    <w:t> </w:t>
                  </w:r>
                  <w:r w:rsidRPr="00AF4737">
                    <w:t>months</w:t>
                  </w:r>
                </w:p>
              </w:tc>
              <w:tc>
                <w:tcPr>
                  <w:tcW w:w="8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C46513F" w14:textId="77777777" w:rsidR="00792068" w:rsidRDefault="00792068" w:rsidP="003F4AAF">
                  <w:pPr>
                    <w:pStyle w:val="TableBodyText"/>
                    <w:jc w:val="left"/>
                  </w:pPr>
                  <w:r w:rsidRPr="00B83571">
                    <w:t>0.97</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0A7D626" w14:textId="77777777" w:rsidR="00792068" w:rsidRDefault="00792068" w:rsidP="003F4AAF">
                  <w:pPr>
                    <w:pStyle w:val="TableBodyText"/>
                    <w:jc w:val="left"/>
                  </w:pPr>
                  <w:r w:rsidRPr="00B83571">
                    <w:t>(0.64, 1.47)</w:t>
                  </w:r>
                </w:p>
              </w:tc>
              <w:tc>
                <w:tcPr>
                  <w:tcW w:w="5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1CF37D0" w14:textId="35E6B103" w:rsidR="00792068" w:rsidRPr="00F25A68" w:rsidRDefault="00792068" w:rsidP="00792068">
                  <w:pPr>
                    <w:pStyle w:val="TableBodyText"/>
                    <w:ind w:right="28"/>
                    <w:jc w:val="center"/>
                    <w:rPr>
                      <w:color w:val="E0B123"/>
                    </w:rPr>
                  </w:pPr>
                  <w:r w:rsidRPr="004258F4">
                    <w:rPr>
                      <w:b/>
                      <w:color w:val="8956A3" w:themeColor="accent6"/>
                    </w:rPr>
                    <w:sym w:font="Wingdings 3" w:char="F070"/>
                  </w:r>
                </w:p>
              </w:tc>
            </w:tr>
            <w:tr w:rsidR="00792068" w14:paraId="5EF0EC37" w14:textId="77777777" w:rsidTr="00BA4703">
              <w:tc>
                <w:tcPr>
                  <w:tcW w:w="8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98BE73" w14:textId="77777777" w:rsidR="00792068" w:rsidRDefault="00792068" w:rsidP="00792068">
                  <w:pPr>
                    <w:pStyle w:val="TableBodyText"/>
                    <w:jc w:val="left"/>
                  </w:pPr>
                  <w:r>
                    <w:t>Woods 2012</w:t>
                  </w:r>
                </w:p>
              </w:tc>
              <w:tc>
                <w:tcPr>
                  <w:tcW w:w="8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ECF03A4" w14:textId="77777777" w:rsidR="00792068" w:rsidRDefault="00792068" w:rsidP="00792068">
                  <w:pPr>
                    <w:pStyle w:val="TableBodyText"/>
                    <w:jc w:val="left"/>
                  </w:pPr>
                  <w:r w:rsidRPr="00B83571">
                    <w:t xml:space="preserve">Mean nights in </w:t>
                  </w:r>
                  <w:r>
                    <w:t>residential care</w:t>
                  </w:r>
                </w:p>
              </w:tc>
              <w:tc>
                <w:tcPr>
                  <w:tcW w:w="9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6CB7775" w14:textId="77777777" w:rsidR="00792068" w:rsidRDefault="00792068" w:rsidP="00792068">
                  <w:pPr>
                    <w:pStyle w:val="TableBodyText"/>
                    <w:jc w:val="left"/>
                  </w:pPr>
                  <w:r>
                    <w:t>At 10 months</w:t>
                  </w:r>
                </w:p>
              </w:tc>
              <w:tc>
                <w:tcPr>
                  <w:tcW w:w="8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6B284EB" w14:textId="77777777" w:rsidR="00792068" w:rsidRDefault="00792068" w:rsidP="003F4AAF">
                  <w:pPr>
                    <w:pStyle w:val="TableBodyText"/>
                    <w:jc w:val="left"/>
                  </w:pPr>
                  <w:r>
                    <w:t>I=0 nights</w:t>
                  </w:r>
                  <w:r>
                    <w:br/>
                    <w:t>C=0 nights</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9A1F4CD" w14:textId="77777777" w:rsidR="00792068" w:rsidRDefault="00792068" w:rsidP="003F4AAF">
                  <w:pPr>
                    <w:pStyle w:val="TableBodyText"/>
                    <w:jc w:val="left"/>
                  </w:pPr>
                  <w:r w:rsidRPr="009653D9">
                    <w:rPr>
                      <w:b/>
                    </w:rPr>
                    <w:t>na</w:t>
                  </w:r>
                </w:p>
              </w:tc>
              <w:tc>
                <w:tcPr>
                  <w:tcW w:w="5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539369C" w14:textId="1A26909E" w:rsidR="00792068" w:rsidRPr="00F25A68" w:rsidRDefault="00792068" w:rsidP="00792068">
                  <w:pPr>
                    <w:pStyle w:val="TableBodyText"/>
                    <w:ind w:right="28"/>
                    <w:jc w:val="center"/>
                    <w:rPr>
                      <w:color w:val="E0B123"/>
                    </w:rPr>
                  </w:pPr>
                  <w:r w:rsidRPr="004258F4">
                    <w:rPr>
                      <w:b/>
                      <w:color w:val="8956A3" w:themeColor="accent6"/>
                    </w:rPr>
                    <w:sym w:font="Wingdings 3" w:char="F070"/>
                  </w:r>
                </w:p>
              </w:tc>
            </w:tr>
            <w:tr w:rsidR="00792068" w14:paraId="501FE3E0" w14:textId="77777777" w:rsidTr="00BA4703">
              <w:tc>
                <w:tcPr>
                  <w:tcW w:w="8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A2E93F" w14:textId="77777777" w:rsidR="00792068" w:rsidRDefault="00792068" w:rsidP="00792068">
                  <w:pPr>
                    <w:pStyle w:val="TableBodyText"/>
                    <w:jc w:val="left"/>
                  </w:pPr>
                  <w:r>
                    <w:t>Joling 2012</w:t>
                  </w:r>
                </w:p>
              </w:tc>
              <w:tc>
                <w:tcPr>
                  <w:tcW w:w="8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3DB0BFA" w14:textId="77777777" w:rsidR="00792068" w:rsidRPr="00B83571" w:rsidRDefault="00792068" w:rsidP="00792068">
                  <w:pPr>
                    <w:pStyle w:val="TableBodyText"/>
                    <w:jc w:val="left"/>
                  </w:pPr>
                  <w:r>
                    <w:t>Hazard ratio</w:t>
                  </w:r>
                </w:p>
              </w:tc>
              <w:tc>
                <w:tcPr>
                  <w:tcW w:w="9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567337C" w14:textId="77777777" w:rsidR="00792068" w:rsidRDefault="00792068" w:rsidP="00792068">
                  <w:pPr>
                    <w:pStyle w:val="TableBodyText"/>
                    <w:jc w:val="left"/>
                  </w:pPr>
                  <w:r>
                    <w:t xml:space="preserve">Up to </w:t>
                  </w:r>
                  <w:r w:rsidRPr="00AF4737">
                    <w:t>18</w:t>
                  </w:r>
                  <w:r>
                    <w:t> </w:t>
                  </w:r>
                  <w:r w:rsidRPr="00AF4737">
                    <w:t>months</w:t>
                  </w:r>
                </w:p>
              </w:tc>
              <w:tc>
                <w:tcPr>
                  <w:tcW w:w="8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32F08B1" w14:textId="77777777" w:rsidR="00792068" w:rsidRDefault="00792068" w:rsidP="003F4AAF">
                  <w:pPr>
                    <w:pStyle w:val="TableBodyText"/>
                    <w:jc w:val="left"/>
                  </w:pPr>
                  <w:r>
                    <w:t>1.46</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E6D56AC" w14:textId="77777777" w:rsidR="00792068" w:rsidRPr="009653D9" w:rsidRDefault="00792068" w:rsidP="003F4AAF">
                  <w:pPr>
                    <w:pStyle w:val="TableBodyText"/>
                    <w:jc w:val="left"/>
                    <w:rPr>
                      <w:b/>
                    </w:rPr>
                  </w:pPr>
                  <w:r w:rsidRPr="009C24C7">
                    <w:t>(0.78,</w:t>
                  </w:r>
                  <w:r>
                    <w:t xml:space="preserve"> </w:t>
                  </w:r>
                  <w:r w:rsidRPr="009C24C7">
                    <w:t>2.74)</w:t>
                  </w:r>
                </w:p>
              </w:tc>
              <w:tc>
                <w:tcPr>
                  <w:tcW w:w="5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3A305BC" w14:textId="51782DCD" w:rsidR="00792068" w:rsidRPr="00F25A68" w:rsidRDefault="00792068" w:rsidP="00792068">
                  <w:pPr>
                    <w:pStyle w:val="TableBodyText"/>
                    <w:ind w:right="28"/>
                    <w:jc w:val="center"/>
                    <w:rPr>
                      <w:color w:val="A52828"/>
                    </w:rPr>
                  </w:pPr>
                  <w:r w:rsidRPr="00C2342D">
                    <w:rPr>
                      <w:b/>
                      <w:color w:val="66BCDB" w:themeColor="text2"/>
                    </w:rPr>
                    <w:sym w:font="Wingdings" w:char="F06E"/>
                  </w:r>
                </w:p>
              </w:tc>
            </w:tr>
            <w:tr w:rsidR="00792068" w14:paraId="3FEE4C5D" w14:textId="77777777" w:rsidTr="00BA4703">
              <w:tc>
                <w:tcPr>
                  <w:tcW w:w="8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75D579" w14:textId="77777777" w:rsidR="00792068" w:rsidRDefault="00792068" w:rsidP="00792068">
                  <w:pPr>
                    <w:pStyle w:val="TableBodyText"/>
                    <w:jc w:val="left"/>
                  </w:pPr>
                  <w:r>
                    <w:t>Koivisto 2016</w:t>
                  </w:r>
                </w:p>
              </w:tc>
              <w:tc>
                <w:tcPr>
                  <w:tcW w:w="8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D8B7FA4" w14:textId="77777777" w:rsidR="00792068" w:rsidRPr="00B83571" w:rsidRDefault="00792068" w:rsidP="00792068">
                  <w:pPr>
                    <w:pStyle w:val="TableBodyText"/>
                    <w:jc w:val="left"/>
                  </w:pPr>
                  <w:r w:rsidRPr="009C24C7">
                    <w:t>Hazard ratio</w:t>
                  </w:r>
                </w:p>
              </w:tc>
              <w:tc>
                <w:tcPr>
                  <w:tcW w:w="9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BAC73A5" w14:textId="77777777" w:rsidR="00792068" w:rsidRDefault="00792068" w:rsidP="00792068">
                  <w:pPr>
                    <w:pStyle w:val="TableBodyText"/>
                    <w:jc w:val="left"/>
                  </w:pPr>
                  <w:r>
                    <w:t>Up to 36 months</w:t>
                  </w:r>
                </w:p>
              </w:tc>
              <w:tc>
                <w:tcPr>
                  <w:tcW w:w="8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1DD5C35" w14:textId="77777777" w:rsidR="00792068" w:rsidRDefault="00792068" w:rsidP="003F4AAF">
                  <w:pPr>
                    <w:pStyle w:val="TableBodyText"/>
                    <w:jc w:val="left"/>
                  </w:pPr>
                  <w:r w:rsidRPr="009C24C7">
                    <w:t>1.3</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42719DF" w14:textId="77777777" w:rsidR="00792068" w:rsidRPr="009653D9" w:rsidRDefault="00792068" w:rsidP="003F4AAF">
                  <w:pPr>
                    <w:pStyle w:val="TableBodyText"/>
                    <w:jc w:val="left"/>
                    <w:rPr>
                      <w:b/>
                    </w:rPr>
                  </w:pPr>
                  <w:r w:rsidRPr="009C24C7">
                    <w:t>(0.69,</w:t>
                  </w:r>
                  <w:r>
                    <w:t xml:space="preserve"> </w:t>
                  </w:r>
                  <w:r w:rsidRPr="009C24C7">
                    <w:t>2.45)</w:t>
                  </w:r>
                </w:p>
              </w:tc>
              <w:tc>
                <w:tcPr>
                  <w:tcW w:w="5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B1857D5" w14:textId="3577EA5F" w:rsidR="00792068" w:rsidRPr="00F25A68" w:rsidRDefault="00792068" w:rsidP="00792068">
                  <w:pPr>
                    <w:pStyle w:val="TableBodyText"/>
                    <w:ind w:right="28"/>
                    <w:jc w:val="center"/>
                    <w:rPr>
                      <w:color w:val="A52828"/>
                    </w:rPr>
                  </w:pPr>
                  <w:r w:rsidRPr="00C2342D">
                    <w:rPr>
                      <w:b/>
                      <w:color w:val="66BCDB" w:themeColor="text2"/>
                    </w:rPr>
                    <w:sym w:font="Wingdings" w:char="F06E"/>
                  </w:r>
                </w:p>
              </w:tc>
            </w:tr>
          </w:tbl>
          <w:p w14:paraId="33F4584A" w14:textId="77777777" w:rsidR="00827FEB" w:rsidRDefault="00827FEB" w:rsidP="00685FF5">
            <w:pPr>
              <w:pStyle w:val="Box"/>
            </w:pPr>
          </w:p>
        </w:tc>
      </w:tr>
      <w:tr w:rsidR="00827FEB" w14:paraId="412873A2" w14:textId="77777777" w:rsidTr="00685FF5">
        <w:tc>
          <w:tcPr>
            <w:tcW w:w="5000" w:type="pct"/>
            <w:tcBorders>
              <w:top w:val="nil"/>
              <w:left w:val="nil"/>
              <w:bottom w:val="nil"/>
              <w:right w:val="nil"/>
            </w:tcBorders>
            <w:shd w:val="clear" w:color="auto" w:fill="auto"/>
          </w:tcPr>
          <w:p w14:paraId="5529D6F6" w14:textId="7D903245" w:rsidR="00827FEB" w:rsidRDefault="00792068" w:rsidP="00572C7B">
            <w:pPr>
              <w:pStyle w:val="Note"/>
              <w:rPr>
                <w:i/>
              </w:rPr>
            </w:pPr>
            <w:r w:rsidRPr="008E77FE">
              <w:rPr>
                <w:rStyle w:val="NoteLabel"/>
              </w:rPr>
              <w:t>a</w:t>
            </w:r>
            <w:r>
              <w:t xml:space="preserve"> </w:t>
            </w:r>
            <w:r w:rsidRPr="00603AC7">
              <w:rPr>
                <w:b/>
                <w:color w:val="78A22F" w:themeColor="accent1"/>
              </w:rPr>
              <w:sym w:font="Wingdings 2" w:char="F0CC"/>
            </w:r>
            <w:r>
              <w:rPr>
                <w:b/>
                <w:color w:val="F4B123" w:themeColor="accent3"/>
              </w:rPr>
              <w:t xml:space="preserve"> </w:t>
            </w:r>
            <w:r>
              <w:t xml:space="preserve">= positive, statistically significant; </w:t>
            </w:r>
            <w:r w:rsidRPr="00603AC7">
              <w:rPr>
                <w:b/>
                <w:color w:val="F4B123" w:themeColor="accent3"/>
              </w:rPr>
              <w:sym w:font="Wingdings" w:char="F06C"/>
            </w:r>
            <w:r>
              <w:rPr>
                <w:b/>
                <w:color w:val="78A22F" w:themeColor="accent1"/>
              </w:rPr>
              <w:t xml:space="preserve"> </w:t>
            </w:r>
            <w:r>
              <w:t xml:space="preserve">= positive, not statistically significant; </w:t>
            </w:r>
            <w:r w:rsidRPr="0064565A">
              <w:rPr>
                <w:b/>
                <w:color w:val="8956A3" w:themeColor="accent6"/>
              </w:rPr>
              <w:sym w:font="Wingdings 3" w:char="F070"/>
            </w:r>
            <w:r>
              <w:t xml:space="preserve"> = neutral effect, not statistically significant; </w:t>
            </w:r>
            <w:r w:rsidRPr="00C2342D">
              <w:rPr>
                <w:b/>
                <w:color w:val="66BCDB" w:themeColor="text2"/>
              </w:rPr>
              <w:sym w:font="Wingdings" w:char="F06E"/>
            </w:r>
            <w:r>
              <w:t xml:space="preserve"> = negative, </w:t>
            </w:r>
            <w:r w:rsidR="00654ED2">
              <w:t xml:space="preserve">not statistically significant. </w:t>
            </w:r>
            <w:r>
              <w:rPr>
                <w:rStyle w:val="NoteLabel"/>
              </w:rPr>
              <w:t>b</w:t>
            </w:r>
            <w:r>
              <w:t xml:space="preserve"> 95 per cent confidence interval. </w:t>
            </w:r>
            <w:r>
              <w:rPr>
                <w:rStyle w:val="NoteLabel"/>
              </w:rPr>
              <w:t>c</w:t>
            </w:r>
            <w:r>
              <w:t xml:space="preserve"> Not all participants were in the stu</w:t>
            </w:r>
            <w:r w:rsidR="00654ED2">
              <w:t xml:space="preserve">dy for the full 8 or 10 years. </w:t>
            </w:r>
            <w:r w:rsidRPr="005B0F2B">
              <w:rPr>
                <w:b/>
              </w:rPr>
              <w:t>na</w:t>
            </w:r>
            <w:r>
              <w:t xml:space="preserve"> Not available.</w:t>
            </w:r>
          </w:p>
        </w:tc>
      </w:tr>
      <w:tr w:rsidR="00827FEB" w14:paraId="4CE504C8" w14:textId="77777777" w:rsidTr="00685FF5">
        <w:tc>
          <w:tcPr>
            <w:tcW w:w="5000" w:type="pct"/>
            <w:tcBorders>
              <w:top w:val="nil"/>
              <w:left w:val="nil"/>
              <w:bottom w:val="nil"/>
              <w:right w:val="nil"/>
            </w:tcBorders>
            <w:shd w:val="clear" w:color="auto" w:fill="auto"/>
          </w:tcPr>
          <w:p w14:paraId="47E8E6A4" w14:textId="77777777" w:rsidR="00827FEB" w:rsidRDefault="00827FEB" w:rsidP="00685FF5">
            <w:pPr>
              <w:pStyle w:val="Source"/>
            </w:pPr>
            <w:r>
              <w:rPr>
                <w:i/>
              </w:rPr>
              <w:t>Source</w:t>
            </w:r>
            <w:r w:rsidRPr="00167F06">
              <w:t xml:space="preserve">: </w:t>
            </w:r>
            <w:r w:rsidRPr="00D56678">
              <w:t>Appendix B, table B.2.</w:t>
            </w:r>
          </w:p>
        </w:tc>
      </w:tr>
      <w:tr w:rsidR="00827FEB" w14:paraId="4772A738" w14:textId="77777777" w:rsidTr="00685FF5">
        <w:tc>
          <w:tcPr>
            <w:tcW w:w="5000" w:type="pct"/>
            <w:tcBorders>
              <w:top w:val="nil"/>
              <w:left w:val="nil"/>
              <w:bottom w:val="single" w:sz="6" w:space="0" w:color="78A22F"/>
              <w:right w:val="nil"/>
            </w:tcBorders>
            <w:shd w:val="clear" w:color="auto" w:fill="auto"/>
          </w:tcPr>
          <w:p w14:paraId="08F55962" w14:textId="77777777" w:rsidR="00827FEB" w:rsidRDefault="00827FEB" w:rsidP="00685FF5">
            <w:pPr>
              <w:pStyle w:val="Box"/>
              <w:spacing w:before="0" w:line="120" w:lineRule="exact"/>
            </w:pPr>
          </w:p>
        </w:tc>
      </w:tr>
      <w:tr w:rsidR="00827FEB" w:rsidRPr="000863A5" w14:paraId="6FD6C72D" w14:textId="77777777" w:rsidTr="00685FF5">
        <w:tc>
          <w:tcPr>
            <w:tcW w:w="5000" w:type="pct"/>
            <w:tcBorders>
              <w:top w:val="single" w:sz="6" w:space="0" w:color="78A22F"/>
              <w:left w:val="nil"/>
              <w:bottom w:val="nil"/>
              <w:right w:val="nil"/>
            </w:tcBorders>
          </w:tcPr>
          <w:p w14:paraId="1485E60A" w14:textId="77777777" w:rsidR="00827FEB" w:rsidRPr="00626D32" w:rsidRDefault="00827FEB" w:rsidP="00685FF5">
            <w:pPr>
              <w:pStyle w:val="BoxSpaceBelow"/>
            </w:pPr>
          </w:p>
        </w:tc>
      </w:tr>
    </w:tbl>
    <w:p w14:paraId="1DA3F65F" w14:textId="3472593F" w:rsidR="00827FEB" w:rsidRPr="00CB2088" w:rsidRDefault="00827FEB" w:rsidP="00685FF5">
      <w:pPr>
        <w:pStyle w:val="BodyText"/>
      </w:pPr>
      <w:r>
        <w:t xml:space="preserve">However, the NYUCI has been replicated with mixed success, and no studies have matched the effectiveness of the original. The Three Country Study replicated the original study in Australia, the United Kingdom and the United States </w:t>
      </w:r>
      <w:r w:rsidR="00D32264" w:rsidRPr="00D32264">
        <w:rPr>
          <w:szCs w:val="24"/>
        </w:rPr>
        <w:t>(Brodaty et al. 2009)</w:t>
      </w:r>
      <w:r>
        <w:t>. The authors found that, after up to 8.5 years follow</w:t>
      </w:r>
      <w:r>
        <w:noBreakHyphen/>
        <w:t xml:space="preserve">up, there was no difference between the intervention and control groups in the time until residential care placement (adjusted hazard ratio of 1.06). While not effective when the results for the three countries are combined, in Australia there was a positive and statistically significant difference between the intervention and control groups in the proportion of care recipients placed in residential care (50 per cent versus </w:t>
      </w:r>
      <w:r w:rsidR="00A00E53">
        <w:t>77 per </w:t>
      </w:r>
      <w:r>
        <w:t xml:space="preserve">cent). However, this result should be treated with caution, as the baseline characteristics between the treatment and control group in Australia were not reported and the result was not adjusted for any potential differences in characteristics between the treatment and control groups that could affect residential care placement. In addition, the sample size in Australia was relatively small. </w:t>
      </w:r>
    </w:p>
    <w:p w14:paraId="362F5914" w14:textId="77777777" w:rsidR="00827FEB" w:rsidRDefault="00827FEB" w:rsidP="00685FF5">
      <w:pPr>
        <w:pStyle w:val="BodyText"/>
      </w:pPr>
      <w:r>
        <w:t>There were some differences between the Three Country Study and the earlier NYUCI. The Three Country Study:</w:t>
      </w:r>
    </w:p>
    <w:p w14:paraId="51792171" w14:textId="77777777" w:rsidR="00827FEB" w:rsidRDefault="00827FEB" w:rsidP="00685FF5">
      <w:pPr>
        <w:pStyle w:val="ListBullet"/>
      </w:pPr>
      <w:r>
        <w:t>included three family counselling sessions instead of four</w:t>
      </w:r>
    </w:p>
    <w:p w14:paraId="2F04C956" w14:textId="77777777" w:rsidR="00827FEB" w:rsidRDefault="00827FEB" w:rsidP="00685FF5">
      <w:pPr>
        <w:pStyle w:val="ListBullet"/>
      </w:pPr>
      <w:r>
        <w:t>provided ad hoc telephone counselling for two years instead of on an ongoing basis, and some Australian participants had face</w:t>
      </w:r>
      <w:r>
        <w:noBreakHyphen/>
        <w:t>to</w:t>
      </w:r>
      <w:r>
        <w:noBreakHyphen/>
        <w:t>face ad hoc counselling instead of over the phone</w:t>
      </w:r>
    </w:p>
    <w:p w14:paraId="65ACC78D" w14:textId="77777777" w:rsidR="00827FEB" w:rsidRDefault="00827FEB" w:rsidP="00685FF5">
      <w:pPr>
        <w:pStyle w:val="ListBullet"/>
      </w:pPr>
      <w:r>
        <w:t>included participants whose dementia was less severe on average</w:t>
      </w:r>
    </w:p>
    <w:p w14:paraId="307047DC" w14:textId="77777777" w:rsidR="00827FEB" w:rsidRDefault="00827FEB" w:rsidP="00685FF5">
      <w:pPr>
        <w:pStyle w:val="ListBullet"/>
      </w:pPr>
      <w:r>
        <w:t>was conducted a decade later, and the context and policy settings might have changed in that time.</w:t>
      </w:r>
    </w:p>
    <w:p w14:paraId="5E81A261" w14:textId="453FBAD0" w:rsidR="00827FEB" w:rsidRDefault="00827FEB" w:rsidP="00685FF5">
      <w:pPr>
        <w:pStyle w:val="BodyText"/>
      </w:pPr>
      <w:r>
        <w:t>An adaption of the NYUCI with adult child carers instead of spouses was tested in Minnesota, United States with some success. After up to 3.5 years follow</w:t>
      </w:r>
      <w:r>
        <w:noBreakHyphen/>
        <w:t xml:space="preserve">up, Gaugler, Reese and Mittelman </w:t>
      </w:r>
      <w:r w:rsidR="00D32264" w:rsidRPr="00D32264">
        <w:t>(2013)</w:t>
      </w:r>
      <w:r>
        <w:t xml:space="preserve"> found that parents of carers in the intervention group were 47 per cent less likely to be in residential care, and stayed in the community for 228 days longer on average, than parents in the control group. Again, there were some differences compared to the original intervention, in addition to the focus on adult child carers. A much higher proportion of the carers wer</w:t>
      </w:r>
      <w:r w:rsidR="008D0796">
        <w:t>e women (94 per cent compared with</w:t>
      </w:r>
      <w:r>
        <w:t xml:space="preserve"> 66 per cent), and the split between individual and family counselling sessions varied depending on the preferences of the carer </w:t>
      </w:r>
      <w:r w:rsidR="00D32264" w:rsidRPr="00D32264">
        <w:rPr>
          <w:szCs w:val="24"/>
        </w:rPr>
        <w:t>(Gaugler, Reese and Mittelman 2013; Mittelman et al. 2006b)</w:t>
      </w:r>
      <w:r>
        <w:t xml:space="preserve">. </w:t>
      </w:r>
    </w:p>
    <w:p w14:paraId="2E3F4CD0" w14:textId="2B84B5E1" w:rsidR="00827FEB" w:rsidRPr="00E705F3" w:rsidRDefault="00827FEB" w:rsidP="00685FF5">
      <w:pPr>
        <w:pStyle w:val="BodyText"/>
      </w:pPr>
      <w:r>
        <w:t xml:space="preserve">Another study partially replicated the NYUCI in the Netherlands, but it was not successful </w:t>
      </w:r>
      <w:r w:rsidR="00D32264" w:rsidRPr="00D32264">
        <w:rPr>
          <w:szCs w:val="24"/>
        </w:rPr>
        <w:t>(Joling et al. 2012)</w:t>
      </w:r>
      <w:r>
        <w:t xml:space="preserve">. This intervention included the six individual and family counselling sessions, but not the requirement to join a carer support group or ad hoc counselling support. After 18 months, a higher proportion of care recipients in the intervention group had entered residential care than in the control group (24.0 per cent versus 18.8 per cent). This resulted in an adjusted hazard ratio of 1.46, meaning that intervention group participants were more likely to enter residential care. However, this result was not statistically significant. In addition to the lack of support group participation and ad hoc support, Joling et al. </w:t>
      </w:r>
      <w:r w:rsidR="00D32264" w:rsidRPr="00D32264">
        <w:t>(2012)</w:t>
      </w:r>
      <w:r>
        <w:t xml:space="preserve"> also reported that adherence to the intervention was low. However, Mittelman et al. </w:t>
      </w:r>
      <w:r w:rsidR="00D32264" w:rsidRPr="00D32264">
        <w:t>(1993, 1996, 2006b)</w:t>
      </w:r>
      <w:r>
        <w:t xml:space="preserve"> did not report on adherence to the original </w:t>
      </w:r>
      <w:r w:rsidRPr="00E705F3">
        <w:t>intervention</w:t>
      </w:r>
      <w:r>
        <w:t>; therefore, whether and how adherence differed across the two interventions is unknown.</w:t>
      </w:r>
    </w:p>
    <w:p w14:paraId="4D729EC7" w14:textId="56606AD7" w:rsidR="00827FEB" w:rsidRPr="00E705F3" w:rsidRDefault="00827FEB" w:rsidP="00685FF5">
      <w:pPr>
        <w:pStyle w:val="BodyText"/>
      </w:pPr>
      <w:r>
        <w:t>None of the other counselling interventions had a positive or significant effect on residential care placement. Two interventions have similarities to the NYUCI, and included education, counselling and support groups</w:t>
      </w:r>
      <w:r w:rsidR="004F6C82">
        <w:t>.</w:t>
      </w:r>
      <w:r>
        <w:t xml:space="preserve"> </w:t>
      </w:r>
    </w:p>
    <w:p w14:paraId="4142229E" w14:textId="3E179C40" w:rsidR="00827FEB" w:rsidRPr="00432031" w:rsidRDefault="00827FEB" w:rsidP="00685FF5">
      <w:pPr>
        <w:pStyle w:val="ListBullet"/>
      </w:pPr>
      <w:r>
        <w:t xml:space="preserve">The Kuopio ALSOVA study aimed to delay residential care placement </w:t>
      </w:r>
      <w:r w:rsidR="004837AC">
        <w:rPr>
          <w:szCs w:val="24"/>
        </w:rPr>
        <w:t>(Koivisto et </w:t>
      </w:r>
      <w:r w:rsidR="00D32264" w:rsidRPr="00D32264">
        <w:rPr>
          <w:szCs w:val="24"/>
        </w:rPr>
        <w:t>al. 2016)</w:t>
      </w:r>
      <w:r>
        <w:t>. After 36 months, a higher proportion of care recipients in the intervention group were in residential care (21 per cent versus 16 per cent), but the hazard ratio did not differ significantly across the 36</w:t>
      </w:r>
      <w:r>
        <w:noBreakHyphen/>
        <w:t xml:space="preserve">month period. </w:t>
      </w:r>
    </w:p>
    <w:p w14:paraId="2136D793" w14:textId="77D8D3EB" w:rsidR="00827FEB" w:rsidRDefault="00827FEB" w:rsidP="00685FF5">
      <w:pPr>
        <w:pStyle w:val="ListBullet"/>
      </w:pPr>
      <w:r>
        <w:t>The Danish Alzheimer Intervention Study aimed to improve carers’ and care recipients’ quality of life, stabilise care recipients’ cognitive function and delay residential care pla</w:t>
      </w:r>
      <w:r w:rsidRPr="00E705F3">
        <w:t xml:space="preserve">cement </w:t>
      </w:r>
      <w:r w:rsidR="00D32264" w:rsidRPr="00D32264">
        <w:rPr>
          <w:szCs w:val="24"/>
        </w:rPr>
        <w:t>(Phung et al. 2013)</w:t>
      </w:r>
      <w:r>
        <w:t>. After 36 months, there was no real difference between the intervention and control groups in the rate of, or time to, placement.</w:t>
      </w:r>
    </w:p>
    <w:p w14:paraId="4FF8E384" w14:textId="456F6A05" w:rsidR="00827FEB" w:rsidRDefault="00827FEB" w:rsidP="00685FF5">
      <w:pPr>
        <w:pStyle w:val="BodyText"/>
      </w:pPr>
      <w:r>
        <w:t>The remaining interventions categorised as counselling, were quite different from the others in the types of support provided</w:t>
      </w:r>
      <w:r w:rsidR="004F6C82">
        <w:t>.</w:t>
      </w:r>
    </w:p>
    <w:p w14:paraId="1A3D12E0" w14:textId="05F500E3" w:rsidR="00827FEB" w:rsidRPr="00F23BE3" w:rsidRDefault="00827FEB" w:rsidP="00685FF5">
      <w:pPr>
        <w:pStyle w:val="ListBullet"/>
      </w:pPr>
      <w:r>
        <w:t>In the Befriending</w:t>
      </w:r>
      <w:r w:rsidRPr="00F23BE3">
        <w:t xml:space="preserve"> </w:t>
      </w:r>
      <w:r>
        <w:t>and Costs of Caring Intervention, volunteers were trained to ‘befriend’ carers to provide emotional and social support. This intervention had no significant effect on residential care placement at 24 months follow</w:t>
      </w:r>
      <w:r>
        <w:noBreakHyphen/>
        <w:t xml:space="preserve">up </w:t>
      </w:r>
      <w:r w:rsidR="00D32264" w:rsidRPr="00D32264">
        <w:rPr>
          <w:szCs w:val="24"/>
        </w:rPr>
        <w:t>(Charlesworth et al. 2008)</w:t>
      </w:r>
      <w:r>
        <w:t>.</w:t>
      </w:r>
    </w:p>
    <w:p w14:paraId="3409DFA3" w14:textId="7C6EF0F5" w:rsidR="00827FEB" w:rsidRPr="00F23BE3" w:rsidRDefault="00827FEB" w:rsidP="00685FF5">
      <w:pPr>
        <w:pStyle w:val="ListBullet"/>
      </w:pPr>
      <w:r>
        <w:t xml:space="preserve">In the REMCARE intervention, carers and care recipients attended reminiscence groups. After ten months the intervention had no effect on the number of nights spent in nursing homes, as no participants in either group spent any nights in nursing homes </w:t>
      </w:r>
      <w:r w:rsidR="004837AC">
        <w:rPr>
          <w:szCs w:val="24"/>
        </w:rPr>
        <w:t>(Woods et </w:t>
      </w:r>
      <w:r w:rsidR="00D32264" w:rsidRPr="00D32264">
        <w:rPr>
          <w:szCs w:val="24"/>
        </w:rPr>
        <w:t>al. 2012)</w:t>
      </w:r>
      <w:r>
        <w:t>.</w:t>
      </w:r>
    </w:p>
    <w:p w14:paraId="79D535E5" w14:textId="77777777" w:rsidR="00827FEB" w:rsidRPr="003C2AE3" w:rsidRDefault="00827FEB" w:rsidP="00685FF5">
      <w:pPr>
        <w:pStyle w:val="Heading3"/>
      </w:pPr>
      <w:bookmarkStart w:id="54" w:name="_Toc527017236"/>
      <w:r>
        <w:t>Education and skills building</w:t>
      </w:r>
      <w:bookmarkEnd w:id="54"/>
    </w:p>
    <w:p w14:paraId="03818F8D" w14:textId="77777777" w:rsidR="00827FEB" w:rsidRDefault="00827FEB" w:rsidP="00685FF5">
      <w:pPr>
        <w:pStyle w:val="BodyText"/>
      </w:pPr>
      <w:r>
        <w:t>Most of the interventions classified as education and skills building had a positive or neutral effect on residential care placement, but no studies had a significant effect (</w:t>
      </w:r>
      <w:r w:rsidRPr="007C3671">
        <w:t>table </w:t>
      </w:r>
      <w:r w:rsidRPr="00D56678">
        <w:t>4.4</w:t>
      </w:r>
      <w:r w:rsidRPr="007C3671">
        <w:t>).</w:t>
      </w:r>
      <w:r>
        <w:t xml:space="preserve"> </w:t>
      </w:r>
    </w:p>
    <w:p w14:paraId="1C6CC35B" w14:textId="32F98F8E" w:rsidR="00827FEB" w:rsidRDefault="00827FEB" w:rsidP="00685FF5">
      <w:pPr>
        <w:pStyle w:val="BodyText"/>
      </w:pPr>
      <w:r>
        <w:t xml:space="preserve">All four interventions with a positive (but not statistically significant) effect focused on improving the wellbeing of the carer (such as by building resilience) and interactions between the carer and care recipient (such as through behavioural management). One of these interventions provided ten sessions of occupational therapy in the Netherlands </w:t>
      </w:r>
      <w:r w:rsidR="004837AC">
        <w:rPr>
          <w:szCs w:val="24"/>
        </w:rPr>
        <w:t>(Graff </w:t>
      </w:r>
      <w:r w:rsidR="00D32264" w:rsidRPr="00D32264">
        <w:rPr>
          <w:szCs w:val="24"/>
        </w:rPr>
        <w:t>et al. 2008)</w:t>
      </w:r>
      <w:r>
        <w:t xml:space="preserve">. After three months, a higher proportion of care recipients in the control group were in residential care. </w:t>
      </w:r>
    </w:p>
    <w:p w14:paraId="138F3734" w14:textId="3FCD0282" w:rsidR="00827FEB" w:rsidRPr="00AC499E" w:rsidRDefault="00827FEB" w:rsidP="00685FF5">
      <w:pPr>
        <w:pStyle w:val="ListBullet"/>
        <w:numPr>
          <w:ilvl w:val="0"/>
          <w:numId w:val="0"/>
        </w:numPr>
      </w:pPr>
      <w:r>
        <w:t>Another intervention — the Resources for Enhancing Alzheimer’s Caregiver Health II (REACH) intervention — provided education and support to build skills and manage stress.</w:t>
      </w:r>
      <w:r w:rsidRPr="00120BEB">
        <w:t xml:space="preserve"> </w:t>
      </w:r>
      <w:r>
        <w:t xml:space="preserve">Belle et al. </w:t>
      </w:r>
      <w:r w:rsidR="00D32264" w:rsidRPr="00D32264">
        <w:t>(2006)</w:t>
      </w:r>
      <w:r>
        <w:t xml:space="preserve"> reported that, after six months, care recipients in the intervention group were 42 per cent less likely to be in </w:t>
      </w:r>
      <w:r w:rsidRPr="00F46F7E">
        <w:t>residential care</w:t>
      </w:r>
      <w:r>
        <w:t xml:space="preserve"> than care recipients in the control group.</w:t>
      </w:r>
    </w:p>
    <w:p w14:paraId="784581C1" w14:textId="7FF1A061" w:rsidR="00827FEB" w:rsidRDefault="00827FEB" w:rsidP="00685FF5">
      <w:pPr>
        <w:pStyle w:val="ListBullet"/>
        <w:numPr>
          <w:ilvl w:val="0"/>
          <w:numId w:val="0"/>
        </w:numPr>
      </w:pPr>
      <w:r w:rsidRPr="00993611">
        <w:t xml:space="preserve">Hébert et al. </w:t>
      </w:r>
      <w:r w:rsidR="00D32264" w:rsidRPr="00D32264">
        <w:t>(1995)</w:t>
      </w:r>
      <w:r w:rsidRPr="00993611">
        <w:t xml:space="preserve"> found that, in a support group program focused on information on dementia, dealing with behavioural and emotional problems, and relaxation techniques, 33 per cent of care recipients in the intervention group were in residential care compared with 45 per cent in the control group after 24 months. Finally, Livingston et al. </w:t>
      </w:r>
      <w:r w:rsidR="00D32264" w:rsidRPr="00D32264">
        <w:t>(2014)</w:t>
      </w:r>
      <w:r w:rsidRPr="00993611">
        <w:t xml:space="preserve"> found that an intervention aimed at improving carers</w:t>
      </w:r>
      <w:r>
        <w:t>’</w:t>
      </w:r>
      <w:r w:rsidRPr="00993611">
        <w:t xml:space="preserve"> understanding of dementia, ability to cope and manage problem behaviours resulted in a 17 per cent reduction in the likelihood of the care recipient being in residential care at 24 months follow</w:t>
      </w:r>
      <w:r w:rsidRPr="00993611">
        <w:noBreakHyphen/>
        <w:t xml:space="preserve">up. </w:t>
      </w:r>
    </w:p>
    <w:p w14:paraId="1D8FCE57" w14:textId="096F4422" w:rsidR="00827FEB" w:rsidRDefault="00827FEB" w:rsidP="00685FF5">
      <w:pPr>
        <w:pStyle w:val="BodyText"/>
      </w:pPr>
      <w:r>
        <w:t>However, not all the education and skills</w:t>
      </w:r>
      <w:r>
        <w:noBreakHyphen/>
        <w:t xml:space="preserve">building interventions that focused on carer wellbeing and </w:t>
      </w:r>
      <w:r w:rsidRPr="000B75A8">
        <w:t xml:space="preserve">interactions between the carer and care recipient </w:t>
      </w:r>
      <w:r>
        <w:t>had a positive effect</w:t>
      </w:r>
      <w:r w:rsidRPr="00B47EFB">
        <w:t xml:space="preserve">. </w:t>
      </w:r>
      <w:r>
        <w:t xml:space="preserve">For example, the occupational therapy intervention discussed above </w:t>
      </w:r>
      <w:r w:rsidR="00D32264" w:rsidRPr="00D32264">
        <w:rPr>
          <w:szCs w:val="24"/>
        </w:rPr>
        <w:t>(Graff et al. 2008)</w:t>
      </w:r>
      <w:r>
        <w:t xml:space="preserve"> was replicated in Germany </w:t>
      </w:r>
      <w:r w:rsidR="00D32264" w:rsidRPr="00D32264">
        <w:rPr>
          <w:szCs w:val="24"/>
        </w:rPr>
        <w:t>(Voigt-Radloff et al. 2011)</w:t>
      </w:r>
      <w:r>
        <w:t>. After 12 months, two care recipients in the intervention group were in residential care, compared with one participant in the control group. However, these results should be treated with caution, as the small number of residential care placements and the relatively small sample (141 participants) meant this study ha</w:t>
      </w:r>
      <w:r w:rsidR="008739AD">
        <w:t>d</w:t>
      </w:r>
      <w:r>
        <w:t xml:space="preserve"> insufficient power to determine the true effect.</w:t>
      </w:r>
      <w:r w:rsidRPr="00BF49BE">
        <w:rPr>
          <w:rStyle w:val="FootnoteReference"/>
        </w:rPr>
        <w:footnoteReference w:id="5"/>
      </w:r>
      <w:r>
        <w:t xml:space="preserve"> </w:t>
      </w:r>
    </w:p>
    <w:p w14:paraId="30EB9195" w14:textId="719ACB76" w:rsidR="00827FEB" w:rsidRDefault="00827FEB" w:rsidP="00685F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27FEB" w14:paraId="328C438D" w14:textId="77777777" w:rsidTr="00685FF5">
        <w:trPr>
          <w:tblHeader/>
        </w:trPr>
        <w:tc>
          <w:tcPr>
            <w:tcW w:w="5000" w:type="pct"/>
            <w:tcBorders>
              <w:top w:val="single" w:sz="6" w:space="0" w:color="78A22F"/>
              <w:left w:val="nil"/>
              <w:bottom w:val="nil"/>
              <w:right w:val="nil"/>
            </w:tcBorders>
            <w:shd w:val="clear" w:color="auto" w:fill="auto"/>
          </w:tcPr>
          <w:p w14:paraId="583CE0E3" w14:textId="43B6A347" w:rsidR="00827FEB" w:rsidRPr="00611BBE" w:rsidRDefault="00827FEB" w:rsidP="00685FF5">
            <w:pPr>
              <w:pStyle w:val="TableTitle"/>
              <w:rPr>
                <w:position w:val="6"/>
                <w:sz w:val="18"/>
              </w:rPr>
            </w:pPr>
            <w:r>
              <w:rPr>
                <w:b w:val="0"/>
              </w:rPr>
              <w:t>Table 4.</w:t>
            </w:r>
            <w:r>
              <w:rPr>
                <w:b w:val="0"/>
                <w:noProof/>
              </w:rPr>
              <w:t>4</w:t>
            </w:r>
            <w:r>
              <w:tab/>
              <w:t>Effectiveness of education and skills</w:t>
            </w:r>
            <w:r>
              <w:noBreakHyphen/>
              <w:t>building interventions</w:t>
            </w:r>
            <w:r w:rsidRPr="00D757E8">
              <w:rPr>
                <w:rStyle w:val="NoteLabel"/>
                <w:b/>
              </w:rPr>
              <w:t>a</w:t>
            </w:r>
          </w:p>
        </w:tc>
      </w:tr>
      <w:tr w:rsidR="00827FEB" w14:paraId="24D74773" w14:textId="77777777" w:rsidTr="00685F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21"/>
              <w:gridCol w:w="1557"/>
              <w:gridCol w:w="1699"/>
              <w:gridCol w:w="1135"/>
              <w:gridCol w:w="1701"/>
              <w:gridCol w:w="992"/>
            </w:tblGrid>
            <w:tr w:rsidR="00827FEB" w14:paraId="71F4A46B" w14:textId="77777777" w:rsidTr="00BE4019">
              <w:trPr>
                <w:tblHeader/>
              </w:trPr>
              <w:tc>
                <w:tcPr>
                  <w:tcW w:w="835" w:type="pct"/>
                  <w:tcBorders>
                    <w:top w:val="single" w:sz="6" w:space="0" w:color="BFBFBF"/>
                    <w:bottom w:val="single" w:sz="4" w:space="0" w:color="BFBFBF" w:themeColor="background1" w:themeShade="BF"/>
                  </w:tcBorders>
                  <w:shd w:val="clear" w:color="auto" w:fill="auto"/>
                  <w:tcMar>
                    <w:top w:w="28" w:type="dxa"/>
                  </w:tcMar>
                </w:tcPr>
                <w:p w14:paraId="4A083EF4" w14:textId="55B5DE2D" w:rsidR="00827FEB" w:rsidRDefault="008774CC" w:rsidP="008774CC">
                  <w:pPr>
                    <w:pStyle w:val="TableColumnHeading"/>
                    <w:spacing w:before="130"/>
                    <w:ind w:right="28"/>
                    <w:jc w:val="left"/>
                  </w:pPr>
                  <w:r>
                    <w:br/>
                  </w:r>
                  <w:r w:rsidR="00827FEB">
                    <w:t>Study</w:t>
                  </w:r>
                </w:p>
              </w:tc>
              <w:tc>
                <w:tcPr>
                  <w:tcW w:w="915" w:type="pct"/>
                  <w:tcBorders>
                    <w:top w:val="single" w:sz="6" w:space="0" w:color="BFBFBF"/>
                    <w:bottom w:val="single" w:sz="4" w:space="0" w:color="BFBFBF" w:themeColor="background1" w:themeShade="BF"/>
                  </w:tcBorders>
                </w:tcPr>
                <w:p w14:paraId="39640277" w14:textId="64DBAABA" w:rsidR="00827FEB" w:rsidRDefault="008774CC" w:rsidP="008774CC">
                  <w:pPr>
                    <w:pStyle w:val="TableColumnHeading"/>
                    <w:spacing w:before="130"/>
                    <w:ind w:right="28"/>
                    <w:jc w:val="left"/>
                  </w:pPr>
                  <w:r>
                    <w:br/>
                  </w:r>
                  <w:r w:rsidR="00827FEB">
                    <w:t>Measure</w:t>
                  </w:r>
                </w:p>
              </w:tc>
              <w:tc>
                <w:tcPr>
                  <w:tcW w:w="999" w:type="pct"/>
                  <w:tcBorders>
                    <w:top w:val="single" w:sz="6" w:space="0" w:color="BFBFBF"/>
                    <w:bottom w:val="single" w:sz="4" w:space="0" w:color="BFBFBF" w:themeColor="background1" w:themeShade="BF"/>
                  </w:tcBorders>
                  <w:shd w:val="clear" w:color="auto" w:fill="auto"/>
                  <w:tcMar>
                    <w:top w:w="28" w:type="dxa"/>
                  </w:tcMar>
                </w:tcPr>
                <w:p w14:paraId="4CBF5151" w14:textId="0920FF5F" w:rsidR="00827FEB" w:rsidRDefault="008774CC" w:rsidP="008774CC">
                  <w:pPr>
                    <w:pStyle w:val="TableColumnHeading"/>
                    <w:spacing w:before="130"/>
                    <w:ind w:right="28"/>
                    <w:jc w:val="left"/>
                  </w:pPr>
                  <w:r>
                    <w:br/>
                  </w:r>
                  <w:r w:rsidR="00827FEB">
                    <w:t>Follow</w:t>
                  </w:r>
                  <w:r w:rsidR="00827FEB">
                    <w:noBreakHyphen/>
                    <w:t>up period</w:t>
                  </w:r>
                </w:p>
              </w:tc>
              <w:tc>
                <w:tcPr>
                  <w:tcW w:w="667" w:type="pct"/>
                  <w:tcBorders>
                    <w:top w:val="single" w:sz="6" w:space="0" w:color="BFBFBF"/>
                    <w:bottom w:val="single" w:sz="4" w:space="0" w:color="BFBFBF" w:themeColor="background1" w:themeShade="BF"/>
                  </w:tcBorders>
                  <w:shd w:val="clear" w:color="auto" w:fill="auto"/>
                </w:tcPr>
                <w:p w14:paraId="629F7235" w14:textId="70D03F4B" w:rsidR="00827FEB" w:rsidRDefault="008774CC" w:rsidP="003F4AAF">
                  <w:pPr>
                    <w:pStyle w:val="TableColumnHeading"/>
                    <w:spacing w:before="130"/>
                    <w:jc w:val="left"/>
                  </w:pPr>
                  <w:r>
                    <w:br/>
                  </w:r>
                  <w:r w:rsidR="00827FEB">
                    <w:t>Result</w:t>
                  </w:r>
                </w:p>
              </w:tc>
              <w:tc>
                <w:tcPr>
                  <w:tcW w:w="1000" w:type="pct"/>
                  <w:tcBorders>
                    <w:top w:val="single" w:sz="6" w:space="0" w:color="BFBFBF"/>
                    <w:bottom w:val="single" w:sz="4" w:space="0" w:color="BFBFBF" w:themeColor="background1" w:themeShade="BF"/>
                  </w:tcBorders>
                  <w:shd w:val="clear" w:color="auto" w:fill="auto"/>
                </w:tcPr>
                <w:p w14:paraId="19ED36AB" w14:textId="77777777" w:rsidR="00827FEB" w:rsidRDefault="00827FEB" w:rsidP="003F4AAF">
                  <w:pPr>
                    <w:pStyle w:val="TableColumnHeading"/>
                    <w:spacing w:line="240" w:lineRule="auto"/>
                    <w:ind w:right="0"/>
                    <w:jc w:val="left"/>
                  </w:pPr>
                  <w:r>
                    <w:t>P</w:t>
                  </w:r>
                  <w:r>
                    <w:noBreakHyphen/>
                    <w:t>value or confidence interval</w:t>
                  </w:r>
                  <w:r w:rsidRPr="00554686">
                    <w:rPr>
                      <w:rStyle w:val="NoteLabel"/>
                      <w:i w:val="0"/>
                    </w:rPr>
                    <w:t>b</w:t>
                  </w:r>
                </w:p>
              </w:tc>
              <w:tc>
                <w:tcPr>
                  <w:tcW w:w="583" w:type="pct"/>
                  <w:tcBorders>
                    <w:top w:val="single" w:sz="6" w:space="0" w:color="BFBFBF"/>
                    <w:bottom w:val="single" w:sz="4" w:space="0" w:color="BFBFBF" w:themeColor="background1" w:themeShade="BF"/>
                  </w:tcBorders>
                  <w:shd w:val="clear" w:color="auto" w:fill="auto"/>
                  <w:tcMar>
                    <w:top w:w="28" w:type="dxa"/>
                  </w:tcMar>
                </w:tcPr>
                <w:p w14:paraId="3C5708AD" w14:textId="0F54D2D1" w:rsidR="00827FEB" w:rsidRDefault="008774CC" w:rsidP="0024152D">
                  <w:pPr>
                    <w:pStyle w:val="TableColumnHeading"/>
                    <w:spacing w:before="130"/>
                    <w:ind w:right="28"/>
                    <w:jc w:val="center"/>
                  </w:pPr>
                  <w:r>
                    <w:br/>
                  </w:r>
                  <w:r w:rsidR="00827FEB">
                    <w:t>Effect</w:t>
                  </w:r>
                </w:p>
              </w:tc>
            </w:tr>
            <w:tr w:rsidR="00792068" w14:paraId="59ED8A49" w14:textId="77777777" w:rsidTr="00BE4019">
              <w:tc>
                <w:tcPr>
                  <w:tcW w:w="8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1549954" w14:textId="77777777" w:rsidR="00792068" w:rsidRPr="009A4C1D" w:rsidRDefault="00792068" w:rsidP="00792068">
                  <w:pPr>
                    <w:pStyle w:val="TableUnitsRow"/>
                    <w:spacing w:before="0"/>
                    <w:jc w:val="left"/>
                  </w:pPr>
                  <w:r w:rsidRPr="009A4C1D">
                    <w:t>Belle 2006</w:t>
                  </w:r>
                  <w:r>
                    <w:rPr>
                      <w:rStyle w:val="NoteLabel"/>
                    </w:rPr>
                    <w:t>c</w:t>
                  </w:r>
                </w:p>
              </w:tc>
              <w:tc>
                <w:tcPr>
                  <w:tcW w:w="9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8AFA1E" w14:textId="77777777" w:rsidR="00792068" w:rsidRPr="009A4C1D" w:rsidRDefault="00792068" w:rsidP="00792068">
                  <w:pPr>
                    <w:pStyle w:val="TableUnitsRow"/>
                    <w:jc w:val="left"/>
                  </w:pPr>
                  <w:r>
                    <w:t>Odds ratio</w:t>
                  </w:r>
                </w:p>
              </w:tc>
              <w:tc>
                <w:tcPr>
                  <w:tcW w:w="9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FAA1921" w14:textId="77777777" w:rsidR="00792068" w:rsidRPr="009A4C1D" w:rsidRDefault="00792068" w:rsidP="00792068">
                  <w:pPr>
                    <w:pStyle w:val="TableUnitsRow"/>
                    <w:jc w:val="left"/>
                  </w:pPr>
                  <w:r w:rsidRPr="009A4C1D">
                    <w:t>At 6 months</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B92E4BA" w14:textId="77777777" w:rsidR="00792068" w:rsidRPr="009A4C1D" w:rsidRDefault="00792068" w:rsidP="003F4AAF">
                  <w:pPr>
                    <w:pStyle w:val="TableBodyText"/>
                    <w:spacing w:before="40"/>
                    <w:jc w:val="left"/>
                  </w:pPr>
                  <w:r w:rsidRPr="00155C31">
                    <w:t>0.58</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D5D6FF7" w14:textId="77777777" w:rsidR="00792068" w:rsidRPr="009A4C1D" w:rsidRDefault="00792068" w:rsidP="003F4AAF">
                  <w:pPr>
                    <w:pStyle w:val="TableBodyText"/>
                    <w:spacing w:before="40"/>
                    <w:jc w:val="left"/>
                  </w:pPr>
                  <w:r w:rsidRPr="00155C31">
                    <w:t>(0.29,</w:t>
                  </w:r>
                  <w:r>
                    <w:t xml:space="preserve"> </w:t>
                  </w:r>
                  <w:r w:rsidRPr="00155C31">
                    <w:t>1.15)</w:t>
                  </w:r>
                </w:p>
              </w:tc>
              <w:tc>
                <w:tcPr>
                  <w:tcW w:w="5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49D19A4" w14:textId="61070564" w:rsidR="00792068" w:rsidRPr="00F25A68" w:rsidRDefault="00792068" w:rsidP="00792068">
                  <w:pPr>
                    <w:pStyle w:val="TableUnitsRow"/>
                    <w:jc w:val="center"/>
                    <w:rPr>
                      <w:sz w:val="16"/>
                      <w:szCs w:val="16"/>
                    </w:rPr>
                  </w:pPr>
                  <w:r w:rsidRPr="00603AC7">
                    <w:rPr>
                      <w:b/>
                      <w:color w:val="F4B123" w:themeColor="accent3"/>
                    </w:rPr>
                    <w:sym w:font="Wingdings" w:char="F06C"/>
                  </w:r>
                </w:p>
              </w:tc>
            </w:tr>
            <w:tr w:rsidR="00792068" w14:paraId="2B0B4A68" w14:textId="77777777" w:rsidTr="00BE4019">
              <w:tc>
                <w:tcPr>
                  <w:tcW w:w="8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8DEE6F8" w14:textId="77777777" w:rsidR="00792068" w:rsidRDefault="00792068" w:rsidP="00792068">
                  <w:pPr>
                    <w:pStyle w:val="TableBodyText"/>
                    <w:jc w:val="left"/>
                  </w:pPr>
                  <w:r>
                    <w:t>Graff 2008</w:t>
                  </w:r>
                  <w:r>
                    <w:rPr>
                      <w:rStyle w:val="NoteLabel"/>
                    </w:rPr>
                    <w:t>c</w:t>
                  </w:r>
                </w:p>
              </w:tc>
              <w:tc>
                <w:tcPr>
                  <w:tcW w:w="9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F6067" w14:textId="77777777" w:rsidR="00792068" w:rsidRPr="00155C31" w:rsidRDefault="00792068" w:rsidP="00792068">
                  <w:pPr>
                    <w:pStyle w:val="TableBodyText"/>
                    <w:jc w:val="left"/>
                  </w:pPr>
                  <w:r w:rsidRPr="00A61987">
                    <w:t>Odds ratio</w:t>
                  </w:r>
                </w:p>
              </w:tc>
              <w:tc>
                <w:tcPr>
                  <w:tcW w:w="9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23244FC" w14:textId="77777777" w:rsidR="00792068" w:rsidRDefault="00792068" w:rsidP="00792068">
                  <w:pPr>
                    <w:pStyle w:val="TableBodyText"/>
                    <w:jc w:val="left"/>
                  </w:pPr>
                  <w:r>
                    <w:t>At 3 months</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D8D2ACC" w14:textId="77777777" w:rsidR="00792068" w:rsidRPr="00554686" w:rsidRDefault="00792068" w:rsidP="003F4AAF">
                  <w:pPr>
                    <w:pStyle w:val="TableBodyText"/>
                    <w:jc w:val="left"/>
                    <w:rPr>
                      <w:b/>
                    </w:rPr>
                  </w:pPr>
                  <w:r w:rsidRPr="00A61987">
                    <w:t>0.61</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BAFB73F" w14:textId="77777777" w:rsidR="00792068" w:rsidRPr="00A61987" w:rsidRDefault="00792068" w:rsidP="003F4AAF">
                  <w:pPr>
                    <w:pStyle w:val="TableBodyText"/>
                    <w:spacing w:before="40"/>
                    <w:jc w:val="left"/>
                  </w:pPr>
                  <w:r w:rsidRPr="00A61987">
                    <w:t>(0.21,</w:t>
                  </w:r>
                  <w:r>
                    <w:t xml:space="preserve"> </w:t>
                  </w:r>
                  <w:r w:rsidRPr="00A61987">
                    <w:t>1.83)</w:t>
                  </w:r>
                </w:p>
              </w:tc>
              <w:tc>
                <w:tcPr>
                  <w:tcW w:w="5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F159BEA" w14:textId="3409ED86" w:rsidR="00792068" w:rsidRPr="00F25A68" w:rsidRDefault="00792068" w:rsidP="00792068">
                  <w:pPr>
                    <w:pStyle w:val="TableBodyText"/>
                    <w:ind w:right="28"/>
                    <w:jc w:val="center"/>
                    <w:rPr>
                      <w:color w:val="78A22F"/>
                    </w:rPr>
                  </w:pPr>
                  <w:r w:rsidRPr="00603AC7">
                    <w:rPr>
                      <w:b/>
                      <w:color w:val="F4B123" w:themeColor="accent3"/>
                    </w:rPr>
                    <w:sym w:font="Wingdings" w:char="F06C"/>
                  </w:r>
                </w:p>
              </w:tc>
            </w:tr>
            <w:tr w:rsidR="00792068" w14:paraId="5FFFE56A" w14:textId="77777777" w:rsidTr="00BE4019">
              <w:tc>
                <w:tcPr>
                  <w:tcW w:w="8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B324EEC" w14:textId="77777777" w:rsidR="00792068" w:rsidRDefault="00792068" w:rsidP="00792068">
                  <w:pPr>
                    <w:pStyle w:val="TableBodyText"/>
                    <w:jc w:val="left"/>
                  </w:pPr>
                  <w:r w:rsidRPr="00696D6C">
                    <w:t>Hébert</w:t>
                  </w:r>
                  <w:r>
                    <w:t xml:space="preserve"> 1995</w:t>
                  </w:r>
                  <w:r>
                    <w:rPr>
                      <w:rStyle w:val="NoteLabel"/>
                    </w:rPr>
                    <w:t>c</w:t>
                  </w:r>
                </w:p>
              </w:tc>
              <w:tc>
                <w:tcPr>
                  <w:tcW w:w="9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40A9718" w14:textId="77777777" w:rsidR="00792068" w:rsidRPr="00155C31" w:rsidRDefault="00792068" w:rsidP="00792068">
                  <w:pPr>
                    <w:pStyle w:val="TableBodyText"/>
                    <w:jc w:val="left"/>
                  </w:pPr>
                  <w:r>
                    <w:t>Odds ratio</w:t>
                  </w:r>
                </w:p>
              </w:tc>
              <w:tc>
                <w:tcPr>
                  <w:tcW w:w="9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5321CD" w14:textId="77777777" w:rsidR="00792068" w:rsidRDefault="00792068" w:rsidP="00792068">
                  <w:pPr>
                    <w:pStyle w:val="TableBodyText"/>
                    <w:jc w:val="left"/>
                  </w:pPr>
                  <w:r>
                    <w:t>At 24 months</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1448427" w14:textId="77777777" w:rsidR="00792068" w:rsidRPr="00554686" w:rsidRDefault="00792068" w:rsidP="003F4AAF">
                  <w:pPr>
                    <w:pStyle w:val="TableBodyText"/>
                    <w:jc w:val="left"/>
                    <w:rPr>
                      <w:b/>
                    </w:rPr>
                  </w:pPr>
                  <w:r w:rsidRPr="004706B0">
                    <w:t>0.55</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C8E7501" w14:textId="77777777" w:rsidR="00792068" w:rsidRPr="00A61987" w:rsidRDefault="00792068" w:rsidP="003F4AAF">
                  <w:pPr>
                    <w:pStyle w:val="TableBodyText"/>
                    <w:spacing w:before="40"/>
                    <w:jc w:val="left"/>
                  </w:pPr>
                  <w:r w:rsidRPr="004706B0">
                    <w:t>(0.16,</w:t>
                  </w:r>
                  <w:r>
                    <w:t xml:space="preserve"> </w:t>
                  </w:r>
                  <w:r w:rsidRPr="004706B0">
                    <w:t>1.84)</w:t>
                  </w:r>
                </w:p>
              </w:tc>
              <w:tc>
                <w:tcPr>
                  <w:tcW w:w="5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02B80FB" w14:textId="58FC0FD8" w:rsidR="00792068" w:rsidRPr="00F25A68" w:rsidRDefault="00792068" w:rsidP="00792068">
                  <w:pPr>
                    <w:pStyle w:val="TableBodyText"/>
                    <w:ind w:right="28"/>
                    <w:jc w:val="center"/>
                    <w:rPr>
                      <w:color w:val="78A22F"/>
                    </w:rPr>
                  </w:pPr>
                  <w:r w:rsidRPr="00603AC7">
                    <w:rPr>
                      <w:b/>
                      <w:color w:val="F4B123" w:themeColor="accent3"/>
                    </w:rPr>
                    <w:sym w:font="Wingdings" w:char="F06C"/>
                  </w:r>
                </w:p>
              </w:tc>
            </w:tr>
            <w:tr w:rsidR="00792068" w14:paraId="56083CB5" w14:textId="77777777" w:rsidTr="00BE4019">
              <w:tc>
                <w:tcPr>
                  <w:tcW w:w="8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710F13D" w14:textId="77777777" w:rsidR="00792068" w:rsidRDefault="00792068" w:rsidP="00792068">
                  <w:pPr>
                    <w:pStyle w:val="TableBodyText"/>
                    <w:jc w:val="left"/>
                  </w:pPr>
                  <w:r>
                    <w:t>Livingston 2014</w:t>
                  </w:r>
                </w:p>
              </w:tc>
              <w:tc>
                <w:tcPr>
                  <w:tcW w:w="9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03BA47" w14:textId="77777777" w:rsidR="00792068" w:rsidRPr="00155C31" w:rsidRDefault="00792068" w:rsidP="00792068">
                  <w:pPr>
                    <w:pStyle w:val="TableBodyText"/>
                    <w:jc w:val="left"/>
                  </w:pPr>
                  <w:r>
                    <w:t>Hazard ratio</w:t>
                  </w:r>
                </w:p>
              </w:tc>
              <w:tc>
                <w:tcPr>
                  <w:tcW w:w="9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A0E1F38" w14:textId="77777777" w:rsidR="00792068" w:rsidRDefault="00792068" w:rsidP="00792068">
                  <w:pPr>
                    <w:pStyle w:val="TableBodyText"/>
                    <w:jc w:val="left"/>
                  </w:pPr>
                  <w:r>
                    <w:t>Up to 24 months</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D0709F" w14:textId="77777777" w:rsidR="00792068" w:rsidRPr="00554686" w:rsidRDefault="00792068" w:rsidP="003F4AAF">
                  <w:pPr>
                    <w:pStyle w:val="TableBodyText"/>
                    <w:jc w:val="left"/>
                    <w:rPr>
                      <w:b/>
                    </w:rPr>
                  </w:pPr>
                  <w:r w:rsidRPr="004706B0">
                    <w:t>0.83</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97D7655" w14:textId="77777777" w:rsidR="00792068" w:rsidRPr="00A61987" w:rsidRDefault="00792068" w:rsidP="003F4AAF">
                  <w:pPr>
                    <w:pStyle w:val="TableBodyText"/>
                    <w:spacing w:before="40"/>
                    <w:jc w:val="left"/>
                  </w:pPr>
                  <w:r w:rsidRPr="004706B0">
                    <w:t>(0.44,</w:t>
                  </w:r>
                  <w:r>
                    <w:t xml:space="preserve"> </w:t>
                  </w:r>
                  <w:r w:rsidRPr="004706B0">
                    <w:t>1.56)</w:t>
                  </w:r>
                </w:p>
              </w:tc>
              <w:tc>
                <w:tcPr>
                  <w:tcW w:w="5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D3143F1" w14:textId="5A4BDF47" w:rsidR="00792068" w:rsidRPr="00F25A68" w:rsidRDefault="00792068" w:rsidP="00792068">
                  <w:pPr>
                    <w:pStyle w:val="TableBodyText"/>
                    <w:ind w:right="28"/>
                    <w:jc w:val="center"/>
                    <w:rPr>
                      <w:color w:val="78A22F"/>
                    </w:rPr>
                  </w:pPr>
                  <w:r w:rsidRPr="00603AC7">
                    <w:rPr>
                      <w:b/>
                      <w:color w:val="F4B123" w:themeColor="accent3"/>
                    </w:rPr>
                    <w:sym w:font="Wingdings" w:char="F06C"/>
                  </w:r>
                </w:p>
              </w:tc>
            </w:tr>
            <w:tr w:rsidR="00792068" w14:paraId="7C61CD7F" w14:textId="77777777" w:rsidTr="00BE4019">
              <w:tc>
                <w:tcPr>
                  <w:tcW w:w="8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50DC286" w14:textId="77777777" w:rsidR="00792068" w:rsidRDefault="00792068" w:rsidP="00792068">
                  <w:pPr>
                    <w:pStyle w:val="TableBodyText"/>
                    <w:jc w:val="left"/>
                  </w:pPr>
                  <w:r>
                    <w:t>Kunik 2017</w:t>
                  </w:r>
                  <w:r>
                    <w:rPr>
                      <w:rStyle w:val="NoteLabel"/>
                    </w:rPr>
                    <w:t>c</w:t>
                  </w:r>
                </w:p>
              </w:tc>
              <w:tc>
                <w:tcPr>
                  <w:tcW w:w="9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BEC4F31" w14:textId="77777777" w:rsidR="00792068" w:rsidRPr="00155C31" w:rsidRDefault="00792068" w:rsidP="00792068">
                  <w:pPr>
                    <w:pStyle w:val="TableBodyText"/>
                    <w:jc w:val="left"/>
                  </w:pPr>
                  <w:r>
                    <w:t>Odds ratio</w:t>
                  </w:r>
                </w:p>
              </w:tc>
              <w:tc>
                <w:tcPr>
                  <w:tcW w:w="9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3A6F3B3" w14:textId="77777777" w:rsidR="00792068" w:rsidRDefault="00792068" w:rsidP="00792068">
                  <w:pPr>
                    <w:pStyle w:val="TableBodyText"/>
                    <w:jc w:val="left"/>
                  </w:pPr>
                  <w:r>
                    <w:t>At 12 months</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6DFFF41" w14:textId="77777777" w:rsidR="00792068" w:rsidRPr="00554686" w:rsidRDefault="00792068" w:rsidP="003F4AAF">
                  <w:pPr>
                    <w:pStyle w:val="TableBodyText"/>
                    <w:jc w:val="left"/>
                    <w:rPr>
                      <w:b/>
                    </w:rPr>
                  </w:pPr>
                  <w:r w:rsidRPr="004706B0">
                    <w:t>0.98</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A5049AB" w14:textId="77777777" w:rsidR="00792068" w:rsidRPr="00A61987" w:rsidRDefault="00792068" w:rsidP="003F4AAF">
                  <w:pPr>
                    <w:pStyle w:val="TableBodyText"/>
                    <w:spacing w:before="40"/>
                    <w:jc w:val="left"/>
                  </w:pPr>
                  <w:r w:rsidRPr="004706B0">
                    <w:t>(0.54,</w:t>
                  </w:r>
                  <w:r>
                    <w:t xml:space="preserve"> </w:t>
                  </w:r>
                  <w:r w:rsidRPr="004706B0">
                    <w:t>1.79)</w:t>
                  </w:r>
                </w:p>
              </w:tc>
              <w:tc>
                <w:tcPr>
                  <w:tcW w:w="5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526CBB6" w14:textId="3D646B00" w:rsidR="00792068" w:rsidRDefault="00792068" w:rsidP="00792068">
                  <w:pPr>
                    <w:pStyle w:val="TableBodyText"/>
                    <w:ind w:right="28"/>
                    <w:jc w:val="center"/>
                  </w:pPr>
                  <w:r w:rsidRPr="00EB7E55">
                    <w:rPr>
                      <w:b/>
                      <w:color w:val="8956A3" w:themeColor="accent6"/>
                    </w:rPr>
                    <w:sym w:font="Wingdings 3" w:char="F070"/>
                  </w:r>
                </w:p>
              </w:tc>
            </w:tr>
            <w:tr w:rsidR="00792068" w14:paraId="5EAD5C37" w14:textId="77777777" w:rsidTr="00BE4019">
              <w:tc>
                <w:tcPr>
                  <w:tcW w:w="8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156CCF" w14:textId="77777777" w:rsidR="00792068" w:rsidRDefault="00792068" w:rsidP="00792068">
                  <w:pPr>
                    <w:pStyle w:val="TableBodyText"/>
                    <w:jc w:val="left"/>
                  </w:pPr>
                  <w:r>
                    <w:t>Mohide 1990</w:t>
                  </w:r>
                  <w:r>
                    <w:rPr>
                      <w:rStyle w:val="NoteLabel"/>
                    </w:rPr>
                    <w:t>c</w:t>
                  </w:r>
                </w:p>
              </w:tc>
              <w:tc>
                <w:tcPr>
                  <w:tcW w:w="9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3FC1BCB" w14:textId="77777777" w:rsidR="00792068" w:rsidRPr="00155C31" w:rsidRDefault="00792068" w:rsidP="00792068">
                  <w:pPr>
                    <w:pStyle w:val="TableBodyText"/>
                    <w:jc w:val="left"/>
                  </w:pPr>
                  <w:r w:rsidRPr="004706B0">
                    <w:t>Odds ratio</w:t>
                  </w:r>
                </w:p>
              </w:tc>
              <w:tc>
                <w:tcPr>
                  <w:tcW w:w="9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C2DF02" w14:textId="77777777" w:rsidR="00792068" w:rsidRDefault="00792068" w:rsidP="00792068">
                  <w:pPr>
                    <w:pStyle w:val="TableBodyText"/>
                    <w:jc w:val="left"/>
                  </w:pPr>
                  <w:r>
                    <w:t>At 12–18 months</w:t>
                  </w:r>
                  <w:r>
                    <w:rPr>
                      <w:rStyle w:val="NoteLabel"/>
                    </w:rPr>
                    <w:t>d</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3F24CA2" w14:textId="77777777" w:rsidR="00792068" w:rsidRPr="00554686" w:rsidRDefault="00792068" w:rsidP="003F4AAF">
                  <w:pPr>
                    <w:pStyle w:val="TableBodyText"/>
                    <w:jc w:val="left"/>
                    <w:rPr>
                      <w:b/>
                    </w:rPr>
                  </w:pPr>
                  <w:r w:rsidRPr="004706B0">
                    <w:t>1.00</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172B4E6" w14:textId="77777777" w:rsidR="00792068" w:rsidRPr="00A61987" w:rsidRDefault="00792068" w:rsidP="003F4AAF">
                  <w:pPr>
                    <w:pStyle w:val="TableBodyText"/>
                    <w:jc w:val="left"/>
                  </w:pPr>
                  <w:r w:rsidRPr="004706B0">
                    <w:t>(0.35,</w:t>
                  </w:r>
                  <w:r>
                    <w:t xml:space="preserve"> </w:t>
                  </w:r>
                  <w:r w:rsidRPr="004706B0">
                    <w:t>2.86)</w:t>
                  </w:r>
                </w:p>
              </w:tc>
              <w:tc>
                <w:tcPr>
                  <w:tcW w:w="5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892B16C" w14:textId="03E79624" w:rsidR="00792068" w:rsidRPr="00F25A68" w:rsidRDefault="00792068" w:rsidP="00792068">
                  <w:pPr>
                    <w:pStyle w:val="TableBodyText"/>
                    <w:ind w:right="28"/>
                    <w:jc w:val="center"/>
                    <w:rPr>
                      <w:color w:val="E0B123"/>
                    </w:rPr>
                  </w:pPr>
                  <w:r w:rsidRPr="00EB7E55">
                    <w:rPr>
                      <w:b/>
                      <w:color w:val="8956A3" w:themeColor="accent6"/>
                    </w:rPr>
                    <w:sym w:font="Wingdings 3" w:char="F070"/>
                  </w:r>
                </w:p>
              </w:tc>
            </w:tr>
            <w:tr w:rsidR="00792068" w14:paraId="2983E78D" w14:textId="77777777" w:rsidTr="00BE4019">
              <w:tc>
                <w:tcPr>
                  <w:tcW w:w="835"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B79DF8" w14:textId="77777777" w:rsidR="00792068" w:rsidRDefault="00792068" w:rsidP="00792068">
                  <w:pPr>
                    <w:pStyle w:val="TableBodyText"/>
                    <w:jc w:val="left"/>
                  </w:pPr>
                  <w:r>
                    <w:t>Spijker 2011</w:t>
                  </w:r>
                </w:p>
              </w:tc>
              <w:tc>
                <w:tcPr>
                  <w:tcW w:w="9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E3413D4" w14:textId="77777777" w:rsidR="00792068" w:rsidRPr="00155C31" w:rsidRDefault="00792068" w:rsidP="00792068">
                  <w:pPr>
                    <w:pStyle w:val="TableBodyText"/>
                    <w:jc w:val="left"/>
                  </w:pPr>
                  <w:r>
                    <w:t>Hazard ratio</w:t>
                  </w:r>
                </w:p>
              </w:tc>
              <w:tc>
                <w:tcPr>
                  <w:tcW w:w="9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EE97298" w14:textId="77777777" w:rsidR="00792068" w:rsidRDefault="00792068" w:rsidP="00792068">
                  <w:pPr>
                    <w:pStyle w:val="TableBodyText"/>
                    <w:jc w:val="left"/>
                  </w:pPr>
                  <w:r>
                    <w:t>Up to 12 months</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CDE3577" w14:textId="77777777" w:rsidR="00792068" w:rsidRPr="00554686" w:rsidRDefault="00792068" w:rsidP="003F4AAF">
                  <w:pPr>
                    <w:pStyle w:val="TableBodyText"/>
                    <w:jc w:val="left"/>
                    <w:rPr>
                      <w:b/>
                    </w:rPr>
                  </w:pPr>
                  <w:r w:rsidRPr="004706B0">
                    <w:t>0.93</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3B606FF" w14:textId="77777777" w:rsidR="00792068" w:rsidRPr="00A61987" w:rsidRDefault="00792068" w:rsidP="003F4AAF">
                  <w:pPr>
                    <w:pStyle w:val="TableBodyText"/>
                    <w:jc w:val="left"/>
                  </w:pPr>
                  <w:r w:rsidRPr="004706B0">
                    <w:t>(0.57,</w:t>
                  </w:r>
                  <w:r>
                    <w:t xml:space="preserve"> </w:t>
                  </w:r>
                  <w:r w:rsidRPr="004706B0">
                    <w:t>1.53)</w:t>
                  </w:r>
                </w:p>
              </w:tc>
              <w:tc>
                <w:tcPr>
                  <w:tcW w:w="5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9374CA4" w14:textId="16AF020D" w:rsidR="00792068" w:rsidRPr="00F25A68" w:rsidRDefault="00792068" w:rsidP="00792068">
                  <w:pPr>
                    <w:pStyle w:val="TableBodyText"/>
                    <w:ind w:right="28"/>
                    <w:jc w:val="center"/>
                    <w:rPr>
                      <w:color w:val="E0B123"/>
                    </w:rPr>
                  </w:pPr>
                  <w:r w:rsidRPr="00EB7E55">
                    <w:rPr>
                      <w:b/>
                      <w:color w:val="8956A3" w:themeColor="accent6"/>
                    </w:rPr>
                    <w:sym w:font="Wingdings 3" w:char="F070"/>
                  </w:r>
                </w:p>
              </w:tc>
            </w:tr>
            <w:tr w:rsidR="00792068" w14:paraId="517FA6F1" w14:textId="77777777" w:rsidTr="00BE4019">
              <w:tc>
                <w:tcPr>
                  <w:tcW w:w="835"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56DA00" w14:textId="77777777" w:rsidR="00792068" w:rsidRDefault="00792068" w:rsidP="00792068">
                  <w:pPr>
                    <w:pStyle w:val="TableBodyText"/>
                    <w:jc w:val="left"/>
                  </w:pPr>
                </w:p>
              </w:tc>
              <w:tc>
                <w:tcPr>
                  <w:tcW w:w="9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2F5FA4E" w14:textId="77777777" w:rsidR="00792068" w:rsidRPr="00155C31" w:rsidRDefault="00792068" w:rsidP="00792068">
                  <w:pPr>
                    <w:pStyle w:val="TableBodyText"/>
                    <w:jc w:val="left"/>
                  </w:pPr>
                  <w:r>
                    <w:t>Time to residential care</w:t>
                  </w:r>
                </w:p>
              </w:tc>
              <w:tc>
                <w:tcPr>
                  <w:tcW w:w="9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190670A" w14:textId="77777777" w:rsidR="00792068" w:rsidRDefault="00792068" w:rsidP="00792068">
                  <w:pPr>
                    <w:pStyle w:val="TableBodyText"/>
                    <w:jc w:val="left"/>
                  </w:pPr>
                  <w:r>
                    <w:t>Up to 12 months</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BCDC944" w14:textId="77777777" w:rsidR="00792068" w:rsidRPr="00554686" w:rsidRDefault="00792068" w:rsidP="003F4AAF">
                  <w:pPr>
                    <w:pStyle w:val="TableBodyText"/>
                    <w:jc w:val="left"/>
                    <w:rPr>
                      <w:b/>
                    </w:rPr>
                  </w:pPr>
                  <w:r>
                    <w:t>I=307 days</w:t>
                  </w:r>
                  <w:r>
                    <w:br/>
                    <w:t>C=300 days</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0AF1F5B" w14:textId="77777777" w:rsidR="00792068" w:rsidRPr="00A61987" w:rsidRDefault="00792068" w:rsidP="003F4AAF">
                  <w:pPr>
                    <w:pStyle w:val="TableBodyText"/>
                    <w:jc w:val="left"/>
                  </w:pPr>
                  <w:r w:rsidRPr="004706B0">
                    <w:t>P</w:t>
                  </w:r>
                  <w:r>
                    <w:t xml:space="preserve"> </w:t>
                  </w:r>
                  <w:r w:rsidRPr="004706B0">
                    <w:t>=</w:t>
                  </w:r>
                  <w:r>
                    <w:t xml:space="preserve"> </w:t>
                  </w:r>
                  <w:r w:rsidRPr="004706B0">
                    <w:t>0.87</w:t>
                  </w:r>
                </w:p>
              </w:tc>
              <w:tc>
                <w:tcPr>
                  <w:tcW w:w="5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9529DE1" w14:textId="200F7DA1" w:rsidR="00792068" w:rsidRPr="00F25A68" w:rsidRDefault="00792068" w:rsidP="00792068">
                  <w:pPr>
                    <w:pStyle w:val="TableBodyText"/>
                    <w:ind w:right="28"/>
                    <w:jc w:val="center"/>
                    <w:rPr>
                      <w:color w:val="E0B123"/>
                    </w:rPr>
                  </w:pPr>
                  <w:r w:rsidRPr="00EB7E55">
                    <w:rPr>
                      <w:b/>
                      <w:color w:val="8956A3" w:themeColor="accent6"/>
                    </w:rPr>
                    <w:sym w:font="Wingdings 3" w:char="F070"/>
                  </w:r>
                </w:p>
              </w:tc>
            </w:tr>
            <w:tr w:rsidR="00792068" w14:paraId="46E33D62" w14:textId="77777777" w:rsidTr="00BE4019">
              <w:tc>
                <w:tcPr>
                  <w:tcW w:w="8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344790" w14:textId="77777777" w:rsidR="00792068" w:rsidRDefault="00792068" w:rsidP="00792068">
                  <w:pPr>
                    <w:pStyle w:val="TableBodyText"/>
                    <w:jc w:val="left"/>
                  </w:pPr>
                  <w:r>
                    <w:t>Teri 2003</w:t>
                  </w:r>
                  <w:r>
                    <w:rPr>
                      <w:rStyle w:val="NoteLabel"/>
                    </w:rPr>
                    <w:t>c</w:t>
                  </w:r>
                </w:p>
              </w:tc>
              <w:tc>
                <w:tcPr>
                  <w:tcW w:w="9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5AA3B40" w14:textId="77777777" w:rsidR="00792068" w:rsidRPr="00155C31" w:rsidRDefault="00792068" w:rsidP="00792068">
                  <w:pPr>
                    <w:pStyle w:val="TableBodyText"/>
                    <w:jc w:val="left"/>
                  </w:pPr>
                  <w:r>
                    <w:t>Odds ratio</w:t>
                  </w:r>
                </w:p>
              </w:tc>
              <w:tc>
                <w:tcPr>
                  <w:tcW w:w="9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EAFDB37" w14:textId="77777777" w:rsidR="00792068" w:rsidRDefault="00792068" w:rsidP="00792068">
                  <w:pPr>
                    <w:pStyle w:val="TableBodyText"/>
                    <w:jc w:val="left"/>
                  </w:pPr>
                  <w:r>
                    <w:t>At 24 months</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B79CC6F" w14:textId="77777777" w:rsidR="00792068" w:rsidRPr="00554686" w:rsidRDefault="00792068" w:rsidP="003F4AAF">
                  <w:pPr>
                    <w:pStyle w:val="TableBodyText"/>
                    <w:jc w:val="left"/>
                    <w:rPr>
                      <w:b/>
                    </w:rPr>
                  </w:pPr>
                  <w:r w:rsidRPr="00284D21">
                    <w:t>0.95</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AA4971D" w14:textId="77777777" w:rsidR="00792068" w:rsidRPr="00A61987" w:rsidRDefault="00792068" w:rsidP="003F4AAF">
                  <w:pPr>
                    <w:pStyle w:val="TableBodyText"/>
                    <w:jc w:val="left"/>
                  </w:pPr>
                  <w:r w:rsidRPr="00284D21">
                    <w:t>(0.47,</w:t>
                  </w:r>
                  <w:r>
                    <w:t xml:space="preserve"> </w:t>
                  </w:r>
                  <w:r w:rsidRPr="00284D21">
                    <w:t>1.93)</w:t>
                  </w:r>
                </w:p>
              </w:tc>
              <w:tc>
                <w:tcPr>
                  <w:tcW w:w="5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74616BE" w14:textId="50A97B1F" w:rsidR="00792068" w:rsidRPr="00F25A68" w:rsidRDefault="00792068" w:rsidP="00792068">
                  <w:pPr>
                    <w:pStyle w:val="TableBodyText"/>
                    <w:ind w:right="28"/>
                    <w:jc w:val="center"/>
                    <w:rPr>
                      <w:color w:val="E0B123"/>
                    </w:rPr>
                  </w:pPr>
                  <w:r w:rsidRPr="00EB7E55">
                    <w:rPr>
                      <w:b/>
                      <w:color w:val="8956A3" w:themeColor="accent6"/>
                    </w:rPr>
                    <w:sym w:font="Wingdings 3" w:char="F070"/>
                  </w:r>
                </w:p>
              </w:tc>
            </w:tr>
            <w:tr w:rsidR="00792068" w14:paraId="5667AC5D" w14:textId="77777777" w:rsidTr="00BE4019">
              <w:tc>
                <w:tcPr>
                  <w:tcW w:w="8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6B6A196" w14:textId="77777777" w:rsidR="00792068" w:rsidRDefault="00792068" w:rsidP="00792068">
                  <w:pPr>
                    <w:pStyle w:val="TableBodyText"/>
                    <w:jc w:val="left"/>
                  </w:pPr>
                  <w:r>
                    <w:t>Voigt</w:t>
                  </w:r>
                  <w:r>
                    <w:noBreakHyphen/>
                    <w:t>Radloff 2011</w:t>
                  </w:r>
                  <w:r>
                    <w:rPr>
                      <w:rStyle w:val="NoteLabel"/>
                    </w:rPr>
                    <w:t>c</w:t>
                  </w:r>
                </w:p>
              </w:tc>
              <w:tc>
                <w:tcPr>
                  <w:tcW w:w="9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761A7D1" w14:textId="77777777" w:rsidR="00792068" w:rsidRDefault="00792068" w:rsidP="00792068">
                  <w:pPr>
                    <w:pStyle w:val="TableBodyText"/>
                    <w:jc w:val="left"/>
                  </w:pPr>
                  <w:r>
                    <w:t>Odds ratio</w:t>
                  </w:r>
                </w:p>
              </w:tc>
              <w:tc>
                <w:tcPr>
                  <w:tcW w:w="9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8700332" w14:textId="77777777" w:rsidR="00792068" w:rsidRDefault="00792068" w:rsidP="00792068">
                  <w:pPr>
                    <w:pStyle w:val="TableBodyText"/>
                    <w:jc w:val="left"/>
                  </w:pPr>
                  <w:r>
                    <w:t>At 12 months</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C37822E" w14:textId="77777777" w:rsidR="00792068" w:rsidRDefault="00792068" w:rsidP="003F4AAF">
                  <w:pPr>
                    <w:pStyle w:val="TableBodyText"/>
                    <w:jc w:val="left"/>
                  </w:pPr>
                  <w:r>
                    <w:t>2.00</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88A2A00" w14:textId="77777777" w:rsidR="00792068" w:rsidRDefault="00792068" w:rsidP="003F4AAF">
                  <w:pPr>
                    <w:pStyle w:val="TableBodyText"/>
                    <w:jc w:val="left"/>
                  </w:pPr>
                  <w:r w:rsidRPr="00284D21">
                    <w:t>(0.18,</w:t>
                  </w:r>
                  <w:r>
                    <w:t xml:space="preserve"> </w:t>
                  </w:r>
                  <w:r w:rsidRPr="00284D21">
                    <w:t>22.57)</w:t>
                  </w:r>
                </w:p>
              </w:tc>
              <w:tc>
                <w:tcPr>
                  <w:tcW w:w="5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77A359D" w14:textId="44402071" w:rsidR="00792068" w:rsidRDefault="00792068" w:rsidP="00792068">
                  <w:pPr>
                    <w:pStyle w:val="TableBodyText"/>
                    <w:ind w:right="28"/>
                    <w:jc w:val="center"/>
                  </w:pPr>
                  <w:r w:rsidRPr="00C7656F">
                    <w:rPr>
                      <w:b/>
                      <w:color w:val="66BCDB" w:themeColor="text2"/>
                    </w:rPr>
                    <w:sym w:font="Wingdings" w:char="F06E"/>
                  </w:r>
                </w:p>
              </w:tc>
            </w:tr>
            <w:tr w:rsidR="00792068" w14:paraId="6F7D1DDD" w14:textId="77777777" w:rsidTr="00BE4019">
              <w:tc>
                <w:tcPr>
                  <w:tcW w:w="8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24C4DF0" w14:textId="77777777" w:rsidR="00792068" w:rsidRDefault="00792068" w:rsidP="00792068">
                  <w:pPr>
                    <w:pStyle w:val="TableBodyText"/>
                    <w:jc w:val="left"/>
                  </w:pPr>
                  <w:r>
                    <w:t>Wray 2010</w:t>
                  </w:r>
                </w:p>
              </w:tc>
              <w:tc>
                <w:tcPr>
                  <w:tcW w:w="9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456EE72" w14:textId="77777777" w:rsidR="00792068" w:rsidRDefault="00792068" w:rsidP="00792068">
                  <w:pPr>
                    <w:pStyle w:val="TableBodyText"/>
                    <w:jc w:val="left"/>
                  </w:pPr>
                  <w:r w:rsidRPr="00284D21">
                    <w:t xml:space="preserve">Average number of </w:t>
                  </w:r>
                  <w:r>
                    <w:t>residential care placements</w:t>
                  </w:r>
                </w:p>
              </w:tc>
              <w:tc>
                <w:tcPr>
                  <w:tcW w:w="9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606415D" w14:textId="77777777" w:rsidR="00792068" w:rsidRDefault="00792068" w:rsidP="00792068">
                  <w:pPr>
                    <w:pStyle w:val="TableBodyText"/>
                    <w:jc w:val="left"/>
                  </w:pPr>
                  <w:r>
                    <w:t>At 12 months</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9065E3C" w14:textId="77777777" w:rsidR="00792068" w:rsidRDefault="00792068" w:rsidP="003F4AAF">
                  <w:pPr>
                    <w:pStyle w:val="TableBodyText"/>
                    <w:ind w:right="0"/>
                    <w:jc w:val="left"/>
                  </w:pPr>
                  <w:r>
                    <w:t>I=0.2</w:t>
                  </w:r>
                  <w:r>
                    <w:rPr>
                      <w:rStyle w:val="NoteLabel"/>
                    </w:rPr>
                    <w:t>e</w:t>
                  </w:r>
                </w:p>
                <w:p w14:paraId="7459E847" w14:textId="77777777" w:rsidR="00792068" w:rsidRDefault="00792068" w:rsidP="003F4AAF">
                  <w:pPr>
                    <w:pStyle w:val="TableBodyText"/>
                    <w:jc w:val="left"/>
                  </w:pPr>
                  <w:r>
                    <w:t>C=0.1</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830ECBF" w14:textId="77777777" w:rsidR="00792068" w:rsidRDefault="00792068" w:rsidP="003F4AAF">
                  <w:pPr>
                    <w:pStyle w:val="TableBodyText"/>
                    <w:jc w:val="left"/>
                  </w:pPr>
                  <w:r w:rsidRPr="00284D21">
                    <w:t>P</w:t>
                  </w:r>
                  <w:r>
                    <w:t xml:space="preserve"> </w:t>
                  </w:r>
                  <w:r w:rsidRPr="00284D21">
                    <w:t>&gt;</w:t>
                  </w:r>
                  <w:r>
                    <w:t xml:space="preserve"> </w:t>
                  </w:r>
                  <w:r w:rsidRPr="00284D21">
                    <w:t>0.05</w:t>
                  </w:r>
                </w:p>
              </w:tc>
              <w:tc>
                <w:tcPr>
                  <w:tcW w:w="5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7F72617" w14:textId="315025FB" w:rsidR="00792068" w:rsidRDefault="00792068" w:rsidP="00792068">
                  <w:pPr>
                    <w:pStyle w:val="TableBodyText"/>
                    <w:ind w:right="28"/>
                    <w:jc w:val="center"/>
                  </w:pPr>
                  <w:r w:rsidRPr="00C7656F">
                    <w:rPr>
                      <w:b/>
                      <w:color w:val="66BCDB" w:themeColor="text2"/>
                    </w:rPr>
                    <w:sym w:font="Wingdings" w:char="F06E"/>
                  </w:r>
                </w:p>
              </w:tc>
            </w:tr>
            <w:tr w:rsidR="00792068" w14:paraId="5BAF1DA5" w14:textId="77777777" w:rsidTr="00BE4019">
              <w:tc>
                <w:tcPr>
                  <w:tcW w:w="8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DEF9B80" w14:textId="77777777" w:rsidR="00792068" w:rsidRDefault="00792068" w:rsidP="00792068">
                  <w:pPr>
                    <w:pStyle w:val="TableBodyText"/>
                    <w:jc w:val="left"/>
                  </w:pPr>
                  <w:r>
                    <w:t>Farran 2004</w:t>
                  </w:r>
                </w:p>
              </w:tc>
              <w:tc>
                <w:tcPr>
                  <w:tcW w:w="9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C2D4CD9" w14:textId="77777777" w:rsidR="00792068" w:rsidRPr="00284D21" w:rsidRDefault="00792068" w:rsidP="00792068">
                  <w:pPr>
                    <w:pStyle w:val="TableBodyText"/>
                    <w:jc w:val="left"/>
                  </w:pPr>
                  <w:r w:rsidRPr="00155C31">
                    <w:t xml:space="preserve">Time to </w:t>
                  </w:r>
                  <w:r>
                    <w:t>residential care</w:t>
                  </w:r>
                </w:p>
              </w:tc>
              <w:tc>
                <w:tcPr>
                  <w:tcW w:w="9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EA0862" w14:textId="77777777" w:rsidR="00792068" w:rsidRDefault="00792068" w:rsidP="00792068">
                  <w:pPr>
                    <w:pStyle w:val="TableBodyText"/>
                    <w:jc w:val="left"/>
                  </w:pPr>
                  <w:r>
                    <w:t>At 18 months</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D50727D" w14:textId="77777777" w:rsidR="00792068" w:rsidRDefault="00792068" w:rsidP="003F4AAF">
                  <w:pPr>
                    <w:pStyle w:val="TableBodyText"/>
                    <w:jc w:val="left"/>
                  </w:pPr>
                  <w:r w:rsidRPr="00554686">
                    <w:rPr>
                      <w:b/>
                    </w:rPr>
                    <w:t>na</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2450BE9" w14:textId="77777777" w:rsidR="00792068" w:rsidRPr="00284D21" w:rsidRDefault="00792068" w:rsidP="003F4AAF">
                  <w:pPr>
                    <w:pStyle w:val="TableBodyText"/>
                    <w:jc w:val="left"/>
                  </w:pPr>
                  <w:r w:rsidRPr="00A61987">
                    <w:t>P &gt; 0.75</w:t>
                  </w:r>
                </w:p>
              </w:tc>
              <w:tc>
                <w:tcPr>
                  <w:tcW w:w="5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DE6D611" w14:textId="763A17A5" w:rsidR="00792068" w:rsidRDefault="00792068" w:rsidP="00792068">
                  <w:pPr>
                    <w:pStyle w:val="TableBodyText"/>
                    <w:ind w:right="28"/>
                    <w:jc w:val="center"/>
                  </w:pPr>
                  <w:r w:rsidRPr="00505C8D">
                    <w:rPr>
                      <w:b/>
                      <w:color w:val="A6A6A6" w:themeColor="background1" w:themeShade="A6"/>
                    </w:rPr>
                    <w:sym w:font="Wingdings 2" w:char="F0BF"/>
                  </w:r>
                </w:p>
              </w:tc>
            </w:tr>
            <w:tr w:rsidR="00792068" w14:paraId="2883437A" w14:textId="77777777" w:rsidTr="00BE4019">
              <w:tc>
                <w:tcPr>
                  <w:tcW w:w="8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8112A1E" w14:textId="77777777" w:rsidR="00792068" w:rsidRDefault="00792068" w:rsidP="00792068">
                  <w:pPr>
                    <w:pStyle w:val="TableBodyText"/>
                    <w:jc w:val="left"/>
                  </w:pPr>
                  <w:r>
                    <w:t>Tremont 2017</w:t>
                  </w:r>
                </w:p>
              </w:tc>
              <w:tc>
                <w:tcPr>
                  <w:tcW w:w="9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899F4E" w14:textId="77777777" w:rsidR="00792068" w:rsidRPr="00284D21" w:rsidRDefault="00792068" w:rsidP="00792068">
                  <w:pPr>
                    <w:pStyle w:val="TableBodyText"/>
                    <w:jc w:val="left"/>
                  </w:pPr>
                  <w:r w:rsidRPr="00284D21">
                    <w:t>Proportion institutionalised</w:t>
                  </w:r>
                </w:p>
              </w:tc>
              <w:tc>
                <w:tcPr>
                  <w:tcW w:w="9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B16E72" w14:textId="77777777" w:rsidR="00792068" w:rsidRDefault="00792068" w:rsidP="00792068">
                  <w:pPr>
                    <w:pStyle w:val="TableBodyText"/>
                    <w:jc w:val="left"/>
                  </w:pPr>
                  <w:r>
                    <w:t>At 6 months</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0E6CFAD" w14:textId="77777777" w:rsidR="00792068" w:rsidRDefault="00792068" w:rsidP="003F4AAF">
                  <w:pPr>
                    <w:pStyle w:val="TableBodyText"/>
                    <w:jc w:val="left"/>
                  </w:pPr>
                  <w:r w:rsidRPr="009653D9">
                    <w:rPr>
                      <w:b/>
                    </w:rPr>
                    <w:t>na</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1B9E588" w14:textId="77777777" w:rsidR="00792068" w:rsidRPr="00284D21" w:rsidRDefault="00792068" w:rsidP="003F4AAF">
                  <w:pPr>
                    <w:pStyle w:val="TableBodyText"/>
                    <w:jc w:val="left"/>
                  </w:pPr>
                  <w:r w:rsidRPr="00284D21">
                    <w:t>P = 0.7</w:t>
                  </w:r>
                </w:p>
              </w:tc>
              <w:tc>
                <w:tcPr>
                  <w:tcW w:w="5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3A76965" w14:textId="6F958E39" w:rsidR="00792068" w:rsidRDefault="00792068" w:rsidP="00792068">
                  <w:pPr>
                    <w:pStyle w:val="TableBodyText"/>
                    <w:ind w:right="28"/>
                    <w:jc w:val="center"/>
                  </w:pPr>
                  <w:r w:rsidRPr="00505C8D">
                    <w:rPr>
                      <w:b/>
                      <w:color w:val="A6A6A6" w:themeColor="background1" w:themeShade="A6"/>
                    </w:rPr>
                    <w:sym w:font="Wingdings 2" w:char="F0BF"/>
                  </w:r>
                </w:p>
              </w:tc>
            </w:tr>
            <w:tr w:rsidR="00792068" w14:paraId="02C7E3BB" w14:textId="77777777" w:rsidTr="00BE4019">
              <w:tc>
                <w:tcPr>
                  <w:tcW w:w="8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C0557E" w14:textId="77777777" w:rsidR="00792068" w:rsidRDefault="00792068" w:rsidP="00792068">
                  <w:pPr>
                    <w:pStyle w:val="TableBodyText"/>
                    <w:jc w:val="left"/>
                  </w:pPr>
                  <w:r>
                    <w:t>Laakkonen 2016</w:t>
                  </w:r>
                </w:p>
              </w:tc>
              <w:tc>
                <w:tcPr>
                  <w:tcW w:w="9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39CA920" w14:textId="77777777" w:rsidR="00792068" w:rsidRPr="00284D21" w:rsidRDefault="00792068" w:rsidP="00792068">
                  <w:pPr>
                    <w:pStyle w:val="TableBodyText"/>
                    <w:jc w:val="left"/>
                  </w:pPr>
                  <w:r>
                    <w:t>Days in residential care</w:t>
                  </w:r>
                </w:p>
              </w:tc>
              <w:tc>
                <w:tcPr>
                  <w:tcW w:w="9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C110F1B" w14:textId="77777777" w:rsidR="00792068" w:rsidRDefault="00792068" w:rsidP="00792068">
                  <w:pPr>
                    <w:pStyle w:val="TableBodyText"/>
                    <w:jc w:val="left"/>
                  </w:pPr>
                  <w:r>
                    <w:t>At 24 months</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57D80E2" w14:textId="77777777" w:rsidR="00792068" w:rsidRDefault="00792068" w:rsidP="003F4AAF">
                  <w:pPr>
                    <w:pStyle w:val="TableBodyText"/>
                    <w:jc w:val="left"/>
                  </w:pPr>
                  <w:r>
                    <w:t>I=626 days</w:t>
                  </w:r>
                  <w:r>
                    <w:br/>
                    <w:t>C=151 days</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AC64488" w14:textId="77777777" w:rsidR="00792068" w:rsidRPr="00284D21" w:rsidRDefault="00792068" w:rsidP="003F4AAF">
                  <w:pPr>
                    <w:pStyle w:val="TableBodyText"/>
                    <w:jc w:val="left"/>
                  </w:pPr>
                  <w:r w:rsidRPr="009653D9">
                    <w:rPr>
                      <w:b/>
                    </w:rPr>
                    <w:t>na</w:t>
                  </w:r>
                </w:p>
              </w:tc>
              <w:tc>
                <w:tcPr>
                  <w:tcW w:w="5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33FD47F" w14:textId="19D31E39" w:rsidR="00792068" w:rsidRDefault="00792068" w:rsidP="00792068">
                  <w:pPr>
                    <w:pStyle w:val="TableBodyText"/>
                    <w:ind w:right="28"/>
                    <w:jc w:val="center"/>
                  </w:pPr>
                  <w:r>
                    <w:rPr>
                      <w:b/>
                      <w:color w:val="265A9A" w:themeColor="background2"/>
                    </w:rPr>
                    <w:sym w:font="Wingdings 2" w:char="F09B"/>
                  </w:r>
                </w:p>
              </w:tc>
            </w:tr>
          </w:tbl>
          <w:p w14:paraId="49783D5F" w14:textId="77777777" w:rsidR="00827FEB" w:rsidRDefault="00827FEB" w:rsidP="00685FF5">
            <w:pPr>
              <w:pStyle w:val="Box"/>
            </w:pPr>
          </w:p>
        </w:tc>
      </w:tr>
      <w:tr w:rsidR="00827FEB" w14:paraId="3BE7E107" w14:textId="77777777" w:rsidTr="00685FF5">
        <w:tc>
          <w:tcPr>
            <w:tcW w:w="5000" w:type="pct"/>
            <w:tcBorders>
              <w:top w:val="nil"/>
              <w:left w:val="nil"/>
              <w:bottom w:val="nil"/>
              <w:right w:val="nil"/>
            </w:tcBorders>
            <w:shd w:val="clear" w:color="auto" w:fill="auto"/>
          </w:tcPr>
          <w:p w14:paraId="71DCBA66" w14:textId="6EBA2F45" w:rsidR="00827FEB" w:rsidRDefault="00792068" w:rsidP="00572C7B">
            <w:pPr>
              <w:pStyle w:val="Note"/>
              <w:rPr>
                <w:i/>
              </w:rPr>
            </w:pPr>
            <w:r w:rsidRPr="008E77FE">
              <w:rPr>
                <w:rStyle w:val="NoteLabel"/>
              </w:rPr>
              <w:t>a</w:t>
            </w:r>
            <w:r>
              <w:t xml:space="preserve"> </w:t>
            </w:r>
            <w:r w:rsidRPr="00603AC7">
              <w:rPr>
                <w:b/>
                <w:color w:val="F4B123" w:themeColor="accent3"/>
              </w:rPr>
              <w:sym w:font="Wingdings" w:char="F06C"/>
            </w:r>
            <w:r>
              <w:rPr>
                <w:b/>
                <w:color w:val="78A22F" w:themeColor="accent1"/>
              </w:rPr>
              <w:t xml:space="preserve"> </w:t>
            </w:r>
            <w:r>
              <w:t xml:space="preserve">= positive, not statistically significant; </w:t>
            </w:r>
            <w:r w:rsidRPr="004258F4">
              <w:rPr>
                <w:b/>
                <w:color w:val="8956A3" w:themeColor="accent6"/>
              </w:rPr>
              <w:sym w:font="Wingdings 3" w:char="F070"/>
            </w:r>
            <w:r>
              <w:t xml:space="preserve"> = neutral effect, not statistically significant; </w:t>
            </w:r>
            <w:r w:rsidRPr="00C2342D">
              <w:rPr>
                <w:b/>
                <w:color w:val="66BCDB" w:themeColor="text2"/>
              </w:rPr>
              <w:sym w:font="Wingdings" w:char="F06E"/>
            </w:r>
            <w:r>
              <w:t xml:space="preserve"> = negative, not statistically significant; </w:t>
            </w:r>
            <w:r w:rsidRPr="00505C8D">
              <w:rPr>
                <w:b/>
                <w:color w:val="A6A6A6" w:themeColor="background1" w:themeShade="A6"/>
              </w:rPr>
              <w:sym w:font="Wingdings 2" w:char="F0BF"/>
            </w:r>
            <w:r>
              <w:t xml:space="preserve"> = not statistically significant, direction of effect not reported; </w:t>
            </w:r>
            <w:r>
              <w:rPr>
                <w:b/>
                <w:color w:val="265A9A" w:themeColor="background2"/>
              </w:rPr>
              <w:sym w:font="Wingdings 2" w:char="F09B"/>
            </w:r>
            <w:r>
              <w:t xml:space="preserve"> = negative, statistical significance not reporte</w:t>
            </w:r>
            <w:r w:rsidR="00654ED2">
              <w:t xml:space="preserve">d and unable to be determined. </w:t>
            </w:r>
            <w:r>
              <w:rPr>
                <w:rStyle w:val="NoteLabel"/>
              </w:rPr>
              <w:t>b</w:t>
            </w:r>
            <w:r>
              <w:t xml:space="preserve"> 95</w:t>
            </w:r>
            <w:r w:rsidR="00654ED2">
              <w:t xml:space="preserve"> per cent confidence interval. </w:t>
            </w:r>
            <w:r>
              <w:rPr>
                <w:rStyle w:val="NoteLabel"/>
              </w:rPr>
              <w:t>c</w:t>
            </w:r>
            <w:r>
              <w:t xml:space="preserve"> Odds ratio</w:t>
            </w:r>
            <w:r w:rsidR="00654ED2">
              <w:t xml:space="preserve"> calculated by review authors. </w:t>
            </w:r>
            <w:r>
              <w:rPr>
                <w:rStyle w:val="NoteLabel"/>
              </w:rPr>
              <w:t>d</w:t>
            </w:r>
            <w:r>
              <w:t xml:space="preserve"> The follow</w:t>
            </w:r>
            <w:r>
              <w:noBreakHyphen/>
              <w:t xml:space="preserve">up measurement period varied by participant. </w:t>
            </w:r>
            <w:r>
              <w:rPr>
                <w:rStyle w:val="NoteLabel"/>
              </w:rPr>
              <w:t>e</w:t>
            </w:r>
            <w:r>
              <w:t xml:space="preserve"> Per person. </w:t>
            </w:r>
            <w:r w:rsidR="00572C7B">
              <w:br/>
            </w:r>
            <w:r w:rsidRPr="009653D9">
              <w:rPr>
                <w:b/>
              </w:rPr>
              <w:t>na</w:t>
            </w:r>
            <w:r>
              <w:t xml:space="preserve"> Not available.</w:t>
            </w:r>
          </w:p>
        </w:tc>
      </w:tr>
      <w:tr w:rsidR="00827FEB" w14:paraId="172B4747" w14:textId="77777777" w:rsidTr="00685FF5">
        <w:tc>
          <w:tcPr>
            <w:tcW w:w="5000" w:type="pct"/>
            <w:tcBorders>
              <w:top w:val="nil"/>
              <w:left w:val="nil"/>
              <w:bottom w:val="nil"/>
              <w:right w:val="nil"/>
            </w:tcBorders>
            <w:shd w:val="clear" w:color="auto" w:fill="auto"/>
          </w:tcPr>
          <w:p w14:paraId="49B09AB1" w14:textId="77777777" w:rsidR="00827FEB" w:rsidRDefault="00827FEB" w:rsidP="00685FF5">
            <w:pPr>
              <w:pStyle w:val="Source"/>
            </w:pPr>
            <w:r>
              <w:rPr>
                <w:i/>
              </w:rPr>
              <w:t>Source</w:t>
            </w:r>
            <w:r w:rsidRPr="00167F06">
              <w:t xml:space="preserve">: </w:t>
            </w:r>
            <w:r w:rsidRPr="00D56678">
              <w:t>Appendix B, table B.2.</w:t>
            </w:r>
          </w:p>
        </w:tc>
      </w:tr>
      <w:tr w:rsidR="00827FEB" w14:paraId="0976A4FF" w14:textId="77777777" w:rsidTr="00685FF5">
        <w:tc>
          <w:tcPr>
            <w:tcW w:w="5000" w:type="pct"/>
            <w:tcBorders>
              <w:top w:val="nil"/>
              <w:left w:val="nil"/>
              <w:bottom w:val="single" w:sz="6" w:space="0" w:color="78A22F"/>
              <w:right w:val="nil"/>
            </w:tcBorders>
            <w:shd w:val="clear" w:color="auto" w:fill="auto"/>
          </w:tcPr>
          <w:p w14:paraId="725A3380" w14:textId="77777777" w:rsidR="00827FEB" w:rsidRDefault="00827FEB" w:rsidP="00685FF5">
            <w:pPr>
              <w:pStyle w:val="Box"/>
              <w:spacing w:before="0" w:line="120" w:lineRule="exact"/>
            </w:pPr>
          </w:p>
        </w:tc>
      </w:tr>
      <w:tr w:rsidR="00827FEB" w:rsidRPr="000863A5" w14:paraId="6E24DD95" w14:textId="77777777" w:rsidTr="00685FF5">
        <w:tc>
          <w:tcPr>
            <w:tcW w:w="5000" w:type="pct"/>
            <w:tcBorders>
              <w:top w:val="single" w:sz="6" w:space="0" w:color="78A22F"/>
              <w:left w:val="nil"/>
              <w:bottom w:val="nil"/>
              <w:right w:val="nil"/>
            </w:tcBorders>
          </w:tcPr>
          <w:p w14:paraId="27A488E7" w14:textId="77777777" w:rsidR="00827FEB" w:rsidRPr="00626D32" w:rsidRDefault="00827FEB" w:rsidP="00685FF5">
            <w:pPr>
              <w:pStyle w:val="BoxSpaceBelow"/>
            </w:pPr>
          </w:p>
        </w:tc>
      </w:tr>
    </w:tbl>
    <w:p w14:paraId="17558AE7" w14:textId="30F31EC5" w:rsidR="00827FEB" w:rsidRDefault="00827FEB" w:rsidP="00685FF5">
      <w:pPr>
        <w:pStyle w:val="BodyText"/>
      </w:pPr>
      <w:r>
        <w:t xml:space="preserve">In addition, Mohide et al. </w:t>
      </w:r>
      <w:r w:rsidR="00D32264" w:rsidRPr="00D32264">
        <w:t>(1990)</w:t>
      </w:r>
      <w:r>
        <w:t xml:space="preserve"> found that a carer support intervention had no effect on the proportion of care recipients in residential care after 18 months. Laakkonen </w:t>
      </w:r>
      <w:r w:rsidR="00D32264" w:rsidRPr="00D32264">
        <w:t>(2016)</w:t>
      </w:r>
      <w:r>
        <w:t xml:space="preserve"> reported on a group self</w:t>
      </w:r>
      <w:r>
        <w:noBreakHyphen/>
        <w:t xml:space="preserve">management intervention </w:t>
      </w:r>
      <w:r w:rsidR="001E3D77">
        <w:t>that</w:t>
      </w:r>
      <w:r>
        <w:t xml:space="preserve"> provided information and support with the aim of improving problem solving skills and self</w:t>
      </w:r>
      <w:r>
        <w:noBreakHyphen/>
        <w:t>efficacy. In the 24</w:t>
      </w:r>
      <w:r>
        <w:noBreakHyphen/>
        <w:t>month follow</w:t>
      </w:r>
      <w:r>
        <w:noBreakHyphen/>
        <w:t xml:space="preserve">up period, the intervention group had spent 626 days in nursing homes compared with 151 days for the control group. However, the statistical significance of this result was not reported. As well, the Systematic Care Program for Dementia intervention, which trained health care professionals to assess carers’ sense of competence and depressive symptoms and organise support for the carer based on their needs, had no significant effect (hazard ratio of 0.93) </w:t>
      </w:r>
      <w:r w:rsidR="00D32264" w:rsidRPr="00D32264">
        <w:rPr>
          <w:szCs w:val="24"/>
        </w:rPr>
        <w:t>(Spijker et al. 2011)</w:t>
      </w:r>
      <w:r>
        <w:t xml:space="preserve">. </w:t>
      </w:r>
    </w:p>
    <w:p w14:paraId="47BE7771" w14:textId="3653D7EA" w:rsidR="00827FEB" w:rsidRDefault="00827FEB" w:rsidP="00685FF5">
      <w:pPr>
        <w:pStyle w:val="BodyText"/>
      </w:pPr>
      <w:r>
        <w:t>Delivering education and skills</w:t>
      </w:r>
      <w:r>
        <w:noBreakHyphen/>
        <w:t>building interventions solely over the phone was not a successful strategy for preventing or delaying entry to residential care. Neither telephone</w:t>
      </w:r>
      <w:r>
        <w:noBreakHyphen/>
        <w:t>only interventions — the Telehealth Education Program and the FITT</w:t>
      </w:r>
      <w:r>
        <w:noBreakHyphen/>
        <w:t xml:space="preserve">C — had a statistically significant on residential care placement after six months </w:t>
      </w:r>
      <w:r w:rsidR="00D32264" w:rsidRPr="00D32264">
        <w:rPr>
          <w:szCs w:val="24"/>
        </w:rPr>
        <w:t>(Tremont et al. 2017; Wray et al. 2010)</w:t>
      </w:r>
      <w:r>
        <w:t>.</w:t>
      </w:r>
    </w:p>
    <w:p w14:paraId="70F8F461" w14:textId="4163ACE7" w:rsidR="00827FEB" w:rsidRDefault="00827FEB" w:rsidP="00685FF5">
      <w:pPr>
        <w:pStyle w:val="BodyText"/>
      </w:pPr>
      <w:r>
        <w:t>In addition, the three education and skills</w:t>
      </w:r>
      <w:r>
        <w:noBreakHyphen/>
        <w:t>building interventions that focused primarily on behavioural management rather than carer wellbeing did not pre</w:t>
      </w:r>
      <w:r w:rsidR="00061985">
        <w:t>vent residential care placement.</w:t>
      </w:r>
      <w:r>
        <w:t xml:space="preserve"> </w:t>
      </w:r>
    </w:p>
    <w:p w14:paraId="19C40E46" w14:textId="0978BFAA" w:rsidR="00827FEB" w:rsidRDefault="00827FEB" w:rsidP="00685FF5">
      <w:pPr>
        <w:pStyle w:val="ListBullet"/>
      </w:pPr>
      <w:r>
        <w:t xml:space="preserve">Farran et al. </w:t>
      </w:r>
      <w:r w:rsidR="00D32264" w:rsidRPr="00D32264">
        <w:t>(2004)</w:t>
      </w:r>
      <w:r>
        <w:t xml:space="preserve"> reported on the results of an intervention that aimed to determine whether traditional psychoeducation with information support or more practical support designed to improve carers’ skills in managing behavioural symptoms was more effective at reducing carer stress. There was no significant difference in the time to entry into residential care between the groups up to 18 months later.</w:t>
      </w:r>
    </w:p>
    <w:p w14:paraId="11644F9A" w14:textId="719E834C" w:rsidR="00827FEB" w:rsidRDefault="00827FEB" w:rsidP="00685FF5">
      <w:pPr>
        <w:pStyle w:val="ListBullet"/>
      </w:pPr>
      <w:r>
        <w:t xml:space="preserve">The Preventing Aggression in Veterans with Dementia intervention, which focused on aggressive behaviours due to pain, had no significant effect on residential care placement after 12 months </w:t>
      </w:r>
      <w:r w:rsidRPr="00257645">
        <w:rPr>
          <w:szCs w:val="24"/>
        </w:rPr>
        <w:t>(Kunik et al. 2017)</w:t>
      </w:r>
      <w:r>
        <w:rPr>
          <w:szCs w:val="24"/>
        </w:rPr>
        <w:t>.</w:t>
      </w:r>
    </w:p>
    <w:p w14:paraId="504E74F3" w14:textId="3E976E74" w:rsidR="00827FEB" w:rsidRDefault="00827FEB" w:rsidP="00685FF5">
      <w:pPr>
        <w:pStyle w:val="ListBullet"/>
      </w:pPr>
      <w:r>
        <w:t xml:space="preserve">The Reducing Disability in Alzheimer Disease intervention, which provided an exercise program for care recipients and training to carers in behavioural management techniques had no effect on residential care placement at 24 months </w:t>
      </w:r>
      <w:r w:rsidR="00D32264" w:rsidRPr="00D32264">
        <w:rPr>
          <w:szCs w:val="24"/>
        </w:rPr>
        <w:t>(Teri et al. 2003)</w:t>
      </w:r>
      <w:r>
        <w:t>.</w:t>
      </w:r>
    </w:p>
    <w:p w14:paraId="6CE97C58" w14:textId="56C42BAC" w:rsidR="00827FEB" w:rsidRDefault="00827FEB" w:rsidP="00685FF5">
      <w:pPr>
        <w:pStyle w:val="Heading2"/>
      </w:pPr>
      <w:bookmarkStart w:id="55" w:name="_Toc527023755"/>
      <w:r>
        <w:t>4.</w:t>
      </w:r>
      <w:r>
        <w:rPr>
          <w:noProof/>
        </w:rPr>
        <w:t>2</w:t>
      </w:r>
      <w:r>
        <w:tab/>
        <w:t>What are the key findings?</w:t>
      </w:r>
      <w:bookmarkEnd w:id="55"/>
    </w:p>
    <w:p w14:paraId="545435A7" w14:textId="77777777" w:rsidR="00827FEB" w:rsidRDefault="00827FEB" w:rsidP="00685FF5">
      <w:pPr>
        <w:pStyle w:val="BodyText"/>
      </w:pPr>
      <w:r w:rsidRPr="00C6018D">
        <w:t>Interventions that support carers of older people with dementia show limited effectiveness in preventing or delaying older people’s entry into residential aged care.</w:t>
      </w:r>
      <w:r>
        <w:t xml:space="preserve"> Of the 26 interventions rated at a relatively low risk of bias studies, only nine reported a positive effect and only three of these had a statistically significant effect.</w:t>
      </w:r>
    </w:p>
    <w:p w14:paraId="3D9B20E8" w14:textId="78CA757E" w:rsidR="00827FEB" w:rsidRDefault="00827FEB" w:rsidP="00685FF5">
      <w:pPr>
        <w:pStyle w:val="BodyText"/>
      </w:pPr>
      <w:r>
        <w:t xml:space="preserve">Of the three interventions that had a significant effect, one was a case management intervention in Hong Kong that extended the time participants spent in the community by reducing the number and duration of stays in residential care or hospital </w:t>
      </w:r>
      <w:r w:rsidR="00D32264" w:rsidRPr="00D32264">
        <w:rPr>
          <w:szCs w:val="24"/>
        </w:rPr>
        <w:t>(Chien and Lee 2011)</w:t>
      </w:r>
      <w:r>
        <w:t>. However, the outcome in this study was different from the residential care outcomes measured in most of the other studies included in this review, where the focus was on permanent entry into residential care. Also, the residential aged care system in Hong Kong is quite different to the systems in Australia and other countries covered in this review, as t</w:t>
      </w:r>
      <w:r w:rsidRPr="00ED7781">
        <w:t xml:space="preserve">here are relatively few </w:t>
      </w:r>
      <w:r>
        <w:t>residential care facilities</w:t>
      </w:r>
      <w:r w:rsidRPr="00ED7781">
        <w:t xml:space="preserve"> </w:t>
      </w:r>
      <w:r>
        <w:t xml:space="preserve">in Hong Kong </w:t>
      </w:r>
      <w:r w:rsidR="008D0796">
        <w:t>compared with</w:t>
      </w:r>
      <w:r w:rsidRPr="00ED7781">
        <w:t xml:space="preserve"> Western countries such as Australia.</w:t>
      </w:r>
    </w:p>
    <w:p w14:paraId="034A4AF0" w14:textId="241A125E" w:rsidR="00827FEB" w:rsidRDefault="00827FEB" w:rsidP="00685FF5">
      <w:pPr>
        <w:pStyle w:val="BodyText"/>
      </w:pPr>
      <w:r>
        <w:t xml:space="preserve">Two other case management interventions had a positive, but not significant effect. These interventions had a similar focus and objective, to prevent or delay entry to residential care, to the study by Chien et al. </w:t>
      </w:r>
      <w:r w:rsidR="00D32264" w:rsidRPr="00D32264">
        <w:t>(2011)</w:t>
      </w:r>
      <w:r>
        <w:t>. However, the role of the case manager was different. In Eloniemi</w:t>
      </w:r>
      <w:r>
        <w:noBreakHyphen/>
        <w:t xml:space="preserve">Sulkava et al. </w:t>
      </w:r>
      <w:r w:rsidR="00D32264" w:rsidRPr="00D32264">
        <w:t>(2009)</w:t>
      </w:r>
      <w:r>
        <w:t xml:space="preserve"> and Samus et al. </w:t>
      </w:r>
      <w:r w:rsidR="00D32264" w:rsidRPr="00D32264">
        <w:t>(2014)</w:t>
      </w:r>
      <w:r>
        <w:t xml:space="preserve">, the case manager played a coordination role and referred participants to services, whereas in Chien et al. </w:t>
      </w:r>
      <w:r w:rsidR="00D32264" w:rsidRPr="00D32264">
        <w:t>(2011)</w:t>
      </w:r>
      <w:r>
        <w:t>, the case manager provided education and support services directly.</w:t>
      </w:r>
    </w:p>
    <w:p w14:paraId="542986D1" w14:textId="7566BB9A" w:rsidR="00827FEB" w:rsidRDefault="00827FEB" w:rsidP="00673C3F">
      <w:pPr>
        <w:pStyle w:val="BodyText"/>
      </w:pPr>
      <w:r>
        <w:t xml:space="preserve">The two other interventions that had a significant effect on residential care placement were counselling interventions — the original NYUCI and a replication of it implemented in Minnesota. The NYUCI was found to delay entry into residential aged care for at least ten years on average after enrolment in the study </w:t>
      </w:r>
      <w:r w:rsidR="00D32264" w:rsidRPr="00D32264">
        <w:rPr>
          <w:szCs w:val="24"/>
        </w:rPr>
        <w:t>(Mittelman et al. 2006b)</w:t>
      </w:r>
      <w:r>
        <w:t>. The adaptation resulted in an average delay in residential care placement of 228 days in the 3.5</w:t>
      </w:r>
      <w:r>
        <w:noBreakHyphen/>
        <w:t>year follow</w:t>
      </w:r>
      <w:r>
        <w:noBreakHyphen/>
        <w:t xml:space="preserve">up period </w:t>
      </w:r>
      <w:r w:rsidR="00D32264" w:rsidRPr="00D32264">
        <w:rPr>
          <w:szCs w:val="24"/>
        </w:rPr>
        <w:t>(Gaugler, Reese and Mittelman 2013)</w:t>
      </w:r>
      <w:r>
        <w:t xml:space="preserve">. However, other replications have not been successful, including the Three Country Study, which had no </w:t>
      </w:r>
      <w:r w:rsidRPr="0050084D">
        <w:t xml:space="preserve">effect </w:t>
      </w:r>
      <w:r w:rsidR="00BD568C" w:rsidRPr="0050084D">
        <w:t xml:space="preserve">overall for the three countries combined </w:t>
      </w:r>
      <w:r w:rsidRPr="0050084D">
        <w:t>o</w:t>
      </w:r>
      <w:r>
        <w:t>n the rate of entry into residential care in the up to 8.5</w:t>
      </w:r>
      <w:r>
        <w:noBreakHyphen/>
        <w:t>year follow</w:t>
      </w:r>
      <w:r>
        <w:noBreakHyphen/>
        <w:t xml:space="preserve">up period </w:t>
      </w:r>
      <w:r w:rsidR="00D32264" w:rsidRPr="00D32264">
        <w:rPr>
          <w:szCs w:val="24"/>
        </w:rPr>
        <w:t>(Brodaty et al. 2009)</w:t>
      </w:r>
      <w:r>
        <w:t xml:space="preserve">. </w:t>
      </w:r>
    </w:p>
    <w:p w14:paraId="5825F185" w14:textId="77777777" w:rsidR="00827FEB" w:rsidRDefault="00827FEB" w:rsidP="00685FF5">
      <w:pPr>
        <w:pStyle w:val="BodyText"/>
      </w:pPr>
      <w:r>
        <w:t xml:space="preserve">There were differences between the NYUCI and the adaptations that could at least partially explain the results. For example, the adaptation implemented in Finland, which had the most unfavourable outcome, did not include ad hoc counselling or support group participation. In addition, the Three Country Study provided ad hoc telephone counselling for two years rather than on an ongoing basis. </w:t>
      </w:r>
    </w:p>
    <w:p w14:paraId="42AF53E2" w14:textId="77777777" w:rsidR="00827FEB" w:rsidRDefault="00827FEB" w:rsidP="00685FF5">
      <w:pPr>
        <w:pStyle w:val="BodyText"/>
      </w:pPr>
      <w:r w:rsidRPr="00371027">
        <w:t>Four of the education and skills</w:t>
      </w:r>
      <w:r>
        <w:noBreakHyphen/>
      </w:r>
      <w:r w:rsidRPr="00371027">
        <w:t>building interventions had a positive</w:t>
      </w:r>
      <w:r w:rsidRPr="001542F5">
        <w:t xml:space="preserve"> </w:t>
      </w:r>
      <w:r>
        <w:t xml:space="preserve">(but not significant) </w:t>
      </w:r>
      <w:r w:rsidRPr="001542F5">
        <w:t>effect on residential care placement</w:t>
      </w:r>
      <w:r>
        <w:t>.</w:t>
      </w:r>
      <w:r w:rsidRPr="001542F5">
        <w:t xml:space="preserve"> </w:t>
      </w:r>
      <w:r>
        <w:t xml:space="preserve">These </w:t>
      </w:r>
      <w:r w:rsidRPr="001542F5">
        <w:t>interventions</w:t>
      </w:r>
      <w:r>
        <w:t xml:space="preserve"> </w:t>
      </w:r>
      <w:r w:rsidRPr="001542F5">
        <w:t>focus</w:t>
      </w:r>
      <w:r>
        <w:t>ed</w:t>
      </w:r>
      <w:r w:rsidRPr="001542F5">
        <w:t xml:space="preserve"> on improving the wellbeing of the carer and the interactions between the carer and care recipient.</w:t>
      </w:r>
      <w:r>
        <w:t xml:space="preserve"> However, other education and skills</w:t>
      </w:r>
      <w:r>
        <w:noBreakHyphen/>
        <w:t>building interventions that also focused on these elements did not have a positive effect</w:t>
      </w:r>
      <w:r w:rsidRPr="00B47EFB">
        <w:t>.</w:t>
      </w:r>
    </w:p>
    <w:p w14:paraId="5B31D366" w14:textId="77777777" w:rsidR="00827FEB" w:rsidRDefault="00827FEB" w:rsidP="00685FF5">
      <w:pPr>
        <w:pStyle w:val="BodyText"/>
      </w:pPr>
      <w:r>
        <w:t xml:space="preserve">Overall, why some interventions had a positive and significant effect on residential care placement and others did not is unclear. </w:t>
      </w:r>
      <w:r w:rsidRPr="00563CC6">
        <w:t>The multicomponent nature of the interventions makes it hard to isolate the characteristics of the interventions that influenced residential care placement. In addition, many of the components in effective interventions also existed in interventions that were not effective.</w:t>
      </w:r>
      <w:r>
        <w:t xml:space="preserve"> </w:t>
      </w:r>
    </w:p>
    <w:p w14:paraId="2187E924" w14:textId="7FE38E31" w:rsidR="00827FEB" w:rsidRDefault="00827FEB" w:rsidP="00673C3F">
      <w:pPr>
        <w:pStyle w:val="BodyText"/>
      </w:pPr>
      <w:r>
        <w:t xml:space="preserve">Context could be an important factor. For example, the NYUCI intervention might have been more effective than later replications in different places due to the policy settings and standard services provided in each place and point in time. This might also be the case for the Three Country Study, which </w:t>
      </w:r>
      <w:r w:rsidR="00BD568C" w:rsidRPr="003B6E24">
        <w:t>was</w:t>
      </w:r>
      <w:r w:rsidRPr="003B6E24">
        <w:t xml:space="preserve"> more effective in Australia </w:t>
      </w:r>
      <w:r w:rsidR="00BD568C" w:rsidRPr="003B6E24">
        <w:t>(albeit with caveats)</w:t>
      </w:r>
      <w:r w:rsidR="00BD568C">
        <w:t xml:space="preserve"> </w:t>
      </w:r>
      <w:r>
        <w:t xml:space="preserve">than in the United Kingdom and the United States. </w:t>
      </w:r>
    </w:p>
    <w:p w14:paraId="7607D1EE" w14:textId="77777777" w:rsidR="00827FEB" w:rsidRDefault="00827FEB" w:rsidP="00685FF5">
      <w:pPr>
        <w:pStyle w:val="BodyText"/>
        <w:keepNext/>
      </w:pPr>
      <w:r>
        <w:t>In addition, factors other than the intervention type and the main intervention components could have influenced effectiveness, including:</w:t>
      </w:r>
    </w:p>
    <w:p w14:paraId="250D9F15" w14:textId="549E10FC" w:rsidR="00827FEB" w:rsidRDefault="00827FEB" w:rsidP="00685FF5">
      <w:pPr>
        <w:pStyle w:val="ListBullet"/>
      </w:pPr>
      <w:r>
        <w:t xml:space="preserve">the quality of its implementation, for example, whether or not carers attended all of the counselling sessions or the staff delivered the intervention as intended </w:t>
      </w:r>
      <w:r w:rsidR="004837AC">
        <w:rPr>
          <w:szCs w:val="24"/>
        </w:rPr>
        <w:t>(Boersma et </w:t>
      </w:r>
      <w:r w:rsidR="00D32264" w:rsidRPr="00D32264">
        <w:rPr>
          <w:szCs w:val="24"/>
        </w:rPr>
        <w:t>al. 2015; Burgio et al. 2001)</w:t>
      </w:r>
    </w:p>
    <w:p w14:paraId="169CB9C7" w14:textId="77777777" w:rsidR="00827FEB" w:rsidRDefault="00827FEB" w:rsidP="00685FF5">
      <w:pPr>
        <w:pStyle w:val="ListBullet"/>
      </w:pPr>
      <w:r>
        <w:t>other factors related to the intervention such as the duration or intensity of the intervention, when the outcomes were measured, what the control group received (for example, usual care or another type of support), and the education and skills of the staff implementing the intervention</w:t>
      </w:r>
    </w:p>
    <w:p w14:paraId="158FD645" w14:textId="727D4BCE" w:rsidR="00827FEB" w:rsidRDefault="00827FEB" w:rsidP="00685FF5">
      <w:pPr>
        <w:pStyle w:val="ListBullet"/>
      </w:pPr>
      <w:r>
        <w:t xml:space="preserve">the characteristics of the participants themselves, such as </w:t>
      </w:r>
      <w:r w:rsidRPr="00E74322">
        <w:t xml:space="preserve">carer and care recipient age </w:t>
      </w:r>
      <w:r>
        <w:t xml:space="preserve">and gender, the </w:t>
      </w:r>
      <w:r w:rsidRPr="00E74322">
        <w:t>severity of the care recipient’s dementia</w:t>
      </w:r>
      <w:r>
        <w:t xml:space="preserve">, the health of the carer, and </w:t>
      </w:r>
      <w:r w:rsidRPr="00E74322">
        <w:t>the relationship between the carer and care recipient</w:t>
      </w:r>
      <w:r>
        <w:t xml:space="preserve">, all of which can affect residential care placement </w:t>
      </w:r>
      <w:r w:rsidR="00D32264" w:rsidRPr="00D32264">
        <w:rPr>
          <w:szCs w:val="24"/>
        </w:rPr>
        <w:t>(Gaugler et al. 2003, 2009; Smith et al. 2001; Yaffe et al. 2002)</w:t>
      </w:r>
    </w:p>
    <w:p w14:paraId="4A1BD9C6" w14:textId="77777777" w:rsidR="00827FEB" w:rsidRDefault="00827FEB" w:rsidP="00685FF5">
      <w:pPr>
        <w:pStyle w:val="ListBullet"/>
      </w:pPr>
      <w:r>
        <w:t>the quality of the study design and evaluation, as a poorly designed or implemented evaluation could bias the results of the study. While the review focused on studies rated at a relatively low risk of bias, some of these studies still had other issues, such as imprecise estimates due to relatively small sample sizes and low numbers of residential care placements.</w:t>
      </w:r>
    </w:p>
    <w:p w14:paraId="297E706D" w14:textId="77777777" w:rsidR="00827FEB" w:rsidRDefault="00827FEB" w:rsidP="00685FF5">
      <w:pPr>
        <w:pStyle w:val="BodyText"/>
      </w:pPr>
      <w:r>
        <w:t>This review briefly explored the relationships between the duration of the intervention, when the outcomes were measured, and a range of carer and care recipient characteristics by plotting these against the odds ratios. No clear patterns were identified (appendix </w:t>
      </w:r>
      <w:r w:rsidRPr="00F847EE">
        <w:t>B</w:t>
      </w:r>
      <w:r>
        <w:t xml:space="preserve">, figures B.1–3). More rigorous statistical analysis of these relationships was not possible given the timeframes for this rapid review. </w:t>
      </w:r>
    </w:p>
    <w:p w14:paraId="72ABC3DC" w14:textId="77777777" w:rsidR="00827FEB" w:rsidRDefault="00827FEB" w:rsidP="00685FF5">
      <w:pPr>
        <w:pStyle w:val="BodyText"/>
      </w:pPr>
      <w:r>
        <w:t>All this said, it is important to recognise that even though most of the interventions included in this review were not found to be effective in preventing or delaying entry into residential care, they might have a positive effect on carers in other ways, such as decreasing burden. This idea, and its implications for policy and practice, are discussed in more detail in chapter 5.</w:t>
      </w:r>
    </w:p>
    <w:p w14:paraId="4285CCF4" w14:textId="77777777" w:rsidR="00827FEB" w:rsidRDefault="00827FEB" w:rsidP="00685FF5">
      <w:pPr>
        <w:pStyle w:val="Heading3"/>
      </w:pPr>
      <w:bookmarkStart w:id="56" w:name="_Toc527017238"/>
      <w:r>
        <w:t>How do these results compare to other reviews?</w:t>
      </w:r>
      <w:bookmarkEnd w:id="56"/>
    </w:p>
    <w:p w14:paraId="22147433" w14:textId="77777777" w:rsidR="00827FEB" w:rsidRDefault="00827FEB">
      <w:pPr>
        <w:pStyle w:val="BodyText"/>
      </w:pPr>
      <w:r>
        <w:t>Other reviews that examined the effectiveness of interventions that support carers of people with dementia have generally found that these interventions have a small, positive effect</w:t>
      </w:r>
      <w:r w:rsidRPr="00AF5F40">
        <w:t xml:space="preserve"> </w:t>
      </w:r>
      <w:r>
        <w:t xml:space="preserve">on preventing or delaying residential care placement. However, similar to what this current review found, the evidence on whether this effect is </w:t>
      </w:r>
      <w:r w:rsidRPr="003A3AD4">
        <w:t>statistically significant</w:t>
      </w:r>
      <w:r>
        <w:t xml:space="preserve"> is mixed. </w:t>
      </w:r>
    </w:p>
    <w:p w14:paraId="00D0568D" w14:textId="3053D01B" w:rsidR="003155B9" w:rsidRDefault="00827FEB" w:rsidP="00685FF5">
      <w:pPr>
        <w:pStyle w:val="BodyText"/>
      </w:pPr>
      <w:r>
        <w:t>A number of reviews looked at the effectiveness of case mana</w:t>
      </w:r>
      <w:r w:rsidR="004837AC">
        <w:t>gement in particular. Reilly et </w:t>
      </w:r>
      <w:r>
        <w:t xml:space="preserve">al. </w:t>
      </w:r>
      <w:r w:rsidR="00D32264" w:rsidRPr="00D32264">
        <w:t>(2015)</w:t>
      </w:r>
      <w:r>
        <w:t xml:space="preserve"> undertook a Cochrane review and meta</w:t>
      </w:r>
      <w:r>
        <w:noBreakHyphen/>
        <w:t xml:space="preserve">analysis, pooling the results of 14 RCTs. The authors found that </w:t>
      </w:r>
      <w:r w:rsidRPr="00F11C12">
        <w:t>case management had a small, but statistically significant, effect on institutionalisation at 6</w:t>
      </w:r>
      <w:r>
        <w:t xml:space="preserve"> </w:t>
      </w:r>
      <w:r w:rsidRPr="00F11C12">
        <w:t>and 18</w:t>
      </w:r>
      <w:r>
        <w:t xml:space="preserve"> </w:t>
      </w:r>
      <w:r w:rsidRPr="00F11C12">
        <w:t>month</w:t>
      </w:r>
      <w:r>
        <w:t>s</w:t>
      </w:r>
      <w:r w:rsidRPr="00F11C12">
        <w:t xml:space="preserve">, but no </w:t>
      </w:r>
      <w:r>
        <w:t xml:space="preserve">significant effect </w:t>
      </w:r>
      <w:r w:rsidRPr="00F11C12">
        <w:t>at 10–12 months or 24</w:t>
      </w:r>
      <w:r>
        <w:t> </w:t>
      </w:r>
      <w:r w:rsidRPr="00F11C12">
        <w:t>months. However, they also noted that the quality of the evidence was low.</w:t>
      </w:r>
      <w:r>
        <w:t xml:space="preserve"> </w:t>
      </w:r>
    </w:p>
    <w:p w14:paraId="05BA8DEA" w14:textId="42BBB8CC" w:rsidR="00827FEB" w:rsidRDefault="00827FEB" w:rsidP="00685FF5">
      <w:pPr>
        <w:pStyle w:val="BodyText"/>
      </w:pPr>
      <w:r>
        <w:t>Another two meta</w:t>
      </w:r>
      <w:r>
        <w:noBreakHyphen/>
        <w:t xml:space="preserve">analyses </w:t>
      </w:r>
      <w:r w:rsidR="00D32264" w:rsidRPr="00D32264">
        <w:rPr>
          <w:szCs w:val="24"/>
        </w:rPr>
        <w:t>(Backhouse et al. 2017; Tam-Tham et al. 2013)</w:t>
      </w:r>
      <w:r>
        <w:t xml:space="preserve">, which had significant overlap in included studies with Reilly et al. </w:t>
      </w:r>
      <w:r w:rsidR="00D32264" w:rsidRPr="00D32264">
        <w:t>(2015)</w:t>
      </w:r>
      <w:r>
        <w:t>, found no overall significant effect. However, Tam</w:t>
      </w:r>
      <w:r>
        <w:noBreakHyphen/>
        <w:t xml:space="preserve">Tham </w:t>
      </w:r>
      <w:r w:rsidR="00D32264" w:rsidRPr="00D32264">
        <w:t>(2013)</w:t>
      </w:r>
      <w:r>
        <w:t xml:space="preserve"> did find a small, positive and significant effect when the follow</w:t>
      </w:r>
      <w:r>
        <w:noBreakHyphen/>
        <w:t xml:space="preserve">up duration was restricted to 18 months. Pimouguet et al. </w:t>
      </w:r>
      <w:r w:rsidR="00D32264" w:rsidRPr="00D32264">
        <w:t>(2010)</w:t>
      </w:r>
      <w:r>
        <w:t xml:space="preserve"> completed a systematic review of case management interventions and concluded that four of the six included high</w:t>
      </w:r>
      <w:r>
        <w:noBreakHyphen/>
        <w:t>quality RCTs had a positive effect on reducing the risk of residential care placement. However, this effect was not statistically significant in all cases.</w:t>
      </w:r>
    </w:p>
    <w:p w14:paraId="60E30520" w14:textId="04E886A7" w:rsidR="00827FEB" w:rsidRDefault="00827FEB" w:rsidP="00685FF5">
      <w:pPr>
        <w:pStyle w:val="BodyText"/>
      </w:pPr>
      <w:r>
        <w:t xml:space="preserve">Other systematic reviews looked at a broader range of interventions. </w:t>
      </w:r>
      <w:r w:rsidRPr="009870BA">
        <w:t>Olazarán</w:t>
      </w:r>
      <w:r>
        <w:t xml:space="preserve"> et al. </w:t>
      </w:r>
      <w:r w:rsidR="00D32264" w:rsidRPr="00D32264">
        <w:t>(2010)</w:t>
      </w:r>
      <w:r>
        <w:t xml:space="preserve"> reviewed </w:t>
      </w:r>
      <w:r w:rsidRPr="009870BA">
        <w:t>non</w:t>
      </w:r>
      <w:r>
        <w:noBreakHyphen/>
      </w:r>
      <w:r w:rsidRPr="009870BA">
        <w:t>pharmacological interventions</w:t>
      </w:r>
      <w:r>
        <w:t>. They undertook a meta</w:t>
      </w:r>
      <w:r>
        <w:noBreakHyphen/>
        <w:t xml:space="preserve">analysis of three interventions and found that these </w:t>
      </w:r>
      <w:r w:rsidRPr="009870BA">
        <w:t>intervention</w:t>
      </w:r>
      <w:r>
        <w:t>s</w:t>
      </w:r>
      <w:r w:rsidRPr="009870BA">
        <w:t xml:space="preserve"> prevented or delayed residential care placement</w:t>
      </w:r>
      <w:r>
        <w:t xml:space="preserve"> (this result was statistically significant)</w:t>
      </w:r>
      <w:r w:rsidRPr="009870BA">
        <w:t>. However, this result should be interpreted with caution</w:t>
      </w:r>
      <w:r>
        <w:t>. I</w:t>
      </w:r>
      <w:r w:rsidRPr="009870BA">
        <w:t xml:space="preserve">t is based on three interventions with quite different characteristics </w:t>
      </w:r>
      <w:r>
        <w:t xml:space="preserve">(education and skills building, counselling and respite) </w:t>
      </w:r>
      <w:r w:rsidRPr="009870BA">
        <w:t xml:space="preserve">and one of the studies </w:t>
      </w:r>
      <w:r w:rsidR="00D32264" w:rsidRPr="00D32264">
        <w:rPr>
          <w:szCs w:val="24"/>
        </w:rPr>
        <w:t>(Lawton, Brody and Saperstein 1989)</w:t>
      </w:r>
      <w:r w:rsidRPr="009870BA">
        <w:t xml:space="preserve"> was </w:t>
      </w:r>
      <w:r>
        <w:t>rated</w:t>
      </w:r>
      <w:r w:rsidRPr="009870BA">
        <w:t xml:space="preserve"> in th</w:t>
      </w:r>
      <w:r>
        <w:t xml:space="preserve">e current </w:t>
      </w:r>
      <w:r w:rsidRPr="009870BA">
        <w:t>review</w:t>
      </w:r>
      <w:r w:rsidRPr="009870BA" w:rsidDel="00AF5F40">
        <w:t xml:space="preserve"> </w:t>
      </w:r>
      <w:r>
        <w:t>as having</w:t>
      </w:r>
      <w:r w:rsidRPr="009870BA">
        <w:t xml:space="preserve"> a relatively high risk of bias.</w:t>
      </w:r>
    </w:p>
    <w:p w14:paraId="00488288" w14:textId="4974FF0D" w:rsidR="00827FEB" w:rsidRDefault="00827FEB" w:rsidP="00685FF5">
      <w:pPr>
        <w:pStyle w:val="BodyText"/>
      </w:pPr>
      <w:r>
        <w:t xml:space="preserve">In addition, Van’t Leven </w:t>
      </w:r>
      <w:r w:rsidR="00D32264" w:rsidRPr="00D32264">
        <w:t>(2013)</w:t>
      </w:r>
      <w:r>
        <w:t xml:space="preserve"> reviewed interventions that included support for both carers and care recipients and found that, out of seven studies that measured the effect of the intervention on residential care placement, five had a positive and significant effect. Another systematic review of interventions for carers found mixed evidence on effectiveness </w:t>
      </w:r>
      <w:r w:rsidR="00D32264" w:rsidRPr="00D32264">
        <w:rPr>
          <w:szCs w:val="24"/>
        </w:rPr>
        <w:t>(Peacock and Forbes 2003)</w:t>
      </w:r>
      <w:r>
        <w:t xml:space="preserve">. </w:t>
      </w:r>
    </w:p>
    <w:p w14:paraId="78C45014" w14:textId="1BF2D6D8" w:rsidR="00827FEB" w:rsidRPr="008F4763" w:rsidRDefault="00827FEB" w:rsidP="00685FF5">
      <w:pPr>
        <w:pStyle w:val="BodyText"/>
      </w:pPr>
      <w:r w:rsidRPr="00155AE8">
        <w:t>Systematic reviews that included non</w:t>
      </w:r>
      <w:r>
        <w:noBreakHyphen/>
      </w:r>
      <w:r w:rsidRPr="00155AE8">
        <w:t>randomised studies (outside the scope of this review),</w:t>
      </w:r>
      <w:r w:rsidRPr="009870BA">
        <w:t xml:space="preserve"> as well as RCTs, also </w:t>
      </w:r>
      <w:r>
        <w:t>reported</w:t>
      </w:r>
      <w:r w:rsidRPr="009870BA">
        <w:t xml:space="preserve"> incons</w:t>
      </w:r>
      <w:r w:rsidR="00A00E53">
        <w:t>istent findings. Brodaty et al. </w:t>
      </w:r>
      <w:r w:rsidR="00D32264" w:rsidRPr="00D32264">
        <w:t>(2003)</w:t>
      </w:r>
      <w:r w:rsidRPr="00155AE8">
        <w:t xml:space="preserve"> undertook a systematic review of psychosocial interventions for carers of people with dementia. They found that two of the seven included studies had a statistically s</w:t>
      </w:r>
      <w:r w:rsidR="004837AC">
        <w:t>ignificant effect. Spijker et al. </w:t>
      </w:r>
      <w:r w:rsidR="00D32264" w:rsidRPr="00D32264">
        <w:t>(2008b)</w:t>
      </w:r>
      <w:r w:rsidRPr="00155AE8">
        <w:t xml:space="preserve"> conducted a meta</w:t>
      </w:r>
      <w:r w:rsidRPr="00155AE8">
        <w:noBreakHyphen/>
        <w:t>analysis on the effect of non</w:t>
      </w:r>
      <w:r w:rsidRPr="00155AE8">
        <w:noBreakHyphen/>
        <w:t xml:space="preserve">pharmacological interventions. The authors found these interventions delayed residential care placement; however, </w:t>
      </w:r>
      <w:r>
        <w:t xml:space="preserve">the </w:t>
      </w:r>
      <w:r w:rsidRPr="00155AE8">
        <w:t>effect was not statistically significant when only high</w:t>
      </w:r>
      <w:r>
        <w:noBreakHyphen/>
      </w:r>
      <w:r w:rsidRPr="00155AE8">
        <w:t xml:space="preserve">quality studies were included in the analysis. Pinquart and Sörensen </w:t>
      </w:r>
      <w:r w:rsidR="00D32264" w:rsidRPr="00D32264">
        <w:t>(2006)</w:t>
      </w:r>
      <w:r w:rsidRPr="00155AE8">
        <w:t xml:space="preserve"> also completed a meta</w:t>
      </w:r>
      <w:r w:rsidRPr="00155AE8">
        <w:noBreakHyphen/>
        <w:t xml:space="preserve">analysis of carer interventions and found a </w:t>
      </w:r>
      <w:r w:rsidRPr="002020E0">
        <w:t>small, positive but not significant effect on residential care</w:t>
      </w:r>
      <w:r w:rsidRPr="00762DF6">
        <w:t xml:space="preserve"> placement. </w:t>
      </w:r>
      <w:r>
        <w:t>That said</w:t>
      </w:r>
      <w:r w:rsidRPr="00762DF6">
        <w:t xml:space="preserve">, the effect was </w:t>
      </w:r>
      <w:r>
        <w:t xml:space="preserve">statistically </w:t>
      </w:r>
      <w:r w:rsidRPr="00762DF6">
        <w:t>significant when the analysis was restricted to multicomponent interventions.</w:t>
      </w:r>
    </w:p>
    <w:p w14:paraId="1E4103B5" w14:textId="77777777" w:rsidR="00827FEB" w:rsidRDefault="00827FEB" w:rsidP="00685FF5">
      <w:pPr>
        <w:pStyle w:val="BodyText"/>
      </w:pPr>
    </w:p>
    <w:p w14:paraId="62D6406D" w14:textId="1C8B0719" w:rsidR="00827FEB" w:rsidRPr="00685FF5" w:rsidRDefault="00827FEB" w:rsidP="00685FF5">
      <w:pPr>
        <w:rPr>
          <w:szCs w:val="20"/>
        </w:rPr>
      </w:pPr>
      <w:r>
        <w:br w:type="page"/>
      </w:r>
    </w:p>
    <w:p w14:paraId="5072841E" w14:textId="77777777" w:rsidR="00827FEB" w:rsidRDefault="00827FEB" w:rsidP="00827FEB">
      <w:pPr>
        <w:sectPr w:rsidR="00827FEB" w:rsidSect="003118F6">
          <w:headerReference w:type="even" r:id="rId36"/>
          <w:headerReference w:type="default" r:id="rId37"/>
          <w:footerReference w:type="even" r:id="rId38"/>
          <w:footerReference w:type="default" r:id="rId39"/>
          <w:type w:val="oddPage"/>
          <w:pgSz w:w="11907" w:h="16840" w:code="9"/>
          <w:pgMar w:top="1985" w:right="1304" w:bottom="1247" w:left="1814" w:header="1701" w:footer="397" w:gutter="0"/>
          <w:pgNumType w:chapSep="period"/>
          <w:cols w:space="720"/>
          <w:docGrid w:linePitch="326"/>
        </w:sectPr>
      </w:pPr>
    </w:p>
    <w:p w14:paraId="544349AA" w14:textId="77777777" w:rsidR="00827FEB" w:rsidRDefault="00827FEB" w:rsidP="00061985">
      <w:pPr>
        <w:pStyle w:val="Heading1"/>
        <w:spacing w:before="0"/>
      </w:pPr>
      <w:bookmarkStart w:id="57" w:name="_Toc527023756"/>
      <w:r>
        <w:t>5</w:t>
      </w:r>
      <w:r>
        <w:tab/>
        <w:t>Implications and conclusion</w:t>
      </w:r>
      <w:bookmarkEnd w:id="57"/>
      <w:r>
        <w:tab/>
      </w:r>
    </w:p>
    <w:p w14:paraId="346DE5A3" w14:textId="77777777" w:rsidR="00827FEB" w:rsidRDefault="00827FEB" w:rsidP="00685FF5">
      <w:pPr>
        <w:pStyle w:val="BodyText"/>
      </w:pPr>
      <w:r>
        <w:t>Interventions that support carers of older people with dementia show limited effectiveness in preventing or delaying entry into residential aged care, though two counselling interventions showed promise (chapter 4). In light of these findings, this chapter</w:t>
      </w:r>
      <w:r w:rsidRPr="007F1194">
        <w:t xml:space="preserve"> </w:t>
      </w:r>
      <w:r>
        <w:t>includes:</w:t>
      </w:r>
    </w:p>
    <w:p w14:paraId="770F60C0" w14:textId="5DC6EBBF" w:rsidR="00827FEB" w:rsidRDefault="00827FEB">
      <w:pPr>
        <w:pStyle w:val="ListBullet"/>
      </w:pPr>
      <w:r>
        <w:t xml:space="preserve">the </w:t>
      </w:r>
      <w:r w:rsidR="00D314BD">
        <w:t>implications of this review for</w:t>
      </w:r>
    </w:p>
    <w:p w14:paraId="23FF8AFB" w14:textId="77777777" w:rsidR="00827FEB" w:rsidRDefault="00827FEB">
      <w:pPr>
        <w:pStyle w:val="ListBullet2"/>
      </w:pPr>
      <w:r>
        <w:t>policy makers (section 5.1)</w:t>
      </w:r>
    </w:p>
    <w:p w14:paraId="1D8381F2" w14:textId="77777777" w:rsidR="00827FEB" w:rsidRDefault="00827FEB">
      <w:pPr>
        <w:pStyle w:val="ListBullet2"/>
      </w:pPr>
      <w:r>
        <w:t xml:space="preserve">researchers in this field (section 5.2) </w:t>
      </w:r>
    </w:p>
    <w:p w14:paraId="591CF4AF" w14:textId="77777777" w:rsidR="00827FEB" w:rsidRDefault="00827FEB">
      <w:pPr>
        <w:pStyle w:val="ListBullet"/>
      </w:pPr>
      <w:r>
        <w:t>the strengths and limitations of this review (section 5.3).</w:t>
      </w:r>
    </w:p>
    <w:p w14:paraId="46E3BA43" w14:textId="43B88CF0" w:rsidR="00827FEB" w:rsidRDefault="00827FEB">
      <w:pPr>
        <w:pStyle w:val="Heading2"/>
      </w:pPr>
      <w:bookmarkStart w:id="58" w:name="_Toc527023757"/>
      <w:r>
        <w:t>5.</w:t>
      </w:r>
      <w:r>
        <w:rPr>
          <w:noProof/>
        </w:rPr>
        <w:t>1</w:t>
      </w:r>
      <w:r>
        <w:tab/>
        <w:t xml:space="preserve">Implications for </w:t>
      </w:r>
      <w:r w:rsidRPr="001F1887">
        <w:t>policy makers</w:t>
      </w:r>
      <w:bookmarkEnd w:id="58"/>
      <w:r w:rsidRPr="001F1887">
        <w:t xml:space="preserve"> </w:t>
      </w:r>
    </w:p>
    <w:p w14:paraId="296D6A44" w14:textId="77777777" w:rsidR="00827FEB" w:rsidRPr="00832BE7" w:rsidRDefault="00827FEB" w:rsidP="00685FF5">
      <w:pPr>
        <w:pStyle w:val="Heading3"/>
        <w:jc w:val="both"/>
        <w:rPr>
          <w:rFonts w:ascii="Times New Roman" w:hAnsi="Times New Roman"/>
          <w:b w:val="0"/>
          <w:sz w:val="24"/>
        </w:rPr>
      </w:pPr>
      <w:bookmarkStart w:id="59" w:name="_Toc527017241"/>
      <w:r w:rsidRPr="00832BE7">
        <w:rPr>
          <w:rFonts w:ascii="Times New Roman" w:hAnsi="Times New Roman"/>
          <w:b w:val="0"/>
          <w:sz w:val="24"/>
        </w:rPr>
        <w:t xml:space="preserve">Based on current evidence, interventions to support carers of older people with dementia show limited effectiveness in preventing or delaying entry into residential care </w:t>
      </w:r>
      <w:r>
        <w:rPr>
          <w:rFonts w:ascii="Times New Roman" w:hAnsi="Times New Roman"/>
          <w:b w:val="0"/>
          <w:sz w:val="24"/>
        </w:rPr>
        <w:t>(</w:t>
      </w:r>
      <w:r w:rsidRPr="00832BE7">
        <w:rPr>
          <w:rFonts w:ascii="Times New Roman" w:hAnsi="Times New Roman"/>
          <w:b w:val="0"/>
          <w:sz w:val="24"/>
        </w:rPr>
        <w:t>chapter 4).</w:t>
      </w:r>
      <w:bookmarkEnd w:id="59"/>
      <w:r w:rsidRPr="00832BE7">
        <w:rPr>
          <w:rFonts w:ascii="Times New Roman" w:hAnsi="Times New Roman"/>
          <w:b w:val="0"/>
          <w:sz w:val="24"/>
        </w:rPr>
        <w:t xml:space="preserve"> </w:t>
      </w:r>
    </w:p>
    <w:p w14:paraId="659288F2" w14:textId="77777777" w:rsidR="00827FEB" w:rsidRPr="00AB5BFA" w:rsidRDefault="00827FEB" w:rsidP="00685FF5">
      <w:pPr>
        <w:pStyle w:val="BodyText"/>
      </w:pPr>
      <w:r>
        <w:t>This limited effectiveness might be explained by a number of factors</w:t>
      </w:r>
      <w:r w:rsidRPr="007269D8">
        <w:t>.</w:t>
      </w:r>
      <w:r>
        <w:t xml:space="preserve"> It may be due to the research studies themselves — including the features and characteristics of the</w:t>
      </w:r>
      <w:r w:rsidRPr="00EF1C39">
        <w:t xml:space="preserve"> </w:t>
      </w:r>
      <w:r>
        <w:t>interventions. Or, it may be due to the context in which the interventions were conducted. For example, ease of access to local residential care facilities would be a key factor influencing residential care entry or placement. On the other hand,</w:t>
      </w:r>
      <w:r w:rsidDel="005F4DFF">
        <w:t xml:space="preserve"> </w:t>
      </w:r>
      <w:r>
        <w:t>limited effectiveness may be due to the characteristics of the study participants. An ineffective intervention involving participants with a particular set of characteristics may be effective with a different set of participants. For example, an intervention found to be ineffective for carers of people with severe dementia, may prove to be effective for carers of people with mild dementia.</w:t>
      </w:r>
    </w:p>
    <w:p w14:paraId="419C8860" w14:textId="77777777" w:rsidR="00827FEB" w:rsidRDefault="00827FEB">
      <w:pPr>
        <w:pStyle w:val="BodyText"/>
      </w:pPr>
      <w:r>
        <w:t>In addition, the lack of evidence on effectiveness may be due to the complexities of the challenge at hand</w:t>
      </w:r>
      <w:r w:rsidRPr="00AB5BFA">
        <w:t>.</w:t>
      </w:r>
      <w:r w:rsidRPr="007269D8">
        <w:t xml:space="preserve"> </w:t>
      </w:r>
      <w:r>
        <w:t xml:space="preserve">The causes leading to an older person entering residential aged care are multifaceted, and isolating those causes amenable to change and intervening successfully is difficult. </w:t>
      </w:r>
    </w:p>
    <w:p w14:paraId="2D28AA43" w14:textId="77777777" w:rsidR="00827FEB" w:rsidRPr="00FE0D73" w:rsidRDefault="00827FEB">
      <w:pPr>
        <w:pStyle w:val="BodyText"/>
        <w:rPr>
          <w:spacing w:val="-2"/>
        </w:rPr>
      </w:pPr>
      <w:r w:rsidRPr="00FE0D73">
        <w:rPr>
          <w:spacing w:val="-2"/>
        </w:rPr>
        <w:t>The effective interventions identified in this review were in the categories of case management and counselling (chapter 4). However, context — in relation to place and time — is important when interpreting results. Understanding cultural ‘norms’ and policy settings, such as the ‘usual care’ available to carers, is necessary to determine if the results are transferable. The successful case management intervention was conducted in Hong Kong where the cultural context, and aged care system, are substantively different to those in Australia. Therefore, the results of the study are likely to have limited transferability to the Australian context.</w:t>
      </w:r>
    </w:p>
    <w:p w14:paraId="0C188896" w14:textId="77777777" w:rsidR="00827FEB" w:rsidRDefault="00827FEB">
      <w:pPr>
        <w:pStyle w:val="BodyText"/>
      </w:pPr>
      <w:r>
        <w:t xml:space="preserve">The </w:t>
      </w:r>
      <w:r w:rsidRPr="00580310">
        <w:t xml:space="preserve">New York University Caregiver Intervention </w:t>
      </w:r>
      <w:r>
        <w:t xml:space="preserve">(NYUCI) and one of its adaptations, featuring individually tailored counselling and support, showed the most promise. </w:t>
      </w:r>
      <w:r w:rsidRPr="001659B3">
        <w:t>However, other adaptations of this intervention were not effective and therefore the overall evidence of effectiveness for this approach is inconclusive.</w:t>
      </w:r>
    </w:p>
    <w:p w14:paraId="243C9778" w14:textId="77777777" w:rsidR="00827FEB" w:rsidRDefault="00827FEB">
      <w:pPr>
        <w:pStyle w:val="BodyText"/>
      </w:pPr>
      <w:r>
        <w:t xml:space="preserve">Given that the evidence is </w:t>
      </w:r>
      <w:r w:rsidRPr="001659B3">
        <w:t>inconclusive</w:t>
      </w:r>
      <w:r>
        <w:t>, adoption of this intervention in the current Australian context may not be warranted. But there may be value in further testing. An adaptation of the NYUCI</w:t>
      </w:r>
      <w:r w:rsidDel="00514E56">
        <w:t xml:space="preserve"> </w:t>
      </w:r>
      <w:r>
        <w:t>(counselling) previously had some success in the Australian context, but there were important caveats related to this success (chapter 4). In addition, this trial was conducted in</w:t>
      </w:r>
      <w:r w:rsidRPr="0060625A">
        <w:t xml:space="preserve"> the late 1990s</w:t>
      </w:r>
      <w:r>
        <w:t xml:space="preserve"> and since then the Australian aged care sector has experienced significant reforms, so these results may no longer apply (appendix A</w:t>
      </w:r>
      <w:r w:rsidRPr="007E25F0">
        <w:t>).</w:t>
      </w:r>
      <w:r>
        <w:t xml:space="preserve"> </w:t>
      </w:r>
    </w:p>
    <w:p w14:paraId="438B9A2E" w14:textId="4764A376" w:rsidR="00827FEB" w:rsidRPr="00183EB5" w:rsidRDefault="00827FEB" w:rsidP="000B2C61">
      <w:pPr>
        <w:pStyle w:val="BodyText"/>
      </w:pPr>
      <w:r>
        <w:t>While the</w:t>
      </w:r>
      <w:r w:rsidRPr="00473137">
        <w:t xml:space="preserve"> evidence of effectiveness </w:t>
      </w:r>
      <w:r>
        <w:t xml:space="preserve">is limited, all </w:t>
      </w:r>
      <w:r w:rsidRPr="00456F98">
        <w:t xml:space="preserve">interventions </w:t>
      </w:r>
      <w:r>
        <w:t xml:space="preserve">still need to be considered </w:t>
      </w:r>
      <w:r w:rsidRPr="00456F98">
        <w:t>using a broader cost–benefit framework, both when thinking about further research and policy options.</w:t>
      </w:r>
      <w:r>
        <w:t xml:space="preserve"> A</w:t>
      </w:r>
      <w:r w:rsidRPr="00456F98">
        <w:t xml:space="preserve">n intervention that is found to be effective </w:t>
      </w:r>
      <w:r>
        <w:t xml:space="preserve">(statistically significant) </w:t>
      </w:r>
      <w:r w:rsidRPr="00864D79">
        <w:t>may not be worthwhile if the effect size is small and the intervention costly. If multiple interventions generate the same possible benefits, all other things being equal, a low</w:t>
      </w:r>
      <w:r w:rsidRPr="00864D79">
        <w:noBreakHyphen/>
        <w:t xml:space="preserve">cost intervention is preferred. Likewise, if interventions show equal likelihood of generating benefits and the cost is similar, the intervention with the largest effect size (benefit) is preferred </w:t>
      </w:r>
      <w:r w:rsidR="00D32264" w:rsidRPr="00D32264">
        <w:rPr>
          <w:szCs w:val="24"/>
        </w:rPr>
        <w:t>(PC 2010</w:t>
      </w:r>
      <w:r w:rsidR="00D32264" w:rsidRPr="00183EB5">
        <w:t>)</w:t>
      </w:r>
      <w:r w:rsidRPr="000255F9">
        <w:rPr>
          <w:rStyle w:val="DraftingNote"/>
          <w:b w:val="0"/>
          <w:color w:val="auto"/>
          <w:u w:val="none"/>
        </w:rPr>
        <w:t>.</w:t>
      </w:r>
    </w:p>
    <w:p w14:paraId="5DA6AA68" w14:textId="4866EE39" w:rsidR="00827FEB" w:rsidRPr="00BE2069" w:rsidRDefault="00E203F7" w:rsidP="0050084D">
      <w:pPr>
        <w:pStyle w:val="BodyText"/>
      </w:pPr>
      <w:r w:rsidRPr="00C64C24">
        <w:t xml:space="preserve">Notably, though an intervention with a large positive effect that is statistically insignificant (at the 95 per cent confidence level) is assessed </w:t>
      </w:r>
      <w:r w:rsidR="00233C81">
        <w:t xml:space="preserve">here </w:t>
      </w:r>
      <w:r w:rsidRPr="00C64C24">
        <w:t xml:space="preserve">as ineffective, it does not follow that it should be automatically disregarded. This review uses the 95 per cent confidence interval as </w:t>
      </w:r>
      <w:r w:rsidR="00233C81">
        <w:t>its</w:t>
      </w:r>
      <w:r w:rsidR="00233C81" w:rsidRPr="00C64C24">
        <w:t xml:space="preserve"> </w:t>
      </w:r>
      <w:r w:rsidRPr="00C64C24">
        <w:t>threshold to assess effectiveness</w:t>
      </w:r>
      <w:r w:rsidR="00E90ED1">
        <w:rPr>
          <w:rStyle w:val="FootnoteReference"/>
        </w:rPr>
        <w:footnoteReference w:id="6"/>
      </w:r>
      <w:r w:rsidRPr="00C64C24">
        <w:t xml:space="preserve"> as it provide</w:t>
      </w:r>
      <w:r w:rsidR="00233C81">
        <w:t>s</w:t>
      </w:r>
      <w:r w:rsidRPr="00C64C24">
        <w:t xml:space="preserve"> policy makers with a high degree of certainty that the intervention will or </w:t>
      </w:r>
      <w:r w:rsidR="0050084D">
        <w:t>will not</w:t>
      </w:r>
      <w:r w:rsidRPr="00C64C24">
        <w:t xml:space="preserve"> work. However, if the positive effect size of an </w:t>
      </w:r>
      <w:r>
        <w:t>‘</w:t>
      </w:r>
      <w:r w:rsidRPr="00C64C24">
        <w:t>ineffective</w:t>
      </w:r>
      <w:r>
        <w:t>’</w:t>
      </w:r>
      <w:r w:rsidRPr="00C64C24">
        <w:t xml:space="preserve"> intervention is large, policy makers could be justified in accepting a lower degree of certainty (for example, at the 80 per cent confidence level). That is, </w:t>
      </w:r>
      <w:r w:rsidR="00233C81" w:rsidRPr="00C64C24">
        <w:t xml:space="preserve">policy makers </w:t>
      </w:r>
      <w:r w:rsidR="000C415D">
        <w:t>may be</w:t>
      </w:r>
      <w:r w:rsidRPr="00C64C24">
        <w:t xml:space="preserve"> willing to take a greater risk of the intervention having no effect for the potential larger benefit (this will particularly be the case if the cost of the intervention is low). One example </w:t>
      </w:r>
      <w:r w:rsidR="00233C81">
        <w:t>from</w:t>
      </w:r>
      <w:r w:rsidR="00233C81" w:rsidRPr="00C64C24">
        <w:t xml:space="preserve"> </w:t>
      </w:r>
      <w:r w:rsidRPr="00C64C24">
        <w:t xml:space="preserve">this </w:t>
      </w:r>
      <w:r w:rsidR="00233C81">
        <w:t>review</w:t>
      </w:r>
      <w:r w:rsidR="00233C81" w:rsidRPr="00C64C24">
        <w:t xml:space="preserve"> </w:t>
      </w:r>
      <w:r w:rsidRPr="00C64C24">
        <w:t>is Belle (2006) that had an large effect size (odds ratio of 0.53)</w:t>
      </w:r>
      <w:r w:rsidR="00233C81">
        <w:t>,</w:t>
      </w:r>
      <w:r w:rsidRPr="00C64C24">
        <w:t xml:space="preserve"> and would be considered effective if the assessment was at the 80 per cent confidence level.</w:t>
      </w:r>
    </w:p>
    <w:p w14:paraId="5DE42D7F" w14:textId="7F295211" w:rsidR="00827FEB" w:rsidRPr="00456F98" w:rsidRDefault="00827FEB" w:rsidP="00685FF5">
      <w:pPr>
        <w:pStyle w:val="BodyText"/>
      </w:pPr>
      <w:r w:rsidRPr="00456F98">
        <w:t>Where evidence is limited</w:t>
      </w:r>
      <w:r>
        <w:t>,</w:t>
      </w:r>
      <w:r w:rsidRPr="00456F98">
        <w:t xml:space="preserve"> and benefits are uncertain, a cautious approach to </w:t>
      </w:r>
      <w:r>
        <w:t xml:space="preserve">practice design and </w:t>
      </w:r>
      <w:r w:rsidRPr="00456F98">
        <w:t xml:space="preserve">implementation is required. Where programs are </w:t>
      </w:r>
      <w:r>
        <w:t xml:space="preserve">developed and </w:t>
      </w:r>
      <w:r w:rsidRPr="00456F98">
        <w:t>rolled out, th</w:t>
      </w:r>
      <w:r>
        <w:t>is</w:t>
      </w:r>
      <w:r w:rsidRPr="00456F98">
        <w:t xml:space="preserve"> should </w:t>
      </w:r>
      <w:r>
        <w:t xml:space="preserve">be done </w:t>
      </w:r>
      <w:r w:rsidRPr="00456F98">
        <w:t>gradually</w:t>
      </w:r>
      <w:r>
        <w:t>,</w:t>
      </w:r>
      <w:r w:rsidRPr="00456F98">
        <w:t xml:space="preserve"> </w:t>
      </w:r>
      <w:r>
        <w:t>based on thorough detailing of the practice, w</w:t>
      </w:r>
      <w:r w:rsidRPr="00456F98">
        <w:t>ith a focus on continual evidence gathering, evaluation and adjustment</w:t>
      </w:r>
      <w:r>
        <w:t xml:space="preserve"> </w:t>
      </w:r>
      <w:r w:rsidR="00D32264" w:rsidRPr="00D32264">
        <w:rPr>
          <w:szCs w:val="24"/>
        </w:rPr>
        <w:t>(Banks 2009)</w:t>
      </w:r>
      <w:r w:rsidRPr="00456F98">
        <w:t>.</w:t>
      </w:r>
    </w:p>
    <w:p w14:paraId="13058252" w14:textId="77777777" w:rsidR="00FE0D73" w:rsidRDefault="00FE0D73">
      <w:pPr>
        <w:rPr>
          <w:szCs w:val="20"/>
        </w:rPr>
      </w:pPr>
      <w:r>
        <w:br w:type="page"/>
      </w:r>
    </w:p>
    <w:p w14:paraId="15B2598D" w14:textId="6620CA80" w:rsidR="00827FEB" w:rsidRPr="00456F98" w:rsidRDefault="00827FEB" w:rsidP="00685FF5">
      <w:pPr>
        <w:pStyle w:val="BodyText"/>
      </w:pPr>
      <w:r w:rsidRPr="00473137">
        <w:t xml:space="preserve">The limited evidence of effectiveness found in this review also suggests that other options </w:t>
      </w:r>
      <w:r>
        <w:t>to</w:t>
      </w:r>
      <w:r w:rsidRPr="00473137">
        <w:t xml:space="preserve"> prevent or delay </w:t>
      </w:r>
      <w:r>
        <w:t xml:space="preserve">the </w:t>
      </w:r>
      <w:r w:rsidRPr="00473137">
        <w:t xml:space="preserve">entry </w:t>
      </w:r>
      <w:r>
        <w:t xml:space="preserve">of older people with dementia </w:t>
      </w:r>
      <w:r w:rsidRPr="00473137">
        <w:t>into residential aged care</w:t>
      </w:r>
      <w:r>
        <w:t xml:space="preserve"> need to </w:t>
      </w:r>
      <w:r w:rsidRPr="00473137">
        <w:t>be explored or continued. Interventions that seek to reduce risk and delay the progression of dementia, as well as research to improve prevention and find effective treatments and cures,</w:t>
      </w:r>
      <w:r>
        <w:t xml:space="preserve"> </w:t>
      </w:r>
      <w:r w:rsidRPr="00473137">
        <w:t xml:space="preserve">for example, may be more </w:t>
      </w:r>
      <w:r>
        <w:t>fruitful</w:t>
      </w:r>
      <w:r w:rsidRPr="00473137">
        <w:t xml:space="preserve"> avenues.</w:t>
      </w:r>
      <w:r w:rsidRPr="00456F98" w:rsidDel="00035137">
        <w:t xml:space="preserve"> </w:t>
      </w:r>
    </w:p>
    <w:p w14:paraId="762225B9" w14:textId="77777777" w:rsidR="00827FEB" w:rsidRDefault="00827FEB">
      <w:pPr>
        <w:pStyle w:val="BodyText"/>
      </w:pPr>
      <w:r>
        <w:t>However, the finding of limited effectiveness of these carer interventions to prevent or delay entry to residential aged care does not suggest that dementia</w:t>
      </w:r>
      <w:r>
        <w:noBreakHyphen/>
        <w:t xml:space="preserve">related funding for carer services, resources and research should be reduced. </w:t>
      </w:r>
    </w:p>
    <w:p w14:paraId="170E308E" w14:textId="27528903" w:rsidR="00827FEB" w:rsidRDefault="00827FEB" w:rsidP="000B2C61">
      <w:pPr>
        <w:pStyle w:val="BodyText"/>
      </w:pPr>
      <w:r>
        <w:t>The gaps in the research are various. For example, evidence for some of the carer support services commonly provided in Australia was not available. In particular, studies of respite services (any service that provides a break in the caring role) comprised only a small number of the included studies (both of which were relatively low quality) in this review. No studies were identified that tested the effectiven</w:t>
      </w:r>
      <w:r w:rsidR="00685FF5">
        <w:t>ess of</w:t>
      </w:r>
      <w:r>
        <w:t xml:space="preserve"> providing carers with financial support.</w:t>
      </w:r>
    </w:p>
    <w:p w14:paraId="1669854A" w14:textId="77777777" w:rsidR="00827FEB" w:rsidRDefault="00827FEB">
      <w:pPr>
        <w:pStyle w:val="BodyText"/>
      </w:pPr>
      <w:r>
        <w:t>Moreover, the methodological and reporting weaknesses of many studies limited the number and range of intervention evidence available for this review (chapter 3 and section 5.2). This highlights the importance of continued funding for high</w:t>
      </w:r>
      <w:r>
        <w:noBreakHyphen/>
        <w:t xml:space="preserve">quality dementia research on carers. </w:t>
      </w:r>
    </w:p>
    <w:p w14:paraId="692B2938" w14:textId="77777777" w:rsidR="00827FEB" w:rsidRDefault="00827FEB">
      <w:pPr>
        <w:pStyle w:val="BodyText"/>
      </w:pPr>
      <w:r>
        <w:t>Further, more experimentation may be required. If</w:t>
      </w:r>
      <w:r w:rsidRPr="00AB5BFA">
        <w:t xml:space="preserve"> limited evidence </w:t>
      </w:r>
      <w:r>
        <w:t>of effectiveness</w:t>
      </w:r>
      <w:r w:rsidRPr="00AB5BFA">
        <w:t xml:space="preserve"> reflect</w:t>
      </w:r>
      <w:r>
        <w:t>s</w:t>
      </w:r>
      <w:r w:rsidRPr="00AB5BFA">
        <w:t xml:space="preserve"> th</w:t>
      </w:r>
      <w:r>
        <w:t xml:space="preserve">e complexity of factors leading to a person with dementia entering residential care, further research into more comprehensive or better targeted interventions is desirable. </w:t>
      </w:r>
    </w:p>
    <w:p w14:paraId="37D9322B" w14:textId="7AD3597B" w:rsidR="00827FEB" w:rsidRDefault="00827FEB" w:rsidP="000B2C61">
      <w:pPr>
        <w:pStyle w:val="BodyText"/>
      </w:pPr>
      <w:r>
        <w:t>Perhaps more significantly</w:t>
      </w:r>
      <w:r w:rsidRPr="00E73188">
        <w:t xml:space="preserve">, </w:t>
      </w:r>
      <w:r w:rsidRPr="00D844D8">
        <w:t>supporting carers of people with dementia may have important benefits</w:t>
      </w:r>
      <w:r>
        <w:t xml:space="preserve"> beyond keeping the person with dementia at home. This is reflected in the numerous government funded initiatives that seek to address the needs of carers (appendix</w:t>
      </w:r>
      <w:r w:rsidR="00F622DF">
        <w:t> </w:t>
      </w:r>
      <w:r>
        <w:t xml:space="preserve">A). </w:t>
      </w:r>
      <w:r w:rsidRPr="000D4154">
        <w:t xml:space="preserve">Caring itself can have a negative impact on carer physical and mental health, and this can be especially so for those who provide a high intensity of care </w:t>
      </w:r>
      <w:r w:rsidR="00D32264" w:rsidRPr="00D32264">
        <w:rPr>
          <w:szCs w:val="24"/>
        </w:rPr>
        <w:t>(OECD 2018; Zwart et al. 2017)</w:t>
      </w:r>
      <w:r w:rsidRPr="000D4154">
        <w:t xml:space="preserve">. </w:t>
      </w:r>
      <w:r>
        <w:t>These challenges are likely to become more complex as the carer demographic ages (section 3.2). Re</w:t>
      </w:r>
      <w:r w:rsidRPr="00E73188">
        <w:t xml:space="preserve">search </w:t>
      </w:r>
      <w:r>
        <w:t xml:space="preserve">also </w:t>
      </w:r>
      <w:r w:rsidRPr="00E73188">
        <w:t xml:space="preserve">points to a link between </w:t>
      </w:r>
      <w:r>
        <w:t xml:space="preserve">modifiable risk </w:t>
      </w:r>
      <w:r w:rsidRPr="00D844D8">
        <w:t>factors</w:t>
      </w:r>
      <w:r>
        <w:t xml:space="preserve">, such as physical inactivity — </w:t>
      </w:r>
      <w:r w:rsidRPr="000D4154">
        <w:t>which for carers might be compromised by their caring role</w:t>
      </w:r>
      <w:r>
        <w:t>,</w:t>
      </w:r>
      <w:r w:rsidRPr="00D844D8">
        <w:t xml:space="preserve"> and </w:t>
      </w:r>
      <w:r>
        <w:t>ill health</w:t>
      </w:r>
      <w:r w:rsidRPr="000D4154">
        <w:t xml:space="preserve"> </w:t>
      </w:r>
      <w:r w:rsidR="00D32264" w:rsidRPr="00D32264">
        <w:rPr>
          <w:szCs w:val="24"/>
        </w:rPr>
        <w:t>(AIHW 2018; DCRC 2010)</w:t>
      </w:r>
      <w:r w:rsidRPr="000D4154">
        <w:t xml:space="preserve">. </w:t>
      </w:r>
      <w:r w:rsidRPr="00D844D8">
        <w:t xml:space="preserve">Services and resources that support carers </w:t>
      </w:r>
      <w:r w:rsidRPr="000D4154">
        <w:t>can offset some of the</w:t>
      </w:r>
      <w:r>
        <w:t>se</w:t>
      </w:r>
      <w:r w:rsidRPr="00E73188">
        <w:t xml:space="preserve"> negative effects, improv</w:t>
      </w:r>
      <w:r>
        <w:t>e</w:t>
      </w:r>
      <w:r w:rsidRPr="00E73188">
        <w:t xml:space="preserve"> </w:t>
      </w:r>
      <w:r w:rsidRPr="00D844D8">
        <w:t xml:space="preserve">carer </w:t>
      </w:r>
      <w:r w:rsidRPr="000D4154">
        <w:t>quality of life and perhaps reduc</w:t>
      </w:r>
      <w:r>
        <w:t>e</w:t>
      </w:r>
      <w:r w:rsidRPr="00E73188">
        <w:t xml:space="preserve"> carers’ own health risks </w:t>
      </w:r>
      <w:r w:rsidR="00D32264" w:rsidRPr="00D32264">
        <w:rPr>
          <w:szCs w:val="24"/>
        </w:rPr>
        <w:t>(Cooper et al. 2012; Kishita et al. 2018; Van’t Leven et al. 2013)</w:t>
      </w:r>
      <w:r>
        <w:t xml:space="preserve">. </w:t>
      </w:r>
    </w:p>
    <w:p w14:paraId="5AE44C2B" w14:textId="77777777" w:rsidR="00FE0D73" w:rsidRDefault="00FE0D73">
      <w:pPr>
        <w:rPr>
          <w:rFonts w:ascii="Arial" w:hAnsi="Arial"/>
          <w:b/>
          <w:sz w:val="32"/>
          <w:szCs w:val="20"/>
        </w:rPr>
      </w:pPr>
      <w:r>
        <w:br w:type="page"/>
      </w:r>
    </w:p>
    <w:p w14:paraId="226679E2" w14:textId="00A4806A" w:rsidR="00827FEB" w:rsidRPr="00F10BFC" w:rsidRDefault="00827FEB" w:rsidP="00685FF5">
      <w:pPr>
        <w:pStyle w:val="Heading2"/>
      </w:pPr>
      <w:bookmarkStart w:id="60" w:name="_Toc527023758"/>
      <w:r w:rsidRPr="00F10BFC">
        <w:t>5.</w:t>
      </w:r>
      <w:r>
        <w:rPr>
          <w:noProof/>
        </w:rPr>
        <w:t>2</w:t>
      </w:r>
      <w:r w:rsidRPr="00F10BFC">
        <w:tab/>
        <w:t>Implications for researchers in this field</w:t>
      </w:r>
      <w:bookmarkEnd w:id="60"/>
    </w:p>
    <w:p w14:paraId="505E99E8" w14:textId="77777777" w:rsidR="00827FEB" w:rsidRDefault="00827FEB">
      <w:pPr>
        <w:pStyle w:val="BodyText"/>
      </w:pPr>
      <w:r>
        <w:t xml:space="preserve">The </w:t>
      </w:r>
      <w:r w:rsidRPr="00106C9F">
        <w:t xml:space="preserve">quality </w:t>
      </w:r>
      <w:r>
        <w:t xml:space="preserve">of the </w:t>
      </w:r>
      <w:r w:rsidRPr="00106C9F">
        <w:t xml:space="preserve">research about the effectiveness of interventions that support carers of people with dementia </w:t>
      </w:r>
      <w:r>
        <w:t>has improved over time (chapter 3). Notwithstanding this, there are areas for further advancement that would enable more effective synthesis of evidence in this field in future, particularly in the area of reporting</w:t>
      </w:r>
      <w:r w:rsidRPr="00106C9F">
        <w:t>.</w:t>
      </w:r>
      <w:r>
        <w:t xml:space="preserve"> </w:t>
      </w:r>
    </w:p>
    <w:p w14:paraId="58434C12" w14:textId="4D6EF737" w:rsidR="00827FEB" w:rsidRDefault="00827FEB">
      <w:pPr>
        <w:pStyle w:val="BodyText"/>
      </w:pPr>
      <w:r>
        <w:t>First, improved descriptions of interventions is required. In many studies the content and process of the intervention, and information on implementation, was not readily available or was difficult to understand. This may simply reflect poor</w:t>
      </w:r>
      <w:r>
        <w:noBreakHyphen/>
        <w:t xml:space="preserve">quality reporting practice, or it may reflect poor quality interventions (including intervention implementation). Poor descriptions can limit the synthesis of evidence, as well as the replicability of interventions for continued evidence gathering. Other similar reviews have highlighted this issue </w:t>
      </w:r>
      <w:r w:rsidR="00D32264" w:rsidRPr="00D32264">
        <w:rPr>
          <w:szCs w:val="24"/>
        </w:rPr>
        <w:t>(Bourgeois and Schulz 1996; Cooke et al. 2001; Selwood et al. 2007)</w:t>
      </w:r>
      <w:r>
        <w:t>.</w:t>
      </w:r>
      <w:r w:rsidRPr="008F0CE3">
        <w:t xml:space="preserve"> </w:t>
      </w:r>
    </w:p>
    <w:p w14:paraId="28CA32DF" w14:textId="0EE7E684" w:rsidR="00827FEB" w:rsidRDefault="00827FEB" w:rsidP="000B2C61">
      <w:pPr>
        <w:pStyle w:val="BodyText"/>
      </w:pPr>
      <w:r>
        <w:t>Second, improved reporting about study conduct is desirable. For example, a number of studies fail to adequately detail how randomisation was achieved and the method employed for conceali</w:t>
      </w:r>
      <w:r w:rsidR="00035340">
        <w:t xml:space="preserve">ng the randomisation sequence. </w:t>
      </w:r>
      <w:r>
        <w:t xml:space="preserve">Other similar reviews have highlighted this issue, for example </w:t>
      </w:r>
      <w:r w:rsidR="00D32264" w:rsidRPr="00D32264">
        <w:rPr>
          <w:szCs w:val="24"/>
        </w:rPr>
        <w:t>Thompson et al. </w:t>
      </w:r>
      <w:r w:rsidR="003509A4">
        <w:rPr>
          <w:szCs w:val="24"/>
        </w:rPr>
        <w:t>(</w:t>
      </w:r>
      <w:r w:rsidR="00D32264" w:rsidRPr="00D32264">
        <w:rPr>
          <w:szCs w:val="24"/>
        </w:rPr>
        <w:t>2007)</w:t>
      </w:r>
      <w:r w:rsidR="00035340">
        <w:t>.</w:t>
      </w:r>
      <w:r>
        <w:t xml:space="preserve"> Where such details were unclear, the overall risk of bias assessment might have been affected.</w:t>
      </w:r>
    </w:p>
    <w:p w14:paraId="700E50CD" w14:textId="170D6E8C" w:rsidR="00827FEB" w:rsidRDefault="00827FEB" w:rsidP="000B2C61">
      <w:pPr>
        <w:pStyle w:val="BodyText"/>
      </w:pPr>
      <w:r>
        <w:t>Third, reporting on outcome measures varied and, in general, reporting in this area could be improved. (</w:t>
      </w:r>
      <w:r w:rsidR="001953ED">
        <w:t>F</w:t>
      </w:r>
      <w:r>
        <w:t>or example</w:t>
      </w:r>
      <w:r w:rsidR="001953ED">
        <w:t>,</w:t>
      </w:r>
      <w:r w:rsidR="00AF0F06">
        <w:t xml:space="preserve"> </w:t>
      </w:r>
      <w:r w:rsidR="00D32264" w:rsidRPr="00D32264">
        <w:rPr>
          <w:szCs w:val="24"/>
        </w:rPr>
        <w:t>Dixon, Karagiannidou and Knapp </w:t>
      </w:r>
      <w:r w:rsidR="000B0500">
        <w:rPr>
          <w:szCs w:val="24"/>
        </w:rPr>
        <w:t>(</w:t>
      </w:r>
      <w:r w:rsidR="00D32264" w:rsidRPr="00D32264">
        <w:rPr>
          <w:szCs w:val="24"/>
        </w:rPr>
        <w:t>2018</w:t>
      </w:r>
      <w:r w:rsidR="000B0500">
        <w:t>)</w:t>
      </w:r>
      <w:r w:rsidR="00AF0F06">
        <w:t xml:space="preserve"> </w:t>
      </w:r>
      <w:r>
        <w:t>found limited discussion about the choice of outcome measures.) While some studies reported high</w:t>
      </w:r>
      <w:r>
        <w:noBreakHyphen/>
        <w:t xml:space="preserve">quality measures such as adjusted hazard ratios that accounted for differences across the treatment and controls group in important characteristics such as severity of dementia and age of carers, other studies did not. For example, some studies noted the difference between the treatment and control was not statistically significant, but did not provide any further information such as the direction (negative or positive) or size of the effect. </w:t>
      </w:r>
    </w:p>
    <w:p w14:paraId="703EC6B9" w14:textId="3801F144" w:rsidR="00827FEB" w:rsidRDefault="00827FEB" w:rsidP="000B2C61">
      <w:pPr>
        <w:pStyle w:val="BodyText"/>
      </w:pPr>
      <w:r>
        <w:t>The limitations of current reporting practices are further compounded by publication bias — a reluctance to publish or report results that are negative, introducing bias into meta</w:t>
      </w:r>
      <w:r w:rsidR="00035340">
        <w:noBreakHyphen/>
        <w:t>analyses of published studies (</w:t>
      </w:r>
      <w:r>
        <w:t xml:space="preserve">for example, </w:t>
      </w:r>
      <w:r w:rsidR="00D32264" w:rsidRPr="00D32264">
        <w:rPr>
          <w:szCs w:val="24"/>
        </w:rPr>
        <w:t>Reilly et al. </w:t>
      </w:r>
      <w:r w:rsidR="003509A4">
        <w:rPr>
          <w:szCs w:val="24"/>
        </w:rPr>
        <w:t>(</w:t>
      </w:r>
      <w:r w:rsidR="00D32264" w:rsidRPr="00D32264">
        <w:rPr>
          <w:szCs w:val="24"/>
        </w:rPr>
        <w:t>2015)</w:t>
      </w:r>
      <w:r w:rsidR="00BD2B67">
        <w:t>)</w:t>
      </w:r>
      <w:r>
        <w:t>.</w:t>
      </w:r>
    </w:p>
    <w:p w14:paraId="335AA9F5" w14:textId="2A6EDC5D" w:rsidR="00827FEB" w:rsidRDefault="00827FEB">
      <w:pPr>
        <w:pStyle w:val="Heading2"/>
      </w:pPr>
      <w:bookmarkStart w:id="61" w:name="_Toc527023759"/>
      <w:r>
        <w:t>5.</w:t>
      </w:r>
      <w:r>
        <w:rPr>
          <w:noProof/>
        </w:rPr>
        <w:t>3</w:t>
      </w:r>
      <w:r>
        <w:tab/>
        <w:t>Strengths and limitations of this review</w:t>
      </w:r>
      <w:bookmarkEnd w:id="61"/>
    </w:p>
    <w:p w14:paraId="3836F47F" w14:textId="77777777" w:rsidR="00827FEB" w:rsidRDefault="00827FEB">
      <w:pPr>
        <w:pStyle w:val="BodyText"/>
      </w:pPr>
      <w:r>
        <w:t>This review had a number of strengths and limitations that should be noted when considering the results.</w:t>
      </w:r>
    </w:p>
    <w:p w14:paraId="2F4E7378" w14:textId="77777777" w:rsidR="00827FEB" w:rsidRDefault="00827FEB">
      <w:pPr>
        <w:pStyle w:val="BodyText"/>
      </w:pPr>
      <w:r>
        <w:t xml:space="preserve">A key strength of this review is its ‘rapid evidence assessment’ approach — a rapid evidence assessment is more rigorous than many other types of literature summaries, such as a standard literature review. This review used a systematic, transparent and therefore replicable approach to identify studies, extract data, assess quality and report on results. </w:t>
      </w:r>
    </w:p>
    <w:p w14:paraId="6FB0996F" w14:textId="77777777" w:rsidR="00827FEB" w:rsidRDefault="00827FEB">
      <w:pPr>
        <w:pStyle w:val="BodyText"/>
      </w:pPr>
      <w:r>
        <w:t xml:space="preserve">Rapid evidence assessments aim to balance rigour and timeliness, and ‘shortcuts’ are implemented that can bias the results. For this review, the shortcuts taken included: </w:t>
      </w:r>
    </w:p>
    <w:p w14:paraId="64FB252B" w14:textId="77777777" w:rsidR="00827FEB" w:rsidRDefault="00827FEB">
      <w:pPr>
        <w:pStyle w:val="ListBullet"/>
      </w:pPr>
      <w:r>
        <w:t>searching only three databases — Medline, Ageline and PsycINFO — for relevant studies. As a result, articles in journals that are not indexed in these databases were not located in the initial search. To reduce the chance of studies being missed, reference lists of included studies and similar systematic reviews were also searched.</w:t>
      </w:r>
    </w:p>
    <w:p w14:paraId="11CDC78D" w14:textId="77777777" w:rsidR="00827FEB" w:rsidRDefault="00827FEB">
      <w:pPr>
        <w:pStyle w:val="ListBullet"/>
      </w:pPr>
      <w:r>
        <w:t>applying restrictions to the type of study that would be included. Studies had to be published in peer</w:t>
      </w:r>
      <w:r>
        <w:noBreakHyphen/>
        <w:t>reviewed journals, and grey literature such as book chapters and government publications was excluded</w:t>
      </w:r>
      <w:r w:rsidDel="00EA3E2D">
        <w:t xml:space="preserve">. </w:t>
      </w:r>
      <w:r>
        <w:t>Therefore,</w:t>
      </w:r>
      <w:r w:rsidDel="00B144DA">
        <w:t xml:space="preserve"> </w:t>
      </w:r>
      <w:r>
        <w:t xml:space="preserve">interventions not published because they had less promising results would have been missed. Moreover, only studies in English were included, therefore excluding otherwise relevant interventions published in another language. </w:t>
      </w:r>
    </w:p>
    <w:p w14:paraId="1E6D3967" w14:textId="77777777" w:rsidR="00827FEB" w:rsidRPr="00CA4FC0" w:rsidRDefault="00827FEB">
      <w:pPr>
        <w:pStyle w:val="BodyText"/>
      </w:pPr>
      <w:r>
        <w:t>In addition to the strengths and limitations of the rapid evidence assessment process, the review team did not have prior expertise in conducting rapid evidence assessments, or the subject area. To account for this, consultants with expertise in rapid evidence assessments, and the subject area provided advice and guidance. On the other hand, the lack of prior experience of the review team could also be a strength of this review, as the team members were not biased by any preconceived notions or past experiences.</w:t>
      </w:r>
    </w:p>
    <w:p w14:paraId="5F3FDB57" w14:textId="77777777" w:rsidR="00827FEB" w:rsidRDefault="00827FEB">
      <w:pPr>
        <w:pStyle w:val="BodyText"/>
      </w:pPr>
      <w:r>
        <w:t xml:space="preserve">Another limitation was the search string used to search the three databases. For many reviews, a librarian generally constructs the search string with input from the subject area experts working on the review. For this review, the search string was developed by the review team who did not have expertise in searching databases. To mitigate the risk that some relevant studies might have been missed and to provide quality assurance, the search string was tested extensively. </w:t>
      </w:r>
    </w:p>
    <w:p w14:paraId="2FCE77EA" w14:textId="77777777" w:rsidR="00827FEB" w:rsidRDefault="00827FEB">
      <w:pPr>
        <w:pStyle w:val="BodyText"/>
      </w:pPr>
      <w:r>
        <w:t xml:space="preserve">Originally, it was planned that this review would assess interventions aimed at carers of all older people. However, once the initial search was conducted it became clear that the studies that would be included were too numerous, given time constraints. The scope was limited </w:t>
      </w:r>
      <w:r w:rsidRPr="003339FB">
        <w:t>to carers of people with dementia, to</w:t>
      </w:r>
      <w:r>
        <w:t xml:space="preserve"> ensure the task was manageable and the question being answered remained policy relevant (chapter 1). </w:t>
      </w:r>
    </w:p>
    <w:p w14:paraId="1EDB27A6" w14:textId="77777777" w:rsidR="00827FEB" w:rsidRDefault="00827FEB">
      <w:pPr>
        <w:pStyle w:val="BodyText"/>
      </w:pPr>
      <w:r>
        <w:t>As the database search had already been conducted when this decision was made, this change could have biased the review, as the search string might have been different if the review was limited to dementia from the start. However, the search string already included two dementia</w:t>
      </w:r>
      <w:r>
        <w:noBreakHyphen/>
        <w:t>related terms. In addition, testing was undertaken using two of the databases to determine if including additional dementia</w:t>
      </w:r>
      <w:r>
        <w:noBreakHyphen/>
        <w:t xml:space="preserve">related terms would have resulted in more relevant studies being identified, and this was found not to be the case. </w:t>
      </w:r>
    </w:p>
    <w:p w14:paraId="530905B4" w14:textId="245EF77B" w:rsidR="00827FEB" w:rsidRPr="00685FF5" w:rsidRDefault="00827FEB">
      <w:pPr>
        <w:rPr>
          <w:szCs w:val="20"/>
        </w:rPr>
      </w:pPr>
      <w:r>
        <w:br w:type="page"/>
      </w:r>
    </w:p>
    <w:p w14:paraId="1C2CB4B7" w14:textId="77777777" w:rsidR="00827FEB" w:rsidRDefault="00827FEB" w:rsidP="00827FEB">
      <w:pPr>
        <w:sectPr w:rsidR="00827FEB" w:rsidSect="003118F6">
          <w:headerReference w:type="even" r:id="rId40"/>
          <w:headerReference w:type="default" r:id="rId41"/>
          <w:footerReference w:type="even" r:id="rId42"/>
          <w:footerReference w:type="default" r:id="rId43"/>
          <w:type w:val="oddPage"/>
          <w:pgSz w:w="11907" w:h="16840" w:code="9"/>
          <w:pgMar w:top="1985" w:right="1304" w:bottom="1247" w:left="1814" w:header="1701" w:footer="397" w:gutter="0"/>
          <w:pgNumType w:chapSep="period"/>
          <w:cols w:space="720"/>
          <w:docGrid w:linePitch="326"/>
        </w:sectPr>
      </w:pPr>
    </w:p>
    <w:p w14:paraId="7A1DA0A7" w14:textId="77777777" w:rsidR="00827FEB" w:rsidRPr="006418F0" w:rsidRDefault="00827FEB" w:rsidP="00685FF5">
      <w:pPr>
        <w:pStyle w:val="Heading1"/>
      </w:pPr>
      <w:bookmarkStart w:id="62" w:name="_AppendixNotByChapter"/>
      <w:bookmarkStart w:id="63" w:name="_Toc527023760"/>
      <w:bookmarkEnd w:id="62"/>
      <w:r w:rsidRPr="006418F0">
        <w:t>A</w:t>
      </w:r>
      <w:r w:rsidRPr="006418F0">
        <w:tab/>
      </w:r>
      <w:r>
        <w:t>Dementia policy, programs and services</w:t>
      </w:r>
      <w:bookmarkEnd w:id="63"/>
    </w:p>
    <w:p w14:paraId="5DA90E24" w14:textId="77777777" w:rsidR="00827FEB" w:rsidRDefault="00827FEB" w:rsidP="00685FF5">
      <w:pPr>
        <w:pStyle w:val="BodyText"/>
      </w:pPr>
      <w:r>
        <w:t>This appendix provides information on:</w:t>
      </w:r>
    </w:p>
    <w:p w14:paraId="39907570" w14:textId="77777777" w:rsidR="00827FEB" w:rsidRDefault="00827FEB" w:rsidP="00685FF5">
      <w:pPr>
        <w:pStyle w:val="ListBullet"/>
      </w:pPr>
      <w:r>
        <w:t>the development of the current policy focus on dementia (A.1)</w:t>
      </w:r>
    </w:p>
    <w:p w14:paraId="75F614EA" w14:textId="77777777" w:rsidR="00827FEB" w:rsidRDefault="00827FEB" w:rsidP="00685FF5">
      <w:pPr>
        <w:pStyle w:val="ListBullet"/>
      </w:pPr>
      <w:r>
        <w:t>d</w:t>
      </w:r>
      <w:r w:rsidRPr="000C5599">
        <w:t>ementia programs</w:t>
      </w:r>
      <w:r w:rsidRPr="000D6321">
        <w:t xml:space="preserve"> and services</w:t>
      </w:r>
      <w:r>
        <w:t xml:space="preserve"> funded by Australian governments (A2).</w:t>
      </w:r>
    </w:p>
    <w:p w14:paraId="7C8D3CEE" w14:textId="0C34C6A9" w:rsidR="00827FEB" w:rsidRDefault="00827FEB" w:rsidP="00685FF5">
      <w:pPr>
        <w:pStyle w:val="Heading2"/>
      </w:pPr>
      <w:bookmarkStart w:id="64" w:name="_Toc527023761"/>
      <w:r>
        <w:t>A.</w:t>
      </w:r>
      <w:r>
        <w:rPr>
          <w:noProof/>
        </w:rPr>
        <w:t>1</w:t>
      </w:r>
      <w:r>
        <w:tab/>
      </w:r>
      <w:r w:rsidRPr="006418F0">
        <w:t>Policy focus on dementia</w:t>
      </w:r>
      <w:bookmarkEnd w:id="64"/>
    </w:p>
    <w:p w14:paraId="51677444" w14:textId="77777777" w:rsidR="00827FEB" w:rsidRDefault="00827FEB" w:rsidP="00685FF5">
      <w:pPr>
        <w:pStyle w:val="BodyText"/>
      </w:pPr>
      <w:r>
        <w:t>Dementia was formally added to Australia’s health priority areas in 2012, reflecting its importance and following a period of mounting policy focus. This increased focus on dementia emerged from a period of increasing awareness and advocacy (box A.1).</w:t>
      </w:r>
    </w:p>
    <w:p w14:paraId="08E42DA6" w14:textId="4AA9310C" w:rsidR="00827FEB" w:rsidRPr="00327BFE" w:rsidRDefault="00827FEB" w:rsidP="00685FF5">
      <w:pPr>
        <w:pStyle w:val="BodyText"/>
      </w:pPr>
      <w:r>
        <w:t xml:space="preserve">Signifying the nation’s continuing focus on dementia is the </w:t>
      </w:r>
      <w:r w:rsidRPr="009E005F">
        <w:rPr>
          <w:i/>
        </w:rPr>
        <w:t>National Framework for Action on Dementia 2015</w:t>
      </w:r>
      <w:r>
        <w:rPr>
          <w:i/>
        </w:rPr>
        <w:t>–</w:t>
      </w:r>
      <w:r w:rsidRPr="009E005F">
        <w:rPr>
          <w:i/>
        </w:rPr>
        <w:t>2019</w:t>
      </w:r>
      <w:r>
        <w:t>. It guides the development and implementation of actions, plans and policies to reduce the risk of dementia and improve the outcomes for people with dementia and their carers</w:t>
      </w:r>
      <w:r w:rsidRPr="00B76239">
        <w:t xml:space="preserve">. Among its seven priority areas for action are </w:t>
      </w:r>
      <w:r>
        <w:t xml:space="preserve">awareness and risk reduction, timely diagnosis, and </w:t>
      </w:r>
      <w:r w:rsidRPr="00B76239">
        <w:t>accessing care and support,</w:t>
      </w:r>
      <w:r>
        <w:t xml:space="preserve"> both post</w:t>
      </w:r>
      <w:r w:rsidR="00F622DF">
        <w:noBreakHyphen/>
      </w:r>
      <w:r>
        <w:t>diagnosis</w:t>
      </w:r>
      <w:r w:rsidRPr="00B76239">
        <w:t xml:space="preserve"> and ongoing</w:t>
      </w:r>
      <w:r>
        <w:t xml:space="preserve"> </w:t>
      </w:r>
      <w:r w:rsidR="00D32264" w:rsidRPr="00D32264">
        <w:rPr>
          <w:szCs w:val="24"/>
        </w:rPr>
        <w:t>(AHMAC 2015)</w:t>
      </w:r>
      <w:r w:rsidRPr="00B76239">
        <w:t>.</w:t>
      </w:r>
      <w:r w:rsidRPr="004858C9">
        <w:rPr>
          <w:color w:val="6599D9" w:themeColor="background2" w:themeTint="99"/>
        </w:rPr>
        <w:t xml:space="preserve"> </w:t>
      </w:r>
    </w:p>
    <w:p w14:paraId="34B7DDB9" w14:textId="77777777" w:rsidR="00827FEB" w:rsidRDefault="00827FEB" w:rsidP="00685FF5">
      <w:pPr>
        <w:pStyle w:val="BodyText"/>
      </w:pPr>
      <w:r w:rsidRPr="00A178E6">
        <w:rPr>
          <w:i/>
        </w:rPr>
        <w:t>The Nat</w:t>
      </w:r>
      <w:r w:rsidRPr="009E005F">
        <w:rPr>
          <w:i/>
        </w:rPr>
        <w:t>ional Framework for Action on Dementia</w:t>
      </w:r>
      <w:r w:rsidRPr="00A178E6">
        <w:rPr>
          <w:i/>
        </w:rPr>
        <w:t xml:space="preserve"> </w:t>
      </w:r>
      <w:r w:rsidRPr="00A178E6">
        <w:t xml:space="preserve">recognises the vital role </w:t>
      </w:r>
      <w:r>
        <w:t>performed by</w:t>
      </w:r>
      <w:r w:rsidRPr="00A178E6">
        <w:t xml:space="preserve"> informal </w:t>
      </w:r>
      <w:r>
        <w:t>carer</w:t>
      </w:r>
      <w:r w:rsidRPr="00A178E6">
        <w:t xml:space="preserve">s. It also recognises that living at home — when aligned with the preferences of people with dementia and their </w:t>
      </w:r>
      <w:r>
        <w:t>carer</w:t>
      </w:r>
      <w:r w:rsidRPr="00A178E6">
        <w:t>s and family — can improve health outcomes and reduce healthcare costs</w:t>
      </w:r>
      <w:r>
        <w:t xml:space="preserve">. It has joint endorsement from state and territory health ministers, and some state and territories programs target dementia. </w:t>
      </w:r>
    </w:p>
    <w:p w14:paraId="0CC1C053" w14:textId="5926C0CC" w:rsidR="00827FEB" w:rsidRDefault="00827FEB" w:rsidP="00685FF5">
      <w:pPr>
        <w:pStyle w:val="BodyText"/>
      </w:pPr>
      <w:r>
        <w:t xml:space="preserve">The current policy focus on dementia is reflected in the numerous Australian Government programs that fund </w:t>
      </w:r>
      <w:r w:rsidRPr="00C51FD4">
        <w:t>initiatives</w:t>
      </w:r>
      <w:r>
        <w:t xml:space="preserve"> specifically to support people living with dementia, and support for research. Research areas range from prevention to living with dementia and care </w:t>
      </w:r>
      <w:r w:rsidR="00D32264" w:rsidRPr="00D32264">
        <w:rPr>
          <w:szCs w:val="24"/>
        </w:rPr>
        <w:t>(NNIDR 2017b; Treasury 2018)</w:t>
      </w:r>
      <w:r>
        <w:t xml:space="preserve">. </w:t>
      </w:r>
    </w:p>
    <w:p w14:paraId="7FFBF9E1" w14:textId="7166C7FE" w:rsidR="00827FEB" w:rsidRDefault="00827FE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27FEB" w14:paraId="3377FCE3" w14:textId="77777777" w:rsidTr="00685FF5">
        <w:trPr>
          <w:tblHeader/>
        </w:trPr>
        <w:tc>
          <w:tcPr>
            <w:tcW w:w="5000" w:type="pct"/>
            <w:tcBorders>
              <w:top w:val="single" w:sz="6" w:space="0" w:color="78A22F"/>
              <w:left w:val="nil"/>
              <w:bottom w:val="nil"/>
              <w:right w:val="nil"/>
            </w:tcBorders>
            <w:shd w:val="clear" w:color="auto" w:fill="F2F2F2"/>
          </w:tcPr>
          <w:p w14:paraId="00AE22C1" w14:textId="35F5CAC7" w:rsidR="00827FEB" w:rsidRDefault="00827FEB">
            <w:pPr>
              <w:pStyle w:val="BoxTitle"/>
            </w:pPr>
            <w:r>
              <w:rPr>
                <w:b w:val="0"/>
              </w:rPr>
              <w:t>Box A.</w:t>
            </w:r>
            <w:r>
              <w:rPr>
                <w:b w:val="0"/>
                <w:noProof/>
              </w:rPr>
              <w:t>1</w:t>
            </w:r>
            <w:r>
              <w:tab/>
            </w:r>
            <w:r w:rsidRPr="00197247">
              <w:t>A brief history — policy focus on dementia</w:t>
            </w:r>
          </w:p>
        </w:tc>
      </w:tr>
      <w:tr w:rsidR="00827FEB" w14:paraId="51B7E5E9" w14:textId="77777777" w:rsidTr="00685FF5">
        <w:tc>
          <w:tcPr>
            <w:tcW w:w="5000" w:type="pct"/>
            <w:tcBorders>
              <w:top w:val="nil"/>
              <w:left w:val="nil"/>
              <w:bottom w:val="nil"/>
              <w:right w:val="nil"/>
            </w:tcBorders>
            <w:shd w:val="clear" w:color="auto" w:fill="F2F2F2"/>
          </w:tcPr>
          <w:p w14:paraId="1D2D61D7" w14:textId="77777777" w:rsidR="00827FEB" w:rsidRDefault="00827FEB" w:rsidP="00685FF5">
            <w:pPr>
              <w:pStyle w:val="BoxListBullet"/>
            </w:pPr>
            <w:r>
              <w:t>1980s to 1990s</w:t>
            </w:r>
          </w:p>
          <w:p w14:paraId="710F3E1F" w14:textId="445A92E3" w:rsidR="00827FEB" w:rsidRDefault="00827FEB" w:rsidP="00685FF5">
            <w:pPr>
              <w:pStyle w:val="BoxListBullet2"/>
            </w:pPr>
            <w:r>
              <w:t>State</w:t>
            </w:r>
            <w:r>
              <w:noBreakHyphen/>
              <w:t>based groups for dementia carer</w:t>
            </w:r>
            <w:r w:rsidRPr="009E6415">
              <w:t>s</w:t>
            </w:r>
            <w:r>
              <w:t xml:space="preserve"> emerge, founded in response to public concern.</w:t>
            </w:r>
            <w:r w:rsidR="00F622DF">
              <w:t xml:space="preserve"> </w:t>
            </w:r>
          </w:p>
          <w:p w14:paraId="70CF189E" w14:textId="77777777" w:rsidR="00827FEB" w:rsidRPr="00864D79" w:rsidRDefault="00827FEB" w:rsidP="00685FF5">
            <w:pPr>
              <w:pStyle w:val="BoxListBullet2"/>
            </w:pPr>
            <w:r>
              <w:t>Government funding is provided, and services include support groups for carers, community education, training for workers, and a national helpline.</w:t>
            </w:r>
          </w:p>
          <w:p w14:paraId="53F05677" w14:textId="77777777" w:rsidR="00827FEB" w:rsidRDefault="00827FEB" w:rsidP="00685FF5">
            <w:pPr>
              <w:pStyle w:val="BoxListBullet2"/>
            </w:pPr>
            <w:r>
              <w:t>Focus strengthens on care in the community.</w:t>
            </w:r>
          </w:p>
          <w:p w14:paraId="4631F0D1" w14:textId="77777777" w:rsidR="00827FEB" w:rsidRDefault="00827FEB" w:rsidP="00685FF5">
            <w:pPr>
              <w:pStyle w:val="BoxListBullet2"/>
            </w:pPr>
            <w:r>
              <w:t>A</w:t>
            </w:r>
            <w:r w:rsidRPr="008C5BCB">
              <w:t xml:space="preserve"> national approach to home and</w:t>
            </w:r>
            <w:r>
              <w:t xml:space="preserve"> community care emerges that includes home nursing and domestic help, aiming to support frail older people remaining in the community, with support extending to carers.</w:t>
            </w:r>
          </w:p>
          <w:p w14:paraId="04F056C0" w14:textId="77777777" w:rsidR="00827FEB" w:rsidRDefault="00827FEB" w:rsidP="00685FF5">
            <w:pPr>
              <w:pStyle w:val="BoxListBullet"/>
            </w:pPr>
            <w:r>
              <w:t>2005 — National Dementia Initiative implemented, focusing on:</w:t>
            </w:r>
          </w:p>
          <w:p w14:paraId="133CA88B" w14:textId="77777777" w:rsidR="00827FEB" w:rsidRDefault="00827FEB" w:rsidP="00685FF5">
            <w:pPr>
              <w:pStyle w:val="BoxListBullet2"/>
            </w:pPr>
            <w:r>
              <w:t xml:space="preserve">collaborative research centres, research and support grants </w:t>
            </w:r>
          </w:p>
          <w:p w14:paraId="191A9718" w14:textId="77777777" w:rsidR="00827FEB" w:rsidRDefault="00827FEB" w:rsidP="00685FF5">
            <w:pPr>
              <w:pStyle w:val="BoxListBullet2"/>
            </w:pPr>
            <w:r>
              <w:t>high care community packages</w:t>
            </w:r>
          </w:p>
          <w:p w14:paraId="2C2328D8" w14:textId="77777777" w:rsidR="00827FEB" w:rsidRPr="00864D79" w:rsidRDefault="00827FEB" w:rsidP="00685FF5">
            <w:pPr>
              <w:pStyle w:val="BoxListBullet2"/>
            </w:pPr>
            <w:r>
              <w:t>training for workers and behaviour management advisory services.</w:t>
            </w:r>
          </w:p>
          <w:p w14:paraId="5BE2B7FD" w14:textId="77777777" w:rsidR="00827FEB" w:rsidRDefault="00827FEB" w:rsidP="00685FF5">
            <w:pPr>
              <w:pStyle w:val="BoxListBullet"/>
            </w:pPr>
            <w:r w:rsidRPr="00877C10">
              <w:t>2008</w:t>
            </w:r>
          </w:p>
          <w:p w14:paraId="23B956BA" w14:textId="77777777" w:rsidR="00827FEB" w:rsidRDefault="00827FEB" w:rsidP="00685FF5">
            <w:pPr>
              <w:pStyle w:val="BoxListBullet2"/>
            </w:pPr>
            <w:r w:rsidRPr="009F2F9E">
              <w:t>Effective Caring</w:t>
            </w:r>
            <w:r>
              <w:t xml:space="preserve"> report released, synthesising international evidence on carer needs and interventions (Eagar et al. 2007). </w:t>
            </w:r>
          </w:p>
          <w:p w14:paraId="1840F40A" w14:textId="77777777" w:rsidR="00827FEB" w:rsidRDefault="00827FEB" w:rsidP="00685FF5">
            <w:pPr>
              <w:pStyle w:val="BoxListBullet"/>
            </w:pPr>
            <w:r>
              <w:t>2009</w:t>
            </w:r>
          </w:p>
          <w:p w14:paraId="0EDEEEA4" w14:textId="42983F71" w:rsidR="00827FEB" w:rsidRPr="00877C10" w:rsidRDefault="00827FEB" w:rsidP="00685FF5">
            <w:pPr>
              <w:pStyle w:val="BoxListBullet2"/>
            </w:pPr>
            <w:r>
              <w:t xml:space="preserve">Report on the </w:t>
            </w:r>
            <w:r w:rsidR="00F622DF">
              <w:rPr>
                <w:i/>
              </w:rPr>
              <w:t>i</w:t>
            </w:r>
            <w:r w:rsidRPr="0005429C">
              <w:rPr>
                <w:i/>
              </w:rPr>
              <w:t>nquiry into Better Support for Carers Report (Who Cares … ?)</w:t>
            </w:r>
            <w:r>
              <w:t xml:space="preserve"> makes a number of recommendations. </w:t>
            </w:r>
          </w:p>
          <w:p w14:paraId="1975B63D" w14:textId="77777777" w:rsidR="00827FEB" w:rsidRDefault="00827FEB" w:rsidP="00685FF5">
            <w:pPr>
              <w:pStyle w:val="BoxListBullet"/>
            </w:pPr>
            <w:r>
              <w:t>2012, 2013, 2014</w:t>
            </w:r>
          </w:p>
          <w:p w14:paraId="53DCFF87" w14:textId="77777777" w:rsidR="00827FEB" w:rsidRDefault="00827FEB" w:rsidP="00685FF5">
            <w:pPr>
              <w:pStyle w:val="BoxListBullet2"/>
            </w:pPr>
            <w:r>
              <w:t xml:space="preserve">Dementia is formally added to Australia’s list of health priorities. </w:t>
            </w:r>
          </w:p>
          <w:p w14:paraId="6043AED0" w14:textId="77777777" w:rsidR="00827FEB" w:rsidRDefault="00827FEB" w:rsidP="00685FF5">
            <w:pPr>
              <w:pStyle w:val="BoxListBullet2"/>
            </w:pPr>
            <w:r>
              <w:t xml:space="preserve">Dementia in Australia report released, including prevalence statistics and estimates of the demands placed on informal carers. </w:t>
            </w:r>
          </w:p>
          <w:p w14:paraId="1F965A6D" w14:textId="77777777" w:rsidR="00827FEB" w:rsidRDefault="00827FEB" w:rsidP="00685FF5">
            <w:pPr>
              <w:pStyle w:val="BoxListBullet2"/>
            </w:pPr>
            <w:r w:rsidRPr="009F2F9E">
              <w:rPr>
                <w:i/>
              </w:rPr>
              <w:t>My Aged Care</w:t>
            </w:r>
            <w:r>
              <w:t xml:space="preserve"> website and contact centre introduced.</w:t>
            </w:r>
          </w:p>
          <w:p w14:paraId="6617BA8C" w14:textId="47EF08E4" w:rsidR="00827FEB" w:rsidRDefault="00827FEB" w:rsidP="00685FF5">
            <w:pPr>
              <w:pStyle w:val="BoxListBullet2"/>
            </w:pPr>
            <w:r>
              <w:t xml:space="preserve">Report on the </w:t>
            </w:r>
            <w:r w:rsidR="00F622DF">
              <w:rPr>
                <w:i/>
              </w:rPr>
              <w:t>i</w:t>
            </w:r>
            <w:r w:rsidRPr="005F5F4F">
              <w:rPr>
                <w:i/>
              </w:rPr>
              <w:t>nquiry into Dementia —</w:t>
            </w:r>
            <w:r w:rsidRPr="001C6D59">
              <w:rPr>
                <w:i/>
              </w:rPr>
              <w:t> </w:t>
            </w:r>
            <w:r w:rsidRPr="005F5F4F">
              <w:rPr>
                <w:i/>
              </w:rPr>
              <w:t>Early Diagnosis and Intervention</w:t>
            </w:r>
            <w:r>
              <w:rPr>
                <w:i/>
              </w:rPr>
              <w:t xml:space="preserve"> (Thinking Ahead) </w:t>
            </w:r>
            <w:r>
              <w:t>makes a number of recommendations.</w:t>
            </w:r>
          </w:p>
          <w:p w14:paraId="375C7A7B" w14:textId="77777777" w:rsidR="00827FEB" w:rsidRDefault="00827FEB" w:rsidP="00685FF5">
            <w:pPr>
              <w:pStyle w:val="BoxListBullet2"/>
            </w:pPr>
            <w:r>
              <w:t xml:space="preserve">Report on the </w:t>
            </w:r>
            <w:r>
              <w:rPr>
                <w:i/>
              </w:rPr>
              <w:t>Care and M</w:t>
            </w:r>
            <w:r w:rsidRPr="0005429C">
              <w:rPr>
                <w:i/>
              </w:rPr>
              <w:t xml:space="preserve">anagement </w:t>
            </w:r>
            <w:r>
              <w:rPr>
                <w:i/>
              </w:rPr>
              <w:t>of Younger and Older Australians Living with D</w:t>
            </w:r>
            <w:r w:rsidRPr="0005429C">
              <w:rPr>
                <w:i/>
              </w:rPr>
              <w:t xml:space="preserve">ementia and </w:t>
            </w:r>
            <w:r>
              <w:rPr>
                <w:i/>
              </w:rPr>
              <w:t>B</w:t>
            </w:r>
            <w:r w:rsidRPr="0005429C">
              <w:rPr>
                <w:i/>
              </w:rPr>
              <w:t xml:space="preserve">ehavioural and </w:t>
            </w:r>
            <w:r>
              <w:rPr>
                <w:i/>
              </w:rPr>
              <w:t>P</w:t>
            </w:r>
            <w:r w:rsidRPr="0005429C">
              <w:rPr>
                <w:i/>
              </w:rPr>
              <w:t xml:space="preserve">sychiatric </w:t>
            </w:r>
            <w:r>
              <w:rPr>
                <w:i/>
              </w:rPr>
              <w:t>S</w:t>
            </w:r>
            <w:r w:rsidRPr="0005429C">
              <w:rPr>
                <w:i/>
              </w:rPr>
              <w:t xml:space="preserve">ymptoms of </w:t>
            </w:r>
            <w:r>
              <w:rPr>
                <w:i/>
              </w:rPr>
              <w:t>D</w:t>
            </w:r>
            <w:r w:rsidRPr="0005429C">
              <w:rPr>
                <w:i/>
              </w:rPr>
              <w:t>ementia (BPSD)</w:t>
            </w:r>
            <w:r>
              <w:t xml:space="preserve"> makes a number of recommendations.</w:t>
            </w:r>
          </w:p>
          <w:p w14:paraId="71D3908E" w14:textId="77777777" w:rsidR="00827FEB" w:rsidRDefault="00827FEB" w:rsidP="00685FF5">
            <w:pPr>
              <w:pStyle w:val="BoxListBullet"/>
            </w:pPr>
            <w:r>
              <w:t>2015</w:t>
            </w:r>
          </w:p>
          <w:p w14:paraId="5C5D898D" w14:textId="77777777" w:rsidR="00827FEB" w:rsidRDefault="00827FEB" w:rsidP="00685FF5">
            <w:pPr>
              <w:pStyle w:val="BoxListBullet2"/>
            </w:pPr>
            <w:r w:rsidRPr="005F5F4F">
              <w:rPr>
                <w:i/>
              </w:rPr>
              <w:t>National Framework for Action on Dementia</w:t>
            </w:r>
            <w:r w:rsidRPr="001C6D59">
              <w:rPr>
                <w:i/>
              </w:rPr>
              <w:t xml:space="preserve"> 2015 – 2019</w:t>
            </w:r>
            <w:r>
              <w:t xml:space="preserve"> released, guiding a strategic, collaborative and cost effective response to dementia. </w:t>
            </w:r>
          </w:p>
          <w:p w14:paraId="0B72CAB4" w14:textId="77777777" w:rsidR="00827FEB" w:rsidRDefault="00827FEB" w:rsidP="00685FF5">
            <w:pPr>
              <w:pStyle w:val="BoxListBullet2"/>
            </w:pPr>
            <w:r w:rsidRPr="009F2F9E">
              <w:rPr>
                <w:i/>
              </w:rPr>
              <w:t>Carer Gateway</w:t>
            </w:r>
            <w:r>
              <w:t xml:space="preserve"> launched, providing a national online and telephone service for carers to find information, advice and services.</w:t>
            </w:r>
          </w:p>
          <w:p w14:paraId="4DD7251F" w14:textId="77777777" w:rsidR="00827FEB" w:rsidRDefault="00827FEB" w:rsidP="00685FF5">
            <w:pPr>
              <w:pStyle w:val="BoxListBullet2"/>
            </w:pPr>
            <w:r>
              <w:t xml:space="preserve">The National Institute for Dementia Research is established as part of a broader initiative to increase dementia research funding. </w:t>
            </w:r>
          </w:p>
        </w:tc>
      </w:tr>
      <w:tr w:rsidR="00827FEB" w14:paraId="5B810228" w14:textId="77777777" w:rsidTr="00685FF5">
        <w:trPr>
          <w:trHeight w:val="397"/>
        </w:trPr>
        <w:tc>
          <w:tcPr>
            <w:tcW w:w="5000" w:type="pct"/>
            <w:tcBorders>
              <w:top w:val="nil"/>
              <w:left w:val="nil"/>
              <w:bottom w:val="nil"/>
              <w:right w:val="nil"/>
            </w:tcBorders>
            <w:shd w:val="clear" w:color="auto" w:fill="F2F2F2"/>
          </w:tcPr>
          <w:p w14:paraId="16FBF8B5" w14:textId="656D45A7" w:rsidR="00827FEB" w:rsidRDefault="00827FEB" w:rsidP="00596849">
            <w:pPr>
              <w:pStyle w:val="Continued"/>
              <w:spacing w:before="120"/>
            </w:pPr>
            <w:r>
              <w:t>(</w:t>
            </w:r>
            <w:r w:rsidR="00596849">
              <w:t>c</w:t>
            </w:r>
            <w:r w:rsidR="007058D9" w:rsidRPr="00AE22FA">
              <w:t xml:space="preserve">ontinued </w:t>
            </w:r>
            <w:r>
              <w:t>next page)</w:t>
            </w:r>
          </w:p>
        </w:tc>
      </w:tr>
      <w:tr w:rsidR="00827FEB" w14:paraId="53E75FBD" w14:textId="77777777" w:rsidTr="00685FF5">
        <w:tc>
          <w:tcPr>
            <w:tcW w:w="5000" w:type="pct"/>
            <w:tcBorders>
              <w:top w:val="nil"/>
              <w:left w:val="nil"/>
              <w:bottom w:val="single" w:sz="6" w:space="0" w:color="78A22F"/>
              <w:right w:val="nil"/>
            </w:tcBorders>
            <w:shd w:val="clear" w:color="auto" w:fill="F2F2F2"/>
          </w:tcPr>
          <w:p w14:paraId="7F3CA087" w14:textId="77777777" w:rsidR="00827FEB" w:rsidRDefault="00827FEB">
            <w:pPr>
              <w:pStyle w:val="Box"/>
              <w:spacing w:before="0" w:line="120" w:lineRule="exact"/>
            </w:pPr>
          </w:p>
        </w:tc>
      </w:tr>
      <w:tr w:rsidR="00827FEB" w:rsidRPr="000863A5" w14:paraId="2C5D65A7" w14:textId="77777777" w:rsidTr="00685FF5">
        <w:tc>
          <w:tcPr>
            <w:tcW w:w="5000" w:type="pct"/>
            <w:tcBorders>
              <w:top w:val="single" w:sz="6" w:space="0" w:color="78A22F"/>
              <w:left w:val="nil"/>
              <w:bottom w:val="nil"/>
              <w:right w:val="nil"/>
            </w:tcBorders>
          </w:tcPr>
          <w:p w14:paraId="6E50C9DF" w14:textId="0F134A78" w:rsidR="00827FEB" w:rsidRPr="00626D32" w:rsidRDefault="00827FEB" w:rsidP="00685FF5">
            <w:pPr>
              <w:pStyle w:val="BoxSpaceBelow"/>
            </w:pPr>
          </w:p>
        </w:tc>
      </w:tr>
    </w:tbl>
    <w:p w14:paraId="1611720A" w14:textId="77777777" w:rsidR="00827FEB" w:rsidRDefault="00827FEB" w:rsidP="00685FF5">
      <w:pPr>
        <w:pStyle w:val="BodyText"/>
      </w:pPr>
    </w:p>
    <w:p w14:paraId="3650B037" w14:textId="721CA659" w:rsidR="00827FEB" w:rsidRDefault="00827FE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27FEB" w14:paraId="1B250DFB" w14:textId="77777777" w:rsidTr="00685FF5">
        <w:trPr>
          <w:tblHeader/>
        </w:trPr>
        <w:tc>
          <w:tcPr>
            <w:tcW w:w="5000" w:type="pct"/>
            <w:tcBorders>
              <w:top w:val="single" w:sz="6" w:space="0" w:color="78A22F"/>
              <w:left w:val="nil"/>
              <w:bottom w:val="nil"/>
              <w:right w:val="nil"/>
            </w:tcBorders>
            <w:shd w:val="clear" w:color="auto" w:fill="F2F2F2"/>
          </w:tcPr>
          <w:p w14:paraId="50850BDD" w14:textId="3495D138" w:rsidR="00827FEB" w:rsidRDefault="00827FEB" w:rsidP="00992380">
            <w:pPr>
              <w:pStyle w:val="BoxTitle"/>
            </w:pPr>
            <w:r>
              <w:rPr>
                <w:b w:val="0"/>
              </w:rPr>
              <w:t xml:space="preserve">Box </w:t>
            </w:r>
            <w:r w:rsidR="00992380" w:rsidRPr="00992380">
              <w:rPr>
                <w:b w:val="0"/>
              </w:rPr>
              <w:t>A.1</w:t>
            </w:r>
            <w:r>
              <w:tab/>
            </w:r>
            <w:r w:rsidRPr="00FA3825">
              <w:rPr>
                <w:rStyle w:val="Continuedintitle"/>
              </w:rPr>
              <w:t>(continued)</w:t>
            </w:r>
          </w:p>
        </w:tc>
      </w:tr>
      <w:tr w:rsidR="00827FEB" w14:paraId="6F3099ED" w14:textId="77777777" w:rsidTr="00685FF5">
        <w:tc>
          <w:tcPr>
            <w:tcW w:w="5000" w:type="pct"/>
            <w:tcBorders>
              <w:top w:val="nil"/>
              <w:left w:val="nil"/>
              <w:bottom w:val="nil"/>
              <w:right w:val="nil"/>
            </w:tcBorders>
            <w:shd w:val="clear" w:color="auto" w:fill="F2F2F2"/>
          </w:tcPr>
          <w:p w14:paraId="779610D9" w14:textId="77777777" w:rsidR="00827FEB" w:rsidRDefault="00827FEB" w:rsidP="00685FF5">
            <w:pPr>
              <w:pStyle w:val="BoxListBullet"/>
            </w:pPr>
            <w:r>
              <w:t>2016</w:t>
            </w:r>
          </w:p>
          <w:p w14:paraId="53115DA6" w14:textId="5814D689" w:rsidR="00827FEB" w:rsidRDefault="00827FEB" w:rsidP="00685FF5">
            <w:pPr>
              <w:pStyle w:val="BoxListBullet2"/>
            </w:pPr>
            <w:r>
              <w:t>Dementia Behaviour Management Advisory Services (DBMAS) and Dementia Training Programs commence, establishing national consistency.</w:t>
            </w:r>
            <w:r w:rsidR="00F622DF">
              <w:t xml:space="preserve"> </w:t>
            </w:r>
          </w:p>
          <w:p w14:paraId="5C429D38" w14:textId="77777777" w:rsidR="00827FEB" w:rsidRDefault="00827FEB" w:rsidP="00685FF5">
            <w:pPr>
              <w:pStyle w:val="BoxListBullet"/>
            </w:pPr>
            <w:r>
              <w:t>2017</w:t>
            </w:r>
          </w:p>
          <w:p w14:paraId="0296471D" w14:textId="77777777" w:rsidR="00827FEB" w:rsidRDefault="00827FEB" w:rsidP="00685FF5">
            <w:pPr>
              <w:pStyle w:val="BoxListBullet2"/>
            </w:pPr>
            <w:r>
              <w:t>World Health Organisation adopts a global plan of action on dementia.</w:t>
            </w:r>
          </w:p>
          <w:p w14:paraId="5A32C7E0" w14:textId="77777777" w:rsidR="00827FEB" w:rsidRDefault="00827FEB" w:rsidP="00685FF5">
            <w:pPr>
              <w:pStyle w:val="BoxListBullet"/>
            </w:pPr>
            <w:r w:rsidRPr="00CF190B">
              <w:t>2018</w:t>
            </w:r>
          </w:p>
          <w:p w14:paraId="692AB9E3" w14:textId="77777777" w:rsidR="00827FEB" w:rsidRDefault="00827FEB" w:rsidP="00685FF5">
            <w:pPr>
              <w:pStyle w:val="BoxListBullet2"/>
            </w:pPr>
            <w:r>
              <w:t>New ‘digital’ services</w:t>
            </w:r>
            <w:r w:rsidRPr="00CF190B">
              <w:t xml:space="preserve"> </w:t>
            </w:r>
            <w:r>
              <w:t xml:space="preserve">funded for carers (rolled out as part of the government Carer Gateway) including counselling services, peer support, networking, mentoring, coaching and educational resource (pending, from October). </w:t>
            </w:r>
          </w:p>
          <w:p w14:paraId="272A1E52" w14:textId="77777777" w:rsidR="00827FEB" w:rsidRDefault="00827FEB" w:rsidP="00685FF5">
            <w:pPr>
              <w:pStyle w:val="BoxListBullet2"/>
            </w:pPr>
            <w:r>
              <w:t>The Australian Government announces new funding for technological solutions that help people living with dementia, their families and carers to understand dementia, and develop skills and strategies for caring.</w:t>
            </w:r>
          </w:p>
          <w:p w14:paraId="15D9F600" w14:textId="77777777" w:rsidR="00827FEB" w:rsidRPr="00314DF8" w:rsidRDefault="00827FEB" w:rsidP="00685FF5">
            <w:pPr>
              <w:pStyle w:val="BoxListBullet"/>
            </w:pPr>
            <w:r w:rsidRPr="00314DF8">
              <w:t>2019</w:t>
            </w:r>
          </w:p>
          <w:p w14:paraId="65BF190B" w14:textId="77777777" w:rsidR="00827FEB" w:rsidRDefault="00827FEB" w:rsidP="00685FF5">
            <w:pPr>
              <w:pStyle w:val="BoxListBullet2"/>
            </w:pPr>
            <w:r>
              <w:t xml:space="preserve">New </w:t>
            </w:r>
            <w:r w:rsidRPr="00D01D52">
              <w:t>Regional Delivery Partners network</w:t>
            </w:r>
            <w:r>
              <w:t xml:space="preserve"> includes information and advice, coaching, counselling and peer support, and respite access</w:t>
            </w:r>
            <w:r w:rsidRPr="00D01D52">
              <w:t xml:space="preserve"> (pending</w:t>
            </w:r>
            <w:r>
              <w:t>, from September</w:t>
            </w:r>
            <w:r w:rsidRPr="00D01D52">
              <w:t>)</w:t>
            </w:r>
            <w:r>
              <w:t>.</w:t>
            </w:r>
          </w:p>
        </w:tc>
      </w:tr>
      <w:tr w:rsidR="00827FEB" w14:paraId="0539879E" w14:textId="77777777" w:rsidTr="00685FF5">
        <w:tc>
          <w:tcPr>
            <w:tcW w:w="5000" w:type="pct"/>
            <w:tcBorders>
              <w:top w:val="nil"/>
              <w:left w:val="nil"/>
              <w:bottom w:val="nil"/>
              <w:right w:val="nil"/>
            </w:tcBorders>
            <w:shd w:val="clear" w:color="auto" w:fill="F2F2F2"/>
          </w:tcPr>
          <w:p w14:paraId="368E1E9F" w14:textId="35C13B0E" w:rsidR="00827FEB" w:rsidRDefault="00827FEB" w:rsidP="003E77F6">
            <w:pPr>
              <w:pStyle w:val="BoxSource"/>
            </w:pPr>
            <w:r w:rsidRPr="00252975">
              <w:rPr>
                <w:i/>
              </w:rPr>
              <w:t>Sources</w:t>
            </w:r>
            <w:r w:rsidRPr="00252975">
              <w:t xml:space="preserve">: </w:t>
            </w:r>
            <w:r w:rsidR="003E77F6" w:rsidRPr="003E77F6">
              <w:rPr>
                <w:rFonts w:cs="Arial"/>
                <w:szCs w:val="24"/>
              </w:rPr>
              <w:t>AIHW </w:t>
            </w:r>
            <w:r w:rsidR="005A5708">
              <w:rPr>
                <w:rFonts w:cs="Arial"/>
                <w:szCs w:val="24"/>
              </w:rPr>
              <w:t>(</w:t>
            </w:r>
            <w:r w:rsidR="003E77F6" w:rsidRPr="003E77F6">
              <w:rPr>
                <w:rFonts w:cs="Arial"/>
                <w:szCs w:val="24"/>
              </w:rPr>
              <w:t>2012</w:t>
            </w:r>
            <w:r w:rsidR="005A5708">
              <w:rPr>
                <w:rFonts w:cs="Arial"/>
                <w:szCs w:val="24"/>
              </w:rPr>
              <w:t>)</w:t>
            </w:r>
            <w:r w:rsidR="003E77F6" w:rsidRPr="003E77F6">
              <w:rPr>
                <w:rFonts w:cs="Arial"/>
                <w:szCs w:val="24"/>
              </w:rPr>
              <w:t>; Dementia Australia </w:t>
            </w:r>
            <w:r w:rsidR="005A5708">
              <w:rPr>
                <w:rFonts w:cs="Arial"/>
                <w:szCs w:val="24"/>
              </w:rPr>
              <w:t>(</w:t>
            </w:r>
            <w:r w:rsidR="003E77F6" w:rsidRPr="003E77F6">
              <w:rPr>
                <w:rFonts w:cs="Arial"/>
                <w:szCs w:val="24"/>
              </w:rPr>
              <w:t>2018q, 2018r, 2018g</w:t>
            </w:r>
            <w:r w:rsidR="005A5708">
              <w:rPr>
                <w:rFonts w:cs="Arial"/>
                <w:szCs w:val="24"/>
              </w:rPr>
              <w:t>)</w:t>
            </w:r>
            <w:r w:rsidR="003E77F6" w:rsidRPr="003E77F6">
              <w:rPr>
                <w:rFonts w:cs="Arial"/>
                <w:szCs w:val="24"/>
              </w:rPr>
              <w:t>; DoH </w:t>
            </w:r>
            <w:r w:rsidR="005A5708">
              <w:rPr>
                <w:rFonts w:cs="Arial"/>
                <w:szCs w:val="24"/>
              </w:rPr>
              <w:t>(</w:t>
            </w:r>
            <w:r w:rsidR="003E77F6" w:rsidRPr="003E77F6">
              <w:rPr>
                <w:rFonts w:cs="Arial"/>
                <w:szCs w:val="24"/>
              </w:rPr>
              <w:t>2018a, 2018c, 2018g</w:t>
            </w:r>
            <w:r w:rsidR="005A5708">
              <w:rPr>
                <w:rFonts w:cs="Arial"/>
                <w:szCs w:val="24"/>
              </w:rPr>
              <w:t>)</w:t>
            </w:r>
            <w:r w:rsidR="003E77F6" w:rsidRPr="003E77F6">
              <w:rPr>
                <w:rFonts w:cs="Arial"/>
                <w:szCs w:val="24"/>
              </w:rPr>
              <w:t>; DSS </w:t>
            </w:r>
            <w:r w:rsidR="005A5708">
              <w:rPr>
                <w:rFonts w:cs="Arial"/>
                <w:szCs w:val="24"/>
              </w:rPr>
              <w:t>(</w:t>
            </w:r>
            <w:r w:rsidR="003E77F6" w:rsidRPr="003E77F6">
              <w:rPr>
                <w:rFonts w:cs="Arial"/>
                <w:szCs w:val="24"/>
              </w:rPr>
              <w:t>2018b</w:t>
            </w:r>
            <w:r w:rsidR="005A5708">
              <w:rPr>
                <w:rFonts w:cs="Arial"/>
                <w:szCs w:val="24"/>
              </w:rPr>
              <w:t>)</w:t>
            </w:r>
            <w:r w:rsidR="003E77F6" w:rsidRPr="003E77F6">
              <w:rPr>
                <w:rFonts w:cs="Arial"/>
                <w:szCs w:val="24"/>
              </w:rPr>
              <w:t>; Eagar et al. </w:t>
            </w:r>
            <w:r w:rsidR="005A5708">
              <w:rPr>
                <w:rFonts w:cs="Arial"/>
                <w:szCs w:val="24"/>
              </w:rPr>
              <w:t>(</w:t>
            </w:r>
            <w:r w:rsidR="003E77F6" w:rsidRPr="003E77F6">
              <w:rPr>
                <w:rFonts w:cs="Arial"/>
                <w:szCs w:val="24"/>
              </w:rPr>
              <w:t>2007</w:t>
            </w:r>
            <w:r w:rsidR="005A5708">
              <w:rPr>
                <w:rFonts w:cs="Arial"/>
                <w:szCs w:val="24"/>
              </w:rPr>
              <w:t>)</w:t>
            </w:r>
            <w:r w:rsidR="003E77F6" w:rsidRPr="003E77F6">
              <w:rPr>
                <w:rFonts w:cs="Arial"/>
                <w:szCs w:val="24"/>
              </w:rPr>
              <w:t>; NNIDR </w:t>
            </w:r>
            <w:r w:rsidR="005A5708">
              <w:rPr>
                <w:rFonts w:cs="Arial"/>
                <w:szCs w:val="24"/>
              </w:rPr>
              <w:t>(</w:t>
            </w:r>
            <w:r w:rsidR="003E77F6" w:rsidRPr="003E77F6">
              <w:rPr>
                <w:rFonts w:cs="Arial"/>
                <w:szCs w:val="24"/>
              </w:rPr>
              <w:t>2017a</w:t>
            </w:r>
            <w:r w:rsidR="005A5708">
              <w:rPr>
                <w:rFonts w:cs="Arial"/>
                <w:szCs w:val="24"/>
              </w:rPr>
              <w:t>)</w:t>
            </w:r>
            <w:r w:rsidR="003E77F6" w:rsidRPr="003E77F6">
              <w:rPr>
                <w:rFonts w:cs="Arial"/>
                <w:szCs w:val="24"/>
              </w:rPr>
              <w:t>; Parliament of the Commonwealth of Australia </w:t>
            </w:r>
            <w:r w:rsidR="005A5708">
              <w:rPr>
                <w:rFonts w:cs="Arial"/>
                <w:szCs w:val="24"/>
              </w:rPr>
              <w:t>(</w:t>
            </w:r>
            <w:r w:rsidR="003E77F6" w:rsidRPr="003E77F6">
              <w:rPr>
                <w:rFonts w:cs="Arial"/>
                <w:szCs w:val="24"/>
              </w:rPr>
              <w:t>2009, 2013, 2014</w:t>
            </w:r>
            <w:r w:rsidR="005A5708">
              <w:rPr>
                <w:rFonts w:cs="Arial"/>
                <w:szCs w:val="24"/>
              </w:rPr>
              <w:t>)</w:t>
            </w:r>
            <w:r w:rsidR="003E77F6" w:rsidRPr="003E77F6">
              <w:rPr>
                <w:rFonts w:cs="Arial"/>
                <w:szCs w:val="24"/>
              </w:rPr>
              <w:t>; WHO </w:t>
            </w:r>
            <w:r w:rsidR="005A5708">
              <w:rPr>
                <w:rFonts w:cs="Arial"/>
                <w:szCs w:val="24"/>
              </w:rPr>
              <w:t>(</w:t>
            </w:r>
            <w:r w:rsidR="003E77F6" w:rsidRPr="003E77F6">
              <w:rPr>
                <w:rFonts w:cs="Arial"/>
                <w:szCs w:val="24"/>
              </w:rPr>
              <w:t>2017)</w:t>
            </w:r>
            <w:r w:rsidRPr="002B7684">
              <w:t>.</w:t>
            </w:r>
          </w:p>
        </w:tc>
      </w:tr>
      <w:tr w:rsidR="00827FEB" w14:paraId="27E5F449" w14:textId="77777777" w:rsidTr="00685FF5">
        <w:tc>
          <w:tcPr>
            <w:tcW w:w="5000" w:type="pct"/>
            <w:tcBorders>
              <w:top w:val="nil"/>
              <w:left w:val="nil"/>
              <w:bottom w:val="single" w:sz="6" w:space="0" w:color="78A22F"/>
              <w:right w:val="nil"/>
            </w:tcBorders>
            <w:shd w:val="clear" w:color="auto" w:fill="F2F2F2"/>
          </w:tcPr>
          <w:p w14:paraId="0B146150" w14:textId="77777777" w:rsidR="00827FEB" w:rsidRDefault="00827FEB">
            <w:pPr>
              <w:pStyle w:val="Box"/>
              <w:spacing w:before="0" w:line="120" w:lineRule="exact"/>
            </w:pPr>
          </w:p>
        </w:tc>
      </w:tr>
      <w:tr w:rsidR="00827FEB" w:rsidRPr="000863A5" w14:paraId="1A722A63" w14:textId="77777777" w:rsidTr="00685FF5">
        <w:tc>
          <w:tcPr>
            <w:tcW w:w="5000" w:type="pct"/>
            <w:tcBorders>
              <w:top w:val="single" w:sz="6" w:space="0" w:color="78A22F"/>
              <w:left w:val="nil"/>
              <w:bottom w:val="nil"/>
              <w:right w:val="nil"/>
            </w:tcBorders>
          </w:tcPr>
          <w:p w14:paraId="3BD94D2A" w14:textId="50268C7B" w:rsidR="00827FEB" w:rsidRPr="00626D32" w:rsidRDefault="00827FEB" w:rsidP="00685FF5">
            <w:pPr>
              <w:pStyle w:val="BoxSpaceBelow"/>
            </w:pPr>
          </w:p>
        </w:tc>
      </w:tr>
    </w:tbl>
    <w:p w14:paraId="28D0E18C" w14:textId="6FD6285D" w:rsidR="00827FEB" w:rsidRPr="000D6321" w:rsidRDefault="00827FEB">
      <w:pPr>
        <w:pStyle w:val="Heading2"/>
      </w:pPr>
      <w:bookmarkStart w:id="65" w:name="_Toc527023762"/>
      <w:r>
        <w:t>A.</w:t>
      </w:r>
      <w:r>
        <w:rPr>
          <w:noProof/>
        </w:rPr>
        <w:t>2</w:t>
      </w:r>
      <w:r w:rsidRPr="000C5599">
        <w:tab/>
        <w:t>Dementia programs</w:t>
      </w:r>
      <w:r w:rsidRPr="000D6321">
        <w:t xml:space="preserve"> and services</w:t>
      </w:r>
      <w:bookmarkEnd w:id="65"/>
    </w:p>
    <w:p w14:paraId="70697992" w14:textId="77777777" w:rsidR="00827FEB" w:rsidRPr="00116479" w:rsidRDefault="00827FEB" w:rsidP="00685FF5">
      <w:pPr>
        <w:pStyle w:val="BodyText"/>
      </w:pPr>
      <w:r>
        <w:t>Many dementia</w:t>
      </w:r>
      <w:r>
        <w:noBreakHyphen/>
        <w:t xml:space="preserve">specific programs that facilitate and address the needs of people </w:t>
      </w:r>
      <w:r w:rsidRPr="00C51FD4">
        <w:t>living with dementia</w:t>
      </w:r>
      <w:r>
        <w:t xml:space="preserve"> also seek to</w:t>
      </w:r>
      <w:r w:rsidRPr="00C51FD4">
        <w:t xml:space="preserve"> </w:t>
      </w:r>
      <w:r>
        <w:t xml:space="preserve">address the </w:t>
      </w:r>
      <w:r w:rsidRPr="00C51FD4">
        <w:t xml:space="preserve">needs of </w:t>
      </w:r>
      <w:r>
        <w:t xml:space="preserve">dementia carers. The National Dementia Support Program is one such program, and includes early intervention, carer education and training, counselling, community education and public awareness raising initiatives. The program encompasses the national dementia helpline and referral service. </w:t>
      </w:r>
    </w:p>
    <w:p w14:paraId="1969BB58" w14:textId="05873F2E" w:rsidR="00827FEB" w:rsidRDefault="00827FEB" w:rsidP="00685FF5">
      <w:pPr>
        <w:pStyle w:val="BodyText"/>
      </w:pPr>
      <w:r>
        <w:t xml:space="preserve">The Dementia Education and Training </w:t>
      </w:r>
      <w:r w:rsidRPr="002C1210">
        <w:t xml:space="preserve">for Carers (DETC) program aims to improve the competence and confidence of </w:t>
      </w:r>
      <w:r>
        <w:t xml:space="preserve">carers and to ‘connect … </w:t>
      </w:r>
      <w:r w:rsidRPr="002C1210">
        <w:t>carer[s] to information’</w:t>
      </w:r>
      <w:r>
        <w:t xml:space="preserve">. Several </w:t>
      </w:r>
      <w:r w:rsidRPr="002C1210">
        <w:t>programs provide behaviour management support</w:t>
      </w:r>
      <w:r>
        <w:rPr>
          <w:color w:val="265A9A" w:themeColor="background2"/>
        </w:rPr>
        <w:t xml:space="preserve"> </w:t>
      </w:r>
      <w:r>
        <w:t xml:space="preserve">(below) </w:t>
      </w:r>
      <w:r w:rsidR="00D32264" w:rsidRPr="00D32264">
        <w:rPr>
          <w:szCs w:val="24"/>
        </w:rPr>
        <w:t>(DoH 2017)</w:t>
      </w:r>
      <w:r>
        <w:t>.</w:t>
      </w:r>
      <w:r w:rsidRPr="00F2748C">
        <w:t xml:space="preserve"> </w:t>
      </w:r>
    </w:p>
    <w:p w14:paraId="0844E8A1" w14:textId="3ED1DD18" w:rsidR="00827FEB" w:rsidRDefault="00827FEB" w:rsidP="00685FF5">
      <w:pPr>
        <w:pStyle w:val="BodyText"/>
      </w:pPr>
      <w:r>
        <w:t xml:space="preserve">The Australian Government also funds several key organisations, including Dementia Australia and Dementia Training Australia </w:t>
      </w:r>
      <w:r w:rsidR="00D32264" w:rsidRPr="00D32264">
        <w:rPr>
          <w:szCs w:val="24"/>
        </w:rPr>
        <w:t>(DTA 2018)</w:t>
      </w:r>
      <w:r>
        <w:t xml:space="preserve">. </w:t>
      </w:r>
    </w:p>
    <w:p w14:paraId="6512E229" w14:textId="65DE75F0" w:rsidR="00A322A3" w:rsidRDefault="00827FEB" w:rsidP="00685FF5">
      <w:pPr>
        <w:pStyle w:val="BodyText"/>
      </w:pPr>
      <w:r w:rsidRPr="00A322A3">
        <w:rPr>
          <w:spacing w:val="-2"/>
        </w:rPr>
        <w:t>People with dementia and their carers have access to, and may benefit from, mainstream programs that meet many of their health, home care and other needs. For example, the Commonwealth Home Support Program aims to help older people remain independent and in their homes and communities, providing ‘entry</w:t>
      </w:r>
      <w:r w:rsidRPr="00A322A3">
        <w:rPr>
          <w:spacing w:val="-2"/>
        </w:rPr>
        <w:noBreakHyphen/>
        <w:t xml:space="preserve">level’ home support. It provides streamlined access, with increased focus on wellness and ‘reablement’ services that target restoring function, and is available to people living with dementia </w:t>
      </w:r>
      <w:r w:rsidR="00D32264" w:rsidRPr="00A322A3">
        <w:rPr>
          <w:spacing w:val="-2"/>
          <w:szCs w:val="24"/>
        </w:rPr>
        <w:t>(DoH 2018b)</w:t>
      </w:r>
      <w:r w:rsidRPr="00A322A3">
        <w:rPr>
          <w:spacing w:val="-2"/>
        </w:rPr>
        <w:t>. (It consolidates several formerly separate programs, including home and community care and respite for carers.)</w:t>
      </w:r>
      <w:r>
        <w:t xml:space="preserve"> </w:t>
      </w:r>
    </w:p>
    <w:p w14:paraId="569D0ACE" w14:textId="48E214DF" w:rsidR="00827FEB" w:rsidRPr="00B50C60" w:rsidRDefault="00827FEB" w:rsidP="00685FF5">
      <w:pPr>
        <w:pStyle w:val="BodyText"/>
      </w:pPr>
      <w:r>
        <w:t>Still further home support is provided under the Home Care Packages Program, tailored to the level of support required — ranging from relatively basic care to high care needs — and responding to more complex needs than those addressed under ‘entry</w:t>
      </w:r>
      <w:r>
        <w:noBreakHyphen/>
        <w:t xml:space="preserve">level’ home support </w:t>
      </w:r>
      <w:r w:rsidR="00D32264" w:rsidRPr="00D32264">
        <w:rPr>
          <w:szCs w:val="24"/>
        </w:rPr>
        <w:t>(DoH 2018b)</w:t>
      </w:r>
      <w:r>
        <w:t xml:space="preserve">. </w:t>
      </w:r>
    </w:p>
    <w:p w14:paraId="61B46204" w14:textId="77777777" w:rsidR="00827FEB" w:rsidRDefault="00827FEB" w:rsidP="00A322A3">
      <w:pPr>
        <w:pStyle w:val="Heading3"/>
      </w:pPr>
      <w:bookmarkStart w:id="66" w:name="_Toc527017247"/>
      <w:r>
        <w:t>Services and resources for people with dementia and their carers</w:t>
      </w:r>
      <w:bookmarkEnd w:id="66"/>
    </w:p>
    <w:p w14:paraId="602123D8" w14:textId="77777777" w:rsidR="00827FEB" w:rsidRDefault="00827FEB" w:rsidP="00554AE3">
      <w:pPr>
        <w:pStyle w:val="Heading4"/>
        <w:spacing w:before="240"/>
      </w:pPr>
      <w:r>
        <w:t>Gateways to services and resources</w:t>
      </w:r>
    </w:p>
    <w:p w14:paraId="726900FD" w14:textId="77777777" w:rsidR="00827FEB" w:rsidRDefault="00827FEB" w:rsidP="00685FF5">
      <w:pPr>
        <w:pStyle w:val="BodyText"/>
      </w:pPr>
      <w:r>
        <w:t>The numerous services and resources funded by Australian Government programs are delivered through a range of government agencies and other entities. A number of ‘gateways’ provide — or link to — information resources and assistance.</w:t>
      </w:r>
      <w:r w:rsidRPr="000A4736">
        <w:t xml:space="preserve"> </w:t>
      </w:r>
      <w:r>
        <w:t>They also provide a gateway for information for people from diverse backgrounds.</w:t>
      </w:r>
    </w:p>
    <w:p w14:paraId="4157DCDA" w14:textId="011C857D" w:rsidR="00827FEB" w:rsidRPr="00BE71EC" w:rsidRDefault="00827FEB" w:rsidP="00685FF5">
      <w:pPr>
        <w:pStyle w:val="ListBullet"/>
      </w:pPr>
      <w:r w:rsidRPr="009A654C">
        <w:t>The National Dementia Helpline</w:t>
      </w:r>
      <w:r w:rsidRPr="009C2D08">
        <w:t xml:space="preserve"> </w:t>
      </w:r>
      <w:r w:rsidRPr="009F6B33">
        <w:t>provides information about dementia, memory loss and reducing the risk of getting dementia, information about government support services and emotional support</w:t>
      </w:r>
      <w:r>
        <w:t xml:space="preserve"> for people with dementia, their carers and </w:t>
      </w:r>
      <w:r w:rsidRPr="00BE71EC">
        <w:t xml:space="preserve">families </w:t>
      </w:r>
      <w:r w:rsidR="00D32264" w:rsidRPr="00D32264">
        <w:rPr>
          <w:szCs w:val="24"/>
        </w:rPr>
        <w:t>(Dementia Australia 2018o)</w:t>
      </w:r>
      <w:r>
        <w:t>.</w:t>
      </w:r>
    </w:p>
    <w:p w14:paraId="62C0633F" w14:textId="3B283490" w:rsidR="00827FEB" w:rsidRDefault="00827FEB" w:rsidP="00685FF5">
      <w:pPr>
        <w:pStyle w:val="ListBullet"/>
      </w:pPr>
      <w:r w:rsidRPr="006D679B">
        <w:rPr>
          <w:i/>
        </w:rPr>
        <w:t xml:space="preserve">MyAgedCare </w:t>
      </w:r>
      <w:r>
        <w:t xml:space="preserve">provides an online and telephone service to assist people finding relevant Australian Government funded aged care services. It is also a portal to information on health conditions including dementia and to information and support for carers </w:t>
      </w:r>
      <w:r w:rsidR="00D32264" w:rsidRPr="00D32264">
        <w:rPr>
          <w:szCs w:val="24"/>
        </w:rPr>
        <w:t>(DoH 2018a; My Aged Care 2018a, 2018b)</w:t>
      </w:r>
      <w:r>
        <w:t xml:space="preserve">. </w:t>
      </w:r>
    </w:p>
    <w:p w14:paraId="09AC4FBE" w14:textId="32717F0B" w:rsidR="00827FEB" w:rsidRDefault="00827FEB" w:rsidP="00685FF5">
      <w:pPr>
        <w:pStyle w:val="ListBullet"/>
      </w:pPr>
      <w:r w:rsidRPr="00D336A9">
        <w:t xml:space="preserve">The </w:t>
      </w:r>
      <w:r w:rsidRPr="006D679B">
        <w:rPr>
          <w:i/>
        </w:rPr>
        <w:t>Carer Gateway</w:t>
      </w:r>
      <w:r>
        <w:rPr>
          <w:i/>
        </w:rPr>
        <w:t xml:space="preserve">, </w:t>
      </w:r>
      <w:r>
        <w:t xml:space="preserve">an online and telephone service, provides information, </w:t>
      </w:r>
      <w:r w:rsidRPr="00D336A9">
        <w:t>support</w:t>
      </w:r>
      <w:r>
        <w:t xml:space="preserve"> and resources targeting the needs of carer</w:t>
      </w:r>
      <w:r w:rsidRPr="00D336A9">
        <w:t xml:space="preserve">s, including </w:t>
      </w:r>
      <w:r>
        <w:t>people</w:t>
      </w:r>
      <w:r w:rsidRPr="00D336A9">
        <w:t xml:space="preserve"> caring for someone with dementia. </w:t>
      </w:r>
      <w:r>
        <w:t>The</w:t>
      </w:r>
      <w:r w:rsidRPr="00D336A9">
        <w:t xml:space="preserve"> ‘looking after yourself’ </w:t>
      </w:r>
      <w:r>
        <w:t>webpage provides information on</w:t>
      </w:r>
      <w:r w:rsidRPr="00D336A9">
        <w:t xml:space="preserve"> keeping healthy and active, mental health and wellbeing, taking a break (respite), advocacy, and advice on ‘juggling’ other commitments and goals</w:t>
      </w:r>
      <w:r>
        <w:t xml:space="preserve"> </w:t>
      </w:r>
      <w:r w:rsidR="00D32264" w:rsidRPr="00D32264">
        <w:rPr>
          <w:szCs w:val="24"/>
        </w:rPr>
        <w:t>(Australian Government 2018)</w:t>
      </w:r>
      <w:r>
        <w:t xml:space="preserve">. </w:t>
      </w:r>
    </w:p>
    <w:p w14:paraId="327BD60F" w14:textId="77777777" w:rsidR="00827FEB" w:rsidRDefault="00827FEB" w:rsidP="00685FF5">
      <w:pPr>
        <w:pStyle w:val="Heading4"/>
      </w:pPr>
      <w:r>
        <w:t>Services and resources aimed at risk reduction and prevention</w:t>
      </w:r>
    </w:p>
    <w:p w14:paraId="53CFD377" w14:textId="77777777" w:rsidR="00827FEB" w:rsidRDefault="00827FEB" w:rsidP="00685FF5">
      <w:pPr>
        <w:pStyle w:val="BodyText"/>
      </w:pPr>
      <w:r>
        <w:t>Many of the numerous dementia services and resources focus on risk reduction and prevention, detection, and early stage intervention.</w:t>
      </w:r>
    </w:p>
    <w:p w14:paraId="66F06A26" w14:textId="3176D73D" w:rsidR="00827FEB" w:rsidRPr="00864D79" w:rsidRDefault="00827FEB" w:rsidP="00685FF5">
      <w:pPr>
        <w:pStyle w:val="ListBullet"/>
      </w:pPr>
      <w:r>
        <w:t xml:space="preserve">Early detection of dementia resources and links — aimed at general practitioners and chemists, though including carers — are provided under the ‘detect early’ banner </w:t>
      </w:r>
      <w:r w:rsidR="00D32264" w:rsidRPr="00864D79">
        <w:t>(Dementia Australia 2018n)</w:t>
      </w:r>
      <w:r w:rsidRPr="00864D79">
        <w:t xml:space="preserve">. </w:t>
      </w:r>
    </w:p>
    <w:p w14:paraId="30251F8E" w14:textId="27ED22CC" w:rsidR="00827FEB" w:rsidRDefault="00827FEB" w:rsidP="00685FF5">
      <w:pPr>
        <w:pStyle w:val="ListBullet"/>
      </w:pPr>
      <w:r>
        <w:t xml:space="preserve">Comprehensive assessments that determine the needs of elderly people including home help (eligibility for home care packages, below) are provided by Aged Care Assessment Teams </w:t>
      </w:r>
      <w:r w:rsidR="00D32264" w:rsidRPr="00D32264">
        <w:rPr>
          <w:szCs w:val="24"/>
        </w:rPr>
        <w:t>(My Aged Care 2017)</w:t>
      </w:r>
      <w:r>
        <w:t xml:space="preserve">. </w:t>
      </w:r>
    </w:p>
    <w:p w14:paraId="1B3845B5" w14:textId="42E9611B" w:rsidR="00827FEB" w:rsidRPr="00017CF1" w:rsidRDefault="00827FEB" w:rsidP="00685FF5">
      <w:pPr>
        <w:pStyle w:val="ListBullet"/>
      </w:pPr>
      <w:r w:rsidRPr="00E21E01">
        <w:rPr>
          <w:i/>
        </w:rPr>
        <w:t xml:space="preserve">Your Brain Matters </w:t>
      </w:r>
      <w:r>
        <w:t xml:space="preserve">aims to reduce the risk of dementia by providing information and strategies to enable people to maximise their brain health </w:t>
      </w:r>
      <w:r w:rsidR="00D32264" w:rsidRPr="00D32264">
        <w:rPr>
          <w:szCs w:val="24"/>
        </w:rPr>
        <w:t>(Dementia Australia 2018j)</w:t>
      </w:r>
      <w:r>
        <w:t>.</w:t>
      </w:r>
    </w:p>
    <w:p w14:paraId="58D6F04B" w14:textId="6F0BB466" w:rsidR="00827FEB" w:rsidRDefault="00827FEB" w:rsidP="00685FF5">
      <w:pPr>
        <w:pStyle w:val="ListBullet"/>
      </w:pPr>
      <w:r>
        <w:t xml:space="preserve">BrainyApp provides help with brain health, recognising that it can be improved and protected and in turn reduce the risk of developing dementia late in life </w:t>
      </w:r>
      <w:r w:rsidR="00D32264" w:rsidRPr="00D32264">
        <w:rPr>
          <w:szCs w:val="24"/>
        </w:rPr>
        <w:t>(Dementia Australia 2018c)</w:t>
      </w:r>
      <w:r>
        <w:t xml:space="preserve">. </w:t>
      </w:r>
    </w:p>
    <w:p w14:paraId="48CD4849" w14:textId="6D38D4BB" w:rsidR="00827FEB" w:rsidRPr="00690B2B" w:rsidRDefault="00827FEB" w:rsidP="00685FF5">
      <w:pPr>
        <w:pStyle w:val="BodyText"/>
      </w:pPr>
      <w:r w:rsidRPr="005001C2">
        <w:t>Public education initiatives seek to improve awareness and reduce stigma, building dementia</w:t>
      </w:r>
      <w:r w:rsidRPr="005001C2">
        <w:noBreakHyphen/>
        <w:t>friendly communities</w:t>
      </w:r>
      <w:r>
        <w:t>, and s</w:t>
      </w:r>
      <w:r w:rsidRPr="005001C2">
        <w:t xml:space="preserve">ome sessions may extend to prevention strategies </w:t>
      </w:r>
      <w:r w:rsidR="00D32264" w:rsidRPr="00D32264">
        <w:rPr>
          <w:szCs w:val="24"/>
        </w:rPr>
        <w:t>(Dementia Australia 2018k, 2018d)</w:t>
      </w:r>
      <w:r w:rsidRPr="005001C2">
        <w:t>.</w:t>
      </w:r>
    </w:p>
    <w:p w14:paraId="065AE699" w14:textId="77777777" w:rsidR="00827FEB" w:rsidRDefault="00827FEB" w:rsidP="00685FF5">
      <w:pPr>
        <w:pStyle w:val="Heading4"/>
      </w:pPr>
      <w:r>
        <w:t>Services and resources for carers</w:t>
      </w:r>
    </w:p>
    <w:p w14:paraId="684D3965" w14:textId="323B2663" w:rsidR="00827FEB" w:rsidRDefault="00827FEB" w:rsidP="000B2C61">
      <w:pPr>
        <w:pStyle w:val="BodyText"/>
      </w:pPr>
      <w:r>
        <w:t xml:space="preserve">Recognising the central role of carers, many of the services and resources that facilitate and address the needs of people </w:t>
      </w:r>
      <w:r w:rsidRPr="00C51FD4">
        <w:t>living with dementia</w:t>
      </w:r>
      <w:r>
        <w:t xml:space="preserve"> also seek to</w:t>
      </w:r>
      <w:r w:rsidRPr="00C51FD4">
        <w:t xml:space="preserve"> </w:t>
      </w:r>
      <w:r>
        <w:t xml:space="preserve">address the </w:t>
      </w:r>
      <w:r w:rsidRPr="00C51FD4">
        <w:t xml:space="preserve">needs of </w:t>
      </w:r>
      <w:r w:rsidR="00D87744">
        <w:t>the</w:t>
      </w:r>
      <w:r w:rsidR="002B7684">
        <w:t xml:space="preserve"> </w:t>
      </w:r>
      <w:r>
        <w:t>carer, and some initiatives specifically target carers.</w:t>
      </w:r>
      <w:r w:rsidRPr="00575DE2">
        <w:t xml:space="preserve"> </w:t>
      </w:r>
    </w:p>
    <w:p w14:paraId="759FD245" w14:textId="77777777" w:rsidR="00827FEB" w:rsidRDefault="00827FEB" w:rsidP="00685FF5">
      <w:pPr>
        <w:pStyle w:val="BodyText"/>
      </w:pPr>
      <w:r>
        <w:t>Those that benefit or target carers include: basic information; care coordination services; education and training that provide skills building</w:t>
      </w:r>
      <w:r w:rsidRPr="00EC6B21">
        <w:t xml:space="preserve"> </w:t>
      </w:r>
      <w:r>
        <w:t xml:space="preserve">and psychoeducation; counselling; and respite care that provides a temporary break for the carer. </w:t>
      </w:r>
    </w:p>
    <w:p w14:paraId="0F52A791" w14:textId="06FD191B" w:rsidR="00827FEB" w:rsidRPr="00517133" w:rsidRDefault="00827FEB" w:rsidP="00685FF5">
      <w:pPr>
        <w:pStyle w:val="ListBullet"/>
      </w:pPr>
      <w:r w:rsidRPr="005E7C39">
        <w:t>Information resources</w:t>
      </w:r>
      <w:r>
        <w:t>,</w:t>
      </w:r>
      <w:r w:rsidRPr="005E7C39">
        <w:t xml:space="preserve"> including </w:t>
      </w:r>
      <w:r w:rsidRPr="00517133">
        <w:t>‘help sheets’ that provide advice and ‘common sense approaches’</w:t>
      </w:r>
      <w:r>
        <w:t xml:space="preserve">, and </w:t>
      </w:r>
      <w:r w:rsidRPr="005E7C39">
        <w:t xml:space="preserve">a list of risk factors and how to reduce </w:t>
      </w:r>
      <w:r w:rsidRPr="00517133">
        <w:t>them</w:t>
      </w:r>
      <w:r>
        <w:t xml:space="preserve"> </w:t>
      </w:r>
      <w:r w:rsidR="00D32264" w:rsidRPr="00D32264">
        <w:rPr>
          <w:szCs w:val="24"/>
        </w:rPr>
        <w:t>(Dementia Australia 2018q, 2018e)</w:t>
      </w:r>
      <w:r w:rsidRPr="005E7C39">
        <w:t>.</w:t>
      </w:r>
    </w:p>
    <w:p w14:paraId="70F31AF2" w14:textId="6EF00E6B" w:rsidR="00827FEB" w:rsidRPr="00517133" w:rsidRDefault="00827FEB" w:rsidP="00685FF5">
      <w:pPr>
        <w:pStyle w:val="ListBullet"/>
      </w:pPr>
      <w:r w:rsidRPr="00517133">
        <w:t xml:space="preserve">Education for families and </w:t>
      </w:r>
      <w:r>
        <w:t>carer</w:t>
      </w:r>
      <w:r w:rsidRPr="00517133">
        <w:t xml:space="preserve">s </w:t>
      </w:r>
      <w:r w:rsidR="00D32264" w:rsidRPr="00D32264">
        <w:rPr>
          <w:szCs w:val="24"/>
        </w:rPr>
        <w:t>(Dementia Australia 2018f)</w:t>
      </w:r>
      <w:r>
        <w:t xml:space="preserve">. </w:t>
      </w:r>
    </w:p>
    <w:p w14:paraId="395DBBBD" w14:textId="467B2BA7" w:rsidR="00827FEB" w:rsidRDefault="00827FEB" w:rsidP="00685FF5">
      <w:pPr>
        <w:pStyle w:val="ListBullet"/>
      </w:pPr>
      <w:r>
        <w:t xml:space="preserve">Information and ‘skills building’ sessions under ‘Living with Dementia’, including for carers, focussing on maintaining and enhancing skills, practical strategies, and ‘managing now and in the future’ </w:t>
      </w:r>
      <w:r w:rsidR="00D32264" w:rsidRPr="00D32264">
        <w:rPr>
          <w:szCs w:val="24"/>
        </w:rPr>
        <w:t>(Dementia Australia 2018b, 2018h)</w:t>
      </w:r>
      <w:r>
        <w:t xml:space="preserve">. </w:t>
      </w:r>
    </w:p>
    <w:p w14:paraId="5BF80505" w14:textId="420FA2B9" w:rsidR="00827FEB" w:rsidRPr="00517133" w:rsidRDefault="00827FEB" w:rsidP="00685FF5">
      <w:pPr>
        <w:pStyle w:val="ListBullet"/>
      </w:pPr>
      <w:r w:rsidRPr="00517133">
        <w:t>Counselling</w:t>
      </w:r>
      <w:r>
        <w:t>, including for carers,</w:t>
      </w:r>
      <w:r w:rsidRPr="00517133">
        <w:t xml:space="preserve"> that provides support, advice and practical assistance </w:t>
      </w:r>
      <w:r w:rsidR="00D32264" w:rsidRPr="00D32264">
        <w:rPr>
          <w:szCs w:val="24"/>
        </w:rPr>
        <w:t>(Dementia Australia 2018a)</w:t>
      </w:r>
      <w:r w:rsidRPr="00517133">
        <w:t>.</w:t>
      </w:r>
      <w:r>
        <w:t xml:space="preserve"> </w:t>
      </w:r>
    </w:p>
    <w:p w14:paraId="54E575F8" w14:textId="720D2866" w:rsidR="00827FEB" w:rsidRDefault="00827FEB" w:rsidP="00685FF5">
      <w:pPr>
        <w:pStyle w:val="ListBullet"/>
      </w:pPr>
      <w:r>
        <w:t>Carer</w:t>
      </w:r>
      <w:r w:rsidRPr="00517133">
        <w:t xml:space="preserve"> support groups</w:t>
      </w:r>
      <w:r>
        <w:t xml:space="preserve"> to learn coping mechanisms and techniques for stress management, receive support from other carers, and to receive other benefits including from social outings </w:t>
      </w:r>
      <w:r w:rsidR="00D32264" w:rsidRPr="00D32264">
        <w:rPr>
          <w:szCs w:val="24"/>
        </w:rPr>
        <w:t>(Dementia Australia 2018i)</w:t>
      </w:r>
      <w:r>
        <w:t>.</w:t>
      </w:r>
      <w:r w:rsidRPr="00314DF8">
        <w:t xml:space="preserve"> </w:t>
      </w:r>
    </w:p>
    <w:p w14:paraId="01EB8D2E" w14:textId="071E9D66" w:rsidR="00827FEB" w:rsidRPr="00116479" w:rsidRDefault="00827FEB" w:rsidP="00685FF5">
      <w:pPr>
        <w:pStyle w:val="ListBullet"/>
      </w:pPr>
      <w:r w:rsidRPr="00B53237">
        <w:rPr>
          <w:i/>
        </w:rPr>
        <w:t>Home Care Packages</w:t>
      </w:r>
      <w:r w:rsidRPr="00BF49BE">
        <w:rPr>
          <w:rStyle w:val="FootnoteReference"/>
        </w:rPr>
        <w:footnoteReference w:id="7"/>
      </w:r>
      <w:r w:rsidRPr="00FD2801">
        <w:t xml:space="preserve"> provide</w:t>
      </w:r>
      <w:r>
        <w:t xml:space="preserve"> coordinated</w:t>
      </w:r>
      <w:r w:rsidRPr="00FD2801">
        <w:t xml:space="preserve"> services to older people</w:t>
      </w:r>
      <w:r>
        <w:t> — </w:t>
      </w:r>
      <w:r w:rsidRPr="00FD2801">
        <w:t>including those with dementia</w:t>
      </w:r>
      <w:r>
        <w:t> — </w:t>
      </w:r>
      <w:r w:rsidRPr="00FD2801">
        <w:t>with the aim of helping them to live independently</w:t>
      </w:r>
      <w:r>
        <w:t>, targeting the intensity of their needs</w:t>
      </w:r>
      <w:r w:rsidRPr="00FD2801">
        <w:t xml:space="preserve">. </w:t>
      </w:r>
      <w:r>
        <w:t>Home h</w:t>
      </w:r>
      <w:r w:rsidRPr="00FD2801">
        <w:t xml:space="preserve">elp that can be useful for </w:t>
      </w:r>
      <w:r>
        <w:t>carer</w:t>
      </w:r>
      <w:r w:rsidRPr="00FD2801">
        <w:t>s includes clinical care such as nursing, support services including domestic help, personal care such as showering and dressing, and care coordination services.</w:t>
      </w:r>
      <w:r>
        <w:t xml:space="preserve"> These packages are generally delivered on a consumer directed care basis </w:t>
      </w:r>
      <w:r w:rsidR="00D32264" w:rsidRPr="00D32264">
        <w:rPr>
          <w:szCs w:val="24"/>
        </w:rPr>
        <w:t>(DoH 2018e)</w:t>
      </w:r>
      <w:r>
        <w:t>.</w:t>
      </w:r>
      <w:r w:rsidRPr="00116479">
        <w:t xml:space="preserve"> </w:t>
      </w:r>
    </w:p>
    <w:p w14:paraId="4493C845" w14:textId="77777777" w:rsidR="00827FEB" w:rsidRDefault="00827FEB" w:rsidP="00685FF5">
      <w:pPr>
        <w:pStyle w:val="BodyText"/>
      </w:pPr>
      <w:r>
        <w:t>Many of these services and resources are delivered through subcontract arrangements. A</w:t>
      </w:r>
      <w:r w:rsidRPr="00E404A4">
        <w:t xml:space="preserve"> range of </w:t>
      </w:r>
      <w:r>
        <w:t>further</w:t>
      </w:r>
      <w:r w:rsidRPr="00E404A4">
        <w:t xml:space="preserve"> services</w:t>
      </w:r>
      <w:r>
        <w:t xml:space="preserve"> are delivered through the </w:t>
      </w:r>
      <w:r w:rsidRPr="00E404A4">
        <w:t xml:space="preserve">Department of Social </w:t>
      </w:r>
      <w:r>
        <w:t>Services, including advocacy</w:t>
      </w:r>
      <w:r w:rsidRPr="00E404A4">
        <w:t xml:space="preserve">. </w:t>
      </w:r>
    </w:p>
    <w:p w14:paraId="7476DF80" w14:textId="4B3D524A" w:rsidR="00827FEB" w:rsidRPr="00116479" w:rsidRDefault="00827FEB" w:rsidP="00685FF5">
      <w:pPr>
        <w:pStyle w:val="ListBullet"/>
      </w:pPr>
      <w:r w:rsidRPr="00E404A4">
        <w:t xml:space="preserve">Dementia education and training for </w:t>
      </w:r>
      <w:r>
        <w:t>carer</w:t>
      </w:r>
      <w:r w:rsidRPr="00E404A4">
        <w:t xml:space="preserve">s (DETC) contribute to the </w:t>
      </w:r>
      <w:r>
        <w:t>‘</w:t>
      </w:r>
      <w:r w:rsidRPr="00E404A4">
        <w:t>support and maintenance of caring relationships</w:t>
      </w:r>
      <w:r>
        <w:t>’, and</w:t>
      </w:r>
      <w:r w:rsidRPr="00E404A4">
        <w:t xml:space="preserve"> is delivered through some </w:t>
      </w:r>
      <w:r>
        <w:t>C</w:t>
      </w:r>
      <w:r w:rsidRPr="00E404A4">
        <w:t>ommonwealth respite and carelink centres</w:t>
      </w:r>
      <w:r>
        <w:t xml:space="preserve"> </w:t>
      </w:r>
      <w:r w:rsidR="00D32264" w:rsidRPr="00D32264">
        <w:rPr>
          <w:szCs w:val="24"/>
        </w:rPr>
        <w:t>(DoH 2018f, 2018d)</w:t>
      </w:r>
      <w:r w:rsidRPr="00E404A4">
        <w:t>.</w:t>
      </w:r>
      <w:r w:rsidR="00F622DF">
        <w:t xml:space="preserve"> </w:t>
      </w:r>
    </w:p>
    <w:p w14:paraId="0F691994" w14:textId="69FF77D7" w:rsidR="00827FEB" w:rsidRPr="00CF2C54" w:rsidRDefault="00827FEB" w:rsidP="00685FF5">
      <w:pPr>
        <w:pStyle w:val="ListBullet"/>
      </w:pPr>
      <w:r w:rsidRPr="00CF2C54">
        <w:t xml:space="preserve">Counselling, support, information and advocacy services (CSIA) provide assistance to </w:t>
      </w:r>
      <w:r>
        <w:t>carer</w:t>
      </w:r>
      <w:r w:rsidRPr="00CF2C54">
        <w:t xml:space="preserve">s to understand and manage situations, behaviours and their relationships. </w:t>
      </w:r>
      <w:r>
        <w:t>S</w:t>
      </w:r>
      <w:r w:rsidRPr="00CF2C54">
        <w:t>ervices include emotional support and informal counselling, and peer support groups. Services are delivered over the phone or in drop</w:t>
      </w:r>
      <w:r w:rsidR="00F622DF">
        <w:noBreakHyphen/>
      </w:r>
      <w:r w:rsidRPr="00CF2C54">
        <w:t xml:space="preserve">in centres, or through home visits to isolated </w:t>
      </w:r>
      <w:r>
        <w:t>carer</w:t>
      </w:r>
      <w:r w:rsidRPr="00CF2C54">
        <w:t xml:space="preserve">s </w:t>
      </w:r>
      <w:r w:rsidR="00D32264" w:rsidRPr="00D32264">
        <w:rPr>
          <w:szCs w:val="24"/>
        </w:rPr>
        <w:t>(DSS 2018c, 2018a)</w:t>
      </w:r>
      <w:r w:rsidRPr="00CF2C54">
        <w:t xml:space="preserve">. </w:t>
      </w:r>
    </w:p>
    <w:p w14:paraId="4E0701C8" w14:textId="77777777" w:rsidR="00827FEB" w:rsidRDefault="00827FEB" w:rsidP="00685FF5">
      <w:pPr>
        <w:pStyle w:val="BodyText"/>
      </w:pPr>
      <w:r w:rsidRPr="00D03EF0">
        <w:t xml:space="preserve">Some services focus on the kind of support required when behavioural changes emerge. </w:t>
      </w:r>
    </w:p>
    <w:p w14:paraId="7DDC2647" w14:textId="30F995A5" w:rsidR="00827FEB" w:rsidRDefault="00827FEB" w:rsidP="00685FF5">
      <w:pPr>
        <w:pStyle w:val="ListBullet"/>
      </w:pPr>
      <w:r w:rsidRPr="00D03EF0">
        <w:t>Dementia Support Australia</w:t>
      </w:r>
      <w:r>
        <w:t xml:space="preserve"> offers a </w:t>
      </w:r>
      <w:r w:rsidRPr="00D03EF0">
        <w:t xml:space="preserve">nationwide </w:t>
      </w:r>
      <w:r>
        <w:t>b</w:t>
      </w:r>
      <w:r w:rsidRPr="00D03EF0">
        <w:t xml:space="preserve">ehaviour </w:t>
      </w:r>
      <w:r>
        <w:t>management advisory s</w:t>
      </w:r>
      <w:r w:rsidRPr="00D03EF0">
        <w:t>ervice (DBMAS) providing support for people to better understand and respond to individual changes in behaviour and emotions, and enhance quality of life</w:t>
      </w:r>
      <w:r>
        <w:t xml:space="preserve">. The service is available to family carers of people living in the community </w:t>
      </w:r>
      <w:r w:rsidR="00D32264" w:rsidRPr="00D32264">
        <w:rPr>
          <w:szCs w:val="24"/>
        </w:rPr>
        <w:t>(Dementia Support Australia 2018)</w:t>
      </w:r>
      <w:r w:rsidRPr="00D03EF0">
        <w:t>.</w:t>
      </w:r>
    </w:p>
    <w:p w14:paraId="01B55CB8" w14:textId="6F0B0671" w:rsidR="00827FEB" w:rsidRDefault="00827FEB" w:rsidP="000B2C61">
      <w:pPr>
        <w:pStyle w:val="BodyText"/>
      </w:pPr>
      <w:r>
        <w:t>Policy focus on carers continues to evolve, incorporating changes to the type and mix of support services for carers, and delivery methods. ‘Skill building supports’ to improve carer wellbeing and to ‘better long</w:t>
      </w:r>
      <w:r w:rsidR="00F622DF">
        <w:noBreakHyphen/>
      </w:r>
      <w:r>
        <w:t>term outcomes’ will be available through</w:t>
      </w:r>
      <w:r w:rsidR="00A00E53">
        <w:t xml:space="preserve"> the Carer Gateway from October </w:t>
      </w:r>
      <w:r>
        <w:t>2018. These digital services will be available online and through automated processes. They will include: counselling services to help carers with day</w:t>
      </w:r>
      <w:r>
        <w:noBreakHyphen/>
        <w:t>to</w:t>
      </w:r>
      <w:r>
        <w:noBreakHyphen/>
        <w:t>day management and future planning; links to peers for emotional support and mentoring; carer coaching with strategies for goal</w:t>
      </w:r>
      <w:r w:rsidR="00F622DF">
        <w:noBreakHyphen/>
      </w:r>
      <w:r>
        <w:t xml:space="preserve">setting and future planning; and educational resources to increase skills, build confidence, and improve wellbeing </w:t>
      </w:r>
      <w:r w:rsidR="00D32264" w:rsidRPr="00D32264">
        <w:rPr>
          <w:szCs w:val="24"/>
        </w:rPr>
        <w:t>(DSS 2018b)</w:t>
      </w:r>
      <w:r>
        <w:t>.</w:t>
      </w:r>
    </w:p>
    <w:p w14:paraId="25B2BA1D" w14:textId="1DA644C1" w:rsidR="00827FEB" w:rsidRPr="00116479" w:rsidRDefault="00827FEB" w:rsidP="00685FF5">
      <w:pPr>
        <w:pStyle w:val="BodyText"/>
      </w:pPr>
      <w:r w:rsidRPr="00534FBB">
        <w:t xml:space="preserve">A network of </w:t>
      </w:r>
      <w:r>
        <w:t>carer</w:t>
      </w:r>
      <w:r w:rsidRPr="00534FBB">
        <w:t xml:space="preserve"> support will be available </w:t>
      </w:r>
      <w:r>
        <w:t>through</w:t>
      </w:r>
      <w:r w:rsidRPr="00534FBB">
        <w:t xml:space="preserve"> regional </w:t>
      </w:r>
      <w:r>
        <w:t>delivery partners</w:t>
      </w:r>
      <w:r w:rsidRPr="00534FBB">
        <w:t xml:space="preserve"> </w:t>
      </w:r>
      <w:r w:rsidRPr="009F2F9E">
        <w:t xml:space="preserve">to help </w:t>
      </w:r>
      <w:r>
        <w:t>carers</w:t>
      </w:r>
      <w:r w:rsidRPr="009F2F9E">
        <w:t xml:space="preserve"> access new and improved local and targeted services</w:t>
      </w:r>
      <w:r w:rsidRPr="00534FBB">
        <w:t xml:space="preserve">. They will </w:t>
      </w:r>
      <w:r>
        <w:t>include</w:t>
      </w:r>
      <w:r w:rsidRPr="00534FBB">
        <w:t xml:space="preserve"> information and advice</w:t>
      </w:r>
      <w:r>
        <w:t>,</w:t>
      </w:r>
      <w:r w:rsidRPr="00534FBB">
        <w:t xml:space="preserve"> coaching</w:t>
      </w:r>
      <w:r w:rsidRPr="009F2F9E">
        <w:t xml:space="preserve"> (in</w:t>
      </w:r>
      <w:r w:rsidR="00F622DF">
        <w:noBreakHyphen/>
      </w:r>
      <w:r w:rsidRPr="009F2F9E">
        <w:t>person and phone</w:t>
      </w:r>
      <w:r w:rsidR="00F622DF">
        <w:noBreakHyphen/>
      </w:r>
      <w:r w:rsidRPr="009F2F9E">
        <w:t>based)</w:t>
      </w:r>
      <w:r w:rsidRPr="00534FBB">
        <w:t>, counselling and peer support, respite access and transport</w:t>
      </w:r>
      <w:r w:rsidRPr="00534FBB" w:rsidDel="001D43FC">
        <w:t xml:space="preserve"> </w:t>
      </w:r>
      <w:r w:rsidR="00A00E53">
        <w:t>(available from September </w:t>
      </w:r>
      <w:r w:rsidRPr="00534FBB">
        <w:t xml:space="preserve">2019) </w:t>
      </w:r>
      <w:r w:rsidR="00D32264" w:rsidRPr="00D32264">
        <w:rPr>
          <w:szCs w:val="24"/>
        </w:rPr>
        <w:t>(DSS 2018b)</w:t>
      </w:r>
      <w:r w:rsidRPr="009F2F9E">
        <w:t>.</w:t>
      </w:r>
      <w:r>
        <w:t xml:space="preserve"> </w:t>
      </w:r>
    </w:p>
    <w:p w14:paraId="549AB803" w14:textId="77777777" w:rsidR="00827FEB" w:rsidRDefault="00827FEB" w:rsidP="00685FF5">
      <w:pPr>
        <w:pStyle w:val="Heading4"/>
      </w:pPr>
      <w:r>
        <w:t>Improving inclusiveness</w:t>
      </w:r>
    </w:p>
    <w:p w14:paraId="4E9234E3" w14:textId="77777777" w:rsidR="00827FEB" w:rsidRPr="00924AD4" w:rsidRDefault="00827FEB" w:rsidP="00685FF5">
      <w:pPr>
        <w:pStyle w:val="BodyText"/>
      </w:pPr>
      <w:r w:rsidRPr="00924AD4">
        <w:t xml:space="preserve">Like the rest of the population, people with dementia are not a homogeneous group. Some initiatives aim to improve care and support for people with dementia and their carers who might have particular service needs and preferences. The National Framework for Action on Dementia recognises that particular population groups benefit from a more tailored approach. For example, different cultural perceptions of dementia are present in culturally and linguistically diverse (CALD) communities that might affect a person with dementia or their carer accessing services unless those services take these differences into account. </w:t>
      </w:r>
    </w:p>
    <w:p w14:paraId="762C59D9" w14:textId="77777777" w:rsidR="00A322A3" w:rsidRDefault="00A322A3">
      <w:pPr>
        <w:rPr>
          <w:szCs w:val="20"/>
        </w:rPr>
      </w:pPr>
      <w:r>
        <w:br w:type="page"/>
      </w:r>
    </w:p>
    <w:p w14:paraId="5A03D496" w14:textId="7A4454E5" w:rsidR="00827FEB" w:rsidRPr="00924AD4" w:rsidRDefault="00827FEB" w:rsidP="00685FF5">
      <w:pPr>
        <w:pStyle w:val="BodyText"/>
      </w:pPr>
      <w:r w:rsidRPr="00924AD4">
        <w:t>With this in mind, the Australian Government funds support for emerging priorities and challenges in aged care, and several projects to support people from a CALD background, Aboriginal and Torres Strait Islander people, and people</w:t>
      </w:r>
      <w:r w:rsidR="003520AF">
        <w:t xml:space="preserve"> who identify as lesbian, gay, </w:t>
      </w:r>
      <w:r w:rsidRPr="00924AD4">
        <w:t>bisexual</w:t>
      </w:r>
      <w:r w:rsidR="00D314BD">
        <w:t>,</w:t>
      </w:r>
      <w:r w:rsidRPr="00924AD4">
        <w:t xml:space="preserve"> </w:t>
      </w:r>
      <w:r w:rsidR="00D314BD" w:rsidRPr="00924AD4">
        <w:t xml:space="preserve">transgender </w:t>
      </w:r>
      <w:r w:rsidRPr="00924AD4">
        <w:t xml:space="preserve">and intersex </w:t>
      </w:r>
      <w:r w:rsidR="00D32264" w:rsidRPr="00D32264">
        <w:rPr>
          <w:szCs w:val="24"/>
        </w:rPr>
        <w:t>(DoH 2018d)</w:t>
      </w:r>
      <w:r w:rsidRPr="00924AD4">
        <w:t xml:space="preserve">. For example, among Dementia Australia provides a suite of ‘Looking out for Dementia’ resources tailored to inform Indigenous people in remote communities </w:t>
      </w:r>
      <w:r w:rsidR="00D32264" w:rsidRPr="00D32264">
        <w:rPr>
          <w:szCs w:val="24"/>
        </w:rPr>
        <w:t>(Dementia Australia 2018m)</w:t>
      </w:r>
      <w:r w:rsidRPr="00924AD4">
        <w:t>.</w:t>
      </w:r>
    </w:p>
    <w:p w14:paraId="5FFF5C73" w14:textId="77777777" w:rsidR="00827FEB" w:rsidRPr="000210F0" w:rsidRDefault="00827FEB" w:rsidP="00685FF5">
      <w:pPr>
        <w:pStyle w:val="Heading3"/>
      </w:pPr>
      <w:bookmarkStart w:id="67" w:name="_Toc527017248"/>
      <w:r w:rsidRPr="000210F0">
        <w:t>Financial help for carers</w:t>
      </w:r>
      <w:bookmarkEnd w:id="67"/>
    </w:p>
    <w:p w14:paraId="628A9F70" w14:textId="6406E65B" w:rsidR="00827FEB" w:rsidRDefault="00827FEB" w:rsidP="00685FF5">
      <w:pPr>
        <w:pStyle w:val="BodyText"/>
      </w:pPr>
      <w:r>
        <w:t>Financial support is also provided by the Australian Government to carers of people living with dementia. The Carer Payment provides income support for Australian residents who are unable to work in substantial paid employment because of the demands of their caring role for a person who has a severe disability, illness or is frail aged. For a carer to qualify, they must satisfy the income and assets tests that apply to carers. They must also provide constant in</w:t>
      </w:r>
      <w:r w:rsidR="00F622DF">
        <w:noBreakHyphen/>
      </w:r>
      <w:r>
        <w:t>home care to a person who — in turn — meets the prescribed care</w:t>
      </w:r>
      <w:r>
        <w:noBreakHyphen/>
        <w:t xml:space="preserve">receiver needs eligibility requirements. </w:t>
      </w:r>
    </w:p>
    <w:p w14:paraId="7B136898" w14:textId="67A1C03A" w:rsidR="00827FEB" w:rsidRPr="00BD32A2" w:rsidRDefault="00827FEB" w:rsidP="00685FF5">
      <w:pPr>
        <w:pStyle w:val="BodyText"/>
      </w:pPr>
      <w:r>
        <w:t xml:space="preserve">Medical reports are used to check if the person being cared for have needs that meet the eligibility requirements. The Adult Disability Assessment Tool (ADAT) contains two questionnaires that together measure the amount of help the care receiver needs to undertake basic activities of daily living. Generally, the person receiving care must score high enough on the ADAT test, be likely to need care for at least 6 months (or have a terminal illness) and need care in their home, their carer’s home or in hospital to qualify </w:t>
      </w:r>
      <w:r w:rsidR="00D32264" w:rsidRPr="00D32264">
        <w:rPr>
          <w:szCs w:val="24"/>
        </w:rPr>
        <w:t>(Australian Government 2015; DoHS 2018b)</w:t>
      </w:r>
      <w:r>
        <w:t>.</w:t>
      </w:r>
    </w:p>
    <w:p w14:paraId="32A0986A" w14:textId="70313CAB" w:rsidR="00827FEB" w:rsidRDefault="00827FEB" w:rsidP="00685FF5">
      <w:pPr>
        <w:pStyle w:val="BodyText"/>
      </w:pPr>
      <w:r>
        <w:t xml:space="preserve">The Carer Allowance is a fortnightly income supplement for individuals who give daily care to someone who has a disability, severe illness or are frail aged. Eligibility requirements are similar to those of the Carer Payment, except that the person receiving care must have care needs for at least 12 months or for the rest of their life. A family income threshold will apply from September 2018 </w:t>
      </w:r>
      <w:r w:rsidR="00D32264" w:rsidRPr="00D32264">
        <w:rPr>
          <w:szCs w:val="24"/>
        </w:rPr>
        <w:t>(DoHS 2017, 2018a; DSS 2018d)</w:t>
      </w:r>
      <w:r>
        <w:t>.</w:t>
      </w:r>
    </w:p>
    <w:p w14:paraId="5603E476" w14:textId="63DDDBB2" w:rsidR="00827FEB" w:rsidRDefault="00827FEB" w:rsidP="00685FF5">
      <w:pPr>
        <w:pStyle w:val="BodyText"/>
      </w:pPr>
      <w:r>
        <w:t>The Carer Supplement is an annual lump</w:t>
      </w:r>
      <w:r>
        <w:noBreakHyphen/>
        <w:t>sum payment to help carers with the costs of caring. Carers with more than one person in their care will receive more than one supplement, and part</w:t>
      </w:r>
      <w:r>
        <w:noBreakHyphen/>
        <w:t xml:space="preserve">time carers will receive a part supplement depending on the amount of care they provide </w:t>
      </w:r>
      <w:r w:rsidR="00D32264" w:rsidRPr="00D32264">
        <w:rPr>
          <w:szCs w:val="24"/>
        </w:rPr>
        <w:t>(DoHS 2018c)</w:t>
      </w:r>
      <w:r>
        <w:t>.</w:t>
      </w:r>
      <w:r w:rsidR="00F622DF">
        <w:t xml:space="preserve"> </w:t>
      </w:r>
    </w:p>
    <w:p w14:paraId="036C6AF0" w14:textId="6A48F6C8" w:rsidR="00827FEB" w:rsidRPr="00685FF5" w:rsidRDefault="00827FEB" w:rsidP="00685FF5">
      <w:pPr>
        <w:rPr>
          <w:rFonts w:ascii="Arial" w:hAnsi="Arial"/>
          <w:b/>
          <w:sz w:val="32"/>
        </w:rPr>
      </w:pPr>
      <w:r>
        <w:rPr>
          <w:rFonts w:ascii="Arial" w:hAnsi="Arial"/>
          <w:b/>
          <w:sz w:val="32"/>
        </w:rPr>
        <w:br w:type="page"/>
      </w:r>
    </w:p>
    <w:p w14:paraId="714F1E6D" w14:textId="77777777" w:rsidR="00827FEB" w:rsidRDefault="00827FEB" w:rsidP="00827FEB">
      <w:pPr>
        <w:sectPr w:rsidR="00827FEB" w:rsidSect="003118F6">
          <w:headerReference w:type="even" r:id="rId44"/>
          <w:headerReference w:type="default" r:id="rId45"/>
          <w:footerReference w:type="even" r:id="rId46"/>
          <w:footerReference w:type="default" r:id="rId47"/>
          <w:type w:val="oddPage"/>
          <w:pgSz w:w="11907" w:h="16840" w:code="9"/>
          <w:pgMar w:top="1985" w:right="1304" w:bottom="1247" w:left="1814" w:header="1701" w:footer="397" w:gutter="0"/>
          <w:pgNumType w:chapSep="period"/>
          <w:cols w:space="720"/>
          <w:docGrid w:linePitch="326"/>
        </w:sectPr>
      </w:pPr>
    </w:p>
    <w:p w14:paraId="034F2001" w14:textId="77777777" w:rsidR="00827FEB" w:rsidRDefault="00827FEB" w:rsidP="00E66C13">
      <w:pPr>
        <w:pStyle w:val="Heading1"/>
      </w:pPr>
      <w:bookmarkStart w:id="68" w:name="_Toc527023763"/>
      <w:r>
        <w:t>B</w:t>
      </w:r>
      <w:r>
        <w:tab/>
        <w:t>Study characteristics and results</w:t>
      </w:r>
      <w:bookmarkEnd w:id="68"/>
    </w:p>
    <w:p w14:paraId="0D8B8921" w14:textId="77777777" w:rsidR="00827FEB" w:rsidRDefault="00827FEB" w:rsidP="00120072">
      <w:pPr>
        <w:pStyle w:val="BodyText"/>
      </w:pPr>
      <w:r>
        <w:t>This appendix provides further information on:</w:t>
      </w:r>
    </w:p>
    <w:p w14:paraId="3D186466" w14:textId="77777777" w:rsidR="00827FEB" w:rsidRDefault="00827FEB" w:rsidP="00685FF5">
      <w:pPr>
        <w:pStyle w:val="ListBullet"/>
      </w:pPr>
      <w:r>
        <w:t>the characteristics of the interventions (table B.1)</w:t>
      </w:r>
    </w:p>
    <w:p w14:paraId="6BD06A61" w14:textId="70C43EC5" w:rsidR="00827FEB" w:rsidRDefault="00827FEB" w:rsidP="00685FF5">
      <w:pPr>
        <w:pStyle w:val="ListBullet"/>
      </w:pPr>
      <w:r>
        <w:t>the results of t</w:t>
      </w:r>
      <w:r w:rsidR="00992380">
        <w:t>he included studies (tables B.1–</w:t>
      </w:r>
      <w:r>
        <w:t>B.2)</w:t>
      </w:r>
    </w:p>
    <w:p w14:paraId="358DF676" w14:textId="77777777" w:rsidR="00827FEB" w:rsidRDefault="00827FEB" w:rsidP="00685FF5">
      <w:pPr>
        <w:pStyle w:val="ListBullet"/>
      </w:pPr>
      <w:r>
        <w:t>how the results of the studies varied by the carers’ age and gender, the type of carer, dementia severity, the duration of the intervention and when the outcomes were measured (figures B.1–B.3).</w:t>
      </w:r>
    </w:p>
    <w:p w14:paraId="2234E403" w14:textId="77777777" w:rsidR="00827FEB" w:rsidRDefault="00827FEB" w:rsidP="00685FF5">
      <w:pPr>
        <w:pStyle w:val="ListBullet"/>
        <w:numPr>
          <w:ilvl w:val="0"/>
          <w:numId w:val="0"/>
        </w:numPr>
        <w:ind w:left="340" w:hanging="340"/>
      </w:pPr>
    </w:p>
    <w:p w14:paraId="621C0414" w14:textId="77777777" w:rsidR="00827FEB" w:rsidRDefault="00827FEB">
      <w:pPr>
        <w:pStyle w:val="BodyText"/>
      </w:pPr>
      <w:r>
        <w:br w:type="page"/>
      </w:r>
    </w:p>
    <w:p w14:paraId="67D56DEC" w14:textId="77777777" w:rsidR="00827FEB" w:rsidRDefault="00827FEB">
      <w:pPr>
        <w:pStyle w:val="BodyText"/>
        <w:sectPr w:rsidR="00827FEB" w:rsidSect="003118F6">
          <w:headerReference w:type="even" r:id="rId48"/>
          <w:headerReference w:type="default" r:id="rId49"/>
          <w:footerReference w:type="even" r:id="rId50"/>
          <w:footerReference w:type="default" r:id="rId51"/>
          <w:type w:val="oddPage"/>
          <w:pgSz w:w="11907" w:h="16840" w:code="9"/>
          <w:pgMar w:top="1985" w:right="1304" w:bottom="1247" w:left="1814" w:header="1701" w:footer="397" w:gutter="0"/>
          <w:pgNumType w:chapSep="period"/>
          <w:cols w:space="720"/>
          <w:docGrid w:linePitch="326"/>
        </w:sectPr>
      </w:pPr>
    </w:p>
    <w:p w14:paraId="01E6DDD7" w14:textId="77777777" w:rsidR="00827FEB" w:rsidRDefault="00827FEB" w:rsidP="00685F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13437"/>
      </w:tblGrid>
      <w:tr w:rsidR="00827FEB" w14:paraId="77670DF0" w14:textId="77777777" w:rsidTr="00685FF5">
        <w:trPr>
          <w:tblHeader/>
        </w:trPr>
        <w:tc>
          <w:tcPr>
            <w:tcW w:w="5000" w:type="pct"/>
            <w:tcBorders>
              <w:top w:val="single" w:sz="6" w:space="0" w:color="78A22F"/>
              <w:left w:val="nil"/>
              <w:bottom w:val="nil"/>
              <w:right w:val="nil"/>
            </w:tcBorders>
            <w:shd w:val="clear" w:color="auto" w:fill="auto"/>
          </w:tcPr>
          <w:p w14:paraId="10D93230" w14:textId="0A8DCFB9" w:rsidR="00827FEB" w:rsidRPr="00784A05" w:rsidRDefault="00827FEB" w:rsidP="00685FF5">
            <w:pPr>
              <w:pStyle w:val="TableTitle"/>
            </w:pPr>
            <w:r>
              <w:rPr>
                <w:b w:val="0"/>
              </w:rPr>
              <w:t>Table B.</w:t>
            </w:r>
            <w:r>
              <w:rPr>
                <w:b w:val="0"/>
                <w:noProof/>
              </w:rPr>
              <w:t>1</w:t>
            </w:r>
            <w:r>
              <w:tab/>
              <w:t>Characteristics of studies</w:t>
            </w:r>
            <w:r w:rsidRPr="004B634A">
              <w:rPr>
                <w:rStyle w:val="NoteLabel"/>
                <w:b/>
              </w:rPr>
              <w:t>a</w:t>
            </w:r>
          </w:p>
        </w:tc>
      </w:tr>
      <w:tr w:rsidR="00827FEB" w14:paraId="6719E233" w14:textId="77777777" w:rsidTr="00685FF5">
        <w:tc>
          <w:tcPr>
            <w:tcW w:w="5000" w:type="pct"/>
            <w:tcBorders>
              <w:top w:val="nil"/>
              <w:left w:val="nil"/>
              <w:bottom w:val="nil"/>
              <w:right w:val="nil"/>
            </w:tcBorders>
            <w:shd w:val="clear" w:color="auto" w:fill="auto"/>
          </w:tcPr>
          <w:tbl>
            <w:tblPr>
              <w:tblW w:w="13197" w:type="dxa"/>
              <w:tblCellMar>
                <w:top w:w="28" w:type="dxa"/>
                <w:left w:w="0" w:type="dxa"/>
                <w:right w:w="0" w:type="dxa"/>
              </w:tblCellMar>
              <w:tblLook w:val="0000" w:firstRow="0" w:lastRow="0" w:firstColumn="0" w:lastColumn="0" w:noHBand="0" w:noVBand="0"/>
            </w:tblPr>
            <w:tblGrid>
              <w:gridCol w:w="1428"/>
              <w:gridCol w:w="943"/>
              <w:gridCol w:w="21"/>
              <w:gridCol w:w="1070"/>
              <w:gridCol w:w="960"/>
              <w:gridCol w:w="3666"/>
              <w:gridCol w:w="147"/>
              <w:gridCol w:w="1274"/>
              <w:gridCol w:w="108"/>
              <w:gridCol w:w="576"/>
              <w:gridCol w:w="991"/>
              <w:gridCol w:w="1123"/>
              <w:gridCol w:w="890"/>
            </w:tblGrid>
            <w:tr w:rsidR="00827FEB" w14:paraId="7F17BEAF" w14:textId="77777777" w:rsidTr="00F6113B">
              <w:trPr>
                <w:tblHeader/>
              </w:trPr>
              <w:tc>
                <w:tcPr>
                  <w:tcW w:w="1432" w:type="dxa"/>
                  <w:tcBorders>
                    <w:top w:val="single" w:sz="6" w:space="0" w:color="BFBFBF"/>
                  </w:tcBorders>
                  <w:shd w:val="clear" w:color="auto" w:fill="auto"/>
                  <w:tcMar>
                    <w:top w:w="28" w:type="dxa"/>
                  </w:tcMar>
                </w:tcPr>
                <w:p w14:paraId="478EB15D" w14:textId="50334714" w:rsidR="00827FEB" w:rsidRDefault="00827FEB" w:rsidP="00685FF5">
                  <w:pPr>
                    <w:pStyle w:val="TableColumnHeading"/>
                    <w:jc w:val="left"/>
                  </w:pPr>
                </w:p>
              </w:tc>
              <w:tc>
                <w:tcPr>
                  <w:tcW w:w="944" w:type="dxa"/>
                  <w:tcBorders>
                    <w:top w:val="single" w:sz="6" w:space="0" w:color="BFBFBF"/>
                  </w:tcBorders>
                </w:tcPr>
                <w:p w14:paraId="48371C52" w14:textId="58632EBD" w:rsidR="00827FEB" w:rsidRDefault="00827FEB" w:rsidP="00685FF5">
                  <w:pPr>
                    <w:pStyle w:val="TableColumnHeading"/>
                    <w:jc w:val="left"/>
                  </w:pPr>
                </w:p>
              </w:tc>
              <w:tc>
                <w:tcPr>
                  <w:tcW w:w="21" w:type="dxa"/>
                  <w:tcBorders>
                    <w:top w:val="single" w:sz="6" w:space="0" w:color="BFBFBF"/>
                  </w:tcBorders>
                </w:tcPr>
                <w:p w14:paraId="05463FF9" w14:textId="77777777" w:rsidR="00827FEB" w:rsidRDefault="00827FEB" w:rsidP="00685FF5">
                  <w:pPr>
                    <w:pStyle w:val="TableColumnHeading"/>
                    <w:jc w:val="left"/>
                  </w:pPr>
                </w:p>
              </w:tc>
              <w:tc>
                <w:tcPr>
                  <w:tcW w:w="5710" w:type="dxa"/>
                  <w:gridSpan w:val="3"/>
                  <w:tcBorders>
                    <w:top w:val="single" w:sz="6" w:space="0" w:color="BFBFBF"/>
                    <w:bottom w:val="single" w:sz="6" w:space="0" w:color="BFBFBF"/>
                  </w:tcBorders>
                </w:tcPr>
                <w:p w14:paraId="7310E030" w14:textId="77777777" w:rsidR="00827FEB" w:rsidRDefault="00827FEB" w:rsidP="00685FF5">
                  <w:pPr>
                    <w:pStyle w:val="TableColumnHeading"/>
                    <w:jc w:val="center"/>
                  </w:pPr>
                  <w:r>
                    <w:t>Intervention</w:t>
                  </w:r>
                </w:p>
              </w:tc>
              <w:tc>
                <w:tcPr>
                  <w:tcW w:w="148" w:type="dxa"/>
                  <w:tcBorders>
                    <w:top w:val="single" w:sz="6" w:space="0" w:color="BFBFBF"/>
                  </w:tcBorders>
                </w:tcPr>
                <w:p w14:paraId="69757C22" w14:textId="77777777" w:rsidR="00827FEB" w:rsidRDefault="00827FEB" w:rsidP="00685FF5">
                  <w:pPr>
                    <w:pStyle w:val="TableColumnHeading"/>
                    <w:jc w:val="left"/>
                  </w:pPr>
                </w:p>
              </w:tc>
              <w:tc>
                <w:tcPr>
                  <w:tcW w:w="1275" w:type="dxa"/>
                  <w:tcBorders>
                    <w:top w:val="single" w:sz="6" w:space="0" w:color="BFBFBF"/>
                  </w:tcBorders>
                </w:tcPr>
                <w:p w14:paraId="5B28175D" w14:textId="7EC77BBE" w:rsidR="00827FEB" w:rsidRDefault="00827FEB" w:rsidP="00685FF5">
                  <w:pPr>
                    <w:pStyle w:val="TableColumnHeading"/>
                    <w:jc w:val="left"/>
                  </w:pPr>
                </w:p>
              </w:tc>
              <w:tc>
                <w:tcPr>
                  <w:tcW w:w="109" w:type="dxa"/>
                  <w:tcBorders>
                    <w:top w:val="single" w:sz="6" w:space="0" w:color="BFBFBF"/>
                  </w:tcBorders>
                </w:tcPr>
                <w:p w14:paraId="2C154405" w14:textId="77777777" w:rsidR="00827FEB" w:rsidRDefault="00827FEB" w:rsidP="00685FF5">
                  <w:pPr>
                    <w:pStyle w:val="TableColumnHeading"/>
                    <w:jc w:val="left"/>
                  </w:pPr>
                </w:p>
              </w:tc>
              <w:tc>
                <w:tcPr>
                  <w:tcW w:w="3558" w:type="dxa"/>
                  <w:gridSpan w:val="4"/>
                  <w:tcBorders>
                    <w:top w:val="single" w:sz="6" w:space="0" w:color="BFBFBF"/>
                    <w:bottom w:val="single" w:sz="6" w:space="0" w:color="BFBFBF"/>
                  </w:tcBorders>
                </w:tcPr>
                <w:p w14:paraId="46DF499C" w14:textId="77777777" w:rsidR="00827FEB" w:rsidRDefault="00827FEB" w:rsidP="00685FF5">
                  <w:pPr>
                    <w:pStyle w:val="TableColumnHeading"/>
                    <w:ind w:right="28"/>
                    <w:jc w:val="center"/>
                  </w:pPr>
                  <w:r>
                    <w:t>Participants</w:t>
                  </w:r>
                </w:p>
              </w:tc>
            </w:tr>
            <w:tr w:rsidR="00827FEB" w14:paraId="5728F0DF" w14:textId="77777777" w:rsidTr="00F6113B">
              <w:trPr>
                <w:tblHeader/>
              </w:trPr>
              <w:tc>
                <w:tcPr>
                  <w:tcW w:w="1432" w:type="dxa"/>
                  <w:tcBorders>
                    <w:bottom w:val="single" w:sz="6" w:space="0" w:color="BFBFBF"/>
                  </w:tcBorders>
                  <w:shd w:val="clear" w:color="auto" w:fill="auto"/>
                  <w:tcMar>
                    <w:top w:w="28" w:type="dxa"/>
                  </w:tcMar>
                </w:tcPr>
                <w:p w14:paraId="4CFB37AF" w14:textId="1BCF416A" w:rsidR="00827FEB" w:rsidRDefault="00A23847" w:rsidP="00685FF5">
                  <w:pPr>
                    <w:pStyle w:val="TableColumnHeading"/>
                    <w:jc w:val="left"/>
                  </w:pPr>
                  <w:r>
                    <w:br/>
                  </w:r>
                  <w:r>
                    <w:br/>
                  </w:r>
                  <w:r>
                    <w:br/>
                    <w:t>Study</w:t>
                  </w:r>
                </w:p>
              </w:tc>
              <w:tc>
                <w:tcPr>
                  <w:tcW w:w="944" w:type="dxa"/>
                  <w:tcBorders>
                    <w:bottom w:val="single" w:sz="6" w:space="0" w:color="BFBFBF"/>
                  </w:tcBorders>
                </w:tcPr>
                <w:p w14:paraId="5C941501" w14:textId="21CF735D" w:rsidR="00827FEB" w:rsidRDefault="00A23847" w:rsidP="00685FF5">
                  <w:pPr>
                    <w:pStyle w:val="TableColumnHeading"/>
                    <w:jc w:val="left"/>
                  </w:pPr>
                  <w:r>
                    <w:br/>
                  </w:r>
                  <w:r>
                    <w:br/>
                  </w:r>
                  <w:r>
                    <w:br/>
                    <w:t>Country</w:t>
                  </w:r>
                </w:p>
              </w:tc>
              <w:tc>
                <w:tcPr>
                  <w:tcW w:w="21" w:type="dxa"/>
                  <w:tcBorders>
                    <w:bottom w:val="single" w:sz="6" w:space="0" w:color="BFBFBF"/>
                  </w:tcBorders>
                </w:tcPr>
                <w:p w14:paraId="37F6BECD" w14:textId="77777777" w:rsidR="00827FEB" w:rsidRDefault="00827FEB" w:rsidP="00685FF5">
                  <w:pPr>
                    <w:pStyle w:val="TableColumnHeading"/>
                    <w:jc w:val="left"/>
                  </w:pPr>
                </w:p>
              </w:tc>
              <w:tc>
                <w:tcPr>
                  <w:tcW w:w="1070" w:type="dxa"/>
                  <w:tcBorders>
                    <w:top w:val="single" w:sz="6" w:space="0" w:color="BFBFBF"/>
                    <w:bottom w:val="single" w:sz="6" w:space="0" w:color="BFBFBF"/>
                  </w:tcBorders>
                </w:tcPr>
                <w:p w14:paraId="1002867B" w14:textId="1A03C4B4" w:rsidR="00827FEB" w:rsidRDefault="00ED3C48" w:rsidP="00A23847">
                  <w:pPr>
                    <w:pStyle w:val="TableColumnHeading"/>
                    <w:jc w:val="left"/>
                  </w:pPr>
                  <w:r>
                    <w:br/>
                  </w:r>
                  <w:r>
                    <w:br/>
                  </w:r>
                  <w:r>
                    <w:br/>
                  </w:r>
                  <w:r w:rsidR="00827FEB">
                    <w:t>Frequency</w:t>
                  </w:r>
                </w:p>
              </w:tc>
              <w:tc>
                <w:tcPr>
                  <w:tcW w:w="960" w:type="dxa"/>
                  <w:tcBorders>
                    <w:top w:val="single" w:sz="6" w:space="0" w:color="BFBFBF"/>
                    <w:bottom w:val="single" w:sz="6" w:space="0" w:color="BFBFBF"/>
                  </w:tcBorders>
                </w:tcPr>
                <w:p w14:paraId="4BEDE583" w14:textId="124968F1" w:rsidR="00827FEB" w:rsidRDefault="00ED3C48" w:rsidP="00685FF5">
                  <w:pPr>
                    <w:pStyle w:val="TableColumnHeading"/>
                    <w:jc w:val="left"/>
                  </w:pPr>
                  <w:r>
                    <w:br/>
                  </w:r>
                  <w:r>
                    <w:br/>
                  </w:r>
                  <w:r>
                    <w:br/>
                  </w:r>
                  <w:r w:rsidR="00827FEB">
                    <w:t>Duration</w:t>
                  </w:r>
                </w:p>
              </w:tc>
              <w:tc>
                <w:tcPr>
                  <w:tcW w:w="3680" w:type="dxa"/>
                  <w:tcBorders>
                    <w:top w:val="single" w:sz="6" w:space="0" w:color="BFBFBF"/>
                    <w:bottom w:val="single" w:sz="6" w:space="0" w:color="BFBFBF"/>
                  </w:tcBorders>
                </w:tcPr>
                <w:p w14:paraId="008AC1B6" w14:textId="08E5B8A2" w:rsidR="00827FEB" w:rsidRDefault="00ED3C48" w:rsidP="00685FF5">
                  <w:pPr>
                    <w:pStyle w:val="TableColumnHeading"/>
                    <w:jc w:val="left"/>
                  </w:pPr>
                  <w:r>
                    <w:br/>
                  </w:r>
                  <w:r>
                    <w:br/>
                  </w:r>
                  <w:r>
                    <w:br/>
                  </w:r>
                  <w:r w:rsidR="00827FEB">
                    <w:t>Key features</w:t>
                  </w:r>
                </w:p>
              </w:tc>
              <w:tc>
                <w:tcPr>
                  <w:tcW w:w="148" w:type="dxa"/>
                  <w:tcBorders>
                    <w:bottom w:val="single" w:sz="6" w:space="0" w:color="BFBFBF"/>
                  </w:tcBorders>
                </w:tcPr>
                <w:p w14:paraId="663624E7" w14:textId="77777777" w:rsidR="00827FEB" w:rsidRDefault="00827FEB" w:rsidP="00685FF5">
                  <w:pPr>
                    <w:pStyle w:val="TableColumnHeading"/>
                    <w:jc w:val="left"/>
                  </w:pPr>
                </w:p>
              </w:tc>
              <w:tc>
                <w:tcPr>
                  <w:tcW w:w="1275" w:type="dxa"/>
                  <w:tcBorders>
                    <w:bottom w:val="single" w:sz="6" w:space="0" w:color="BFBFBF"/>
                  </w:tcBorders>
                </w:tcPr>
                <w:p w14:paraId="46329E31" w14:textId="79B52C27" w:rsidR="00827FEB" w:rsidRDefault="00A23847" w:rsidP="00685FF5">
                  <w:pPr>
                    <w:pStyle w:val="TableColumnHeading"/>
                    <w:jc w:val="left"/>
                  </w:pPr>
                  <w:r>
                    <w:br/>
                  </w:r>
                  <w:r>
                    <w:br/>
                  </w:r>
                  <w:r>
                    <w:br/>
                    <w:t>Control group</w:t>
                  </w:r>
                </w:p>
              </w:tc>
              <w:tc>
                <w:tcPr>
                  <w:tcW w:w="109" w:type="dxa"/>
                  <w:tcBorders>
                    <w:bottom w:val="single" w:sz="6" w:space="0" w:color="BFBFBF"/>
                  </w:tcBorders>
                </w:tcPr>
                <w:p w14:paraId="1EEB8ECD" w14:textId="77777777" w:rsidR="00827FEB" w:rsidRDefault="00827FEB" w:rsidP="00685FF5">
                  <w:pPr>
                    <w:pStyle w:val="TableColumnHeading"/>
                    <w:jc w:val="left"/>
                  </w:pPr>
                </w:p>
              </w:tc>
              <w:tc>
                <w:tcPr>
                  <w:tcW w:w="576" w:type="dxa"/>
                  <w:tcBorders>
                    <w:top w:val="single" w:sz="6" w:space="0" w:color="BFBFBF"/>
                    <w:bottom w:val="single" w:sz="6" w:space="0" w:color="BFBFBF"/>
                  </w:tcBorders>
                </w:tcPr>
                <w:p w14:paraId="4DD20F83" w14:textId="298C48C7" w:rsidR="00827FEB" w:rsidRDefault="00ED3C48" w:rsidP="00990D64">
                  <w:pPr>
                    <w:pStyle w:val="TableColumnHeading"/>
                    <w:spacing w:before="220"/>
                    <w:ind w:right="0"/>
                    <w:jc w:val="left"/>
                  </w:pPr>
                  <w:r>
                    <w:br/>
                  </w:r>
                  <w:r>
                    <w:br/>
                  </w:r>
                  <w:r w:rsidR="00827FEB">
                    <w:t>No.</w:t>
                  </w:r>
                  <w:r w:rsidR="00827FEB">
                    <w:rPr>
                      <w:rStyle w:val="NoteLabel"/>
                      <w:i w:val="0"/>
                    </w:rPr>
                    <w:t>b</w:t>
                  </w:r>
                </w:p>
              </w:tc>
              <w:tc>
                <w:tcPr>
                  <w:tcW w:w="992" w:type="dxa"/>
                  <w:tcBorders>
                    <w:top w:val="single" w:sz="6" w:space="0" w:color="BFBFBF"/>
                    <w:bottom w:val="single" w:sz="6" w:space="0" w:color="BFBFBF"/>
                  </w:tcBorders>
                </w:tcPr>
                <w:p w14:paraId="0EA9E18B" w14:textId="77777777" w:rsidR="00827FEB" w:rsidRDefault="00827FEB" w:rsidP="00990D64">
                  <w:pPr>
                    <w:pStyle w:val="TableColumnHeading"/>
                    <w:jc w:val="left"/>
                  </w:pPr>
                  <w:r>
                    <w:t>Carers average age and gender</w:t>
                  </w:r>
                </w:p>
              </w:tc>
              <w:tc>
                <w:tcPr>
                  <w:tcW w:w="1125" w:type="dxa"/>
                  <w:tcBorders>
                    <w:top w:val="single" w:sz="6" w:space="0" w:color="BFBFBF"/>
                    <w:bottom w:val="single" w:sz="6" w:space="0" w:color="BFBFBF"/>
                  </w:tcBorders>
                  <w:shd w:val="clear" w:color="auto" w:fill="auto"/>
                  <w:tcMar>
                    <w:top w:w="28" w:type="dxa"/>
                  </w:tcMar>
                </w:tcPr>
                <w:p w14:paraId="263E59E1" w14:textId="09994ADB" w:rsidR="00827FEB" w:rsidRDefault="00F6113B" w:rsidP="00990D64">
                  <w:pPr>
                    <w:pStyle w:val="TableColumnHeading"/>
                    <w:spacing w:before="220"/>
                    <w:ind w:right="0"/>
                    <w:jc w:val="left"/>
                  </w:pPr>
                  <w:r>
                    <w:br/>
                  </w:r>
                  <w:r w:rsidR="00827FEB">
                    <w:t xml:space="preserve">Carer </w:t>
                  </w:r>
                  <w:r w:rsidR="00990D64">
                    <w:br/>
                  </w:r>
                  <w:r w:rsidR="00827FEB">
                    <w:t>type</w:t>
                  </w:r>
                  <w:r w:rsidR="00827FEB">
                    <w:rPr>
                      <w:rStyle w:val="NoteLabel"/>
                      <w:i w:val="0"/>
                    </w:rPr>
                    <w:t>c</w:t>
                  </w:r>
                </w:p>
              </w:tc>
              <w:tc>
                <w:tcPr>
                  <w:tcW w:w="865" w:type="dxa"/>
                  <w:tcBorders>
                    <w:top w:val="single" w:sz="6" w:space="0" w:color="BFBFBF"/>
                    <w:bottom w:val="single" w:sz="6" w:space="0" w:color="BFBFBF"/>
                  </w:tcBorders>
                  <w:shd w:val="clear" w:color="auto" w:fill="auto"/>
                  <w:tcMar>
                    <w:top w:w="28" w:type="dxa"/>
                  </w:tcMar>
                </w:tcPr>
                <w:p w14:paraId="410AD20C" w14:textId="676A8B9C" w:rsidR="00827FEB" w:rsidRDefault="00ED3C48" w:rsidP="00990D64">
                  <w:pPr>
                    <w:pStyle w:val="TableColumnHeading"/>
                    <w:spacing w:before="220"/>
                    <w:jc w:val="left"/>
                  </w:pPr>
                  <w:r>
                    <w:br/>
                  </w:r>
                  <w:r w:rsidR="00827FEB" w:rsidRPr="009C60D8">
                    <w:t>Dementia severity</w:t>
                  </w:r>
                  <w:r w:rsidR="00827FEB">
                    <w:rPr>
                      <w:rStyle w:val="NoteLabel"/>
                      <w:i w:val="0"/>
                    </w:rPr>
                    <w:t>d</w:t>
                  </w:r>
                </w:p>
              </w:tc>
            </w:tr>
            <w:tr w:rsidR="00827FEB" w14:paraId="3B3ED733" w14:textId="77777777" w:rsidTr="00F6113B">
              <w:tc>
                <w:tcPr>
                  <w:tcW w:w="2376" w:type="dxa"/>
                  <w:gridSpan w:val="2"/>
                  <w:tcBorders>
                    <w:top w:val="single" w:sz="6" w:space="0" w:color="BFBFBF"/>
                  </w:tcBorders>
                </w:tcPr>
                <w:p w14:paraId="58AD8509" w14:textId="77777777" w:rsidR="00827FEB" w:rsidRPr="009C60D8" w:rsidRDefault="00827FEB" w:rsidP="00685FF5">
                  <w:pPr>
                    <w:pStyle w:val="TableUnitsRow"/>
                    <w:jc w:val="left"/>
                    <w:rPr>
                      <w:b/>
                    </w:rPr>
                  </w:pPr>
                  <w:r>
                    <w:rPr>
                      <w:b/>
                    </w:rPr>
                    <w:t>Case management</w:t>
                  </w:r>
                </w:p>
              </w:tc>
              <w:tc>
                <w:tcPr>
                  <w:tcW w:w="21" w:type="dxa"/>
                  <w:tcBorders>
                    <w:top w:val="single" w:sz="6" w:space="0" w:color="BFBFBF"/>
                  </w:tcBorders>
                </w:tcPr>
                <w:p w14:paraId="13D584F0" w14:textId="77777777" w:rsidR="00827FEB" w:rsidRDefault="00827FEB" w:rsidP="00685FF5">
                  <w:pPr>
                    <w:pStyle w:val="TableUnitsRow"/>
                    <w:jc w:val="left"/>
                  </w:pPr>
                </w:p>
              </w:tc>
              <w:tc>
                <w:tcPr>
                  <w:tcW w:w="1070" w:type="dxa"/>
                  <w:tcBorders>
                    <w:top w:val="single" w:sz="6" w:space="0" w:color="BFBFBF"/>
                  </w:tcBorders>
                </w:tcPr>
                <w:p w14:paraId="0159966D" w14:textId="77777777" w:rsidR="00827FEB" w:rsidRDefault="00827FEB" w:rsidP="00685FF5">
                  <w:pPr>
                    <w:pStyle w:val="TableUnitsRow"/>
                    <w:jc w:val="left"/>
                  </w:pPr>
                </w:p>
              </w:tc>
              <w:tc>
                <w:tcPr>
                  <w:tcW w:w="960" w:type="dxa"/>
                  <w:tcBorders>
                    <w:top w:val="single" w:sz="6" w:space="0" w:color="BFBFBF"/>
                  </w:tcBorders>
                </w:tcPr>
                <w:p w14:paraId="64EC7FA7" w14:textId="77777777" w:rsidR="00827FEB" w:rsidRDefault="00827FEB" w:rsidP="00685FF5">
                  <w:pPr>
                    <w:pStyle w:val="TableUnitsRow"/>
                    <w:jc w:val="left"/>
                  </w:pPr>
                </w:p>
              </w:tc>
              <w:tc>
                <w:tcPr>
                  <w:tcW w:w="3680" w:type="dxa"/>
                  <w:tcBorders>
                    <w:top w:val="single" w:sz="6" w:space="0" w:color="BFBFBF"/>
                  </w:tcBorders>
                </w:tcPr>
                <w:p w14:paraId="5FEA2261" w14:textId="77777777" w:rsidR="00827FEB" w:rsidRDefault="00827FEB" w:rsidP="00685FF5">
                  <w:pPr>
                    <w:pStyle w:val="TableUnitsRow"/>
                    <w:jc w:val="left"/>
                  </w:pPr>
                </w:p>
              </w:tc>
              <w:tc>
                <w:tcPr>
                  <w:tcW w:w="148" w:type="dxa"/>
                  <w:tcBorders>
                    <w:top w:val="single" w:sz="6" w:space="0" w:color="BFBFBF"/>
                  </w:tcBorders>
                </w:tcPr>
                <w:p w14:paraId="3435BA15" w14:textId="77777777" w:rsidR="00827FEB" w:rsidRDefault="00827FEB" w:rsidP="00685FF5">
                  <w:pPr>
                    <w:pStyle w:val="TableUnitsRow"/>
                    <w:jc w:val="left"/>
                  </w:pPr>
                </w:p>
              </w:tc>
              <w:tc>
                <w:tcPr>
                  <w:tcW w:w="1275" w:type="dxa"/>
                  <w:tcBorders>
                    <w:top w:val="single" w:sz="6" w:space="0" w:color="BFBFBF"/>
                  </w:tcBorders>
                </w:tcPr>
                <w:p w14:paraId="0C307F1D" w14:textId="77777777" w:rsidR="00827FEB" w:rsidRDefault="00827FEB" w:rsidP="00685FF5">
                  <w:pPr>
                    <w:pStyle w:val="TableUnitsRow"/>
                    <w:jc w:val="left"/>
                  </w:pPr>
                </w:p>
              </w:tc>
              <w:tc>
                <w:tcPr>
                  <w:tcW w:w="109" w:type="dxa"/>
                  <w:tcBorders>
                    <w:top w:val="single" w:sz="6" w:space="0" w:color="BFBFBF"/>
                  </w:tcBorders>
                </w:tcPr>
                <w:p w14:paraId="3B8939F3" w14:textId="77777777" w:rsidR="00827FEB" w:rsidRDefault="00827FEB" w:rsidP="00685FF5">
                  <w:pPr>
                    <w:pStyle w:val="TableUnitsRow"/>
                    <w:jc w:val="left"/>
                  </w:pPr>
                </w:p>
              </w:tc>
              <w:tc>
                <w:tcPr>
                  <w:tcW w:w="576" w:type="dxa"/>
                  <w:tcBorders>
                    <w:top w:val="single" w:sz="6" w:space="0" w:color="BFBFBF"/>
                  </w:tcBorders>
                </w:tcPr>
                <w:p w14:paraId="1A8104E2" w14:textId="77777777" w:rsidR="00827FEB" w:rsidRDefault="00827FEB" w:rsidP="00E34AB3">
                  <w:pPr>
                    <w:pStyle w:val="TableUnitsRow"/>
                  </w:pPr>
                </w:p>
              </w:tc>
              <w:tc>
                <w:tcPr>
                  <w:tcW w:w="992" w:type="dxa"/>
                  <w:tcBorders>
                    <w:top w:val="single" w:sz="6" w:space="0" w:color="BFBFBF"/>
                  </w:tcBorders>
                </w:tcPr>
                <w:p w14:paraId="62A51144" w14:textId="77777777" w:rsidR="00827FEB" w:rsidRDefault="00827FEB" w:rsidP="00E34AB3">
                  <w:pPr>
                    <w:pStyle w:val="TableUnitsRow"/>
                  </w:pPr>
                </w:p>
              </w:tc>
              <w:tc>
                <w:tcPr>
                  <w:tcW w:w="1125" w:type="dxa"/>
                  <w:tcBorders>
                    <w:top w:val="single" w:sz="6" w:space="0" w:color="BFBFBF"/>
                  </w:tcBorders>
                </w:tcPr>
                <w:p w14:paraId="71943C43" w14:textId="77777777" w:rsidR="00827FEB" w:rsidRDefault="00827FEB" w:rsidP="00E34AB3">
                  <w:pPr>
                    <w:pStyle w:val="TableUnitsRow"/>
                  </w:pPr>
                </w:p>
              </w:tc>
              <w:tc>
                <w:tcPr>
                  <w:tcW w:w="865" w:type="dxa"/>
                  <w:tcBorders>
                    <w:top w:val="single" w:sz="6" w:space="0" w:color="BFBFBF"/>
                  </w:tcBorders>
                </w:tcPr>
                <w:p w14:paraId="5ED8B905" w14:textId="77777777" w:rsidR="00827FEB" w:rsidRDefault="00827FEB" w:rsidP="00685FF5">
                  <w:pPr>
                    <w:pStyle w:val="TableUnitsRow"/>
                    <w:ind w:right="28"/>
                    <w:jc w:val="left"/>
                  </w:pPr>
                </w:p>
              </w:tc>
            </w:tr>
            <w:tr w:rsidR="00827FEB" w14:paraId="7AAD5AB1" w14:textId="77777777" w:rsidTr="00F6113B">
              <w:tc>
                <w:tcPr>
                  <w:tcW w:w="1432" w:type="dxa"/>
                </w:tcPr>
                <w:p w14:paraId="74D285F5" w14:textId="77777777" w:rsidR="00827FEB" w:rsidRDefault="00827FEB" w:rsidP="00685FF5">
                  <w:pPr>
                    <w:pStyle w:val="TableBodyText"/>
                    <w:jc w:val="left"/>
                  </w:pPr>
                  <w:r>
                    <w:t>Callahan 2006</w:t>
                  </w:r>
                  <w:r>
                    <w:rPr>
                      <w:rStyle w:val="NoteLabel"/>
                    </w:rPr>
                    <w:t>e</w:t>
                  </w:r>
                </w:p>
              </w:tc>
              <w:tc>
                <w:tcPr>
                  <w:tcW w:w="944" w:type="dxa"/>
                </w:tcPr>
                <w:p w14:paraId="4B69FE51" w14:textId="77777777" w:rsidR="00827FEB" w:rsidRDefault="00827FEB" w:rsidP="00685FF5">
                  <w:pPr>
                    <w:pStyle w:val="TableBodyText"/>
                    <w:jc w:val="left"/>
                  </w:pPr>
                  <w:r>
                    <w:t>USA</w:t>
                  </w:r>
                </w:p>
              </w:tc>
              <w:tc>
                <w:tcPr>
                  <w:tcW w:w="21" w:type="dxa"/>
                </w:tcPr>
                <w:p w14:paraId="3C4E3C12" w14:textId="77777777" w:rsidR="00827FEB" w:rsidRDefault="00827FEB" w:rsidP="00685FF5">
                  <w:pPr>
                    <w:pStyle w:val="TableBodyText"/>
                    <w:jc w:val="left"/>
                  </w:pPr>
                </w:p>
              </w:tc>
              <w:tc>
                <w:tcPr>
                  <w:tcW w:w="1070" w:type="dxa"/>
                </w:tcPr>
                <w:p w14:paraId="206365CB" w14:textId="77777777" w:rsidR="00827FEB" w:rsidRDefault="00827FEB" w:rsidP="00685FF5">
                  <w:pPr>
                    <w:pStyle w:val="TableBodyText"/>
                    <w:jc w:val="left"/>
                  </w:pPr>
                  <w:r w:rsidRPr="001419D4">
                    <w:t>Fortnightly initially, then monthly</w:t>
                  </w:r>
                </w:p>
              </w:tc>
              <w:tc>
                <w:tcPr>
                  <w:tcW w:w="960" w:type="dxa"/>
                </w:tcPr>
                <w:p w14:paraId="2044DBC3" w14:textId="77777777" w:rsidR="00827FEB" w:rsidRDefault="00827FEB" w:rsidP="00685FF5">
                  <w:pPr>
                    <w:pStyle w:val="TableBodyText"/>
                    <w:jc w:val="left"/>
                  </w:pPr>
                  <w:r>
                    <w:t>12 months</w:t>
                  </w:r>
                </w:p>
              </w:tc>
              <w:tc>
                <w:tcPr>
                  <w:tcW w:w="3680" w:type="dxa"/>
                </w:tcPr>
                <w:p w14:paraId="0CAF9877" w14:textId="77777777" w:rsidR="00827FEB" w:rsidRPr="001419D4" w:rsidRDefault="00827FEB" w:rsidP="00685FF5">
                  <w:pPr>
                    <w:pStyle w:val="TableBodyText"/>
                    <w:jc w:val="left"/>
                  </w:pPr>
                  <w:r w:rsidRPr="001419D4">
                    <w:t>Collaborative care management including education; coping skills; advice; and exercise guidelines.</w:t>
                  </w:r>
                </w:p>
                <w:p w14:paraId="4778D1CA" w14:textId="77777777" w:rsidR="00827FEB" w:rsidRPr="001419D4" w:rsidRDefault="00827FEB" w:rsidP="00685FF5">
                  <w:pPr>
                    <w:pStyle w:val="TableBodyText"/>
                    <w:jc w:val="left"/>
                  </w:pPr>
                  <w:r w:rsidRPr="001419D4">
                    <w:t>In addition, individualized recommendations were made regarding how to manage a patient’s behavioural symptoms.</w:t>
                  </w:r>
                </w:p>
                <w:p w14:paraId="011513F2" w14:textId="77777777" w:rsidR="00827FEB" w:rsidRDefault="00827FEB" w:rsidP="00685FF5">
                  <w:pPr>
                    <w:pStyle w:val="TableBodyText"/>
                    <w:jc w:val="left"/>
                  </w:pPr>
                  <w:r w:rsidRPr="001419D4">
                    <w:t>Care physicians and manager were also supported. As were caregivers who were invited to voluntary group sessions and support sessions with a psychologist.</w:t>
                  </w:r>
                </w:p>
              </w:tc>
              <w:tc>
                <w:tcPr>
                  <w:tcW w:w="148" w:type="dxa"/>
                </w:tcPr>
                <w:p w14:paraId="20AACB0F" w14:textId="77777777" w:rsidR="00827FEB" w:rsidRDefault="00827FEB" w:rsidP="00685FF5">
                  <w:pPr>
                    <w:pStyle w:val="TableBodyText"/>
                    <w:jc w:val="left"/>
                  </w:pPr>
                </w:p>
              </w:tc>
              <w:tc>
                <w:tcPr>
                  <w:tcW w:w="1275" w:type="dxa"/>
                </w:tcPr>
                <w:p w14:paraId="533CD55E" w14:textId="46EED40A" w:rsidR="00827FEB" w:rsidRDefault="00827FEB" w:rsidP="00092819">
                  <w:pPr>
                    <w:pStyle w:val="TableBodyText"/>
                    <w:jc w:val="left"/>
                  </w:pPr>
                  <w:r w:rsidRPr="001419D4">
                    <w:t xml:space="preserve">Augmented usual care </w:t>
                  </w:r>
                  <w:r w:rsidR="00092819">
                    <w:t>(p</w:t>
                  </w:r>
                  <w:r w:rsidRPr="001419D4">
                    <w:t xml:space="preserve">rimary care </w:t>
                  </w:r>
                  <w:r w:rsidRPr="00A354BE">
                    <w:t>physicians</w:t>
                  </w:r>
                  <w:r>
                    <w:t xml:space="preserve"> </w:t>
                  </w:r>
                  <w:r w:rsidRPr="001419D4">
                    <w:t>could pursue any</w:t>
                  </w:r>
                  <w:r>
                    <w:t xml:space="preserve"> </w:t>
                  </w:r>
                  <w:r w:rsidRPr="001419D4">
                    <w:t>evaluation or treatment they deemed</w:t>
                  </w:r>
                  <w:r>
                    <w:t xml:space="preserve"> </w:t>
                  </w:r>
                  <w:r w:rsidRPr="001419D4">
                    <w:t>appropriate</w:t>
                  </w:r>
                  <w:r w:rsidR="00092819">
                    <w:t>)</w:t>
                  </w:r>
                </w:p>
              </w:tc>
              <w:tc>
                <w:tcPr>
                  <w:tcW w:w="109" w:type="dxa"/>
                </w:tcPr>
                <w:p w14:paraId="5FD25119" w14:textId="77777777" w:rsidR="00827FEB" w:rsidRDefault="00827FEB" w:rsidP="00685FF5">
                  <w:pPr>
                    <w:pStyle w:val="TableBodyText"/>
                    <w:jc w:val="left"/>
                  </w:pPr>
                </w:p>
              </w:tc>
              <w:tc>
                <w:tcPr>
                  <w:tcW w:w="576" w:type="dxa"/>
                </w:tcPr>
                <w:p w14:paraId="227E1B6D" w14:textId="77777777" w:rsidR="00827FEB" w:rsidRPr="001419D4" w:rsidRDefault="00827FEB" w:rsidP="00990D64">
                  <w:pPr>
                    <w:pStyle w:val="TableBodyText"/>
                    <w:jc w:val="left"/>
                  </w:pPr>
                  <w:r w:rsidRPr="001419D4">
                    <w:t>I=84</w:t>
                  </w:r>
                </w:p>
                <w:p w14:paraId="5AEEFB4A" w14:textId="77777777" w:rsidR="00827FEB" w:rsidRDefault="00827FEB" w:rsidP="00990D64">
                  <w:pPr>
                    <w:pStyle w:val="TableBodyText"/>
                    <w:jc w:val="left"/>
                  </w:pPr>
                  <w:r w:rsidRPr="001419D4">
                    <w:t>C=69</w:t>
                  </w:r>
                </w:p>
              </w:tc>
              <w:tc>
                <w:tcPr>
                  <w:tcW w:w="992" w:type="dxa"/>
                </w:tcPr>
                <w:p w14:paraId="1D2B25CB" w14:textId="77777777" w:rsidR="00827FEB" w:rsidRDefault="00827FEB" w:rsidP="00990D64">
                  <w:pPr>
                    <w:pStyle w:val="TableBodyText"/>
                    <w:jc w:val="left"/>
                  </w:pPr>
                  <w:r>
                    <w:t>Age: 61</w:t>
                  </w:r>
                </w:p>
                <w:p w14:paraId="1B55A368" w14:textId="77777777" w:rsidR="00827FEB" w:rsidRDefault="00827FEB" w:rsidP="00990D64">
                  <w:pPr>
                    <w:pStyle w:val="TableBodyText"/>
                    <w:jc w:val="left"/>
                  </w:pPr>
                  <w:r>
                    <w:t>F=89%</w:t>
                  </w:r>
                </w:p>
              </w:tc>
              <w:tc>
                <w:tcPr>
                  <w:tcW w:w="1125" w:type="dxa"/>
                </w:tcPr>
                <w:p w14:paraId="3F6A8B46" w14:textId="77777777" w:rsidR="00827FEB" w:rsidRDefault="00827FEB" w:rsidP="00990D64">
                  <w:pPr>
                    <w:pStyle w:val="TableBodyText"/>
                    <w:jc w:val="left"/>
                  </w:pPr>
                  <w:r>
                    <w:t>S=44%</w:t>
                  </w:r>
                </w:p>
                <w:p w14:paraId="756DC2A2" w14:textId="77777777" w:rsidR="00827FEB" w:rsidRDefault="00827FEB" w:rsidP="00990D64">
                  <w:pPr>
                    <w:pStyle w:val="TableBodyText"/>
                    <w:jc w:val="left"/>
                  </w:pPr>
                  <w:r>
                    <w:t>AC=36%</w:t>
                  </w:r>
                </w:p>
              </w:tc>
              <w:tc>
                <w:tcPr>
                  <w:tcW w:w="865" w:type="dxa"/>
                </w:tcPr>
                <w:p w14:paraId="0ED0C8A0" w14:textId="77777777" w:rsidR="00827FEB" w:rsidRDefault="00827FEB" w:rsidP="00990D64">
                  <w:pPr>
                    <w:pStyle w:val="TableBodyText"/>
                    <w:ind w:right="28"/>
                    <w:jc w:val="left"/>
                  </w:pPr>
                  <w:r>
                    <w:t>Moderate</w:t>
                  </w:r>
                </w:p>
              </w:tc>
            </w:tr>
            <w:tr w:rsidR="00827FEB" w14:paraId="1952DA0C" w14:textId="77777777" w:rsidTr="00F6113B">
              <w:tc>
                <w:tcPr>
                  <w:tcW w:w="1432" w:type="dxa"/>
                </w:tcPr>
                <w:p w14:paraId="677D3DD2" w14:textId="77777777" w:rsidR="00827FEB" w:rsidRDefault="00827FEB" w:rsidP="00685FF5">
                  <w:pPr>
                    <w:pStyle w:val="TableBodyText"/>
                    <w:jc w:val="left"/>
                  </w:pPr>
                  <w:r w:rsidRPr="00476A57">
                    <w:t>Chien 2008</w:t>
                  </w:r>
                </w:p>
              </w:tc>
              <w:tc>
                <w:tcPr>
                  <w:tcW w:w="944" w:type="dxa"/>
                </w:tcPr>
                <w:p w14:paraId="4AB99581" w14:textId="77777777" w:rsidR="00827FEB" w:rsidRDefault="00827FEB" w:rsidP="00685FF5">
                  <w:pPr>
                    <w:pStyle w:val="TableBodyText"/>
                    <w:jc w:val="left"/>
                  </w:pPr>
                  <w:r w:rsidRPr="00476A57">
                    <w:t>Hong Kong</w:t>
                  </w:r>
                </w:p>
              </w:tc>
              <w:tc>
                <w:tcPr>
                  <w:tcW w:w="21" w:type="dxa"/>
                </w:tcPr>
                <w:p w14:paraId="4CA94523" w14:textId="77777777" w:rsidR="00827FEB" w:rsidRDefault="00827FEB" w:rsidP="00685FF5">
                  <w:pPr>
                    <w:pStyle w:val="TableBodyText"/>
                    <w:jc w:val="left"/>
                  </w:pPr>
                </w:p>
              </w:tc>
              <w:tc>
                <w:tcPr>
                  <w:tcW w:w="1070" w:type="dxa"/>
                </w:tcPr>
                <w:p w14:paraId="14CE304D" w14:textId="77777777" w:rsidR="00827FEB" w:rsidRPr="001419D4" w:rsidRDefault="00827FEB" w:rsidP="00685FF5">
                  <w:pPr>
                    <w:pStyle w:val="TableBodyText"/>
                    <w:jc w:val="left"/>
                  </w:pPr>
                  <w:r>
                    <w:t>Fortnightly, 12 </w:t>
                  </w:r>
                  <w:r w:rsidRPr="00476A57">
                    <w:t>sessions</w:t>
                  </w:r>
                </w:p>
              </w:tc>
              <w:tc>
                <w:tcPr>
                  <w:tcW w:w="960" w:type="dxa"/>
                </w:tcPr>
                <w:p w14:paraId="451FB29E" w14:textId="77777777" w:rsidR="00827FEB" w:rsidRDefault="00827FEB" w:rsidP="00685FF5">
                  <w:pPr>
                    <w:pStyle w:val="TableBodyText"/>
                    <w:jc w:val="left"/>
                  </w:pPr>
                  <w:r w:rsidRPr="00476A57">
                    <w:t>6 months</w:t>
                  </w:r>
                </w:p>
              </w:tc>
              <w:tc>
                <w:tcPr>
                  <w:tcW w:w="3680" w:type="dxa"/>
                </w:tcPr>
                <w:p w14:paraId="6C143D86" w14:textId="77777777" w:rsidR="00827FEB" w:rsidRPr="001419D4" w:rsidRDefault="00827FEB" w:rsidP="00685FF5">
                  <w:pPr>
                    <w:pStyle w:val="TableBodyText"/>
                    <w:jc w:val="left"/>
                  </w:pPr>
                  <w:r w:rsidRPr="00476A57">
                    <w:t>Orientation to dementia care, educational workshop about dementia care, family role and strength rebuilding, community support resources, review of program and evaluation</w:t>
                  </w:r>
                </w:p>
              </w:tc>
              <w:tc>
                <w:tcPr>
                  <w:tcW w:w="148" w:type="dxa"/>
                </w:tcPr>
                <w:p w14:paraId="5F892D9F" w14:textId="77777777" w:rsidR="00827FEB" w:rsidRDefault="00827FEB" w:rsidP="00685FF5">
                  <w:pPr>
                    <w:pStyle w:val="TableBodyText"/>
                    <w:jc w:val="left"/>
                  </w:pPr>
                </w:p>
              </w:tc>
              <w:tc>
                <w:tcPr>
                  <w:tcW w:w="1275" w:type="dxa"/>
                </w:tcPr>
                <w:p w14:paraId="2CA814FD" w14:textId="77777777" w:rsidR="00827FEB" w:rsidRPr="001419D4" w:rsidRDefault="00827FEB" w:rsidP="00685FF5">
                  <w:pPr>
                    <w:pStyle w:val="TableBodyText"/>
                    <w:jc w:val="left"/>
                  </w:pPr>
                  <w:r w:rsidRPr="00476A57">
                    <w:t>Routine dementia care</w:t>
                  </w:r>
                </w:p>
              </w:tc>
              <w:tc>
                <w:tcPr>
                  <w:tcW w:w="109" w:type="dxa"/>
                </w:tcPr>
                <w:p w14:paraId="4739FAC9" w14:textId="77777777" w:rsidR="00827FEB" w:rsidRDefault="00827FEB" w:rsidP="00685FF5">
                  <w:pPr>
                    <w:pStyle w:val="TableBodyText"/>
                    <w:jc w:val="left"/>
                  </w:pPr>
                </w:p>
              </w:tc>
              <w:tc>
                <w:tcPr>
                  <w:tcW w:w="576" w:type="dxa"/>
                </w:tcPr>
                <w:p w14:paraId="1656D8CC" w14:textId="77777777" w:rsidR="00827FEB" w:rsidRDefault="00827FEB" w:rsidP="00990D64">
                  <w:pPr>
                    <w:pStyle w:val="TableBodyText"/>
                    <w:jc w:val="left"/>
                  </w:pPr>
                  <w:r>
                    <w:t>I=44</w:t>
                  </w:r>
                </w:p>
                <w:p w14:paraId="1CC7D38B" w14:textId="77777777" w:rsidR="00827FEB" w:rsidRPr="001419D4" w:rsidRDefault="00827FEB" w:rsidP="00990D64">
                  <w:pPr>
                    <w:pStyle w:val="TableBodyText"/>
                    <w:jc w:val="left"/>
                  </w:pPr>
                  <w:r>
                    <w:t>C=44</w:t>
                  </w:r>
                </w:p>
              </w:tc>
              <w:tc>
                <w:tcPr>
                  <w:tcW w:w="992" w:type="dxa"/>
                </w:tcPr>
                <w:p w14:paraId="390B2F46" w14:textId="77777777" w:rsidR="00827FEB" w:rsidRDefault="00827FEB" w:rsidP="00990D64">
                  <w:pPr>
                    <w:pStyle w:val="TableBodyText"/>
                    <w:jc w:val="left"/>
                  </w:pPr>
                  <w:r>
                    <w:t>Age: 43.6</w:t>
                  </w:r>
                </w:p>
                <w:p w14:paraId="7D21579C" w14:textId="77777777" w:rsidR="00827FEB" w:rsidRDefault="00827FEB" w:rsidP="00990D64">
                  <w:pPr>
                    <w:pStyle w:val="TableBodyText"/>
                    <w:jc w:val="left"/>
                  </w:pPr>
                  <w:r>
                    <w:t>F=64%</w:t>
                  </w:r>
                </w:p>
              </w:tc>
              <w:tc>
                <w:tcPr>
                  <w:tcW w:w="1125" w:type="dxa"/>
                </w:tcPr>
                <w:p w14:paraId="032AEAF2" w14:textId="77777777" w:rsidR="00827FEB" w:rsidRDefault="00827FEB" w:rsidP="00990D64">
                  <w:pPr>
                    <w:pStyle w:val="TableBodyText"/>
                    <w:jc w:val="left"/>
                  </w:pPr>
                  <w:r>
                    <w:t>AC=36%</w:t>
                  </w:r>
                </w:p>
                <w:p w14:paraId="2083EF5A" w14:textId="77777777" w:rsidR="00827FEB" w:rsidRDefault="00827FEB" w:rsidP="00990D64">
                  <w:pPr>
                    <w:pStyle w:val="TableBodyText"/>
                    <w:jc w:val="left"/>
                  </w:pPr>
                  <w:r>
                    <w:t>S=22%</w:t>
                  </w:r>
                </w:p>
              </w:tc>
              <w:tc>
                <w:tcPr>
                  <w:tcW w:w="865" w:type="dxa"/>
                </w:tcPr>
                <w:p w14:paraId="00821456" w14:textId="77777777" w:rsidR="00827FEB" w:rsidRDefault="00827FEB" w:rsidP="00990D64">
                  <w:pPr>
                    <w:pStyle w:val="TableBodyText"/>
                    <w:jc w:val="left"/>
                  </w:pPr>
                  <w:r>
                    <w:t>Moderate</w:t>
                  </w:r>
                </w:p>
              </w:tc>
            </w:tr>
            <w:tr w:rsidR="00827FEB" w14:paraId="79CCEF23" w14:textId="77777777" w:rsidTr="00F6113B">
              <w:tc>
                <w:tcPr>
                  <w:tcW w:w="1432" w:type="dxa"/>
                  <w:tcBorders>
                    <w:bottom w:val="single" w:sz="6" w:space="0" w:color="BFBFBF"/>
                  </w:tcBorders>
                  <w:shd w:val="clear" w:color="auto" w:fill="auto"/>
                </w:tcPr>
                <w:p w14:paraId="1A83B7AF" w14:textId="77777777" w:rsidR="00827FEB" w:rsidRPr="00476A57" w:rsidRDefault="00827FEB" w:rsidP="00685FF5">
                  <w:pPr>
                    <w:pStyle w:val="TableBodyText"/>
                    <w:jc w:val="left"/>
                  </w:pPr>
                  <w:r w:rsidRPr="00476A57">
                    <w:t>Chien 2011</w:t>
                  </w:r>
                </w:p>
              </w:tc>
              <w:tc>
                <w:tcPr>
                  <w:tcW w:w="944" w:type="dxa"/>
                  <w:tcBorders>
                    <w:bottom w:val="single" w:sz="6" w:space="0" w:color="BFBFBF"/>
                  </w:tcBorders>
                </w:tcPr>
                <w:p w14:paraId="4A2A71D4" w14:textId="77777777" w:rsidR="00827FEB" w:rsidRPr="00476A57" w:rsidRDefault="00827FEB" w:rsidP="00685FF5">
                  <w:pPr>
                    <w:pStyle w:val="TableBodyText"/>
                    <w:jc w:val="left"/>
                  </w:pPr>
                  <w:r w:rsidRPr="00476A57">
                    <w:t>Hong Kong</w:t>
                  </w:r>
                </w:p>
              </w:tc>
              <w:tc>
                <w:tcPr>
                  <w:tcW w:w="21" w:type="dxa"/>
                  <w:tcBorders>
                    <w:bottom w:val="single" w:sz="6" w:space="0" w:color="BFBFBF"/>
                  </w:tcBorders>
                </w:tcPr>
                <w:p w14:paraId="595DAB84" w14:textId="77777777" w:rsidR="00827FEB" w:rsidRDefault="00827FEB" w:rsidP="00685FF5">
                  <w:pPr>
                    <w:pStyle w:val="TableBodyText"/>
                    <w:jc w:val="left"/>
                  </w:pPr>
                </w:p>
              </w:tc>
              <w:tc>
                <w:tcPr>
                  <w:tcW w:w="1070" w:type="dxa"/>
                  <w:tcBorders>
                    <w:bottom w:val="single" w:sz="6" w:space="0" w:color="BFBFBF"/>
                  </w:tcBorders>
                </w:tcPr>
                <w:p w14:paraId="7989D2D9" w14:textId="77777777" w:rsidR="00827FEB" w:rsidRPr="00476A57" w:rsidRDefault="00827FEB" w:rsidP="00685FF5">
                  <w:pPr>
                    <w:pStyle w:val="TableBodyText"/>
                    <w:jc w:val="left"/>
                  </w:pPr>
                  <w:r w:rsidRPr="00476A57">
                    <w:t>Fortnightly, 10 sessions</w:t>
                  </w:r>
                </w:p>
              </w:tc>
              <w:tc>
                <w:tcPr>
                  <w:tcW w:w="960" w:type="dxa"/>
                  <w:tcBorders>
                    <w:bottom w:val="single" w:sz="6" w:space="0" w:color="BFBFBF"/>
                  </w:tcBorders>
                </w:tcPr>
                <w:p w14:paraId="376ABE40" w14:textId="77777777" w:rsidR="00827FEB" w:rsidRPr="00476A57" w:rsidRDefault="00827FEB" w:rsidP="00685FF5">
                  <w:pPr>
                    <w:pStyle w:val="TableBodyText"/>
                    <w:jc w:val="left"/>
                  </w:pPr>
                  <w:r w:rsidRPr="00476A57">
                    <w:t>6 months</w:t>
                  </w:r>
                </w:p>
              </w:tc>
              <w:tc>
                <w:tcPr>
                  <w:tcW w:w="3680" w:type="dxa"/>
                  <w:tcBorders>
                    <w:bottom w:val="single" w:sz="6" w:space="0" w:color="BFBFBF"/>
                  </w:tcBorders>
                </w:tcPr>
                <w:p w14:paraId="15117AFD" w14:textId="77777777" w:rsidR="00827FEB" w:rsidRDefault="00827FEB" w:rsidP="00685FF5">
                  <w:pPr>
                    <w:pStyle w:val="TableBodyText"/>
                    <w:jc w:val="left"/>
                  </w:pPr>
                  <w:r>
                    <w:t xml:space="preserve">Intervention phased: </w:t>
                  </w:r>
                </w:p>
                <w:p w14:paraId="5AA7F84D" w14:textId="77777777" w:rsidR="00827FEB" w:rsidRDefault="00827FEB" w:rsidP="00685FF5">
                  <w:pPr>
                    <w:pStyle w:val="TableBullet"/>
                  </w:pPr>
                  <w:r>
                    <w:t>1 month: weekly home visits, family health and educational needs assessment, education</w:t>
                  </w:r>
                </w:p>
                <w:p w14:paraId="78ED8B3E" w14:textId="5428CAA8" w:rsidR="00827FEB" w:rsidRDefault="00827FEB" w:rsidP="00685FF5">
                  <w:pPr>
                    <w:pStyle w:val="TableBullet"/>
                  </w:pPr>
                  <w:r>
                    <w:t>5 months: Education, sharing and discussion, psychological support and problem</w:t>
                  </w:r>
                  <w:r w:rsidR="00F622DF">
                    <w:noBreakHyphen/>
                  </w:r>
                  <w:r>
                    <w:t>solving</w:t>
                  </w:r>
                </w:p>
              </w:tc>
              <w:tc>
                <w:tcPr>
                  <w:tcW w:w="148" w:type="dxa"/>
                  <w:tcBorders>
                    <w:bottom w:val="single" w:sz="6" w:space="0" w:color="BFBFBF"/>
                  </w:tcBorders>
                </w:tcPr>
                <w:p w14:paraId="4C03D198" w14:textId="77777777" w:rsidR="00827FEB" w:rsidRDefault="00827FEB" w:rsidP="00685FF5">
                  <w:pPr>
                    <w:pStyle w:val="TableBodyText"/>
                    <w:jc w:val="left"/>
                  </w:pPr>
                </w:p>
              </w:tc>
              <w:tc>
                <w:tcPr>
                  <w:tcW w:w="1275" w:type="dxa"/>
                  <w:tcBorders>
                    <w:bottom w:val="single" w:sz="6" w:space="0" w:color="BFBFBF"/>
                  </w:tcBorders>
                </w:tcPr>
                <w:p w14:paraId="498C88AA" w14:textId="77777777" w:rsidR="00827FEB" w:rsidRPr="000B3D24" w:rsidRDefault="00827FEB" w:rsidP="00685FF5">
                  <w:pPr>
                    <w:pStyle w:val="TableBodyText"/>
                    <w:jc w:val="left"/>
                  </w:pPr>
                  <w:r w:rsidRPr="000B3D24">
                    <w:t>Routine dementia care</w:t>
                  </w:r>
                </w:p>
              </w:tc>
              <w:tc>
                <w:tcPr>
                  <w:tcW w:w="109" w:type="dxa"/>
                  <w:tcBorders>
                    <w:bottom w:val="single" w:sz="6" w:space="0" w:color="BFBFBF"/>
                  </w:tcBorders>
                </w:tcPr>
                <w:p w14:paraId="2F63B06F" w14:textId="77777777" w:rsidR="00827FEB" w:rsidRDefault="00827FEB" w:rsidP="00685FF5">
                  <w:pPr>
                    <w:pStyle w:val="TableBodyText"/>
                    <w:jc w:val="left"/>
                  </w:pPr>
                </w:p>
              </w:tc>
              <w:tc>
                <w:tcPr>
                  <w:tcW w:w="576" w:type="dxa"/>
                  <w:tcBorders>
                    <w:bottom w:val="single" w:sz="6" w:space="0" w:color="BFBFBF"/>
                  </w:tcBorders>
                </w:tcPr>
                <w:p w14:paraId="1E746187" w14:textId="77777777" w:rsidR="00827FEB" w:rsidRDefault="00827FEB" w:rsidP="00990D64">
                  <w:pPr>
                    <w:pStyle w:val="TableBodyText"/>
                    <w:jc w:val="left"/>
                  </w:pPr>
                  <w:r>
                    <w:t>I=46</w:t>
                  </w:r>
                </w:p>
                <w:p w14:paraId="71CE2B4B" w14:textId="77777777" w:rsidR="00827FEB" w:rsidRDefault="00827FEB" w:rsidP="00990D64">
                  <w:pPr>
                    <w:pStyle w:val="TableBodyText"/>
                    <w:jc w:val="left"/>
                  </w:pPr>
                  <w:r>
                    <w:t>C=46</w:t>
                  </w:r>
                </w:p>
              </w:tc>
              <w:tc>
                <w:tcPr>
                  <w:tcW w:w="992" w:type="dxa"/>
                  <w:tcBorders>
                    <w:bottom w:val="single" w:sz="6" w:space="0" w:color="BFBFBF"/>
                  </w:tcBorders>
                </w:tcPr>
                <w:p w14:paraId="0D5FBF61" w14:textId="77777777" w:rsidR="00827FEB" w:rsidRDefault="00827FEB" w:rsidP="00990D64">
                  <w:pPr>
                    <w:pStyle w:val="TableBodyText"/>
                    <w:jc w:val="left"/>
                  </w:pPr>
                  <w:r>
                    <w:t>Age: 45.3</w:t>
                  </w:r>
                </w:p>
                <w:p w14:paraId="2D3DABB4" w14:textId="77777777" w:rsidR="00827FEB" w:rsidRDefault="00827FEB" w:rsidP="00990D64">
                  <w:pPr>
                    <w:pStyle w:val="TableBodyText"/>
                    <w:jc w:val="left"/>
                  </w:pPr>
                  <w:r>
                    <w:t>F=66%</w:t>
                  </w:r>
                </w:p>
              </w:tc>
              <w:tc>
                <w:tcPr>
                  <w:tcW w:w="1125" w:type="dxa"/>
                  <w:tcBorders>
                    <w:bottom w:val="single" w:sz="6" w:space="0" w:color="BFBFBF"/>
                  </w:tcBorders>
                  <w:shd w:val="clear" w:color="auto" w:fill="auto"/>
                </w:tcPr>
                <w:p w14:paraId="31F0EC76" w14:textId="77777777" w:rsidR="00827FEB" w:rsidRDefault="00827FEB" w:rsidP="00990D64">
                  <w:pPr>
                    <w:pStyle w:val="TableBodyText"/>
                    <w:jc w:val="left"/>
                  </w:pPr>
                  <w:r>
                    <w:t>AC=39%</w:t>
                  </w:r>
                </w:p>
                <w:p w14:paraId="02AC3D11" w14:textId="77777777" w:rsidR="00827FEB" w:rsidRDefault="00827FEB" w:rsidP="00990D64">
                  <w:pPr>
                    <w:pStyle w:val="TableBodyText"/>
                    <w:jc w:val="left"/>
                  </w:pPr>
                  <w:r>
                    <w:t>S=27%</w:t>
                  </w:r>
                </w:p>
              </w:tc>
              <w:tc>
                <w:tcPr>
                  <w:tcW w:w="865" w:type="dxa"/>
                  <w:tcBorders>
                    <w:bottom w:val="single" w:sz="6" w:space="0" w:color="BFBFBF"/>
                  </w:tcBorders>
                  <w:shd w:val="clear" w:color="auto" w:fill="auto"/>
                </w:tcPr>
                <w:p w14:paraId="24AF729E" w14:textId="77777777" w:rsidR="00827FEB" w:rsidRDefault="00827FEB" w:rsidP="00990D64">
                  <w:pPr>
                    <w:pStyle w:val="TableBodyText"/>
                    <w:ind w:right="28"/>
                    <w:jc w:val="left"/>
                  </w:pPr>
                  <w:r>
                    <w:t>Moderate</w:t>
                  </w:r>
                </w:p>
              </w:tc>
            </w:tr>
          </w:tbl>
          <w:p w14:paraId="45FF1D75" w14:textId="77777777" w:rsidR="00827FEB" w:rsidRDefault="00827FEB" w:rsidP="00685FF5">
            <w:pPr>
              <w:pStyle w:val="Box"/>
            </w:pPr>
          </w:p>
        </w:tc>
      </w:tr>
      <w:tr w:rsidR="00827FEB" w14:paraId="2D07D64F" w14:textId="77777777" w:rsidTr="00685FF5">
        <w:tc>
          <w:tcPr>
            <w:tcW w:w="5000" w:type="pct"/>
            <w:tcBorders>
              <w:top w:val="nil"/>
              <w:left w:val="nil"/>
              <w:bottom w:val="nil"/>
              <w:right w:val="nil"/>
            </w:tcBorders>
            <w:shd w:val="clear" w:color="auto" w:fill="auto"/>
          </w:tcPr>
          <w:p w14:paraId="6707B06B" w14:textId="4FAF199D" w:rsidR="00827FEB" w:rsidRDefault="00827FEB" w:rsidP="00A23847">
            <w:pPr>
              <w:pStyle w:val="Continued"/>
            </w:pPr>
            <w:r w:rsidRPr="00AE22FA">
              <w:t>(</w:t>
            </w:r>
            <w:r w:rsidR="00DF79DB">
              <w:t>c</w:t>
            </w:r>
            <w:r w:rsidR="00D32EF5">
              <w:t>ontinued next page</w:t>
            </w:r>
            <w:r w:rsidRPr="00AE22FA">
              <w:t>)</w:t>
            </w:r>
          </w:p>
        </w:tc>
      </w:tr>
      <w:tr w:rsidR="00827FEB" w14:paraId="68873686" w14:textId="77777777" w:rsidTr="00685FF5">
        <w:tc>
          <w:tcPr>
            <w:tcW w:w="5000" w:type="pct"/>
            <w:tcBorders>
              <w:top w:val="nil"/>
              <w:left w:val="nil"/>
              <w:bottom w:val="single" w:sz="6" w:space="0" w:color="78A22F"/>
              <w:right w:val="nil"/>
            </w:tcBorders>
            <w:shd w:val="clear" w:color="auto" w:fill="auto"/>
          </w:tcPr>
          <w:p w14:paraId="20B55B95" w14:textId="77777777" w:rsidR="00827FEB" w:rsidRDefault="00827FEB" w:rsidP="00685FF5">
            <w:pPr>
              <w:pStyle w:val="Box"/>
              <w:spacing w:before="0" w:line="120" w:lineRule="exact"/>
            </w:pPr>
          </w:p>
        </w:tc>
      </w:tr>
      <w:tr w:rsidR="00827FEB" w:rsidRPr="000863A5" w14:paraId="0966F100" w14:textId="77777777" w:rsidTr="00685FF5">
        <w:tc>
          <w:tcPr>
            <w:tcW w:w="5000" w:type="pct"/>
            <w:tcBorders>
              <w:top w:val="single" w:sz="6" w:space="0" w:color="78A22F"/>
              <w:left w:val="nil"/>
              <w:bottom w:val="nil"/>
              <w:right w:val="nil"/>
            </w:tcBorders>
          </w:tcPr>
          <w:p w14:paraId="264392E4" w14:textId="77777777" w:rsidR="00827FEB" w:rsidRPr="00626D32" w:rsidRDefault="00827FEB" w:rsidP="00685FF5">
            <w:pPr>
              <w:pStyle w:val="BoxSpaceBelow"/>
            </w:pPr>
          </w:p>
        </w:tc>
      </w:tr>
    </w:tbl>
    <w:p w14:paraId="4D383B01" w14:textId="77777777" w:rsidR="00827FEB" w:rsidRDefault="00827FEB" w:rsidP="00685F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13437"/>
      </w:tblGrid>
      <w:tr w:rsidR="00827FEB" w:rsidRPr="00784A05" w14:paraId="098B0CA6" w14:textId="77777777" w:rsidTr="00685FF5">
        <w:trPr>
          <w:tblHeader/>
        </w:trPr>
        <w:tc>
          <w:tcPr>
            <w:tcW w:w="5000" w:type="pct"/>
            <w:tcBorders>
              <w:top w:val="single" w:sz="6" w:space="0" w:color="78A22F"/>
              <w:left w:val="nil"/>
              <w:bottom w:val="nil"/>
              <w:right w:val="nil"/>
            </w:tcBorders>
            <w:shd w:val="clear" w:color="auto" w:fill="auto"/>
          </w:tcPr>
          <w:p w14:paraId="013C8370" w14:textId="77777777" w:rsidR="00827FEB" w:rsidRPr="00784A05" w:rsidRDefault="00827FEB" w:rsidP="00685FF5">
            <w:pPr>
              <w:pStyle w:val="TableTitle"/>
            </w:pPr>
            <w:r>
              <w:rPr>
                <w:b w:val="0"/>
              </w:rPr>
              <w:t>Table B.1</w:t>
            </w:r>
            <w:r>
              <w:tab/>
            </w:r>
            <w:r>
              <w:rPr>
                <w:rStyle w:val="Continuedintitle"/>
              </w:rPr>
              <w:t>(continued)</w:t>
            </w:r>
          </w:p>
        </w:tc>
      </w:tr>
      <w:tr w:rsidR="00827FEB" w14:paraId="3F7DFDAD" w14:textId="77777777" w:rsidTr="00685FF5">
        <w:tc>
          <w:tcPr>
            <w:tcW w:w="5000" w:type="pct"/>
            <w:tcBorders>
              <w:top w:val="nil"/>
              <w:left w:val="nil"/>
              <w:bottom w:val="nil"/>
              <w:right w:val="nil"/>
            </w:tcBorders>
            <w:shd w:val="clear" w:color="auto" w:fill="auto"/>
          </w:tcPr>
          <w:tbl>
            <w:tblPr>
              <w:tblW w:w="13173" w:type="dxa"/>
              <w:tblCellMar>
                <w:top w:w="28" w:type="dxa"/>
                <w:left w:w="0" w:type="dxa"/>
                <w:right w:w="0" w:type="dxa"/>
              </w:tblCellMar>
              <w:tblLook w:val="0000" w:firstRow="0" w:lastRow="0" w:firstColumn="0" w:lastColumn="0" w:noHBand="0" w:noVBand="0"/>
            </w:tblPr>
            <w:tblGrid>
              <w:gridCol w:w="1528"/>
              <w:gridCol w:w="847"/>
              <w:gridCol w:w="18"/>
              <w:gridCol w:w="1145"/>
              <w:gridCol w:w="960"/>
              <w:gridCol w:w="3413"/>
              <w:gridCol w:w="140"/>
              <w:gridCol w:w="1275"/>
              <w:gridCol w:w="139"/>
              <w:gridCol w:w="708"/>
              <w:gridCol w:w="973"/>
              <w:gridCol w:w="1147"/>
              <w:gridCol w:w="880"/>
            </w:tblGrid>
            <w:tr w:rsidR="00827FEB" w14:paraId="39A55C55" w14:textId="77777777" w:rsidTr="00685FF5">
              <w:trPr>
                <w:tblHeader/>
              </w:trPr>
              <w:tc>
                <w:tcPr>
                  <w:tcW w:w="1528" w:type="dxa"/>
                  <w:tcBorders>
                    <w:top w:val="single" w:sz="6" w:space="0" w:color="BFBFBF"/>
                  </w:tcBorders>
                  <w:shd w:val="clear" w:color="auto" w:fill="auto"/>
                  <w:tcMar>
                    <w:top w:w="28" w:type="dxa"/>
                  </w:tcMar>
                </w:tcPr>
                <w:p w14:paraId="3670EF2F" w14:textId="195D5541" w:rsidR="00827FEB" w:rsidRDefault="00827FEB" w:rsidP="00685FF5">
                  <w:pPr>
                    <w:pStyle w:val="TableColumnHeading"/>
                    <w:jc w:val="left"/>
                  </w:pPr>
                </w:p>
              </w:tc>
              <w:tc>
                <w:tcPr>
                  <w:tcW w:w="848" w:type="dxa"/>
                  <w:tcBorders>
                    <w:top w:val="single" w:sz="6" w:space="0" w:color="BFBFBF"/>
                  </w:tcBorders>
                </w:tcPr>
                <w:p w14:paraId="2594A9DE" w14:textId="2207DB27" w:rsidR="00827FEB" w:rsidRDefault="00827FEB" w:rsidP="00685FF5">
                  <w:pPr>
                    <w:pStyle w:val="TableColumnHeading"/>
                    <w:jc w:val="left"/>
                  </w:pPr>
                </w:p>
              </w:tc>
              <w:tc>
                <w:tcPr>
                  <w:tcW w:w="18" w:type="dxa"/>
                  <w:tcBorders>
                    <w:top w:val="single" w:sz="6" w:space="0" w:color="BFBFBF"/>
                  </w:tcBorders>
                </w:tcPr>
                <w:p w14:paraId="534565E4" w14:textId="77777777" w:rsidR="00827FEB" w:rsidRDefault="00827FEB" w:rsidP="00685FF5">
                  <w:pPr>
                    <w:pStyle w:val="TableColumnHeading"/>
                    <w:jc w:val="left"/>
                  </w:pPr>
                </w:p>
              </w:tc>
              <w:tc>
                <w:tcPr>
                  <w:tcW w:w="5544" w:type="dxa"/>
                  <w:gridSpan w:val="3"/>
                  <w:tcBorders>
                    <w:top w:val="single" w:sz="6" w:space="0" w:color="BFBFBF"/>
                    <w:bottom w:val="single" w:sz="6" w:space="0" w:color="BFBFBF"/>
                  </w:tcBorders>
                </w:tcPr>
                <w:p w14:paraId="2862B72B" w14:textId="77777777" w:rsidR="00827FEB" w:rsidRDefault="00827FEB" w:rsidP="00685FF5">
                  <w:pPr>
                    <w:pStyle w:val="TableColumnHeading"/>
                    <w:jc w:val="center"/>
                  </w:pPr>
                  <w:r>
                    <w:t>Intervention</w:t>
                  </w:r>
                </w:p>
              </w:tc>
              <w:tc>
                <w:tcPr>
                  <w:tcW w:w="142" w:type="dxa"/>
                  <w:tcBorders>
                    <w:top w:val="single" w:sz="6" w:space="0" w:color="BFBFBF"/>
                  </w:tcBorders>
                </w:tcPr>
                <w:p w14:paraId="6E19B034" w14:textId="77777777" w:rsidR="00827FEB" w:rsidRDefault="00827FEB" w:rsidP="00685FF5">
                  <w:pPr>
                    <w:pStyle w:val="TableColumnHeading"/>
                    <w:jc w:val="left"/>
                  </w:pPr>
                </w:p>
              </w:tc>
              <w:tc>
                <w:tcPr>
                  <w:tcW w:w="1276" w:type="dxa"/>
                  <w:tcBorders>
                    <w:top w:val="single" w:sz="6" w:space="0" w:color="BFBFBF"/>
                  </w:tcBorders>
                </w:tcPr>
                <w:p w14:paraId="6A89B4F2" w14:textId="2F8AC11D" w:rsidR="00827FEB" w:rsidRDefault="00827FEB" w:rsidP="00685FF5">
                  <w:pPr>
                    <w:pStyle w:val="TableColumnHeading"/>
                    <w:jc w:val="left"/>
                  </w:pPr>
                </w:p>
              </w:tc>
              <w:tc>
                <w:tcPr>
                  <w:tcW w:w="141" w:type="dxa"/>
                  <w:tcBorders>
                    <w:top w:val="single" w:sz="6" w:space="0" w:color="BFBFBF"/>
                  </w:tcBorders>
                </w:tcPr>
                <w:p w14:paraId="3FEFA412" w14:textId="77777777" w:rsidR="00827FEB" w:rsidRDefault="00827FEB" w:rsidP="00685FF5">
                  <w:pPr>
                    <w:pStyle w:val="TableColumnHeading"/>
                    <w:jc w:val="left"/>
                  </w:pPr>
                </w:p>
              </w:tc>
              <w:tc>
                <w:tcPr>
                  <w:tcW w:w="3676" w:type="dxa"/>
                  <w:gridSpan w:val="4"/>
                  <w:tcBorders>
                    <w:top w:val="single" w:sz="6" w:space="0" w:color="BFBFBF"/>
                    <w:bottom w:val="single" w:sz="6" w:space="0" w:color="BFBFBF"/>
                  </w:tcBorders>
                </w:tcPr>
                <w:p w14:paraId="67761F8D" w14:textId="77777777" w:rsidR="00827FEB" w:rsidRDefault="00827FEB" w:rsidP="00685FF5">
                  <w:pPr>
                    <w:pStyle w:val="TableColumnHeading"/>
                    <w:ind w:right="28"/>
                    <w:jc w:val="center"/>
                  </w:pPr>
                  <w:r>
                    <w:t>Participants</w:t>
                  </w:r>
                </w:p>
              </w:tc>
            </w:tr>
            <w:tr w:rsidR="00827FEB" w14:paraId="0F0B67FB" w14:textId="77777777" w:rsidTr="00F6113B">
              <w:trPr>
                <w:tblHeader/>
              </w:trPr>
              <w:tc>
                <w:tcPr>
                  <w:tcW w:w="1528" w:type="dxa"/>
                  <w:tcBorders>
                    <w:bottom w:val="single" w:sz="6" w:space="0" w:color="BFBFBF"/>
                  </w:tcBorders>
                  <w:shd w:val="clear" w:color="auto" w:fill="auto"/>
                  <w:tcMar>
                    <w:top w:w="28" w:type="dxa"/>
                  </w:tcMar>
                </w:tcPr>
                <w:p w14:paraId="17D4093D" w14:textId="75ACD712" w:rsidR="00827FEB" w:rsidRDefault="00A23847" w:rsidP="00685FF5">
                  <w:pPr>
                    <w:pStyle w:val="TableColumnHeading"/>
                    <w:jc w:val="left"/>
                  </w:pPr>
                  <w:r>
                    <w:br/>
                  </w:r>
                  <w:r>
                    <w:br/>
                  </w:r>
                  <w:r>
                    <w:br/>
                    <w:t>Study</w:t>
                  </w:r>
                </w:p>
              </w:tc>
              <w:tc>
                <w:tcPr>
                  <w:tcW w:w="848" w:type="dxa"/>
                  <w:tcBorders>
                    <w:bottom w:val="single" w:sz="6" w:space="0" w:color="BFBFBF"/>
                  </w:tcBorders>
                </w:tcPr>
                <w:p w14:paraId="3C733344" w14:textId="3BF3E185" w:rsidR="00827FEB" w:rsidRDefault="00A23847" w:rsidP="00685FF5">
                  <w:pPr>
                    <w:pStyle w:val="TableColumnHeading"/>
                    <w:jc w:val="left"/>
                  </w:pPr>
                  <w:r>
                    <w:br/>
                  </w:r>
                  <w:r>
                    <w:br/>
                  </w:r>
                  <w:r>
                    <w:br/>
                    <w:t>Country</w:t>
                  </w:r>
                </w:p>
              </w:tc>
              <w:tc>
                <w:tcPr>
                  <w:tcW w:w="18" w:type="dxa"/>
                  <w:tcBorders>
                    <w:bottom w:val="single" w:sz="6" w:space="0" w:color="BFBFBF"/>
                  </w:tcBorders>
                </w:tcPr>
                <w:p w14:paraId="2A8283D5" w14:textId="77777777" w:rsidR="00827FEB" w:rsidRDefault="00827FEB" w:rsidP="00685FF5">
                  <w:pPr>
                    <w:pStyle w:val="TableColumnHeading"/>
                    <w:jc w:val="left"/>
                  </w:pPr>
                </w:p>
              </w:tc>
              <w:tc>
                <w:tcPr>
                  <w:tcW w:w="1146" w:type="dxa"/>
                  <w:tcBorders>
                    <w:top w:val="single" w:sz="6" w:space="0" w:color="BFBFBF"/>
                    <w:bottom w:val="single" w:sz="6" w:space="0" w:color="BFBFBF"/>
                  </w:tcBorders>
                </w:tcPr>
                <w:p w14:paraId="6C084AD5" w14:textId="2050305E" w:rsidR="00827FEB" w:rsidRDefault="00A23847" w:rsidP="00685FF5">
                  <w:pPr>
                    <w:pStyle w:val="TableColumnHeading"/>
                    <w:jc w:val="left"/>
                  </w:pPr>
                  <w:r>
                    <w:br/>
                  </w:r>
                  <w:r>
                    <w:br/>
                  </w:r>
                  <w:r>
                    <w:br/>
                  </w:r>
                  <w:r w:rsidR="00827FEB">
                    <w:t>Frequency</w:t>
                  </w:r>
                </w:p>
              </w:tc>
              <w:tc>
                <w:tcPr>
                  <w:tcW w:w="960" w:type="dxa"/>
                  <w:tcBorders>
                    <w:top w:val="single" w:sz="6" w:space="0" w:color="BFBFBF"/>
                    <w:bottom w:val="single" w:sz="6" w:space="0" w:color="BFBFBF"/>
                  </w:tcBorders>
                </w:tcPr>
                <w:p w14:paraId="152BC006" w14:textId="149ED1DA" w:rsidR="00827FEB" w:rsidRDefault="00A23847" w:rsidP="00685FF5">
                  <w:pPr>
                    <w:pStyle w:val="TableColumnHeading"/>
                    <w:jc w:val="left"/>
                  </w:pPr>
                  <w:r>
                    <w:br/>
                  </w:r>
                  <w:r>
                    <w:br/>
                  </w:r>
                  <w:r>
                    <w:br/>
                  </w:r>
                  <w:r w:rsidR="00827FEB">
                    <w:t>Duration</w:t>
                  </w:r>
                </w:p>
              </w:tc>
              <w:tc>
                <w:tcPr>
                  <w:tcW w:w="3438" w:type="dxa"/>
                  <w:tcBorders>
                    <w:top w:val="single" w:sz="6" w:space="0" w:color="BFBFBF"/>
                    <w:bottom w:val="single" w:sz="6" w:space="0" w:color="BFBFBF"/>
                  </w:tcBorders>
                </w:tcPr>
                <w:p w14:paraId="4A72565C" w14:textId="09E68D9C" w:rsidR="00827FEB" w:rsidRDefault="00A23847" w:rsidP="00685FF5">
                  <w:pPr>
                    <w:pStyle w:val="TableColumnHeading"/>
                    <w:jc w:val="left"/>
                  </w:pPr>
                  <w:r>
                    <w:br/>
                  </w:r>
                  <w:r>
                    <w:br/>
                  </w:r>
                  <w:r>
                    <w:br/>
                  </w:r>
                  <w:r w:rsidR="00827FEB">
                    <w:t>Key features</w:t>
                  </w:r>
                </w:p>
              </w:tc>
              <w:tc>
                <w:tcPr>
                  <w:tcW w:w="142" w:type="dxa"/>
                  <w:tcBorders>
                    <w:bottom w:val="single" w:sz="6" w:space="0" w:color="BFBFBF"/>
                  </w:tcBorders>
                </w:tcPr>
                <w:p w14:paraId="1F67D965" w14:textId="77777777" w:rsidR="00827FEB" w:rsidRDefault="00827FEB" w:rsidP="00685FF5">
                  <w:pPr>
                    <w:pStyle w:val="TableColumnHeading"/>
                    <w:jc w:val="left"/>
                  </w:pPr>
                </w:p>
              </w:tc>
              <w:tc>
                <w:tcPr>
                  <w:tcW w:w="1276" w:type="dxa"/>
                  <w:tcBorders>
                    <w:bottom w:val="single" w:sz="6" w:space="0" w:color="BFBFBF"/>
                  </w:tcBorders>
                </w:tcPr>
                <w:p w14:paraId="6E0BC697" w14:textId="0CADCF85" w:rsidR="00827FEB" w:rsidRDefault="00A23847" w:rsidP="00685FF5">
                  <w:pPr>
                    <w:pStyle w:val="TableColumnHeading"/>
                    <w:jc w:val="left"/>
                  </w:pPr>
                  <w:r>
                    <w:br/>
                  </w:r>
                  <w:r>
                    <w:br/>
                  </w:r>
                  <w:r>
                    <w:br/>
                    <w:t>Control group</w:t>
                  </w:r>
                </w:p>
              </w:tc>
              <w:tc>
                <w:tcPr>
                  <w:tcW w:w="141" w:type="dxa"/>
                  <w:tcBorders>
                    <w:bottom w:val="single" w:sz="6" w:space="0" w:color="BFBFBF"/>
                  </w:tcBorders>
                </w:tcPr>
                <w:p w14:paraId="54CE72F5" w14:textId="77777777" w:rsidR="00827FEB" w:rsidRDefault="00827FEB" w:rsidP="00685FF5">
                  <w:pPr>
                    <w:pStyle w:val="TableColumnHeading"/>
                    <w:jc w:val="left"/>
                  </w:pPr>
                </w:p>
              </w:tc>
              <w:tc>
                <w:tcPr>
                  <w:tcW w:w="709" w:type="dxa"/>
                  <w:tcBorders>
                    <w:top w:val="single" w:sz="6" w:space="0" w:color="BFBFBF"/>
                    <w:bottom w:val="single" w:sz="6" w:space="0" w:color="BFBFBF"/>
                  </w:tcBorders>
                </w:tcPr>
                <w:p w14:paraId="0F1D149F" w14:textId="10392E3C" w:rsidR="00827FEB" w:rsidRDefault="00A23847" w:rsidP="00990D64">
                  <w:pPr>
                    <w:pStyle w:val="TableColumnHeading"/>
                    <w:spacing w:before="200"/>
                    <w:jc w:val="left"/>
                  </w:pPr>
                  <w:r>
                    <w:br/>
                  </w:r>
                  <w:r>
                    <w:br/>
                  </w:r>
                  <w:r w:rsidR="00827FEB">
                    <w:t>No.</w:t>
                  </w:r>
                  <w:r w:rsidR="00827FEB">
                    <w:rPr>
                      <w:rStyle w:val="NoteLabel"/>
                      <w:i w:val="0"/>
                    </w:rPr>
                    <w:t>b</w:t>
                  </w:r>
                </w:p>
              </w:tc>
              <w:tc>
                <w:tcPr>
                  <w:tcW w:w="975" w:type="dxa"/>
                  <w:tcBorders>
                    <w:top w:val="single" w:sz="6" w:space="0" w:color="BFBFBF"/>
                    <w:bottom w:val="single" w:sz="6" w:space="0" w:color="BFBFBF"/>
                  </w:tcBorders>
                </w:tcPr>
                <w:p w14:paraId="69ACD5A6" w14:textId="77777777" w:rsidR="00827FEB" w:rsidRDefault="00827FEB" w:rsidP="00990D64">
                  <w:pPr>
                    <w:pStyle w:val="TableColumnHeading"/>
                    <w:jc w:val="left"/>
                  </w:pPr>
                  <w:r>
                    <w:t>Carers average age and gender</w:t>
                  </w:r>
                </w:p>
              </w:tc>
              <w:tc>
                <w:tcPr>
                  <w:tcW w:w="1151" w:type="dxa"/>
                  <w:tcBorders>
                    <w:top w:val="single" w:sz="6" w:space="0" w:color="BFBFBF"/>
                    <w:bottom w:val="single" w:sz="6" w:space="0" w:color="BFBFBF"/>
                  </w:tcBorders>
                  <w:shd w:val="clear" w:color="auto" w:fill="auto"/>
                  <w:tcMar>
                    <w:top w:w="28" w:type="dxa"/>
                  </w:tcMar>
                </w:tcPr>
                <w:p w14:paraId="268D42DC" w14:textId="18CA85AA" w:rsidR="00827FEB" w:rsidRDefault="00A23847" w:rsidP="00990D64">
                  <w:pPr>
                    <w:pStyle w:val="TableColumnHeading"/>
                    <w:spacing w:before="200"/>
                    <w:jc w:val="left"/>
                  </w:pPr>
                  <w:r>
                    <w:br/>
                  </w:r>
                  <w:r w:rsidR="00827FEB">
                    <w:t xml:space="preserve">Carer </w:t>
                  </w:r>
                  <w:r w:rsidR="00990D64">
                    <w:br/>
                  </w:r>
                  <w:r w:rsidR="00827FEB">
                    <w:t>type</w:t>
                  </w:r>
                  <w:r w:rsidR="00827FEB">
                    <w:rPr>
                      <w:rStyle w:val="NoteLabel"/>
                      <w:i w:val="0"/>
                    </w:rPr>
                    <w:t>c</w:t>
                  </w:r>
                </w:p>
              </w:tc>
              <w:tc>
                <w:tcPr>
                  <w:tcW w:w="841" w:type="dxa"/>
                  <w:tcBorders>
                    <w:top w:val="single" w:sz="6" w:space="0" w:color="BFBFBF"/>
                    <w:bottom w:val="single" w:sz="6" w:space="0" w:color="BFBFBF"/>
                  </w:tcBorders>
                  <w:shd w:val="clear" w:color="auto" w:fill="auto"/>
                  <w:tcMar>
                    <w:top w:w="28" w:type="dxa"/>
                  </w:tcMar>
                </w:tcPr>
                <w:p w14:paraId="144AA793" w14:textId="31F322D0" w:rsidR="00827FEB" w:rsidRDefault="00A23847" w:rsidP="00990D64">
                  <w:pPr>
                    <w:pStyle w:val="TableColumnHeading"/>
                    <w:spacing w:before="200"/>
                    <w:ind w:right="28"/>
                    <w:jc w:val="left"/>
                  </w:pPr>
                  <w:r>
                    <w:br/>
                  </w:r>
                  <w:r w:rsidR="00827FEB" w:rsidRPr="009C60D8">
                    <w:t>Dementia severity</w:t>
                  </w:r>
                  <w:r w:rsidR="00827FEB">
                    <w:rPr>
                      <w:rStyle w:val="NoteLabel"/>
                      <w:i w:val="0"/>
                    </w:rPr>
                    <w:t>d</w:t>
                  </w:r>
                </w:p>
              </w:tc>
            </w:tr>
            <w:tr w:rsidR="00827FEB" w14:paraId="76D991C7" w14:textId="77777777" w:rsidTr="00F6113B">
              <w:tc>
                <w:tcPr>
                  <w:tcW w:w="1528" w:type="dxa"/>
                </w:tcPr>
                <w:p w14:paraId="43A0B6CA" w14:textId="77777777" w:rsidR="00827FEB" w:rsidRDefault="00827FEB" w:rsidP="00685FF5">
                  <w:pPr>
                    <w:pStyle w:val="TableBodyText"/>
                    <w:spacing w:before="40"/>
                    <w:jc w:val="left"/>
                  </w:pPr>
                  <w:r w:rsidRPr="00C84BA3">
                    <w:t>Chodosh 2015</w:t>
                  </w:r>
                </w:p>
              </w:tc>
              <w:tc>
                <w:tcPr>
                  <w:tcW w:w="848" w:type="dxa"/>
                </w:tcPr>
                <w:p w14:paraId="07913C7A" w14:textId="77777777" w:rsidR="00827FEB" w:rsidRDefault="00827FEB" w:rsidP="00685FF5">
                  <w:pPr>
                    <w:pStyle w:val="TableBodyText"/>
                    <w:spacing w:before="40"/>
                    <w:jc w:val="left"/>
                  </w:pPr>
                  <w:r w:rsidRPr="00C84BA3">
                    <w:t>USA</w:t>
                  </w:r>
                </w:p>
              </w:tc>
              <w:tc>
                <w:tcPr>
                  <w:tcW w:w="18" w:type="dxa"/>
                </w:tcPr>
                <w:p w14:paraId="69C9C6AB" w14:textId="77777777" w:rsidR="00827FEB" w:rsidRDefault="00827FEB" w:rsidP="00685FF5">
                  <w:pPr>
                    <w:pStyle w:val="TableBodyText"/>
                    <w:spacing w:before="40"/>
                    <w:jc w:val="left"/>
                  </w:pPr>
                </w:p>
              </w:tc>
              <w:tc>
                <w:tcPr>
                  <w:tcW w:w="1146" w:type="dxa"/>
                </w:tcPr>
                <w:p w14:paraId="7CD790B8" w14:textId="77777777" w:rsidR="00827FEB" w:rsidRDefault="00827FEB" w:rsidP="00685FF5">
                  <w:pPr>
                    <w:pStyle w:val="TableBodyText"/>
                    <w:spacing w:before="40"/>
                    <w:jc w:val="left"/>
                  </w:pPr>
                  <w:r w:rsidRPr="00C84BA3">
                    <w:t>Monthly for first 3</w:t>
                  </w:r>
                  <w:r>
                    <w:t> </w:t>
                  </w:r>
                  <w:r w:rsidRPr="00C84BA3">
                    <w:t>months then at least quarterly</w:t>
                  </w:r>
                </w:p>
              </w:tc>
              <w:tc>
                <w:tcPr>
                  <w:tcW w:w="960" w:type="dxa"/>
                </w:tcPr>
                <w:p w14:paraId="74D7D3AF" w14:textId="77777777" w:rsidR="00827FEB" w:rsidRDefault="00827FEB" w:rsidP="00685FF5">
                  <w:pPr>
                    <w:pStyle w:val="TableBodyText"/>
                    <w:spacing w:before="40"/>
                    <w:jc w:val="left"/>
                  </w:pPr>
                  <w:r>
                    <w:t>12 </w:t>
                  </w:r>
                  <w:r w:rsidRPr="00C84BA3">
                    <w:t>months</w:t>
                  </w:r>
                </w:p>
              </w:tc>
              <w:tc>
                <w:tcPr>
                  <w:tcW w:w="3438" w:type="dxa"/>
                </w:tcPr>
                <w:p w14:paraId="16E0CFB2" w14:textId="77777777" w:rsidR="00827FEB" w:rsidRDefault="00827FEB" w:rsidP="00685FF5">
                  <w:pPr>
                    <w:pStyle w:val="TableBodyText"/>
                    <w:spacing w:before="40"/>
                    <w:jc w:val="left"/>
                  </w:pPr>
                  <w:r>
                    <w:t>Seven</w:t>
                  </w:r>
                  <w:r w:rsidRPr="00C84BA3">
                    <w:t xml:space="preserve"> interactions including: Home visits, interactions at local community facilities and personal care management. Supplemented by telephone calls.</w:t>
                  </w:r>
                </w:p>
              </w:tc>
              <w:tc>
                <w:tcPr>
                  <w:tcW w:w="142" w:type="dxa"/>
                </w:tcPr>
                <w:p w14:paraId="498CA187" w14:textId="77777777" w:rsidR="00827FEB" w:rsidRDefault="00827FEB" w:rsidP="00685FF5">
                  <w:pPr>
                    <w:pStyle w:val="TableBodyText"/>
                    <w:spacing w:before="40"/>
                    <w:jc w:val="left"/>
                  </w:pPr>
                </w:p>
              </w:tc>
              <w:tc>
                <w:tcPr>
                  <w:tcW w:w="1276" w:type="dxa"/>
                </w:tcPr>
                <w:p w14:paraId="331D84EC" w14:textId="77777777" w:rsidR="00827FEB" w:rsidRDefault="00827FEB" w:rsidP="00685FF5">
                  <w:pPr>
                    <w:pStyle w:val="TableBodyText"/>
                    <w:spacing w:before="40"/>
                    <w:jc w:val="left"/>
                  </w:pPr>
                  <w:r w:rsidRPr="00C84BA3">
                    <w:t>Telephone based care management</w:t>
                  </w:r>
                </w:p>
              </w:tc>
              <w:tc>
                <w:tcPr>
                  <w:tcW w:w="141" w:type="dxa"/>
                </w:tcPr>
                <w:p w14:paraId="0E811326" w14:textId="77777777" w:rsidR="00827FEB" w:rsidRDefault="00827FEB" w:rsidP="00685FF5">
                  <w:pPr>
                    <w:pStyle w:val="TableBodyText"/>
                    <w:spacing w:before="40"/>
                    <w:jc w:val="left"/>
                  </w:pPr>
                </w:p>
              </w:tc>
              <w:tc>
                <w:tcPr>
                  <w:tcW w:w="709" w:type="dxa"/>
                </w:tcPr>
                <w:p w14:paraId="08C8623D" w14:textId="77777777" w:rsidR="00827FEB" w:rsidRDefault="00827FEB" w:rsidP="00990D64">
                  <w:pPr>
                    <w:pStyle w:val="TableBodyText"/>
                    <w:spacing w:before="40"/>
                    <w:jc w:val="left"/>
                  </w:pPr>
                  <w:r>
                    <w:t>I=71</w:t>
                  </w:r>
                </w:p>
                <w:p w14:paraId="0A6D71F0" w14:textId="77777777" w:rsidR="00827FEB" w:rsidRDefault="00827FEB" w:rsidP="00990D64">
                  <w:pPr>
                    <w:pStyle w:val="TableBodyText"/>
                    <w:spacing w:before="40"/>
                    <w:jc w:val="left"/>
                  </w:pPr>
                  <w:r>
                    <w:t>C=73</w:t>
                  </w:r>
                </w:p>
              </w:tc>
              <w:tc>
                <w:tcPr>
                  <w:tcW w:w="975" w:type="dxa"/>
                </w:tcPr>
                <w:p w14:paraId="23B8CB5F" w14:textId="77777777" w:rsidR="00827FEB" w:rsidRDefault="00827FEB" w:rsidP="00990D64">
                  <w:pPr>
                    <w:pStyle w:val="TableBodyText"/>
                    <w:spacing w:before="40"/>
                    <w:jc w:val="left"/>
                  </w:pPr>
                  <w:r>
                    <w:t>Age: 49.5</w:t>
                  </w:r>
                </w:p>
                <w:p w14:paraId="035EC46C" w14:textId="77777777" w:rsidR="00827FEB" w:rsidRDefault="00827FEB" w:rsidP="00990D64">
                  <w:pPr>
                    <w:pStyle w:val="TableBodyText"/>
                    <w:spacing w:before="40"/>
                    <w:jc w:val="left"/>
                  </w:pPr>
                  <w:r>
                    <w:t>F=65%</w:t>
                  </w:r>
                </w:p>
              </w:tc>
              <w:tc>
                <w:tcPr>
                  <w:tcW w:w="1151" w:type="dxa"/>
                </w:tcPr>
                <w:p w14:paraId="65A20C98" w14:textId="77777777" w:rsidR="00827FEB" w:rsidRDefault="00827FEB" w:rsidP="00990D64">
                  <w:pPr>
                    <w:pStyle w:val="TableBodyText"/>
                    <w:spacing w:before="40"/>
                    <w:jc w:val="left"/>
                  </w:pPr>
                  <w:r>
                    <w:t xml:space="preserve">AC=54% </w:t>
                  </w:r>
                </w:p>
                <w:p w14:paraId="14CA0740" w14:textId="77777777" w:rsidR="00827FEB" w:rsidRDefault="00827FEB" w:rsidP="00990D64">
                  <w:pPr>
                    <w:pStyle w:val="TableBodyText"/>
                    <w:spacing w:before="40"/>
                    <w:jc w:val="left"/>
                  </w:pPr>
                  <w:r>
                    <w:t>S=17%</w:t>
                  </w:r>
                </w:p>
              </w:tc>
              <w:tc>
                <w:tcPr>
                  <w:tcW w:w="841" w:type="dxa"/>
                </w:tcPr>
                <w:p w14:paraId="2584E889" w14:textId="77777777" w:rsidR="00827FEB" w:rsidRDefault="00827FEB" w:rsidP="00990D64">
                  <w:pPr>
                    <w:pStyle w:val="TableBodyText"/>
                    <w:spacing w:before="40"/>
                    <w:ind w:right="28"/>
                    <w:jc w:val="left"/>
                  </w:pPr>
                  <w:r>
                    <w:t>Moderate</w:t>
                  </w:r>
                </w:p>
              </w:tc>
            </w:tr>
            <w:tr w:rsidR="00827FEB" w14:paraId="756B47AF" w14:textId="77777777" w:rsidTr="00F6113B">
              <w:tc>
                <w:tcPr>
                  <w:tcW w:w="1528" w:type="dxa"/>
                </w:tcPr>
                <w:p w14:paraId="13BA8079" w14:textId="77777777" w:rsidR="00827FEB" w:rsidRDefault="00827FEB" w:rsidP="00685FF5">
                  <w:pPr>
                    <w:pStyle w:val="TableBodyText"/>
                    <w:jc w:val="left"/>
                  </w:pPr>
                  <w:r w:rsidRPr="00841D29">
                    <w:t>Chu 2000</w:t>
                  </w:r>
                </w:p>
              </w:tc>
              <w:tc>
                <w:tcPr>
                  <w:tcW w:w="848" w:type="dxa"/>
                </w:tcPr>
                <w:p w14:paraId="74DF5B20" w14:textId="77777777" w:rsidR="00827FEB" w:rsidRDefault="00827FEB" w:rsidP="00685FF5">
                  <w:pPr>
                    <w:pStyle w:val="TableBodyText"/>
                    <w:jc w:val="left"/>
                  </w:pPr>
                  <w:r w:rsidRPr="00841D29">
                    <w:t>Canada</w:t>
                  </w:r>
                </w:p>
              </w:tc>
              <w:tc>
                <w:tcPr>
                  <w:tcW w:w="18" w:type="dxa"/>
                </w:tcPr>
                <w:p w14:paraId="37B7CB2B" w14:textId="77777777" w:rsidR="00827FEB" w:rsidRDefault="00827FEB" w:rsidP="00685FF5">
                  <w:pPr>
                    <w:pStyle w:val="TableBodyText"/>
                    <w:jc w:val="left"/>
                  </w:pPr>
                </w:p>
              </w:tc>
              <w:tc>
                <w:tcPr>
                  <w:tcW w:w="1146" w:type="dxa"/>
                </w:tcPr>
                <w:p w14:paraId="20FA03DE" w14:textId="77777777" w:rsidR="00827FEB" w:rsidRPr="001419D4" w:rsidRDefault="00827FEB" w:rsidP="00685FF5">
                  <w:pPr>
                    <w:pStyle w:val="TableBodyText"/>
                    <w:jc w:val="left"/>
                  </w:pPr>
                  <w:r w:rsidRPr="00841D29">
                    <w:t>Monthly</w:t>
                  </w:r>
                </w:p>
              </w:tc>
              <w:tc>
                <w:tcPr>
                  <w:tcW w:w="960" w:type="dxa"/>
                </w:tcPr>
                <w:p w14:paraId="32732DEC" w14:textId="77777777" w:rsidR="00827FEB" w:rsidRDefault="00827FEB" w:rsidP="00685FF5">
                  <w:pPr>
                    <w:pStyle w:val="TableBodyText"/>
                    <w:jc w:val="left"/>
                  </w:pPr>
                  <w:r w:rsidRPr="006D2F2A">
                    <w:t>18 months</w:t>
                  </w:r>
                </w:p>
              </w:tc>
              <w:tc>
                <w:tcPr>
                  <w:tcW w:w="3438" w:type="dxa"/>
                </w:tcPr>
                <w:p w14:paraId="07B57B26" w14:textId="5824AF07" w:rsidR="00827FEB" w:rsidRPr="001419D4" w:rsidRDefault="00827FEB" w:rsidP="00685FF5">
                  <w:pPr>
                    <w:pStyle w:val="TableBodyText"/>
                    <w:jc w:val="left"/>
                  </w:pPr>
                  <w:r w:rsidRPr="006D2F2A">
                    <w:t>Case management, occupational therapy, physical therapy, social work, nursing, respiratory therapy, in home respite, and out</w:t>
                  </w:r>
                  <w:r w:rsidR="00F622DF">
                    <w:noBreakHyphen/>
                  </w:r>
                  <w:r w:rsidRPr="006D2F2A">
                    <w:t>of</w:t>
                  </w:r>
                  <w:r w:rsidR="00F622DF">
                    <w:noBreakHyphen/>
                  </w:r>
                  <w:r w:rsidRPr="006D2F2A">
                    <w:t>home respite, homemaking, personal care assistance, volunteer service, education, counselling and psychiatric consultation.</w:t>
                  </w:r>
                </w:p>
              </w:tc>
              <w:tc>
                <w:tcPr>
                  <w:tcW w:w="142" w:type="dxa"/>
                </w:tcPr>
                <w:p w14:paraId="58420E0F" w14:textId="77777777" w:rsidR="00827FEB" w:rsidRDefault="00827FEB" w:rsidP="00685FF5">
                  <w:pPr>
                    <w:pStyle w:val="TableBodyText"/>
                    <w:jc w:val="left"/>
                  </w:pPr>
                </w:p>
              </w:tc>
              <w:tc>
                <w:tcPr>
                  <w:tcW w:w="1276" w:type="dxa"/>
                </w:tcPr>
                <w:p w14:paraId="79224A8F" w14:textId="77777777" w:rsidR="00827FEB" w:rsidRPr="001419D4" w:rsidRDefault="00827FEB" w:rsidP="00685FF5">
                  <w:pPr>
                    <w:pStyle w:val="TableBodyText"/>
                    <w:jc w:val="left"/>
                  </w:pPr>
                  <w:r w:rsidRPr="006D2F2A">
                    <w:t>Information on community resources</w:t>
                  </w:r>
                </w:p>
              </w:tc>
              <w:tc>
                <w:tcPr>
                  <w:tcW w:w="141" w:type="dxa"/>
                </w:tcPr>
                <w:p w14:paraId="33934C7B" w14:textId="77777777" w:rsidR="00827FEB" w:rsidRDefault="00827FEB" w:rsidP="00685FF5">
                  <w:pPr>
                    <w:pStyle w:val="TableBodyText"/>
                    <w:jc w:val="left"/>
                  </w:pPr>
                </w:p>
              </w:tc>
              <w:tc>
                <w:tcPr>
                  <w:tcW w:w="709" w:type="dxa"/>
                </w:tcPr>
                <w:p w14:paraId="34E9E054" w14:textId="77777777" w:rsidR="00827FEB" w:rsidRDefault="00827FEB" w:rsidP="00990D64">
                  <w:pPr>
                    <w:pStyle w:val="TableBodyText"/>
                    <w:spacing w:before="40"/>
                    <w:jc w:val="left"/>
                  </w:pPr>
                  <w:r>
                    <w:t>I=33</w:t>
                  </w:r>
                </w:p>
                <w:p w14:paraId="0B4FC199" w14:textId="77777777" w:rsidR="00827FEB" w:rsidRPr="001419D4" w:rsidRDefault="00827FEB" w:rsidP="00990D64">
                  <w:pPr>
                    <w:pStyle w:val="TableBodyText"/>
                    <w:spacing w:before="40"/>
                    <w:jc w:val="left"/>
                  </w:pPr>
                  <w:r>
                    <w:t>C=36</w:t>
                  </w:r>
                </w:p>
              </w:tc>
              <w:tc>
                <w:tcPr>
                  <w:tcW w:w="975" w:type="dxa"/>
                </w:tcPr>
                <w:p w14:paraId="0DC2BE36" w14:textId="77777777" w:rsidR="00827FEB" w:rsidRDefault="00827FEB" w:rsidP="00990D64">
                  <w:pPr>
                    <w:pStyle w:val="TableBodyText"/>
                    <w:spacing w:before="40"/>
                    <w:jc w:val="left"/>
                  </w:pPr>
                  <w:r>
                    <w:t>Age: na</w:t>
                  </w:r>
                </w:p>
                <w:p w14:paraId="0307D6DE" w14:textId="77777777" w:rsidR="00827FEB" w:rsidRDefault="00827FEB" w:rsidP="00990D64">
                  <w:pPr>
                    <w:pStyle w:val="TableBodyText"/>
                    <w:spacing w:before="40"/>
                    <w:jc w:val="left"/>
                  </w:pPr>
                  <w:r>
                    <w:t>F=73%</w:t>
                  </w:r>
                </w:p>
              </w:tc>
              <w:tc>
                <w:tcPr>
                  <w:tcW w:w="1151" w:type="dxa"/>
                </w:tcPr>
                <w:p w14:paraId="5ECAAD6E" w14:textId="77777777" w:rsidR="00827FEB" w:rsidRDefault="00827FEB" w:rsidP="00990D64">
                  <w:pPr>
                    <w:pStyle w:val="TableBodyText"/>
                    <w:jc w:val="left"/>
                  </w:pPr>
                  <w:r>
                    <w:t>na</w:t>
                  </w:r>
                </w:p>
              </w:tc>
              <w:tc>
                <w:tcPr>
                  <w:tcW w:w="841" w:type="dxa"/>
                </w:tcPr>
                <w:p w14:paraId="206C4A4E" w14:textId="77777777" w:rsidR="00827FEB" w:rsidRDefault="00827FEB" w:rsidP="00990D64">
                  <w:pPr>
                    <w:pStyle w:val="TableBodyText"/>
                    <w:spacing w:before="40"/>
                    <w:ind w:right="28"/>
                    <w:jc w:val="left"/>
                  </w:pPr>
                  <w:r>
                    <w:t>Mild</w:t>
                  </w:r>
                </w:p>
              </w:tc>
            </w:tr>
            <w:tr w:rsidR="00827FEB" w14:paraId="40AD2BD3" w14:textId="77777777" w:rsidTr="00F6113B">
              <w:tc>
                <w:tcPr>
                  <w:tcW w:w="1528" w:type="dxa"/>
                </w:tcPr>
                <w:p w14:paraId="2FA9EB01" w14:textId="77777777" w:rsidR="00827FEB" w:rsidRPr="00841D29" w:rsidRDefault="00827FEB" w:rsidP="00685FF5">
                  <w:pPr>
                    <w:pStyle w:val="TableBodyText"/>
                    <w:jc w:val="left"/>
                  </w:pPr>
                  <w:r w:rsidRPr="006D2F2A">
                    <w:t>Duru 2009</w:t>
                  </w:r>
                  <w:r>
                    <w:rPr>
                      <w:rStyle w:val="NoteLabel"/>
                    </w:rPr>
                    <w:t>e</w:t>
                  </w:r>
                </w:p>
              </w:tc>
              <w:tc>
                <w:tcPr>
                  <w:tcW w:w="848" w:type="dxa"/>
                </w:tcPr>
                <w:p w14:paraId="24A94488" w14:textId="77777777" w:rsidR="00827FEB" w:rsidRPr="00841D29" w:rsidRDefault="00827FEB" w:rsidP="00685FF5">
                  <w:pPr>
                    <w:pStyle w:val="TableBodyText"/>
                    <w:jc w:val="left"/>
                  </w:pPr>
                  <w:r w:rsidRPr="006D2F2A">
                    <w:t>USA</w:t>
                  </w:r>
                </w:p>
              </w:tc>
              <w:tc>
                <w:tcPr>
                  <w:tcW w:w="18" w:type="dxa"/>
                </w:tcPr>
                <w:p w14:paraId="0CB6CD9B" w14:textId="77777777" w:rsidR="00827FEB" w:rsidRDefault="00827FEB" w:rsidP="00685FF5">
                  <w:pPr>
                    <w:pStyle w:val="TableBodyText"/>
                    <w:jc w:val="left"/>
                  </w:pPr>
                </w:p>
              </w:tc>
              <w:tc>
                <w:tcPr>
                  <w:tcW w:w="1146" w:type="dxa"/>
                </w:tcPr>
                <w:p w14:paraId="5BFA6FA0" w14:textId="77777777" w:rsidR="00827FEB" w:rsidRPr="00841D29" w:rsidRDefault="00827FEB" w:rsidP="00685FF5">
                  <w:pPr>
                    <w:pStyle w:val="TableBodyText"/>
                    <w:jc w:val="left"/>
                  </w:pPr>
                  <w:r>
                    <w:t>As needed, plus 6 </w:t>
                  </w:r>
                  <w:r w:rsidRPr="006D2F2A">
                    <w:t>monthly assessment</w:t>
                  </w:r>
                </w:p>
              </w:tc>
              <w:tc>
                <w:tcPr>
                  <w:tcW w:w="960" w:type="dxa"/>
                </w:tcPr>
                <w:p w14:paraId="31992F6F" w14:textId="77777777" w:rsidR="00827FEB" w:rsidRDefault="00827FEB" w:rsidP="00685FF5">
                  <w:pPr>
                    <w:pStyle w:val="TableBodyText"/>
                    <w:jc w:val="left"/>
                  </w:pPr>
                  <w:r w:rsidRPr="006D2F2A">
                    <w:t>18 months</w:t>
                  </w:r>
                </w:p>
              </w:tc>
              <w:tc>
                <w:tcPr>
                  <w:tcW w:w="3438" w:type="dxa"/>
                </w:tcPr>
                <w:p w14:paraId="5CBD74C9" w14:textId="59C83C39" w:rsidR="00827FEB" w:rsidRDefault="00827FEB" w:rsidP="00685FF5">
                  <w:pPr>
                    <w:pStyle w:val="TableBodyText"/>
                    <w:jc w:val="left"/>
                  </w:pPr>
                  <w:r w:rsidRPr="006D2F2A">
                    <w:t>Structured needs assessment, problem identification, care plan creation, initiation of care plan actions, referral of summary to physician, follow</w:t>
                  </w:r>
                  <w:r w:rsidR="00F622DF">
                    <w:noBreakHyphen/>
                  </w:r>
                  <w:r w:rsidRPr="006D2F2A">
                    <w:t>ups when needed, home assessments</w:t>
                  </w:r>
                  <w:r>
                    <w:t>.</w:t>
                  </w:r>
                </w:p>
              </w:tc>
              <w:tc>
                <w:tcPr>
                  <w:tcW w:w="142" w:type="dxa"/>
                </w:tcPr>
                <w:p w14:paraId="6B363D73" w14:textId="77777777" w:rsidR="00827FEB" w:rsidRDefault="00827FEB" w:rsidP="00685FF5">
                  <w:pPr>
                    <w:pStyle w:val="TableBodyText"/>
                    <w:jc w:val="left"/>
                  </w:pPr>
                </w:p>
              </w:tc>
              <w:tc>
                <w:tcPr>
                  <w:tcW w:w="1276" w:type="dxa"/>
                </w:tcPr>
                <w:p w14:paraId="1AE05D57" w14:textId="77777777" w:rsidR="00827FEB" w:rsidRDefault="00827FEB" w:rsidP="00685FF5">
                  <w:pPr>
                    <w:pStyle w:val="TableBodyText"/>
                    <w:jc w:val="left"/>
                  </w:pPr>
                  <w:r w:rsidRPr="006D2F2A">
                    <w:t>Treatment as usual in a primary care clinic</w:t>
                  </w:r>
                </w:p>
              </w:tc>
              <w:tc>
                <w:tcPr>
                  <w:tcW w:w="141" w:type="dxa"/>
                </w:tcPr>
                <w:p w14:paraId="2C699020" w14:textId="77777777" w:rsidR="00827FEB" w:rsidRDefault="00827FEB" w:rsidP="00685FF5">
                  <w:pPr>
                    <w:pStyle w:val="TableBodyText"/>
                    <w:jc w:val="left"/>
                  </w:pPr>
                </w:p>
              </w:tc>
              <w:tc>
                <w:tcPr>
                  <w:tcW w:w="709" w:type="dxa"/>
                </w:tcPr>
                <w:p w14:paraId="68CAD3F8" w14:textId="77777777" w:rsidR="00827FEB" w:rsidRDefault="00827FEB" w:rsidP="00990D64">
                  <w:pPr>
                    <w:pStyle w:val="TableBodyText"/>
                    <w:jc w:val="left"/>
                  </w:pPr>
                  <w:r>
                    <w:t>I=170</w:t>
                  </w:r>
                </w:p>
                <w:p w14:paraId="4832C1B6" w14:textId="77777777" w:rsidR="00827FEB" w:rsidRDefault="00827FEB" w:rsidP="00990D64">
                  <w:pPr>
                    <w:pStyle w:val="TableBodyText"/>
                    <w:jc w:val="left"/>
                  </w:pPr>
                  <w:r>
                    <w:t>C=126</w:t>
                  </w:r>
                </w:p>
              </w:tc>
              <w:tc>
                <w:tcPr>
                  <w:tcW w:w="975" w:type="dxa"/>
                </w:tcPr>
                <w:p w14:paraId="5E3E3D2E" w14:textId="77777777" w:rsidR="00827FEB" w:rsidRDefault="00827FEB" w:rsidP="00990D64">
                  <w:pPr>
                    <w:pStyle w:val="TableBodyText"/>
                    <w:jc w:val="left"/>
                  </w:pPr>
                  <w:r>
                    <w:t>Age: na</w:t>
                  </w:r>
                </w:p>
                <w:p w14:paraId="14BDF44A" w14:textId="77777777" w:rsidR="00827FEB" w:rsidRDefault="00827FEB" w:rsidP="00990D64">
                  <w:pPr>
                    <w:pStyle w:val="TableBodyText"/>
                    <w:jc w:val="left"/>
                  </w:pPr>
                  <w:r>
                    <w:t>F=69%</w:t>
                  </w:r>
                </w:p>
              </w:tc>
              <w:tc>
                <w:tcPr>
                  <w:tcW w:w="1151" w:type="dxa"/>
                </w:tcPr>
                <w:p w14:paraId="565187E8" w14:textId="77777777" w:rsidR="00827FEB" w:rsidRDefault="00827FEB" w:rsidP="00990D64">
                  <w:pPr>
                    <w:pStyle w:val="TableBodyText"/>
                    <w:jc w:val="left"/>
                  </w:pPr>
                  <w:r>
                    <w:t>na</w:t>
                  </w:r>
                </w:p>
              </w:tc>
              <w:tc>
                <w:tcPr>
                  <w:tcW w:w="841" w:type="dxa"/>
                </w:tcPr>
                <w:p w14:paraId="10D7C4FF" w14:textId="77777777" w:rsidR="00827FEB" w:rsidRDefault="00827FEB" w:rsidP="00990D64">
                  <w:pPr>
                    <w:pStyle w:val="TableBodyText"/>
                    <w:jc w:val="left"/>
                  </w:pPr>
                  <w:r>
                    <w:t>Mild–Moderate</w:t>
                  </w:r>
                </w:p>
              </w:tc>
            </w:tr>
            <w:tr w:rsidR="00827FEB" w14:paraId="76E70DEA" w14:textId="77777777" w:rsidTr="00F6113B">
              <w:tc>
                <w:tcPr>
                  <w:tcW w:w="1528" w:type="dxa"/>
                  <w:tcBorders>
                    <w:bottom w:val="single" w:sz="6" w:space="0" w:color="BFBFBF"/>
                  </w:tcBorders>
                  <w:shd w:val="clear" w:color="auto" w:fill="auto"/>
                </w:tcPr>
                <w:p w14:paraId="4E77188A" w14:textId="34DAC130" w:rsidR="00827FEB" w:rsidRPr="00476A57" w:rsidRDefault="00827FEB" w:rsidP="00685FF5">
                  <w:pPr>
                    <w:pStyle w:val="TableBodyText"/>
                    <w:jc w:val="left"/>
                  </w:pPr>
                  <w:r w:rsidRPr="00BB36F9">
                    <w:t>Eloniemi</w:t>
                  </w:r>
                  <w:r w:rsidR="00F622DF">
                    <w:noBreakHyphen/>
                  </w:r>
                  <w:r w:rsidRPr="00BB36F9">
                    <w:t>Sulkava 2001</w:t>
                  </w:r>
                </w:p>
              </w:tc>
              <w:tc>
                <w:tcPr>
                  <w:tcW w:w="848" w:type="dxa"/>
                  <w:tcBorders>
                    <w:bottom w:val="single" w:sz="6" w:space="0" w:color="BFBFBF"/>
                  </w:tcBorders>
                </w:tcPr>
                <w:p w14:paraId="49F54CA2" w14:textId="77777777" w:rsidR="00827FEB" w:rsidRPr="00476A57" w:rsidRDefault="00827FEB" w:rsidP="00685FF5">
                  <w:pPr>
                    <w:pStyle w:val="TableBodyText"/>
                    <w:jc w:val="left"/>
                  </w:pPr>
                  <w:r w:rsidRPr="00BB36F9">
                    <w:t>Finland</w:t>
                  </w:r>
                </w:p>
              </w:tc>
              <w:tc>
                <w:tcPr>
                  <w:tcW w:w="18" w:type="dxa"/>
                  <w:tcBorders>
                    <w:bottom w:val="single" w:sz="6" w:space="0" w:color="BFBFBF"/>
                  </w:tcBorders>
                </w:tcPr>
                <w:p w14:paraId="6289CF45" w14:textId="77777777" w:rsidR="00827FEB" w:rsidRDefault="00827FEB" w:rsidP="00685FF5">
                  <w:pPr>
                    <w:pStyle w:val="TableBodyText"/>
                    <w:jc w:val="left"/>
                  </w:pPr>
                </w:p>
              </w:tc>
              <w:tc>
                <w:tcPr>
                  <w:tcW w:w="1146" w:type="dxa"/>
                  <w:tcBorders>
                    <w:bottom w:val="single" w:sz="6" w:space="0" w:color="BFBFBF"/>
                  </w:tcBorders>
                </w:tcPr>
                <w:p w14:paraId="5BE183E6" w14:textId="77777777" w:rsidR="00827FEB" w:rsidRPr="00476A57" w:rsidRDefault="00827FEB" w:rsidP="00685FF5">
                  <w:pPr>
                    <w:pStyle w:val="TableBodyText"/>
                    <w:jc w:val="left"/>
                  </w:pPr>
                  <w:r w:rsidRPr="00BB36F9">
                    <w:t>Variable (once per month to five times a day)</w:t>
                  </w:r>
                </w:p>
              </w:tc>
              <w:tc>
                <w:tcPr>
                  <w:tcW w:w="960" w:type="dxa"/>
                  <w:tcBorders>
                    <w:bottom w:val="single" w:sz="6" w:space="0" w:color="BFBFBF"/>
                  </w:tcBorders>
                </w:tcPr>
                <w:p w14:paraId="758DF5BA" w14:textId="77777777" w:rsidR="00827FEB" w:rsidRPr="00476A57" w:rsidRDefault="00827FEB" w:rsidP="00685FF5">
                  <w:pPr>
                    <w:pStyle w:val="TableBodyText"/>
                    <w:jc w:val="left"/>
                  </w:pPr>
                  <w:r w:rsidRPr="00BB36F9">
                    <w:t>24 months</w:t>
                  </w:r>
                </w:p>
              </w:tc>
              <w:tc>
                <w:tcPr>
                  <w:tcW w:w="3438" w:type="dxa"/>
                  <w:tcBorders>
                    <w:bottom w:val="single" w:sz="6" w:space="0" w:color="BFBFBF"/>
                  </w:tcBorders>
                </w:tcPr>
                <w:p w14:paraId="6218E557" w14:textId="02ADEE64" w:rsidR="00827FEB" w:rsidRDefault="00827FEB" w:rsidP="00685FF5">
                  <w:pPr>
                    <w:pStyle w:val="TableBodyText"/>
                    <w:jc w:val="left"/>
                  </w:pPr>
                  <w:r w:rsidRPr="00BB36F9">
                    <w:t>Advocacy, support, counselling, training, follow</w:t>
                  </w:r>
                  <w:r w:rsidR="00F622DF">
                    <w:noBreakHyphen/>
                  </w:r>
                  <w:r w:rsidRPr="00BB36F9">
                    <w:t>up calls, home visits, assistance with arrangements for social and healthcare services, 24</w:t>
                  </w:r>
                  <w:r w:rsidR="00F622DF">
                    <w:noBreakHyphen/>
                  </w:r>
                  <w:r w:rsidRPr="00BB36F9">
                    <w:t>hour phone availability</w:t>
                  </w:r>
                  <w:r>
                    <w:t>.</w:t>
                  </w:r>
                </w:p>
              </w:tc>
              <w:tc>
                <w:tcPr>
                  <w:tcW w:w="142" w:type="dxa"/>
                  <w:tcBorders>
                    <w:bottom w:val="single" w:sz="6" w:space="0" w:color="BFBFBF"/>
                  </w:tcBorders>
                </w:tcPr>
                <w:p w14:paraId="702335B6" w14:textId="77777777" w:rsidR="00827FEB" w:rsidRDefault="00827FEB" w:rsidP="00685FF5">
                  <w:pPr>
                    <w:pStyle w:val="TableBodyText"/>
                    <w:jc w:val="left"/>
                  </w:pPr>
                </w:p>
              </w:tc>
              <w:tc>
                <w:tcPr>
                  <w:tcW w:w="1276" w:type="dxa"/>
                  <w:tcBorders>
                    <w:bottom w:val="single" w:sz="6" w:space="0" w:color="BFBFBF"/>
                  </w:tcBorders>
                </w:tcPr>
                <w:p w14:paraId="11D071AB" w14:textId="77777777" w:rsidR="00827FEB" w:rsidRPr="000B3D24" w:rsidRDefault="00827FEB" w:rsidP="00685FF5">
                  <w:pPr>
                    <w:pStyle w:val="TableBodyText"/>
                    <w:jc w:val="left"/>
                  </w:pPr>
                  <w:r w:rsidRPr="00902451">
                    <w:t>Usual services from private sector or municipal social and healthcare system</w:t>
                  </w:r>
                </w:p>
              </w:tc>
              <w:tc>
                <w:tcPr>
                  <w:tcW w:w="141" w:type="dxa"/>
                  <w:tcBorders>
                    <w:bottom w:val="single" w:sz="6" w:space="0" w:color="BFBFBF"/>
                  </w:tcBorders>
                </w:tcPr>
                <w:p w14:paraId="04A56BFD" w14:textId="77777777" w:rsidR="00827FEB" w:rsidRDefault="00827FEB" w:rsidP="00685FF5">
                  <w:pPr>
                    <w:pStyle w:val="TableBodyText"/>
                    <w:jc w:val="left"/>
                  </w:pPr>
                </w:p>
              </w:tc>
              <w:tc>
                <w:tcPr>
                  <w:tcW w:w="709" w:type="dxa"/>
                  <w:tcBorders>
                    <w:bottom w:val="single" w:sz="6" w:space="0" w:color="BFBFBF"/>
                  </w:tcBorders>
                </w:tcPr>
                <w:p w14:paraId="592C8B98" w14:textId="77777777" w:rsidR="00827FEB" w:rsidRDefault="00827FEB" w:rsidP="00990D64">
                  <w:pPr>
                    <w:pStyle w:val="TableBodyText"/>
                    <w:jc w:val="left"/>
                  </w:pPr>
                  <w:r>
                    <w:t>I=53</w:t>
                  </w:r>
                </w:p>
                <w:p w14:paraId="1CF43963" w14:textId="77777777" w:rsidR="00827FEB" w:rsidRDefault="00827FEB" w:rsidP="00990D64">
                  <w:pPr>
                    <w:pStyle w:val="TableBodyText"/>
                    <w:jc w:val="left"/>
                  </w:pPr>
                  <w:r>
                    <w:t>C=47</w:t>
                  </w:r>
                </w:p>
              </w:tc>
              <w:tc>
                <w:tcPr>
                  <w:tcW w:w="975" w:type="dxa"/>
                  <w:tcBorders>
                    <w:bottom w:val="single" w:sz="6" w:space="0" w:color="BFBFBF"/>
                  </w:tcBorders>
                </w:tcPr>
                <w:p w14:paraId="604A4568" w14:textId="77777777" w:rsidR="00827FEB" w:rsidRDefault="00827FEB" w:rsidP="00990D64">
                  <w:pPr>
                    <w:pStyle w:val="TableBodyText"/>
                    <w:jc w:val="left"/>
                  </w:pPr>
                  <w:r>
                    <w:t>Age: 64</w:t>
                  </w:r>
                </w:p>
                <w:p w14:paraId="1C559AB3" w14:textId="77777777" w:rsidR="00827FEB" w:rsidRDefault="00827FEB" w:rsidP="00990D64">
                  <w:pPr>
                    <w:pStyle w:val="TableBodyText"/>
                    <w:jc w:val="left"/>
                  </w:pPr>
                  <w:r>
                    <w:t>F=69%</w:t>
                  </w:r>
                </w:p>
              </w:tc>
              <w:tc>
                <w:tcPr>
                  <w:tcW w:w="1151" w:type="dxa"/>
                  <w:tcBorders>
                    <w:bottom w:val="single" w:sz="6" w:space="0" w:color="BFBFBF"/>
                  </w:tcBorders>
                  <w:shd w:val="clear" w:color="auto" w:fill="auto"/>
                </w:tcPr>
                <w:p w14:paraId="1B1C786E" w14:textId="77777777" w:rsidR="00827FEB" w:rsidRDefault="00827FEB" w:rsidP="00990D64">
                  <w:pPr>
                    <w:pStyle w:val="TableBodyText"/>
                    <w:jc w:val="left"/>
                  </w:pPr>
                  <w:r>
                    <w:t xml:space="preserve">S=55% </w:t>
                  </w:r>
                </w:p>
                <w:p w14:paraId="2E44DEAA" w14:textId="77777777" w:rsidR="00827FEB" w:rsidRDefault="00827FEB" w:rsidP="00990D64">
                  <w:pPr>
                    <w:pStyle w:val="TableBodyText"/>
                    <w:jc w:val="left"/>
                  </w:pPr>
                  <w:r>
                    <w:t>AC=35%</w:t>
                  </w:r>
                </w:p>
              </w:tc>
              <w:tc>
                <w:tcPr>
                  <w:tcW w:w="841" w:type="dxa"/>
                  <w:tcBorders>
                    <w:bottom w:val="single" w:sz="6" w:space="0" w:color="BFBFBF"/>
                  </w:tcBorders>
                  <w:shd w:val="clear" w:color="auto" w:fill="auto"/>
                </w:tcPr>
                <w:p w14:paraId="231EFD45" w14:textId="77777777" w:rsidR="00827FEB" w:rsidRDefault="00827FEB" w:rsidP="00990D64">
                  <w:pPr>
                    <w:pStyle w:val="TableBodyText"/>
                    <w:jc w:val="left"/>
                  </w:pPr>
                  <w:r>
                    <w:t>Moderate</w:t>
                  </w:r>
                </w:p>
              </w:tc>
            </w:tr>
          </w:tbl>
          <w:p w14:paraId="190DBFA6" w14:textId="77777777" w:rsidR="00827FEB" w:rsidRDefault="00827FEB" w:rsidP="00685FF5">
            <w:pPr>
              <w:pStyle w:val="Box"/>
            </w:pPr>
          </w:p>
        </w:tc>
      </w:tr>
      <w:tr w:rsidR="00827FEB" w14:paraId="577305D8" w14:textId="77777777" w:rsidTr="00685FF5">
        <w:tc>
          <w:tcPr>
            <w:tcW w:w="5000" w:type="pct"/>
            <w:tcBorders>
              <w:top w:val="nil"/>
              <w:left w:val="nil"/>
              <w:bottom w:val="nil"/>
              <w:right w:val="nil"/>
            </w:tcBorders>
            <w:shd w:val="clear" w:color="auto" w:fill="auto"/>
          </w:tcPr>
          <w:p w14:paraId="5F799C6E" w14:textId="640F352B" w:rsidR="00827FEB" w:rsidRDefault="00827FEB" w:rsidP="00596849">
            <w:pPr>
              <w:pStyle w:val="Continued"/>
            </w:pPr>
            <w:r w:rsidRPr="00AE22FA">
              <w:t>(</w:t>
            </w:r>
            <w:r w:rsidR="00596849">
              <w:t>c</w:t>
            </w:r>
            <w:r w:rsidR="00D32EF5">
              <w:t>ontinued next page</w:t>
            </w:r>
            <w:r w:rsidRPr="00AE22FA">
              <w:t>)</w:t>
            </w:r>
          </w:p>
        </w:tc>
      </w:tr>
      <w:tr w:rsidR="00827FEB" w14:paraId="0342A5EE" w14:textId="77777777" w:rsidTr="00685FF5">
        <w:tc>
          <w:tcPr>
            <w:tcW w:w="5000" w:type="pct"/>
            <w:tcBorders>
              <w:top w:val="nil"/>
              <w:left w:val="nil"/>
              <w:bottom w:val="single" w:sz="6" w:space="0" w:color="78A22F"/>
              <w:right w:val="nil"/>
            </w:tcBorders>
            <w:shd w:val="clear" w:color="auto" w:fill="auto"/>
          </w:tcPr>
          <w:p w14:paraId="72B42028" w14:textId="77777777" w:rsidR="00827FEB" w:rsidRDefault="00827FEB" w:rsidP="00685FF5">
            <w:pPr>
              <w:pStyle w:val="Box"/>
              <w:spacing w:before="0" w:line="120" w:lineRule="exact"/>
            </w:pPr>
          </w:p>
        </w:tc>
      </w:tr>
      <w:tr w:rsidR="00827FEB" w:rsidRPr="00626D32" w14:paraId="09028FDD" w14:textId="77777777" w:rsidTr="00685FF5">
        <w:tc>
          <w:tcPr>
            <w:tcW w:w="5000" w:type="pct"/>
            <w:tcBorders>
              <w:top w:val="single" w:sz="6" w:space="0" w:color="78A22F"/>
              <w:left w:val="nil"/>
              <w:bottom w:val="nil"/>
              <w:right w:val="nil"/>
            </w:tcBorders>
          </w:tcPr>
          <w:p w14:paraId="2EE457A1" w14:textId="77777777" w:rsidR="00827FEB" w:rsidRPr="00626D32" w:rsidRDefault="00827FEB" w:rsidP="00685FF5">
            <w:pPr>
              <w:pStyle w:val="BoxSpaceBelow"/>
            </w:pPr>
          </w:p>
        </w:tc>
      </w:tr>
    </w:tbl>
    <w:p w14:paraId="4255C9A2" w14:textId="77777777" w:rsidR="00827FEB" w:rsidRDefault="00827FEB" w:rsidP="00685F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13437"/>
      </w:tblGrid>
      <w:tr w:rsidR="00827FEB" w:rsidRPr="00784A05" w14:paraId="59CDE3DF" w14:textId="77777777" w:rsidTr="00685FF5">
        <w:trPr>
          <w:tblHeader/>
        </w:trPr>
        <w:tc>
          <w:tcPr>
            <w:tcW w:w="5000" w:type="pct"/>
            <w:tcBorders>
              <w:top w:val="single" w:sz="6" w:space="0" w:color="78A22F"/>
              <w:left w:val="nil"/>
              <w:bottom w:val="nil"/>
              <w:right w:val="nil"/>
            </w:tcBorders>
            <w:shd w:val="clear" w:color="auto" w:fill="auto"/>
          </w:tcPr>
          <w:p w14:paraId="7025161A" w14:textId="77777777" w:rsidR="00827FEB" w:rsidRPr="00784A05" w:rsidRDefault="00827FEB" w:rsidP="00685FF5">
            <w:pPr>
              <w:pStyle w:val="TableTitle"/>
            </w:pPr>
            <w:r>
              <w:rPr>
                <w:b w:val="0"/>
              </w:rPr>
              <w:t>Table B.1</w:t>
            </w:r>
            <w:r>
              <w:tab/>
            </w:r>
            <w:r>
              <w:rPr>
                <w:rStyle w:val="Continuedintitle"/>
              </w:rPr>
              <w:t>(continued)</w:t>
            </w:r>
          </w:p>
        </w:tc>
      </w:tr>
      <w:tr w:rsidR="00827FEB" w14:paraId="592982AD" w14:textId="77777777" w:rsidTr="00685FF5">
        <w:tc>
          <w:tcPr>
            <w:tcW w:w="5000" w:type="pct"/>
            <w:tcBorders>
              <w:top w:val="nil"/>
              <w:left w:val="nil"/>
              <w:bottom w:val="nil"/>
              <w:right w:val="nil"/>
            </w:tcBorders>
            <w:shd w:val="clear" w:color="auto" w:fill="auto"/>
          </w:tcPr>
          <w:tbl>
            <w:tblPr>
              <w:tblW w:w="13173" w:type="dxa"/>
              <w:tblCellMar>
                <w:top w:w="28" w:type="dxa"/>
                <w:left w:w="0" w:type="dxa"/>
                <w:right w:w="0" w:type="dxa"/>
              </w:tblCellMar>
              <w:tblLook w:val="0000" w:firstRow="0" w:lastRow="0" w:firstColumn="0" w:lastColumn="0" w:noHBand="0" w:noVBand="0"/>
            </w:tblPr>
            <w:tblGrid>
              <w:gridCol w:w="1558"/>
              <w:gridCol w:w="777"/>
              <w:gridCol w:w="19"/>
              <w:gridCol w:w="1130"/>
              <w:gridCol w:w="960"/>
              <w:gridCol w:w="3319"/>
              <w:gridCol w:w="140"/>
              <w:gridCol w:w="1274"/>
              <w:gridCol w:w="140"/>
              <w:gridCol w:w="848"/>
              <w:gridCol w:w="972"/>
              <w:gridCol w:w="1146"/>
              <w:gridCol w:w="890"/>
            </w:tblGrid>
            <w:tr w:rsidR="00827FEB" w14:paraId="3A4D1189" w14:textId="77777777" w:rsidTr="00685FF5">
              <w:trPr>
                <w:tblHeader/>
              </w:trPr>
              <w:tc>
                <w:tcPr>
                  <w:tcW w:w="1559" w:type="dxa"/>
                  <w:tcBorders>
                    <w:top w:val="single" w:sz="6" w:space="0" w:color="BFBFBF"/>
                  </w:tcBorders>
                  <w:shd w:val="clear" w:color="auto" w:fill="auto"/>
                  <w:tcMar>
                    <w:top w:w="28" w:type="dxa"/>
                  </w:tcMar>
                </w:tcPr>
                <w:p w14:paraId="4AABC8BD" w14:textId="481052A1" w:rsidR="00827FEB" w:rsidRDefault="00827FEB" w:rsidP="00685FF5">
                  <w:pPr>
                    <w:pStyle w:val="TableColumnHeading"/>
                    <w:jc w:val="left"/>
                  </w:pPr>
                </w:p>
              </w:tc>
              <w:tc>
                <w:tcPr>
                  <w:tcW w:w="777" w:type="dxa"/>
                  <w:tcBorders>
                    <w:top w:val="single" w:sz="6" w:space="0" w:color="BFBFBF"/>
                  </w:tcBorders>
                </w:tcPr>
                <w:p w14:paraId="3B40D5A0" w14:textId="5579ACCC" w:rsidR="00827FEB" w:rsidRDefault="00827FEB" w:rsidP="00685FF5">
                  <w:pPr>
                    <w:pStyle w:val="TableColumnHeading"/>
                    <w:jc w:val="left"/>
                  </w:pPr>
                </w:p>
              </w:tc>
              <w:tc>
                <w:tcPr>
                  <w:tcW w:w="19" w:type="dxa"/>
                  <w:tcBorders>
                    <w:top w:val="single" w:sz="6" w:space="0" w:color="BFBFBF"/>
                  </w:tcBorders>
                </w:tcPr>
                <w:p w14:paraId="4150223B" w14:textId="77777777" w:rsidR="00827FEB" w:rsidRDefault="00827FEB" w:rsidP="00685FF5">
                  <w:pPr>
                    <w:pStyle w:val="TableColumnHeading"/>
                    <w:jc w:val="left"/>
                  </w:pPr>
                </w:p>
              </w:tc>
              <w:tc>
                <w:tcPr>
                  <w:tcW w:w="5441" w:type="dxa"/>
                  <w:gridSpan w:val="3"/>
                  <w:tcBorders>
                    <w:top w:val="single" w:sz="6" w:space="0" w:color="BFBFBF"/>
                    <w:bottom w:val="single" w:sz="6" w:space="0" w:color="BFBFBF"/>
                  </w:tcBorders>
                </w:tcPr>
                <w:p w14:paraId="3A3E19BC" w14:textId="77777777" w:rsidR="00827FEB" w:rsidRDefault="00827FEB" w:rsidP="00685FF5">
                  <w:pPr>
                    <w:pStyle w:val="TableColumnHeading"/>
                    <w:jc w:val="center"/>
                  </w:pPr>
                  <w:r>
                    <w:t>Intervention</w:t>
                  </w:r>
                </w:p>
              </w:tc>
              <w:tc>
                <w:tcPr>
                  <w:tcW w:w="142" w:type="dxa"/>
                  <w:tcBorders>
                    <w:top w:val="single" w:sz="6" w:space="0" w:color="BFBFBF"/>
                  </w:tcBorders>
                </w:tcPr>
                <w:p w14:paraId="7B6E1523" w14:textId="77777777" w:rsidR="00827FEB" w:rsidRDefault="00827FEB" w:rsidP="00685FF5">
                  <w:pPr>
                    <w:pStyle w:val="TableColumnHeading"/>
                    <w:jc w:val="left"/>
                  </w:pPr>
                </w:p>
              </w:tc>
              <w:tc>
                <w:tcPr>
                  <w:tcW w:w="1276" w:type="dxa"/>
                  <w:tcBorders>
                    <w:top w:val="single" w:sz="6" w:space="0" w:color="BFBFBF"/>
                  </w:tcBorders>
                </w:tcPr>
                <w:p w14:paraId="492DE9BC" w14:textId="566F1CD6" w:rsidR="00827FEB" w:rsidRDefault="00827FEB" w:rsidP="00685FF5">
                  <w:pPr>
                    <w:pStyle w:val="TableColumnHeading"/>
                    <w:jc w:val="left"/>
                  </w:pPr>
                </w:p>
              </w:tc>
              <w:tc>
                <w:tcPr>
                  <w:tcW w:w="142" w:type="dxa"/>
                  <w:tcBorders>
                    <w:top w:val="single" w:sz="6" w:space="0" w:color="BFBFBF"/>
                  </w:tcBorders>
                </w:tcPr>
                <w:p w14:paraId="016C9B41" w14:textId="77777777" w:rsidR="00827FEB" w:rsidRDefault="00827FEB" w:rsidP="00685FF5">
                  <w:pPr>
                    <w:pStyle w:val="TableColumnHeading"/>
                    <w:jc w:val="left"/>
                  </w:pPr>
                </w:p>
              </w:tc>
              <w:tc>
                <w:tcPr>
                  <w:tcW w:w="3817" w:type="dxa"/>
                  <w:gridSpan w:val="4"/>
                  <w:tcBorders>
                    <w:top w:val="single" w:sz="6" w:space="0" w:color="BFBFBF"/>
                    <w:bottom w:val="single" w:sz="6" w:space="0" w:color="BFBFBF"/>
                  </w:tcBorders>
                </w:tcPr>
                <w:p w14:paraId="3E8CCACE" w14:textId="77777777" w:rsidR="00827FEB" w:rsidRDefault="00827FEB" w:rsidP="00685FF5">
                  <w:pPr>
                    <w:pStyle w:val="TableColumnHeading"/>
                    <w:ind w:right="28"/>
                    <w:jc w:val="center"/>
                  </w:pPr>
                  <w:r>
                    <w:t>Participants</w:t>
                  </w:r>
                </w:p>
              </w:tc>
            </w:tr>
            <w:tr w:rsidR="00827FEB" w14:paraId="23E8F4B4" w14:textId="77777777" w:rsidTr="00F6113B">
              <w:trPr>
                <w:tblHeader/>
              </w:trPr>
              <w:tc>
                <w:tcPr>
                  <w:tcW w:w="1559" w:type="dxa"/>
                  <w:tcBorders>
                    <w:bottom w:val="single" w:sz="6" w:space="0" w:color="BFBFBF"/>
                  </w:tcBorders>
                  <w:shd w:val="clear" w:color="auto" w:fill="auto"/>
                  <w:tcMar>
                    <w:top w:w="28" w:type="dxa"/>
                  </w:tcMar>
                </w:tcPr>
                <w:p w14:paraId="39A68BC3" w14:textId="34195EB6" w:rsidR="00827FEB" w:rsidRDefault="00A23847" w:rsidP="00685FF5">
                  <w:pPr>
                    <w:pStyle w:val="TableColumnHeading"/>
                    <w:jc w:val="left"/>
                  </w:pPr>
                  <w:r>
                    <w:br/>
                  </w:r>
                  <w:r>
                    <w:br/>
                  </w:r>
                  <w:r>
                    <w:br/>
                    <w:t>Study</w:t>
                  </w:r>
                </w:p>
              </w:tc>
              <w:tc>
                <w:tcPr>
                  <w:tcW w:w="777" w:type="dxa"/>
                  <w:tcBorders>
                    <w:bottom w:val="single" w:sz="6" w:space="0" w:color="BFBFBF"/>
                  </w:tcBorders>
                </w:tcPr>
                <w:p w14:paraId="454C8D42" w14:textId="626AC52E" w:rsidR="00827FEB" w:rsidRDefault="00A23847" w:rsidP="00685FF5">
                  <w:pPr>
                    <w:pStyle w:val="TableColumnHeading"/>
                    <w:jc w:val="left"/>
                  </w:pPr>
                  <w:r>
                    <w:br/>
                  </w:r>
                  <w:r>
                    <w:br/>
                  </w:r>
                  <w:r>
                    <w:br/>
                    <w:t>Country</w:t>
                  </w:r>
                </w:p>
              </w:tc>
              <w:tc>
                <w:tcPr>
                  <w:tcW w:w="19" w:type="dxa"/>
                  <w:tcBorders>
                    <w:bottom w:val="single" w:sz="6" w:space="0" w:color="BFBFBF"/>
                  </w:tcBorders>
                </w:tcPr>
                <w:p w14:paraId="24D3F984" w14:textId="77777777" w:rsidR="00827FEB" w:rsidRDefault="00827FEB" w:rsidP="00685FF5">
                  <w:pPr>
                    <w:pStyle w:val="TableColumnHeading"/>
                    <w:jc w:val="left"/>
                  </w:pPr>
                </w:p>
              </w:tc>
              <w:tc>
                <w:tcPr>
                  <w:tcW w:w="1132" w:type="dxa"/>
                  <w:tcBorders>
                    <w:top w:val="single" w:sz="6" w:space="0" w:color="BFBFBF"/>
                    <w:bottom w:val="single" w:sz="6" w:space="0" w:color="BFBFBF"/>
                  </w:tcBorders>
                </w:tcPr>
                <w:p w14:paraId="7317FCF0" w14:textId="7FDE684F" w:rsidR="00827FEB" w:rsidRDefault="00A23847" w:rsidP="00685FF5">
                  <w:pPr>
                    <w:pStyle w:val="TableColumnHeading"/>
                    <w:jc w:val="left"/>
                  </w:pPr>
                  <w:r>
                    <w:br/>
                  </w:r>
                  <w:r>
                    <w:br/>
                  </w:r>
                  <w:r>
                    <w:br/>
                  </w:r>
                  <w:r w:rsidR="00827FEB">
                    <w:t>Frequency</w:t>
                  </w:r>
                </w:p>
              </w:tc>
              <w:tc>
                <w:tcPr>
                  <w:tcW w:w="960" w:type="dxa"/>
                  <w:tcBorders>
                    <w:top w:val="single" w:sz="6" w:space="0" w:color="BFBFBF"/>
                    <w:bottom w:val="single" w:sz="6" w:space="0" w:color="BFBFBF"/>
                  </w:tcBorders>
                </w:tcPr>
                <w:p w14:paraId="7A4F8808" w14:textId="456E2F8B" w:rsidR="00827FEB" w:rsidRDefault="00A23847" w:rsidP="00685FF5">
                  <w:pPr>
                    <w:pStyle w:val="TableColumnHeading"/>
                    <w:jc w:val="left"/>
                  </w:pPr>
                  <w:r>
                    <w:br/>
                  </w:r>
                  <w:r>
                    <w:br/>
                  </w:r>
                  <w:r>
                    <w:br/>
                  </w:r>
                  <w:r w:rsidR="00827FEB">
                    <w:t>Duration</w:t>
                  </w:r>
                </w:p>
              </w:tc>
              <w:tc>
                <w:tcPr>
                  <w:tcW w:w="3349" w:type="dxa"/>
                  <w:tcBorders>
                    <w:top w:val="single" w:sz="6" w:space="0" w:color="BFBFBF"/>
                    <w:bottom w:val="single" w:sz="6" w:space="0" w:color="BFBFBF"/>
                  </w:tcBorders>
                </w:tcPr>
                <w:p w14:paraId="58229D0E" w14:textId="212B988F" w:rsidR="00827FEB" w:rsidRDefault="00A23847" w:rsidP="00685FF5">
                  <w:pPr>
                    <w:pStyle w:val="TableColumnHeading"/>
                    <w:jc w:val="left"/>
                  </w:pPr>
                  <w:r>
                    <w:br/>
                  </w:r>
                  <w:r>
                    <w:br/>
                  </w:r>
                  <w:r>
                    <w:br/>
                  </w:r>
                  <w:r w:rsidR="00827FEB">
                    <w:t>Key features</w:t>
                  </w:r>
                </w:p>
              </w:tc>
              <w:tc>
                <w:tcPr>
                  <w:tcW w:w="142" w:type="dxa"/>
                  <w:tcBorders>
                    <w:bottom w:val="single" w:sz="6" w:space="0" w:color="BFBFBF"/>
                  </w:tcBorders>
                </w:tcPr>
                <w:p w14:paraId="42F00F8E" w14:textId="77777777" w:rsidR="00827FEB" w:rsidRDefault="00827FEB" w:rsidP="00685FF5">
                  <w:pPr>
                    <w:pStyle w:val="TableColumnHeading"/>
                    <w:jc w:val="left"/>
                  </w:pPr>
                </w:p>
              </w:tc>
              <w:tc>
                <w:tcPr>
                  <w:tcW w:w="1276" w:type="dxa"/>
                  <w:tcBorders>
                    <w:bottom w:val="single" w:sz="6" w:space="0" w:color="BFBFBF"/>
                  </w:tcBorders>
                </w:tcPr>
                <w:p w14:paraId="0E91A2E4" w14:textId="1F5AE531" w:rsidR="00827FEB" w:rsidRDefault="00A23847" w:rsidP="00685FF5">
                  <w:pPr>
                    <w:pStyle w:val="TableColumnHeading"/>
                    <w:jc w:val="left"/>
                  </w:pPr>
                  <w:r>
                    <w:br/>
                  </w:r>
                  <w:r>
                    <w:br/>
                  </w:r>
                  <w:r>
                    <w:br/>
                    <w:t>Control group</w:t>
                  </w:r>
                </w:p>
              </w:tc>
              <w:tc>
                <w:tcPr>
                  <w:tcW w:w="142" w:type="dxa"/>
                  <w:tcBorders>
                    <w:bottom w:val="single" w:sz="6" w:space="0" w:color="BFBFBF"/>
                  </w:tcBorders>
                </w:tcPr>
                <w:p w14:paraId="0422B250" w14:textId="77777777" w:rsidR="00827FEB" w:rsidRDefault="00827FEB" w:rsidP="00685FF5">
                  <w:pPr>
                    <w:pStyle w:val="TableColumnHeading"/>
                    <w:jc w:val="left"/>
                  </w:pPr>
                </w:p>
              </w:tc>
              <w:tc>
                <w:tcPr>
                  <w:tcW w:w="850" w:type="dxa"/>
                  <w:tcBorders>
                    <w:top w:val="single" w:sz="6" w:space="0" w:color="BFBFBF"/>
                    <w:bottom w:val="single" w:sz="6" w:space="0" w:color="BFBFBF"/>
                  </w:tcBorders>
                </w:tcPr>
                <w:p w14:paraId="421F645B" w14:textId="020B2377" w:rsidR="00827FEB" w:rsidRDefault="00A23847" w:rsidP="00990D64">
                  <w:pPr>
                    <w:pStyle w:val="TableColumnHeading"/>
                    <w:spacing w:before="200"/>
                    <w:ind w:right="0"/>
                    <w:jc w:val="left"/>
                  </w:pPr>
                  <w:r>
                    <w:br/>
                  </w:r>
                  <w:r>
                    <w:br/>
                  </w:r>
                  <w:r w:rsidR="00827FEB">
                    <w:t>No.</w:t>
                  </w:r>
                  <w:r w:rsidR="00827FEB">
                    <w:rPr>
                      <w:rStyle w:val="NoteLabel"/>
                      <w:i w:val="0"/>
                    </w:rPr>
                    <w:t>b</w:t>
                  </w:r>
                </w:p>
              </w:tc>
              <w:tc>
                <w:tcPr>
                  <w:tcW w:w="975" w:type="dxa"/>
                  <w:tcBorders>
                    <w:top w:val="single" w:sz="6" w:space="0" w:color="BFBFBF"/>
                    <w:bottom w:val="single" w:sz="6" w:space="0" w:color="BFBFBF"/>
                  </w:tcBorders>
                </w:tcPr>
                <w:p w14:paraId="4959C0DD" w14:textId="77777777" w:rsidR="00827FEB" w:rsidRDefault="00827FEB" w:rsidP="00990D64">
                  <w:pPr>
                    <w:pStyle w:val="TableColumnHeading"/>
                    <w:jc w:val="left"/>
                  </w:pPr>
                  <w:r>
                    <w:t>Carers average age and gender</w:t>
                  </w:r>
                </w:p>
              </w:tc>
              <w:tc>
                <w:tcPr>
                  <w:tcW w:w="1151" w:type="dxa"/>
                  <w:tcBorders>
                    <w:top w:val="single" w:sz="6" w:space="0" w:color="BFBFBF"/>
                    <w:bottom w:val="single" w:sz="6" w:space="0" w:color="BFBFBF"/>
                  </w:tcBorders>
                  <w:shd w:val="clear" w:color="auto" w:fill="auto"/>
                  <w:tcMar>
                    <w:top w:w="28" w:type="dxa"/>
                  </w:tcMar>
                </w:tcPr>
                <w:p w14:paraId="1348B4E8" w14:textId="58A4B7AB" w:rsidR="00827FEB" w:rsidRDefault="00A23847" w:rsidP="00990D64">
                  <w:pPr>
                    <w:pStyle w:val="TableColumnHeading"/>
                    <w:spacing w:before="200"/>
                    <w:ind w:right="0"/>
                    <w:jc w:val="left"/>
                  </w:pPr>
                  <w:r>
                    <w:br/>
                  </w:r>
                  <w:r w:rsidR="00827FEB">
                    <w:t xml:space="preserve">Carer </w:t>
                  </w:r>
                  <w:r w:rsidR="00990D64">
                    <w:br/>
                  </w:r>
                  <w:r w:rsidR="00827FEB">
                    <w:t>type</w:t>
                  </w:r>
                  <w:r w:rsidR="00827FEB">
                    <w:rPr>
                      <w:rStyle w:val="NoteLabel"/>
                      <w:i w:val="0"/>
                    </w:rPr>
                    <w:t>c</w:t>
                  </w:r>
                </w:p>
              </w:tc>
              <w:tc>
                <w:tcPr>
                  <w:tcW w:w="841" w:type="dxa"/>
                  <w:tcBorders>
                    <w:top w:val="single" w:sz="6" w:space="0" w:color="BFBFBF"/>
                    <w:bottom w:val="single" w:sz="6" w:space="0" w:color="BFBFBF"/>
                  </w:tcBorders>
                  <w:shd w:val="clear" w:color="auto" w:fill="auto"/>
                  <w:tcMar>
                    <w:top w:w="28" w:type="dxa"/>
                  </w:tcMar>
                </w:tcPr>
                <w:p w14:paraId="6750DADB" w14:textId="0182E853" w:rsidR="00827FEB" w:rsidRDefault="00A23847" w:rsidP="00990D64">
                  <w:pPr>
                    <w:pStyle w:val="TableColumnHeading"/>
                    <w:spacing w:before="200"/>
                    <w:jc w:val="left"/>
                  </w:pPr>
                  <w:r>
                    <w:br/>
                  </w:r>
                  <w:r w:rsidR="00827FEB" w:rsidRPr="009C60D8">
                    <w:t>Dementia severity</w:t>
                  </w:r>
                  <w:r w:rsidR="00827FEB">
                    <w:rPr>
                      <w:rStyle w:val="NoteLabel"/>
                      <w:i w:val="0"/>
                    </w:rPr>
                    <w:t>d</w:t>
                  </w:r>
                </w:p>
              </w:tc>
            </w:tr>
            <w:tr w:rsidR="00827FEB" w14:paraId="25B8899D" w14:textId="77777777" w:rsidTr="00F6113B">
              <w:tc>
                <w:tcPr>
                  <w:tcW w:w="1559" w:type="dxa"/>
                </w:tcPr>
                <w:p w14:paraId="3B005B82" w14:textId="26DE917A" w:rsidR="00827FEB" w:rsidRDefault="00827FEB" w:rsidP="00685FF5">
                  <w:pPr>
                    <w:pStyle w:val="TableBodyText"/>
                    <w:spacing w:before="40"/>
                    <w:jc w:val="left"/>
                  </w:pPr>
                  <w:r w:rsidRPr="000B0D10">
                    <w:t>Eloniemi</w:t>
                  </w:r>
                  <w:r w:rsidR="00F622DF">
                    <w:noBreakHyphen/>
                  </w:r>
                  <w:r w:rsidRPr="000B0D10">
                    <w:t>Sulkava 2009</w:t>
                  </w:r>
                </w:p>
              </w:tc>
              <w:tc>
                <w:tcPr>
                  <w:tcW w:w="777" w:type="dxa"/>
                </w:tcPr>
                <w:p w14:paraId="17C353F5" w14:textId="77777777" w:rsidR="00827FEB" w:rsidRDefault="00827FEB" w:rsidP="00685FF5">
                  <w:pPr>
                    <w:pStyle w:val="TableBodyText"/>
                    <w:spacing w:before="40"/>
                    <w:jc w:val="left"/>
                  </w:pPr>
                  <w:r w:rsidRPr="000B0D10">
                    <w:t>Finland</w:t>
                  </w:r>
                </w:p>
              </w:tc>
              <w:tc>
                <w:tcPr>
                  <w:tcW w:w="19" w:type="dxa"/>
                </w:tcPr>
                <w:p w14:paraId="3B78ADA7" w14:textId="77777777" w:rsidR="00827FEB" w:rsidRDefault="00827FEB" w:rsidP="00685FF5">
                  <w:pPr>
                    <w:pStyle w:val="TableBodyText"/>
                    <w:spacing w:before="40"/>
                    <w:jc w:val="left"/>
                  </w:pPr>
                </w:p>
              </w:tc>
              <w:tc>
                <w:tcPr>
                  <w:tcW w:w="1132" w:type="dxa"/>
                </w:tcPr>
                <w:p w14:paraId="1FAABCBB" w14:textId="77777777" w:rsidR="00827FEB" w:rsidRDefault="00827FEB" w:rsidP="00685FF5">
                  <w:pPr>
                    <w:pStyle w:val="TableBodyText"/>
                    <w:spacing w:before="40"/>
                    <w:jc w:val="left"/>
                  </w:pPr>
                  <w:r w:rsidRPr="000B0D10">
                    <w:t>Bimonthly support groups</w:t>
                  </w:r>
                  <w:r>
                    <w:t xml:space="preserve"> </w:t>
                  </w:r>
                  <w:r w:rsidRPr="000B0D10">
                    <w:t>+ 3 info sessions</w:t>
                  </w:r>
                  <w:r>
                    <w:t xml:space="preserve"> in total </w:t>
                  </w:r>
                </w:p>
              </w:tc>
              <w:tc>
                <w:tcPr>
                  <w:tcW w:w="960" w:type="dxa"/>
                </w:tcPr>
                <w:p w14:paraId="74171C56" w14:textId="77777777" w:rsidR="00827FEB" w:rsidRDefault="00827FEB" w:rsidP="00685FF5">
                  <w:pPr>
                    <w:pStyle w:val="TableBodyText"/>
                    <w:spacing w:before="40"/>
                    <w:jc w:val="left"/>
                  </w:pPr>
                  <w:r>
                    <w:t>24 </w:t>
                  </w:r>
                  <w:r w:rsidRPr="000B0D10">
                    <w:t>months</w:t>
                  </w:r>
                </w:p>
              </w:tc>
              <w:tc>
                <w:tcPr>
                  <w:tcW w:w="3349" w:type="dxa"/>
                </w:tcPr>
                <w:p w14:paraId="35A6F73E" w14:textId="5FE2D80B" w:rsidR="00827FEB" w:rsidRDefault="00827FEB" w:rsidP="00685FF5">
                  <w:pPr>
                    <w:pStyle w:val="TableBodyText"/>
                    <w:spacing w:before="40"/>
                    <w:jc w:val="left"/>
                  </w:pPr>
                  <w:r w:rsidRPr="000B0D10">
                    <w:t>Private sector or non</w:t>
                  </w:r>
                  <w:r w:rsidR="00F622DF">
                    <w:noBreakHyphen/>
                  </w:r>
                  <w:r w:rsidRPr="000B0D10">
                    <w:t>profit services from an intervention budget, geriatrician investigation and treatment, spouse support group meetings, peer</w:t>
                  </w:r>
                  <w:r w:rsidR="00F622DF">
                    <w:noBreakHyphen/>
                  </w:r>
                  <w:r w:rsidRPr="000B0D10">
                    <w:t>support groups, information sessions, care</w:t>
                  </w:r>
                  <w:r w:rsidR="00F622DF">
                    <w:noBreakHyphen/>
                  </w:r>
                  <w:r w:rsidRPr="000B0D10">
                    <w:t>recipient exercised training</w:t>
                  </w:r>
                  <w:r>
                    <w:t>.</w:t>
                  </w:r>
                </w:p>
              </w:tc>
              <w:tc>
                <w:tcPr>
                  <w:tcW w:w="142" w:type="dxa"/>
                </w:tcPr>
                <w:p w14:paraId="6167E3DB" w14:textId="77777777" w:rsidR="00827FEB" w:rsidRDefault="00827FEB" w:rsidP="00685FF5">
                  <w:pPr>
                    <w:pStyle w:val="TableBodyText"/>
                    <w:spacing w:before="40"/>
                    <w:jc w:val="left"/>
                  </w:pPr>
                </w:p>
              </w:tc>
              <w:tc>
                <w:tcPr>
                  <w:tcW w:w="1276" w:type="dxa"/>
                </w:tcPr>
                <w:p w14:paraId="699D3CB2" w14:textId="77777777" w:rsidR="00827FEB" w:rsidRDefault="00827FEB" w:rsidP="00685FF5">
                  <w:pPr>
                    <w:pStyle w:val="TableBodyText"/>
                    <w:spacing w:before="40"/>
                    <w:jc w:val="left"/>
                  </w:pPr>
                  <w:r w:rsidRPr="003F4B91">
                    <w:t>Usual services from private sector or municipal social and healthcare system</w:t>
                  </w:r>
                  <w:r>
                    <w:t>.</w:t>
                  </w:r>
                </w:p>
              </w:tc>
              <w:tc>
                <w:tcPr>
                  <w:tcW w:w="142" w:type="dxa"/>
                </w:tcPr>
                <w:p w14:paraId="502E6755" w14:textId="77777777" w:rsidR="00827FEB" w:rsidRDefault="00827FEB" w:rsidP="00685FF5">
                  <w:pPr>
                    <w:pStyle w:val="TableBodyText"/>
                    <w:spacing w:before="40"/>
                    <w:jc w:val="left"/>
                  </w:pPr>
                </w:p>
              </w:tc>
              <w:tc>
                <w:tcPr>
                  <w:tcW w:w="850" w:type="dxa"/>
                </w:tcPr>
                <w:p w14:paraId="1F3F0C96" w14:textId="77777777" w:rsidR="00827FEB" w:rsidRDefault="00827FEB" w:rsidP="00990D64">
                  <w:pPr>
                    <w:pStyle w:val="TableBodyText"/>
                    <w:spacing w:before="40"/>
                    <w:jc w:val="left"/>
                  </w:pPr>
                  <w:r>
                    <w:t>I=63</w:t>
                  </w:r>
                </w:p>
                <w:p w14:paraId="50D28EC3" w14:textId="77777777" w:rsidR="00827FEB" w:rsidRDefault="00827FEB" w:rsidP="00990D64">
                  <w:pPr>
                    <w:pStyle w:val="TableBodyText"/>
                    <w:spacing w:before="40"/>
                    <w:jc w:val="left"/>
                  </w:pPr>
                  <w:r>
                    <w:t>C=62</w:t>
                  </w:r>
                </w:p>
              </w:tc>
              <w:tc>
                <w:tcPr>
                  <w:tcW w:w="975" w:type="dxa"/>
                </w:tcPr>
                <w:p w14:paraId="38BBB87D" w14:textId="77777777" w:rsidR="00827FEB" w:rsidRDefault="00827FEB" w:rsidP="00990D64">
                  <w:pPr>
                    <w:pStyle w:val="TableBodyText"/>
                    <w:spacing w:before="40"/>
                    <w:jc w:val="left"/>
                  </w:pPr>
                  <w:r>
                    <w:t>Age: 75</w:t>
                  </w:r>
                </w:p>
                <w:p w14:paraId="14A17199" w14:textId="77777777" w:rsidR="00827FEB" w:rsidRDefault="00827FEB" w:rsidP="00990D64">
                  <w:pPr>
                    <w:pStyle w:val="TableBodyText"/>
                    <w:spacing w:before="40"/>
                    <w:jc w:val="left"/>
                  </w:pPr>
                  <w:r>
                    <w:t xml:space="preserve">F=62% </w:t>
                  </w:r>
                </w:p>
              </w:tc>
              <w:tc>
                <w:tcPr>
                  <w:tcW w:w="1151" w:type="dxa"/>
                </w:tcPr>
                <w:p w14:paraId="108FBA6D" w14:textId="77777777" w:rsidR="00827FEB" w:rsidRDefault="00827FEB" w:rsidP="00990D64">
                  <w:pPr>
                    <w:pStyle w:val="TableBodyText"/>
                    <w:spacing w:before="40"/>
                    <w:jc w:val="left"/>
                  </w:pPr>
                  <w:r w:rsidRPr="00A47DA8">
                    <w:t>All spouse</w:t>
                  </w:r>
                </w:p>
              </w:tc>
              <w:tc>
                <w:tcPr>
                  <w:tcW w:w="841" w:type="dxa"/>
                </w:tcPr>
                <w:p w14:paraId="74EF91C8" w14:textId="77777777" w:rsidR="00827FEB" w:rsidRDefault="00827FEB" w:rsidP="00990D64">
                  <w:pPr>
                    <w:pStyle w:val="TableBodyText"/>
                    <w:spacing w:before="40"/>
                    <w:ind w:right="28"/>
                    <w:jc w:val="left"/>
                  </w:pPr>
                  <w:r>
                    <w:t>Moderate</w:t>
                  </w:r>
                </w:p>
              </w:tc>
            </w:tr>
            <w:tr w:rsidR="00827FEB" w14:paraId="07BB3F22" w14:textId="77777777" w:rsidTr="00F6113B">
              <w:tc>
                <w:tcPr>
                  <w:tcW w:w="1559" w:type="dxa"/>
                </w:tcPr>
                <w:p w14:paraId="33840B80" w14:textId="77777777" w:rsidR="00827FEB" w:rsidRDefault="00827FEB" w:rsidP="00685FF5">
                  <w:pPr>
                    <w:pStyle w:val="TableBodyText"/>
                    <w:jc w:val="left"/>
                  </w:pPr>
                  <w:r w:rsidRPr="00EB3101">
                    <w:t>Miller 1999</w:t>
                  </w:r>
                </w:p>
              </w:tc>
              <w:tc>
                <w:tcPr>
                  <w:tcW w:w="777" w:type="dxa"/>
                </w:tcPr>
                <w:p w14:paraId="6BBA0191" w14:textId="77777777" w:rsidR="00827FEB" w:rsidRDefault="00827FEB" w:rsidP="00685FF5">
                  <w:pPr>
                    <w:pStyle w:val="TableBodyText"/>
                    <w:jc w:val="left"/>
                  </w:pPr>
                  <w:r w:rsidRPr="00EB3101">
                    <w:t>USA</w:t>
                  </w:r>
                </w:p>
              </w:tc>
              <w:tc>
                <w:tcPr>
                  <w:tcW w:w="19" w:type="dxa"/>
                </w:tcPr>
                <w:p w14:paraId="59DB103C" w14:textId="77777777" w:rsidR="00827FEB" w:rsidRDefault="00827FEB" w:rsidP="00685FF5">
                  <w:pPr>
                    <w:pStyle w:val="TableBodyText"/>
                    <w:jc w:val="left"/>
                  </w:pPr>
                </w:p>
              </w:tc>
              <w:tc>
                <w:tcPr>
                  <w:tcW w:w="1132" w:type="dxa"/>
                </w:tcPr>
                <w:p w14:paraId="440AB1AD" w14:textId="72F3CEC3" w:rsidR="00827FEB" w:rsidRPr="001419D4" w:rsidRDefault="00827FEB" w:rsidP="00092819">
                  <w:pPr>
                    <w:pStyle w:val="TableBodyText"/>
                    <w:jc w:val="left"/>
                  </w:pPr>
                  <w:r w:rsidRPr="00EB3101">
                    <w:t>Variable</w:t>
                  </w:r>
                  <w:r>
                    <w:t xml:space="preserve"> </w:t>
                  </w:r>
                  <w:r w:rsidR="00092819">
                    <w:t>(</w:t>
                  </w:r>
                  <w:r>
                    <w:t>s</w:t>
                  </w:r>
                  <w:r w:rsidRPr="00EB3101">
                    <w:t>ervices as needed</w:t>
                  </w:r>
                  <w:r w:rsidR="00092819">
                    <w:t>)</w:t>
                  </w:r>
                </w:p>
              </w:tc>
              <w:tc>
                <w:tcPr>
                  <w:tcW w:w="960" w:type="dxa"/>
                </w:tcPr>
                <w:p w14:paraId="694F188E" w14:textId="77777777" w:rsidR="00827FEB" w:rsidRDefault="00827FEB" w:rsidP="00685FF5">
                  <w:pPr>
                    <w:pStyle w:val="TableBodyText"/>
                    <w:jc w:val="left"/>
                  </w:pPr>
                  <w:r w:rsidRPr="00EB3101">
                    <w:t>36 months</w:t>
                  </w:r>
                </w:p>
              </w:tc>
              <w:tc>
                <w:tcPr>
                  <w:tcW w:w="3349" w:type="dxa"/>
                </w:tcPr>
                <w:p w14:paraId="1A6DF035" w14:textId="05E3849C" w:rsidR="00827FEB" w:rsidRPr="001419D4" w:rsidRDefault="00827FEB" w:rsidP="00685FF5">
                  <w:pPr>
                    <w:pStyle w:val="TableBodyText"/>
                    <w:jc w:val="left"/>
                  </w:pPr>
                  <w:r w:rsidRPr="007A7962">
                    <w:t>Subsidised community services for up to 3 years if care recipient is not institutionalised, including homemaking, personal care, companion services, social or dementia</w:t>
                  </w:r>
                  <w:r w:rsidR="00F622DF">
                    <w:noBreakHyphen/>
                  </w:r>
                  <w:r w:rsidRPr="007A7962">
                    <w:t>specific adult day care.</w:t>
                  </w:r>
                </w:p>
              </w:tc>
              <w:tc>
                <w:tcPr>
                  <w:tcW w:w="142" w:type="dxa"/>
                </w:tcPr>
                <w:p w14:paraId="06A4D4F5" w14:textId="77777777" w:rsidR="00827FEB" w:rsidRDefault="00827FEB" w:rsidP="00685FF5">
                  <w:pPr>
                    <w:pStyle w:val="TableBodyText"/>
                    <w:jc w:val="left"/>
                  </w:pPr>
                </w:p>
              </w:tc>
              <w:tc>
                <w:tcPr>
                  <w:tcW w:w="1276" w:type="dxa"/>
                </w:tcPr>
                <w:p w14:paraId="7C8A7B37" w14:textId="77777777" w:rsidR="00827FEB" w:rsidRPr="001419D4" w:rsidRDefault="00827FEB" w:rsidP="00685FF5">
                  <w:pPr>
                    <w:pStyle w:val="TableBodyText"/>
                    <w:jc w:val="left"/>
                  </w:pPr>
                  <w:r w:rsidRPr="007A7962">
                    <w:t>Not reported</w:t>
                  </w:r>
                </w:p>
              </w:tc>
              <w:tc>
                <w:tcPr>
                  <w:tcW w:w="142" w:type="dxa"/>
                </w:tcPr>
                <w:p w14:paraId="67A5E05E" w14:textId="77777777" w:rsidR="00827FEB" w:rsidRDefault="00827FEB" w:rsidP="00685FF5">
                  <w:pPr>
                    <w:pStyle w:val="TableBodyText"/>
                    <w:jc w:val="left"/>
                  </w:pPr>
                </w:p>
              </w:tc>
              <w:tc>
                <w:tcPr>
                  <w:tcW w:w="850" w:type="dxa"/>
                </w:tcPr>
                <w:p w14:paraId="619D6BDC" w14:textId="77777777" w:rsidR="00827FEB" w:rsidRDefault="00827FEB" w:rsidP="00990D64">
                  <w:pPr>
                    <w:pStyle w:val="TableBodyText"/>
                    <w:jc w:val="left"/>
                  </w:pPr>
                  <w:r>
                    <w:t>I=4151</w:t>
                  </w:r>
                </w:p>
                <w:p w14:paraId="6F3FBE78" w14:textId="77777777" w:rsidR="00827FEB" w:rsidRPr="001419D4" w:rsidRDefault="00827FEB" w:rsidP="00990D64">
                  <w:pPr>
                    <w:pStyle w:val="TableBodyText"/>
                    <w:jc w:val="left"/>
                  </w:pPr>
                  <w:r>
                    <w:t>C=3944</w:t>
                  </w:r>
                </w:p>
              </w:tc>
              <w:tc>
                <w:tcPr>
                  <w:tcW w:w="975" w:type="dxa"/>
                </w:tcPr>
                <w:p w14:paraId="7B7B02D7" w14:textId="77777777" w:rsidR="00827FEB" w:rsidRDefault="00827FEB" w:rsidP="00990D64">
                  <w:pPr>
                    <w:pStyle w:val="TableBodyText"/>
                    <w:jc w:val="left"/>
                  </w:pPr>
                  <w:r>
                    <w:t>Age: 59% under 70 years</w:t>
                  </w:r>
                </w:p>
                <w:p w14:paraId="3928FF0C" w14:textId="77777777" w:rsidR="00827FEB" w:rsidRDefault="00827FEB" w:rsidP="00990D64">
                  <w:pPr>
                    <w:pStyle w:val="TableBodyText"/>
                    <w:jc w:val="left"/>
                  </w:pPr>
                  <w:r>
                    <w:t>F: not reported</w:t>
                  </w:r>
                </w:p>
              </w:tc>
              <w:tc>
                <w:tcPr>
                  <w:tcW w:w="1151" w:type="dxa"/>
                </w:tcPr>
                <w:p w14:paraId="74CD3C75" w14:textId="77777777" w:rsidR="00827FEB" w:rsidRDefault="00827FEB" w:rsidP="00990D64">
                  <w:pPr>
                    <w:pStyle w:val="TableBodyText"/>
                    <w:jc w:val="left"/>
                  </w:pPr>
                  <w:r>
                    <w:t xml:space="preserve">S=47% </w:t>
                  </w:r>
                </w:p>
                <w:p w14:paraId="00955130" w14:textId="77777777" w:rsidR="00827FEB" w:rsidRDefault="00827FEB" w:rsidP="00990D64">
                  <w:pPr>
                    <w:pStyle w:val="TableBodyText"/>
                    <w:jc w:val="left"/>
                  </w:pPr>
                  <w:r>
                    <w:t>AC=36%</w:t>
                  </w:r>
                </w:p>
              </w:tc>
              <w:tc>
                <w:tcPr>
                  <w:tcW w:w="841" w:type="dxa"/>
                </w:tcPr>
                <w:p w14:paraId="7B585B80" w14:textId="77777777" w:rsidR="00827FEB" w:rsidRDefault="00827FEB" w:rsidP="00990D64">
                  <w:pPr>
                    <w:pStyle w:val="TableBodyText"/>
                    <w:ind w:right="28"/>
                    <w:jc w:val="left"/>
                  </w:pPr>
                  <w:r>
                    <w:t>Moderate</w:t>
                  </w:r>
                </w:p>
              </w:tc>
            </w:tr>
            <w:tr w:rsidR="00827FEB" w14:paraId="1FCBF70A" w14:textId="77777777" w:rsidTr="00F6113B">
              <w:tc>
                <w:tcPr>
                  <w:tcW w:w="1559" w:type="dxa"/>
                </w:tcPr>
                <w:p w14:paraId="35719D25" w14:textId="77777777" w:rsidR="00827FEB" w:rsidRPr="00841D29" w:rsidRDefault="00827FEB" w:rsidP="00685FF5">
                  <w:pPr>
                    <w:pStyle w:val="TableBodyText"/>
                    <w:jc w:val="left"/>
                  </w:pPr>
                  <w:r w:rsidRPr="003F317D">
                    <w:t>Samus 2014</w:t>
                  </w:r>
                </w:p>
              </w:tc>
              <w:tc>
                <w:tcPr>
                  <w:tcW w:w="777" w:type="dxa"/>
                </w:tcPr>
                <w:p w14:paraId="62A66B35" w14:textId="77777777" w:rsidR="00827FEB" w:rsidRPr="00841D29" w:rsidRDefault="00827FEB" w:rsidP="00685FF5">
                  <w:pPr>
                    <w:pStyle w:val="TableBodyText"/>
                    <w:jc w:val="left"/>
                  </w:pPr>
                  <w:r w:rsidRPr="003F317D">
                    <w:t>USA</w:t>
                  </w:r>
                </w:p>
              </w:tc>
              <w:tc>
                <w:tcPr>
                  <w:tcW w:w="19" w:type="dxa"/>
                </w:tcPr>
                <w:p w14:paraId="256BB722" w14:textId="77777777" w:rsidR="00827FEB" w:rsidRDefault="00827FEB" w:rsidP="00685FF5">
                  <w:pPr>
                    <w:pStyle w:val="TableBodyText"/>
                    <w:jc w:val="left"/>
                  </w:pPr>
                </w:p>
              </w:tc>
              <w:tc>
                <w:tcPr>
                  <w:tcW w:w="1132" w:type="dxa"/>
                </w:tcPr>
                <w:p w14:paraId="305D55E4" w14:textId="77777777" w:rsidR="00827FEB" w:rsidRPr="00841D29" w:rsidRDefault="00827FEB" w:rsidP="00685FF5">
                  <w:pPr>
                    <w:pStyle w:val="TableBodyText"/>
                    <w:jc w:val="left"/>
                  </w:pPr>
                  <w:r w:rsidRPr="003F317D">
                    <w:t>Monthly</w:t>
                  </w:r>
                </w:p>
              </w:tc>
              <w:tc>
                <w:tcPr>
                  <w:tcW w:w="960" w:type="dxa"/>
                </w:tcPr>
                <w:p w14:paraId="07B4CAB2" w14:textId="77777777" w:rsidR="00827FEB" w:rsidRDefault="00827FEB" w:rsidP="00685FF5">
                  <w:pPr>
                    <w:pStyle w:val="TableBodyText"/>
                    <w:jc w:val="left"/>
                  </w:pPr>
                  <w:r w:rsidRPr="003F317D">
                    <w:t>18 months</w:t>
                  </w:r>
                </w:p>
              </w:tc>
              <w:tc>
                <w:tcPr>
                  <w:tcW w:w="3349" w:type="dxa"/>
                </w:tcPr>
                <w:p w14:paraId="3DD0D15A" w14:textId="77777777" w:rsidR="00827FEB" w:rsidRDefault="00827FEB" w:rsidP="00685FF5">
                  <w:pPr>
                    <w:pStyle w:val="TableBodyText"/>
                    <w:jc w:val="left"/>
                  </w:pPr>
                  <w:r w:rsidRPr="003F317D">
                    <w:t>Needs assessment; care coordination consisting of: identification and care planning to address unmet needs, dementia education and skill building, referral to services, and care monitoring</w:t>
                  </w:r>
                  <w:r>
                    <w:t>.</w:t>
                  </w:r>
                </w:p>
              </w:tc>
              <w:tc>
                <w:tcPr>
                  <w:tcW w:w="142" w:type="dxa"/>
                </w:tcPr>
                <w:p w14:paraId="0EFC3680" w14:textId="77777777" w:rsidR="00827FEB" w:rsidRDefault="00827FEB" w:rsidP="00685FF5">
                  <w:pPr>
                    <w:pStyle w:val="TableBodyText"/>
                    <w:jc w:val="left"/>
                  </w:pPr>
                </w:p>
              </w:tc>
              <w:tc>
                <w:tcPr>
                  <w:tcW w:w="1276" w:type="dxa"/>
                </w:tcPr>
                <w:p w14:paraId="7CC386F1" w14:textId="77777777" w:rsidR="00827FEB" w:rsidRDefault="00827FEB" w:rsidP="00685FF5">
                  <w:pPr>
                    <w:pStyle w:val="TableBodyText"/>
                    <w:jc w:val="left"/>
                  </w:pPr>
                  <w:r w:rsidRPr="003F317D">
                    <w:t>Needs assessment and resource guide</w:t>
                  </w:r>
                </w:p>
              </w:tc>
              <w:tc>
                <w:tcPr>
                  <w:tcW w:w="142" w:type="dxa"/>
                </w:tcPr>
                <w:p w14:paraId="741CBF76" w14:textId="77777777" w:rsidR="00827FEB" w:rsidRDefault="00827FEB" w:rsidP="00685FF5">
                  <w:pPr>
                    <w:pStyle w:val="TableBodyText"/>
                    <w:jc w:val="left"/>
                  </w:pPr>
                </w:p>
              </w:tc>
              <w:tc>
                <w:tcPr>
                  <w:tcW w:w="850" w:type="dxa"/>
                </w:tcPr>
                <w:p w14:paraId="0DEA1213" w14:textId="77777777" w:rsidR="00827FEB" w:rsidRDefault="00827FEB" w:rsidP="00990D64">
                  <w:pPr>
                    <w:pStyle w:val="TableBodyText"/>
                    <w:jc w:val="left"/>
                  </w:pPr>
                  <w:r>
                    <w:t>I=110</w:t>
                  </w:r>
                </w:p>
                <w:p w14:paraId="67C40E49" w14:textId="77777777" w:rsidR="00827FEB" w:rsidRDefault="00827FEB" w:rsidP="00990D64">
                  <w:pPr>
                    <w:pStyle w:val="TableBodyText"/>
                    <w:jc w:val="left"/>
                  </w:pPr>
                  <w:r>
                    <w:t>C=193</w:t>
                  </w:r>
                </w:p>
              </w:tc>
              <w:tc>
                <w:tcPr>
                  <w:tcW w:w="975" w:type="dxa"/>
                </w:tcPr>
                <w:p w14:paraId="6764E6E0" w14:textId="77777777" w:rsidR="00827FEB" w:rsidRDefault="00827FEB" w:rsidP="00990D64">
                  <w:pPr>
                    <w:pStyle w:val="TableBodyText"/>
                    <w:jc w:val="left"/>
                  </w:pPr>
                  <w:r>
                    <w:t>Age: 66.5</w:t>
                  </w:r>
                </w:p>
                <w:p w14:paraId="24FA0FD8" w14:textId="77777777" w:rsidR="00827FEB" w:rsidRDefault="00827FEB" w:rsidP="00990D64">
                  <w:pPr>
                    <w:pStyle w:val="TableBodyText"/>
                    <w:jc w:val="left"/>
                  </w:pPr>
                  <w:r>
                    <w:t>F=75%</w:t>
                  </w:r>
                </w:p>
              </w:tc>
              <w:tc>
                <w:tcPr>
                  <w:tcW w:w="1151" w:type="dxa"/>
                </w:tcPr>
                <w:p w14:paraId="283E9D99" w14:textId="77777777" w:rsidR="00827FEB" w:rsidRDefault="00827FEB" w:rsidP="00990D64">
                  <w:pPr>
                    <w:pStyle w:val="TableBodyText"/>
                    <w:jc w:val="left"/>
                  </w:pPr>
                  <w:r>
                    <w:t>AC=48%</w:t>
                  </w:r>
                </w:p>
                <w:p w14:paraId="0530BF0B" w14:textId="77777777" w:rsidR="00827FEB" w:rsidRDefault="00827FEB" w:rsidP="00990D64">
                  <w:pPr>
                    <w:pStyle w:val="TableBodyText"/>
                    <w:jc w:val="left"/>
                  </w:pPr>
                  <w:r>
                    <w:t xml:space="preserve">S=43% </w:t>
                  </w:r>
                </w:p>
              </w:tc>
              <w:tc>
                <w:tcPr>
                  <w:tcW w:w="841" w:type="dxa"/>
                </w:tcPr>
                <w:p w14:paraId="3A1DAEE9" w14:textId="77777777" w:rsidR="00827FEB" w:rsidRDefault="00827FEB" w:rsidP="00990D64">
                  <w:pPr>
                    <w:pStyle w:val="TableBodyText"/>
                    <w:ind w:right="28"/>
                    <w:jc w:val="left"/>
                  </w:pPr>
                  <w:r>
                    <w:t>Moderate</w:t>
                  </w:r>
                </w:p>
              </w:tc>
            </w:tr>
            <w:tr w:rsidR="00827FEB" w14:paraId="7592FE33" w14:textId="77777777" w:rsidTr="00F6113B">
              <w:tc>
                <w:tcPr>
                  <w:tcW w:w="1559" w:type="dxa"/>
                  <w:tcBorders>
                    <w:bottom w:val="single" w:sz="6" w:space="0" w:color="BFBFBF"/>
                  </w:tcBorders>
                  <w:shd w:val="clear" w:color="auto" w:fill="auto"/>
                </w:tcPr>
                <w:p w14:paraId="6ED0FEAA" w14:textId="77777777" w:rsidR="00827FEB" w:rsidRPr="00476A57" w:rsidRDefault="00827FEB" w:rsidP="00685FF5">
                  <w:pPr>
                    <w:pStyle w:val="TableBodyText"/>
                    <w:jc w:val="left"/>
                  </w:pPr>
                  <w:r w:rsidRPr="00640A10">
                    <w:t>Specht 2009</w:t>
                  </w:r>
                  <w:r>
                    <w:rPr>
                      <w:rStyle w:val="NoteLabel"/>
                    </w:rPr>
                    <w:t>e</w:t>
                  </w:r>
                </w:p>
              </w:tc>
              <w:tc>
                <w:tcPr>
                  <w:tcW w:w="777" w:type="dxa"/>
                  <w:tcBorders>
                    <w:bottom w:val="single" w:sz="6" w:space="0" w:color="BFBFBF"/>
                  </w:tcBorders>
                </w:tcPr>
                <w:p w14:paraId="62C6BD43" w14:textId="77777777" w:rsidR="00827FEB" w:rsidRPr="00476A57" w:rsidRDefault="00827FEB" w:rsidP="00685FF5">
                  <w:pPr>
                    <w:pStyle w:val="TableBodyText"/>
                    <w:jc w:val="left"/>
                  </w:pPr>
                  <w:r w:rsidRPr="00640A10">
                    <w:t>USA</w:t>
                  </w:r>
                </w:p>
              </w:tc>
              <w:tc>
                <w:tcPr>
                  <w:tcW w:w="19" w:type="dxa"/>
                  <w:tcBorders>
                    <w:bottom w:val="single" w:sz="6" w:space="0" w:color="BFBFBF"/>
                  </w:tcBorders>
                </w:tcPr>
                <w:p w14:paraId="7D5796C4" w14:textId="77777777" w:rsidR="00827FEB" w:rsidRDefault="00827FEB" w:rsidP="00685FF5">
                  <w:pPr>
                    <w:pStyle w:val="TableBodyText"/>
                    <w:jc w:val="left"/>
                  </w:pPr>
                </w:p>
              </w:tc>
              <w:tc>
                <w:tcPr>
                  <w:tcW w:w="1132" w:type="dxa"/>
                  <w:tcBorders>
                    <w:bottom w:val="single" w:sz="6" w:space="0" w:color="BFBFBF"/>
                  </w:tcBorders>
                </w:tcPr>
                <w:p w14:paraId="243FDED5" w14:textId="77777777" w:rsidR="00827FEB" w:rsidRPr="00476A57" w:rsidRDefault="00827FEB" w:rsidP="00685FF5">
                  <w:pPr>
                    <w:pStyle w:val="TableBodyText"/>
                    <w:jc w:val="left"/>
                  </w:pPr>
                  <w:r w:rsidRPr="00640A10">
                    <w:t>Weekly then decreasing to at least monthly</w:t>
                  </w:r>
                </w:p>
              </w:tc>
              <w:tc>
                <w:tcPr>
                  <w:tcW w:w="960" w:type="dxa"/>
                  <w:tcBorders>
                    <w:bottom w:val="single" w:sz="6" w:space="0" w:color="BFBFBF"/>
                  </w:tcBorders>
                </w:tcPr>
                <w:p w14:paraId="41544E25" w14:textId="77777777" w:rsidR="00827FEB" w:rsidRPr="00476A57" w:rsidRDefault="00827FEB" w:rsidP="00685FF5">
                  <w:pPr>
                    <w:pStyle w:val="TableBodyText"/>
                    <w:jc w:val="left"/>
                  </w:pPr>
                  <w:r w:rsidRPr="00640A10">
                    <w:t>36 months</w:t>
                  </w:r>
                </w:p>
              </w:tc>
              <w:tc>
                <w:tcPr>
                  <w:tcW w:w="3349" w:type="dxa"/>
                  <w:tcBorders>
                    <w:bottom w:val="single" w:sz="6" w:space="0" w:color="BFBFBF"/>
                  </w:tcBorders>
                </w:tcPr>
                <w:p w14:paraId="5A46C731" w14:textId="66114D6A" w:rsidR="00827FEB" w:rsidRDefault="00827FEB" w:rsidP="00685FF5">
                  <w:pPr>
                    <w:pStyle w:val="TableBodyText"/>
                    <w:jc w:val="left"/>
                  </w:pPr>
                  <w:r w:rsidRPr="00640A10">
                    <w:t>Coordinated care management with home visits by nurse manager (who had undergone intensive specialised training), who used traditional and non</w:t>
                  </w:r>
                  <w:r w:rsidR="00F622DF">
                    <w:noBreakHyphen/>
                  </w:r>
                  <w:r w:rsidRPr="00640A10">
                    <w:t>traditional methods to meet needs including provision of care and resources to sustain living at home.</w:t>
                  </w:r>
                </w:p>
              </w:tc>
              <w:tc>
                <w:tcPr>
                  <w:tcW w:w="142" w:type="dxa"/>
                  <w:tcBorders>
                    <w:bottom w:val="single" w:sz="6" w:space="0" w:color="BFBFBF"/>
                  </w:tcBorders>
                </w:tcPr>
                <w:p w14:paraId="68549643" w14:textId="77777777" w:rsidR="00827FEB" w:rsidRDefault="00827FEB" w:rsidP="00685FF5">
                  <w:pPr>
                    <w:pStyle w:val="TableBodyText"/>
                    <w:jc w:val="left"/>
                  </w:pPr>
                </w:p>
              </w:tc>
              <w:tc>
                <w:tcPr>
                  <w:tcW w:w="1276" w:type="dxa"/>
                  <w:tcBorders>
                    <w:bottom w:val="single" w:sz="6" w:space="0" w:color="BFBFBF"/>
                  </w:tcBorders>
                </w:tcPr>
                <w:p w14:paraId="10158506" w14:textId="77777777" w:rsidR="00827FEB" w:rsidRPr="000B3D24" w:rsidRDefault="00827FEB" w:rsidP="00685FF5">
                  <w:pPr>
                    <w:pStyle w:val="TableBodyText"/>
                    <w:jc w:val="left"/>
                  </w:pPr>
                  <w:r w:rsidRPr="006150DC">
                    <w:t>Traditional case management services</w:t>
                  </w:r>
                </w:p>
              </w:tc>
              <w:tc>
                <w:tcPr>
                  <w:tcW w:w="142" w:type="dxa"/>
                  <w:tcBorders>
                    <w:bottom w:val="single" w:sz="6" w:space="0" w:color="BFBFBF"/>
                  </w:tcBorders>
                </w:tcPr>
                <w:p w14:paraId="249CF440" w14:textId="77777777" w:rsidR="00827FEB" w:rsidRDefault="00827FEB" w:rsidP="00685FF5">
                  <w:pPr>
                    <w:pStyle w:val="TableBodyText"/>
                    <w:jc w:val="left"/>
                  </w:pPr>
                </w:p>
              </w:tc>
              <w:tc>
                <w:tcPr>
                  <w:tcW w:w="850" w:type="dxa"/>
                  <w:tcBorders>
                    <w:bottom w:val="single" w:sz="6" w:space="0" w:color="BFBFBF"/>
                  </w:tcBorders>
                </w:tcPr>
                <w:p w14:paraId="3452F027" w14:textId="77777777" w:rsidR="00827FEB" w:rsidRDefault="00827FEB" w:rsidP="00990D64">
                  <w:pPr>
                    <w:pStyle w:val="TableBodyText"/>
                    <w:jc w:val="left"/>
                  </w:pPr>
                  <w:r>
                    <w:t>I=167</w:t>
                  </w:r>
                </w:p>
                <w:p w14:paraId="6CD3C4C8" w14:textId="77777777" w:rsidR="00827FEB" w:rsidRDefault="00827FEB" w:rsidP="00990D64">
                  <w:pPr>
                    <w:pStyle w:val="TableBodyText"/>
                    <w:jc w:val="left"/>
                  </w:pPr>
                  <w:r>
                    <w:t>C=82</w:t>
                  </w:r>
                </w:p>
              </w:tc>
              <w:tc>
                <w:tcPr>
                  <w:tcW w:w="975" w:type="dxa"/>
                  <w:tcBorders>
                    <w:bottom w:val="single" w:sz="6" w:space="0" w:color="BFBFBF"/>
                  </w:tcBorders>
                </w:tcPr>
                <w:p w14:paraId="13312AD7" w14:textId="77777777" w:rsidR="00827FEB" w:rsidRDefault="00827FEB" w:rsidP="00990D64">
                  <w:pPr>
                    <w:pStyle w:val="TableBodyText"/>
                    <w:jc w:val="left"/>
                  </w:pPr>
                  <w:r>
                    <w:t>Age: 66.6</w:t>
                  </w:r>
                </w:p>
                <w:p w14:paraId="60452915" w14:textId="77777777" w:rsidR="00827FEB" w:rsidRDefault="00827FEB" w:rsidP="00990D64">
                  <w:pPr>
                    <w:pStyle w:val="TableBodyText"/>
                    <w:jc w:val="left"/>
                  </w:pPr>
                  <w:r>
                    <w:t>F=72%</w:t>
                  </w:r>
                </w:p>
              </w:tc>
              <w:tc>
                <w:tcPr>
                  <w:tcW w:w="1151" w:type="dxa"/>
                  <w:tcBorders>
                    <w:bottom w:val="single" w:sz="6" w:space="0" w:color="BFBFBF"/>
                  </w:tcBorders>
                  <w:shd w:val="clear" w:color="auto" w:fill="auto"/>
                </w:tcPr>
                <w:p w14:paraId="5846068F" w14:textId="77777777" w:rsidR="00827FEB" w:rsidRDefault="00827FEB" w:rsidP="00990D64">
                  <w:pPr>
                    <w:pStyle w:val="TableBodyText"/>
                    <w:jc w:val="left"/>
                  </w:pPr>
                  <w:r>
                    <w:t xml:space="preserve">AC=52% </w:t>
                  </w:r>
                </w:p>
                <w:p w14:paraId="1176866D" w14:textId="77777777" w:rsidR="00827FEB" w:rsidRDefault="00827FEB" w:rsidP="00990D64">
                  <w:pPr>
                    <w:pStyle w:val="TableBodyText"/>
                    <w:jc w:val="left"/>
                  </w:pPr>
                  <w:r>
                    <w:t>S=42%</w:t>
                  </w:r>
                </w:p>
              </w:tc>
              <w:tc>
                <w:tcPr>
                  <w:tcW w:w="841" w:type="dxa"/>
                  <w:tcBorders>
                    <w:bottom w:val="single" w:sz="6" w:space="0" w:color="BFBFBF"/>
                  </w:tcBorders>
                  <w:shd w:val="clear" w:color="auto" w:fill="auto"/>
                </w:tcPr>
                <w:p w14:paraId="0B0FBB59" w14:textId="77777777" w:rsidR="00827FEB" w:rsidRDefault="00827FEB" w:rsidP="00990D64">
                  <w:pPr>
                    <w:pStyle w:val="TableBodyText"/>
                    <w:ind w:right="28"/>
                    <w:jc w:val="left"/>
                  </w:pPr>
                  <w:r>
                    <w:t>Mild</w:t>
                  </w:r>
                </w:p>
              </w:tc>
            </w:tr>
          </w:tbl>
          <w:p w14:paraId="232EE590" w14:textId="77777777" w:rsidR="00827FEB" w:rsidRDefault="00827FEB" w:rsidP="00685FF5">
            <w:pPr>
              <w:pStyle w:val="Box"/>
            </w:pPr>
          </w:p>
        </w:tc>
      </w:tr>
      <w:tr w:rsidR="00827FEB" w14:paraId="62961F0B" w14:textId="77777777" w:rsidTr="00685FF5">
        <w:tc>
          <w:tcPr>
            <w:tcW w:w="5000" w:type="pct"/>
            <w:tcBorders>
              <w:top w:val="nil"/>
              <w:left w:val="nil"/>
              <w:bottom w:val="nil"/>
              <w:right w:val="nil"/>
            </w:tcBorders>
            <w:shd w:val="clear" w:color="auto" w:fill="auto"/>
          </w:tcPr>
          <w:p w14:paraId="28871DFC" w14:textId="26177CBA" w:rsidR="00827FEB" w:rsidRDefault="00827FEB" w:rsidP="00596849">
            <w:pPr>
              <w:pStyle w:val="Continued"/>
            </w:pPr>
            <w:r w:rsidRPr="00AE22FA">
              <w:t>(</w:t>
            </w:r>
            <w:r w:rsidR="00596849">
              <w:t>c</w:t>
            </w:r>
            <w:r w:rsidR="00D32EF5">
              <w:t>ontinued next page</w:t>
            </w:r>
            <w:r w:rsidRPr="00AE22FA">
              <w:t>)</w:t>
            </w:r>
          </w:p>
        </w:tc>
      </w:tr>
      <w:tr w:rsidR="00827FEB" w14:paraId="73F83E51" w14:textId="77777777" w:rsidTr="00685FF5">
        <w:tc>
          <w:tcPr>
            <w:tcW w:w="5000" w:type="pct"/>
            <w:tcBorders>
              <w:top w:val="nil"/>
              <w:left w:val="nil"/>
              <w:bottom w:val="single" w:sz="6" w:space="0" w:color="78A22F"/>
              <w:right w:val="nil"/>
            </w:tcBorders>
            <w:shd w:val="clear" w:color="auto" w:fill="auto"/>
          </w:tcPr>
          <w:p w14:paraId="3431C250" w14:textId="77777777" w:rsidR="00827FEB" w:rsidRDefault="00827FEB" w:rsidP="00685FF5">
            <w:pPr>
              <w:pStyle w:val="Box"/>
              <w:spacing w:before="0" w:line="120" w:lineRule="exact"/>
            </w:pPr>
          </w:p>
        </w:tc>
      </w:tr>
      <w:tr w:rsidR="00827FEB" w:rsidRPr="00626D32" w14:paraId="42A90883" w14:textId="77777777" w:rsidTr="00685FF5">
        <w:tc>
          <w:tcPr>
            <w:tcW w:w="5000" w:type="pct"/>
            <w:tcBorders>
              <w:top w:val="single" w:sz="6" w:space="0" w:color="78A22F"/>
              <w:left w:val="nil"/>
              <w:bottom w:val="nil"/>
              <w:right w:val="nil"/>
            </w:tcBorders>
          </w:tcPr>
          <w:p w14:paraId="157B9FAA" w14:textId="77777777" w:rsidR="00827FEB" w:rsidRPr="00626D32" w:rsidRDefault="00827FEB" w:rsidP="00685FF5">
            <w:pPr>
              <w:pStyle w:val="BoxSpaceBelow"/>
            </w:pPr>
          </w:p>
        </w:tc>
      </w:tr>
    </w:tbl>
    <w:p w14:paraId="69B85591" w14:textId="77777777" w:rsidR="00827FEB" w:rsidRDefault="00827FEB" w:rsidP="00685F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13437"/>
      </w:tblGrid>
      <w:tr w:rsidR="00827FEB" w:rsidRPr="00784A05" w14:paraId="1D324E79" w14:textId="77777777" w:rsidTr="00685FF5">
        <w:trPr>
          <w:tblHeader/>
        </w:trPr>
        <w:tc>
          <w:tcPr>
            <w:tcW w:w="5000" w:type="pct"/>
            <w:tcBorders>
              <w:top w:val="single" w:sz="6" w:space="0" w:color="78A22F"/>
              <w:left w:val="nil"/>
              <w:bottom w:val="nil"/>
              <w:right w:val="nil"/>
            </w:tcBorders>
            <w:shd w:val="clear" w:color="auto" w:fill="auto"/>
          </w:tcPr>
          <w:p w14:paraId="5FB77C8E" w14:textId="77777777" w:rsidR="00827FEB" w:rsidRPr="00784A05" w:rsidRDefault="00827FEB" w:rsidP="00685FF5">
            <w:pPr>
              <w:pStyle w:val="TableTitle"/>
            </w:pPr>
            <w:r>
              <w:rPr>
                <w:b w:val="0"/>
              </w:rPr>
              <w:t>Table B.1</w:t>
            </w:r>
            <w:r>
              <w:tab/>
            </w:r>
            <w:r>
              <w:rPr>
                <w:rStyle w:val="Continuedintitle"/>
              </w:rPr>
              <w:t>(continued)</w:t>
            </w:r>
          </w:p>
        </w:tc>
      </w:tr>
      <w:tr w:rsidR="00827FEB" w14:paraId="2EC74F60" w14:textId="77777777" w:rsidTr="00685FF5">
        <w:tc>
          <w:tcPr>
            <w:tcW w:w="5000" w:type="pct"/>
            <w:tcBorders>
              <w:top w:val="nil"/>
              <w:left w:val="nil"/>
              <w:bottom w:val="nil"/>
              <w:right w:val="nil"/>
            </w:tcBorders>
            <w:shd w:val="clear" w:color="auto" w:fill="auto"/>
          </w:tcPr>
          <w:tbl>
            <w:tblPr>
              <w:tblW w:w="13173" w:type="dxa"/>
              <w:tblCellMar>
                <w:top w:w="28" w:type="dxa"/>
                <w:left w:w="0" w:type="dxa"/>
                <w:right w:w="0" w:type="dxa"/>
              </w:tblCellMar>
              <w:tblLook w:val="0000" w:firstRow="0" w:lastRow="0" w:firstColumn="0" w:lastColumn="0" w:noHBand="0" w:noVBand="0"/>
            </w:tblPr>
            <w:tblGrid>
              <w:gridCol w:w="1421"/>
              <w:gridCol w:w="860"/>
              <w:gridCol w:w="18"/>
              <w:gridCol w:w="1458"/>
              <w:gridCol w:w="960"/>
              <w:gridCol w:w="3296"/>
              <w:gridCol w:w="137"/>
              <w:gridCol w:w="1273"/>
              <w:gridCol w:w="137"/>
              <w:gridCol w:w="655"/>
              <w:gridCol w:w="983"/>
              <w:gridCol w:w="1085"/>
              <w:gridCol w:w="890"/>
            </w:tblGrid>
            <w:tr w:rsidR="00827FEB" w14:paraId="4AA9788E" w14:textId="77777777" w:rsidTr="00F6113B">
              <w:trPr>
                <w:tblHeader/>
              </w:trPr>
              <w:tc>
                <w:tcPr>
                  <w:tcW w:w="1421" w:type="dxa"/>
                  <w:tcBorders>
                    <w:top w:val="single" w:sz="6" w:space="0" w:color="BFBFBF"/>
                  </w:tcBorders>
                  <w:shd w:val="clear" w:color="auto" w:fill="auto"/>
                  <w:tcMar>
                    <w:top w:w="28" w:type="dxa"/>
                  </w:tcMar>
                </w:tcPr>
                <w:p w14:paraId="2DF9273D" w14:textId="6AD133CA" w:rsidR="00827FEB" w:rsidRDefault="00827FEB" w:rsidP="00685FF5">
                  <w:pPr>
                    <w:pStyle w:val="TableColumnHeading"/>
                    <w:jc w:val="left"/>
                  </w:pPr>
                </w:p>
              </w:tc>
              <w:tc>
                <w:tcPr>
                  <w:tcW w:w="860" w:type="dxa"/>
                  <w:tcBorders>
                    <w:top w:val="single" w:sz="6" w:space="0" w:color="BFBFBF"/>
                  </w:tcBorders>
                </w:tcPr>
                <w:p w14:paraId="4A631A3D" w14:textId="0F96AD86" w:rsidR="00827FEB" w:rsidRDefault="00827FEB" w:rsidP="00685FF5">
                  <w:pPr>
                    <w:pStyle w:val="TableColumnHeading"/>
                    <w:jc w:val="left"/>
                  </w:pPr>
                </w:p>
              </w:tc>
              <w:tc>
                <w:tcPr>
                  <w:tcW w:w="18" w:type="dxa"/>
                  <w:tcBorders>
                    <w:top w:val="single" w:sz="6" w:space="0" w:color="BFBFBF"/>
                  </w:tcBorders>
                </w:tcPr>
                <w:p w14:paraId="56F27026" w14:textId="77777777" w:rsidR="00827FEB" w:rsidRDefault="00827FEB" w:rsidP="00685FF5">
                  <w:pPr>
                    <w:pStyle w:val="TableColumnHeading"/>
                    <w:jc w:val="left"/>
                  </w:pPr>
                </w:p>
              </w:tc>
              <w:tc>
                <w:tcPr>
                  <w:tcW w:w="5714" w:type="dxa"/>
                  <w:gridSpan w:val="3"/>
                  <w:tcBorders>
                    <w:top w:val="single" w:sz="6" w:space="0" w:color="BFBFBF"/>
                    <w:bottom w:val="single" w:sz="6" w:space="0" w:color="BFBFBF"/>
                  </w:tcBorders>
                </w:tcPr>
                <w:p w14:paraId="2DC5416A" w14:textId="77777777" w:rsidR="00827FEB" w:rsidRDefault="00827FEB" w:rsidP="00685FF5">
                  <w:pPr>
                    <w:pStyle w:val="TableColumnHeading"/>
                    <w:jc w:val="center"/>
                  </w:pPr>
                  <w:r>
                    <w:t>Intervention</w:t>
                  </w:r>
                </w:p>
              </w:tc>
              <w:tc>
                <w:tcPr>
                  <w:tcW w:w="137" w:type="dxa"/>
                  <w:tcBorders>
                    <w:top w:val="single" w:sz="6" w:space="0" w:color="BFBFBF"/>
                  </w:tcBorders>
                </w:tcPr>
                <w:p w14:paraId="036B50A9" w14:textId="77777777" w:rsidR="00827FEB" w:rsidRDefault="00827FEB" w:rsidP="00685FF5">
                  <w:pPr>
                    <w:pStyle w:val="TableColumnHeading"/>
                    <w:jc w:val="left"/>
                  </w:pPr>
                </w:p>
              </w:tc>
              <w:tc>
                <w:tcPr>
                  <w:tcW w:w="1273" w:type="dxa"/>
                  <w:tcBorders>
                    <w:top w:val="single" w:sz="6" w:space="0" w:color="BFBFBF"/>
                  </w:tcBorders>
                </w:tcPr>
                <w:p w14:paraId="47020C01" w14:textId="27CE00EC" w:rsidR="00827FEB" w:rsidRDefault="00827FEB" w:rsidP="00685FF5">
                  <w:pPr>
                    <w:pStyle w:val="TableColumnHeading"/>
                    <w:jc w:val="left"/>
                  </w:pPr>
                </w:p>
              </w:tc>
              <w:tc>
                <w:tcPr>
                  <w:tcW w:w="137" w:type="dxa"/>
                  <w:tcBorders>
                    <w:top w:val="single" w:sz="6" w:space="0" w:color="BFBFBF"/>
                  </w:tcBorders>
                </w:tcPr>
                <w:p w14:paraId="34936D70" w14:textId="77777777" w:rsidR="00827FEB" w:rsidRDefault="00827FEB" w:rsidP="00685FF5">
                  <w:pPr>
                    <w:pStyle w:val="TableColumnHeading"/>
                    <w:jc w:val="left"/>
                  </w:pPr>
                </w:p>
              </w:tc>
              <w:tc>
                <w:tcPr>
                  <w:tcW w:w="3613" w:type="dxa"/>
                  <w:gridSpan w:val="4"/>
                  <w:tcBorders>
                    <w:top w:val="single" w:sz="6" w:space="0" w:color="BFBFBF"/>
                    <w:bottom w:val="single" w:sz="6" w:space="0" w:color="BFBFBF"/>
                  </w:tcBorders>
                </w:tcPr>
                <w:p w14:paraId="16DA2AD2" w14:textId="77777777" w:rsidR="00827FEB" w:rsidRDefault="00827FEB" w:rsidP="00685FF5">
                  <w:pPr>
                    <w:pStyle w:val="TableColumnHeading"/>
                    <w:ind w:right="28"/>
                    <w:jc w:val="center"/>
                  </w:pPr>
                  <w:r>
                    <w:t>Participants</w:t>
                  </w:r>
                </w:p>
              </w:tc>
            </w:tr>
            <w:tr w:rsidR="00827FEB" w14:paraId="3C3C1B14" w14:textId="77777777" w:rsidTr="00F6113B">
              <w:trPr>
                <w:tblHeader/>
              </w:trPr>
              <w:tc>
                <w:tcPr>
                  <w:tcW w:w="1421" w:type="dxa"/>
                  <w:tcBorders>
                    <w:bottom w:val="single" w:sz="6" w:space="0" w:color="BFBFBF"/>
                  </w:tcBorders>
                  <w:shd w:val="clear" w:color="auto" w:fill="auto"/>
                  <w:tcMar>
                    <w:top w:w="28" w:type="dxa"/>
                  </w:tcMar>
                </w:tcPr>
                <w:p w14:paraId="6282B740" w14:textId="0C8DD146" w:rsidR="00827FEB" w:rsidRDefault="00A23847" w:rsidP="00685FF5">
                  <w:pPr>
                    <w:pStyle w:val="TableColumnHeading"/>
                    <w:jc w:val="left"/>
                  </w:pPr>
                  <w:r>
                    <w:br/>
                  </w:r>
                  <w:r>
                    <w:br/>
                  </w:r>
                  <w:r>
                    <w:br/>
                    <w:t>Study</w:t>
                  </w:r>
                </w:p>
              </w:tc>
              <w:tc>
                <w:tcPr>
                  <w:tcW w:w="860" w:type="dxa"/>
                  <w:tcBorders>
                    <w:bottom w:val="single" w:sz="6" w:space="0" w:color="BFBFBF"/>
                  </w:tcBorders>
                </w:tcPr>
                <w:p w14:paraId="4BBD0005" w14:textId="336C2745" w:rsidR="00827FEB" w:rsidRDefault="00A23847" w:rsidP="00685FF5">
                  <w:pPr>
                    <w:pStyle w:val="TableColumnHeading"/>
                    <w:jc w:val="left"/>
                  </w:pPr>
                  <w:r>
                    <w:br/>
                  </w:r>
                  <w:r>
                    <w:br/>
                  </w:r>
                  <w:r>
                    <w:br/>
                    <w:t>Country</w:t>
                  </w:r>
                </w:p>
              </w:tc>
              <w:tc>
                <w:tcPr>
                  <w:tcW w:w="18" w:type="dxa"/>
                  <w:tcBorders>
                    <w:bottom w:val="single" w:sz="6" w:space="0" w:color="BFBFBF"/>
                  </w:tcBorders>
                </w:tcPr>
                <w:p w14:paraId="2CB69DA1" w14:textId="77777777" w:rsidR="00827FEB" w:rsidRDefault="00827FEB" w:rsidP="00685FF5">
                  <w:pPr>
                    <w:pStyle w:val="TableColumnHeading"/>
                    <w:jc w:val="left"/>
                  </w:pPr>
                </w:p>
              </w:tc>
              <w:tc>
                <w:tcPr>
                  <w:tcW w:w="1458" w:type="dxa"/>
                  <w:tcBorders>
                    <w:top w:val="single" w:sz="6" w:space="0" w:color="BFBFBF"/>
                    <w:bottom w:val="single" w:sz="6" w:space="0" w:color="BFBFBF"/>
                  </w:tcBorders>
                </w:tcPr>
                <w:p w14:paraId="74C9ECD9" w14:textId="56054D28" w:rsidR="00827FEB" w:rsidRDefault="00A23847" w:rsidP="00685FF5">
                  <w:pPr>
                    <w:pStyle w:val="TableColumnHeading"/>
                    <w:jc w:val="left"/>
                  </w:pPr>
                  <w:r>
                    <w:br/>
                  </w:r>
                  <w:r>
                    <w:br/>
                  </w:r>
                  <w:r>
                    <w:br/>
                  </w:r>
                  <w:r w:rsidR="00827FEB">
                    <w:t>Frequency</w:t>
                  </w:r>
                </w:p>
              </w:tc>
              <w:tc>
                <w:tcPr>
                  <w:tcW w:w="960" w:type="dxa"/>
                  <w:tcBorders>
                    <w:top w:val="single" w:sz="6" w:space="0" w:color="BFBFBF"/>
                    <w:bottom w:val="single" w:sz="6" w:space="0" w:color="BFBFBF"/>
                  </w:tcBorders>
                </w:tcPr>
                <w:p w14:paraId="019025FD" w14:textId="0AE0820A" w:rsidR="00827FEB" w:rsidRDefault="00A23847" w:rsidP="00685FF5">
                  <w:pPr>
                    <w:pStyle w:val="TableColumnHeading"/>
                    <w:jc w:val="left"/>
                  </w:pPr>
                  <w:r>
                    <w:br/>
                  </w:r>
                  <w:r>
                    <w:br/>
                  </w:r>
                  <w:r>
                    <w:br/>
                  </w:r>
                  <w:r w:rsidR="00827FEB">
                    <w:t>Duration</w:t>
                  </w:r>
                </w:p>
              </w:tc>
              <w:tc>
                <w:tcPr>
                  <w:tcW w:w="3296" w:type="dxa"/>
                  <w:tcBorders>
                    <w:top w:val="single" w:sz="6" w:space="0" w:color="BFBFBF"/>
                    <w:bottom w:val="single" w:sz="6" w:space="0" w:color="BFBFBF"/>
                  </w:tcBorders>
                </w:tcPr>
                <w:p w14:paraId="120E16C8" w14:textId="246A7FB7" w:rsidR="00827FEB" w:rsidRDefault="00A23847" w:rsidP="00685FF5">
                  <w:pPr>
                    <w:pStyle w:val="TableColumnHeading"/>
                    <w:jc w:val="left"/>
                  </w:pPr>
                  <w:r>
                    <w:br/>
                  </w:r>
                  <w:r>
                    <w:br/>
                  </w:r>
                  <w:r>
                    <w:br/>
                  </w:r>
                  <w:r w:rsidR="00827FEB">
                    <w:t>Key features</w:t>
                  </w:r>
                </w:p>
              </w:tc>
              <w:tc>
                <w:tcPr>
                  <w:tcW w:w="137" w:type="dxa"/>
                  <w:tcBorders>
                    <w:bottom w:val="single" w:sz="6" w:space="0" w:color="BFBFBF"/>
                  </w:tcBorders>
                </w:tcPr>
                <w:p w14:paraId="418CAF27" w14:textId="77777777" w:rsidR="00827FEB" w:rsidRDefault="00827FEB" w:rsidP="00685FF5">
                  <w:pPr>
                    <w:pStyle w:val="TableColumnHeading"/>
                    <w:jc w:val="left"/>
                  </w:pPr>
                </w:p>
              </w:tc>
              <w:tc>
                <w:tcPr>
                  <w:tcW w:w="1273" w:type="dxa"/>
                  <w:tcBorders>
                    <w:bottom w:val="single" w:sz="6" w:space="0" w:color="BFBFBF"/>
                  </w:tcBorders>
                </w:tcPr>
                <w:p w14:paraId="4D284EDC" w14:textId="590F5E6B" w:rsidR="00827FEB" w:rsidRDefault="00A23847" w:rsidP="00685FF5">
                  <w:pPr>
                    <w:pStyle w:val="TableColumnHeading"/>
                    <w:jc w:val="left"/>
                  </w:pPr>
                  <w:r>
                    <w:br/>
                  </w:r>
                  <w:r>
                    <w:br/>
                  </w:r>
                  <w:r>
                    <w:br/>
                    <w:t>Control group</w:t>
                  </w:r>
                </w:p>
              </w:tc>
              <w:tc>
                <w:tcPr>
                  <w:tcW w:w="137" w:type="dxa"/>
                  <w:tcBorders>
                    <w:bottom w:val="single" w:sz="6" w:space="0" w:color="BFBFBF"/>
                  </w:tcBorders>
                </w:tcPr>
                <w:p w14:paraId="1E662E6F" w14:textId="77777777" w:rsidR="00827FEB" w:rsidRDefault="00827FEB" w:rsidP="00685FF5">
                  <w:pPr>
                    <w:pStyle w:val="TableColumnHeading"/>
                    <w:jc w:val="left"/>
                  </w:pPr>
                </w:p>
              </w:tc>
              <w:tc>
                <w:tcPr>
                  <w:tcW w:w="655" w:type="dxa"/>
                  <w:tcBorders>
                    <w:top w:val="single" w:sz="6" w:space="0" w:color="BFBFBF"/>
                    <w:bottom w:val="single" w:sz="6" w:space="0" w:color="BFBFBF"/>
                  </w:tcBorders>
                </w:tcPr>
                <w:p w14:paraId="51100A00" w14:textId="28C25C19" w:rsidR="00827FEB" w:rsidRDefault="00A23847" w:rsidP="00990D64">
                  <w:pPr>
                    <w:pStyle w:val="TableColumnHeading"/>
                    <w:spacing w:before="200"/>
                    <w:ind w:right="0"/>
                    <w:jc w:val="left"/>
                  </w:pPr>
                  <w:r>
                    <w:br/>
                  </w:r>
                  <w:r>
                    <w:br/>
                  </w:r>
                  <w:r w:rsidR="00827FEB">
                    <w:t>No.</w:t>
                  </w:r>
                  <w:r w:rsidR="00827FEB">
                    <w:rPr>
                      <w:rStyle w:val="NoteLabel"/>
                      <w:i w:val="0"/>
                    </w:rPr>
                    <w:t>b</w:t>
                  </w:r>
                </w:p>
              </w:tc>
              <w:tc>
                <w:tcPr>
                  <w:tcW w:w="983" w:type="dxa"/>
                  <w:tcBorders>
                    <w:top w:val="single" w:sz="6" w:space="0" w:color="BFBFBF"/>
                    <w:bottom w:val="single" w:sz="6" w:space="0" w:color="BFBFBF"/>
                  </w:tcBorders>
                </w:tcPr>
                <w:p w14:paraId="6F5C8C3F" w14:textId="77777777" w:rsidR="00827FEB" w:rsidRDefault="00827FEB" w:rsidP="00990D64">
                  <w:pPr>
                    <w:pStyle w:val="TableColumnHeading"/>
                    <w:jc w:val="left"/>
                  </w:pPr>
                  <w:r>
                    <w:t>Carers average age and gender</w:t>
                  </w:r>
                </w:p>
              </w:tc>
              <w:tc>
                <w:tcPr>
                  <w:tcW w:w="1085" w:type="dxa"/>
                  <w:tcBorders>
                    <w:top w:val="single" w:sz="6" w:space="0" w:color="BFBFBF"/>
                    <w:bottom w:val="single" w:sz="6" w:space="0" w:color="BFBFBF"/>
                  </w:tcBorders>
                  <w:shd w:val="clear" w:color="auto" w:fill="auto"/>
                  <w:tcMar>
                    <w:top w:w="28" w:type="dxa"/>
                  </w:tcMar>
                </w:tcPr>
                <w:p w14:paraId="4C7D3C74" w14:textId="6A7F3F53" w:rsidR="00827FEB" w:rsidRDefault="00A23847" w:rsidP="00990D64">
                  <w:pPr>
                    <w:pStyle w:val="TableColumnHeading"/>
                    <w:spacing w:before="200"/>
                    <w:ind w:right="0"/>
                    <w:jc w:val="left"/>
                  </w:pPr>
                  <w:r>
                    <w:br/>
                  </w:r>
                  <w:r w:rsidR="00827FEB">
                    <w:t xml:space="preserve">Carer </w:t>
                  </w:r>
                  <w:r w:rsidR="00990D64">
                    <w:br/>
                  </w:r>
                  <w:r w:rsidR="00F6113B">
                    <w:t>t</w:t>
                  </w:r>
                  <w:r w:rsidR="00827FEB">
                    <w:t>ype</w:t>
                  </w:r>
                  <w:r w:rsidR="00827FEB">
                    <w:rPr>
                      <w:rStyle w:val="NoteLabel"/>
                      <w:i w:val="0"/>
                    </w:rPr>
                    <w:t>c</w:t>
                  </w:r>
                </w:p>
              </w:tc>
              <w:tc>
                <w:tcPr>
                  <w:tcW w:w="890" w:type="dxa"/>
                  <w:tcBorders>
                    <w:top w:val="single" w:sz="6" w:space="0" w:color="BFBFBF"/>
                    <w:bottom w:val="single" w:sz="6" w:space="0" w:color="BFBFBF"/>
                  </w:tcBorders>
                  <w:shd w:val="clear" w:color="auto" w:fill="auto"/>
                  <w:tcMar>
                    <w:top w:w="28" w:type="dxa"/>
                  </w:tcMar>
                </w:tcPr>
                <w:p w14:paraId="7B8519CF" w14:textId="0E6BCFAE" w:rsidR="00827FEB" w:rsidRDefault="00A23847" w:rsidP="00990D64">
                  <w:pPr>
                    <w:pStyle w:val="TableColumnHeading"/>
                    <w:spacing w:before="200"/>
                    <w:jc w:val="left"/>
                  </w:pPr>
                  <w:r>
                    <w:br/>
                  </w:r>
                  <w:r w:rsidR="00827FEB" w:rsidRPr="009C60D8">
                    <w:t>Dementia severity</w:t>
                  </w:r>
                  <w:r w:rsidR="00827FEB">
                    <w:rPr>
                      <w:rStyle w:val="NoteLabel"/>
                      <w:i w:val="0"/>
                    </w:rPr>
                    <w:t>d</w:t>
                  </w:r>
                </w:p>
              </w:tc>
            </w:tr>
            <w:tr w:rsidR="00827FEB" w14:paraId="7E201BF1" w14:textId="77777777" w:rsidTr="00F6113B">
              <w:tc>
                <w:tcPr>
                  <w:tcW w:w="1421" w:type="dxa"/>
                </w:tcPr>
                <w:p w14:paraId="68E791EC" w14:textId="77777777" w:rsidR="00827FEB" w:rsidRDefault="00827FEB" w:rsidP="00685FF5">
                  <w:pPr>
                    <w:pStyle w:val="TableBodyText"/>
                    <w:spacing w:before="40"/>
                    <w:jc w:val="left"/>
                  </w:pPr>
                  <w:r w:rsidRPr="00CC7943">
                    <w:t>Thyrian 2017</w:t>
                  </w:r>
                  <w:r>
                    <w:rPr>
                      <w:rStyle w:val="NoteLabel"/>
                    </w:rPr>
                    <w:t>e</w:t>
                  </w:r>
                </w:p>
              </w:tc>
              <w:tc>
                <w:tcPr>
                  <w:tcW w:w="860" w:type="dxa"/>
                </w:tcPr>
                <w:p w14:paraId="16D60BC4" w14:textId="77777777" w:rsidR="00827FEB" w:rsidRDefault="00827FEB" w:rsidP="00685FF5">
                  <w:pPr>
                    <w:pStyle w:val="TableBodyText"/>
                    <w:spacing w:before="40"/>
                    <w:jc w:val="left"/>
                  </w:pPr>
                  <w:r w:rsidRPr="00CC7943">
                    <w:t>Germany</w:t>
                  </w:r>
                </w:p>
              </w:tc>
              <w:tc>
                <w:tcPr>
                  <w:tcW w:w="18" w:type="dxa"/>
                </w:tcPr>
                <w:p w14:paraId="2C8E0970" w14:textId="77777777" w:rsidR="00827FEB" w:rsidRDefault="00827FEB" w:rsidP="00685FF5">
                  <w:pPr>
                    <w:pStyle w:val="TableBodyText"/>
                    <w:spacing w:before="40"/>
                    <w:jc w:val="left"/>
                  </w:pPr>
                </w:p>
              </w:tc>
              <w:tc>
                <w:tcPr>
                  <w:tcW w:w="1458" w:type="dxa"/>
                </w:tcPr>
                <w:p w14:paraId="600CE01B" w14:textId="77777777" w:rsidR="00827FEB" w:rsidRDefault="00827FEB" w:rsidP="00685FF5">
                  <w:pPr>
                    <w:pStyle w:val="TableBodyText"/>
                    <w:spacing w:before="40"/>
                    <w:jc w:val="left"/>
                  </w:pPr>
                  <w:r w:rsidRPr="00CC7943">
                    <w:t>Monthly for first 6</w:t>
                  </w:r>
                  <w:r>
                    <w:t> </w:t>
                  </w:r>
                  <w:r w:rsidRPr="00CC7943">
                    <w:t>months</w:t>
                  </w:r>
                </w:p>
              </w:tc>
              <w:tc>
                <w:tcPr>
                  <w:tcW w:w="960" w:type="dxa"/>
                </w:tcPr>
                <w:p w14:paraId="68FE6484" w14:textId="77777777" w:rsidR="00827FEB" w:rsidRDefault="00827FEB" w:rsidP="00685FF5">
                  <w:pPr>
                    <w:pStyle w:val="TableBodyText"/>
                    <w:spacing w:before="40"/>
                    <w:jc w:val="left"/>
                  </w:pPr>
                  <w:r>
                    <w:t>12 </w:t>
                  </w:r>
                  <w:r w:rsidRPr="00CC7943">
                    <w:t>months</w:t>
                  </w:r>
                </w:p>
              </w:tc>
              <w:tc>
                <w:tcPr>
                  <w:tcW w:w="3296" w:type="dxa"/>
                </w:tcPr>
                <w:p w14:paraId="02630DB3" w14:textId="77777777" w:rsidR="00827FEB" w:rsidRDefault="00827FEB" w:rsidP="00685FF5">
                  <w:pPr>
                    <w:pStyle w:val="TableBodyText"/>
                    <w:spacing w:before="40"/>
                    <w:jc w:val="left"/>
                  </w:pPr>
                  <w:r w:rsidRPr="00CC7943">
                    <w:t>Nurse assessment; GP individualised treatment plan; nurse home visits and monitoring in cooperation with GP, health care and social service professionals.</w:t>
                  </w:r>
                </w:p>
              </w:tc>
              <w:tc>
                <w:tcPr>
                  <w:tcW w:w="137" w:type="dxa"/>
                </w:tcPr>
                <w:p w14:paraId="2D11352A" w14:textId="77777777" w:rsidR="00827FEB" w:rsidRDefault="00827FEB" w:rsidP="00685FF5">
                  <w:pPr>
                    <w:pStyle w:val="TableBodyText"/>
                    <w:spacing w:before="40"/>
                    <w:jc w:val="left"/>
                  </w:pPr>
                </w:p>
              </w:tc>
              <w:tc>
                <w:tcPr>
                  <w:tcW w:w="1273" w:type="dxa"/>
                </w:tcPr>
                <w:p w14:paraId="08315B63" w14:textId="77777777" w:rsidR="00827FEB" w:rsidRDefault="00827FEB" w:rsidP="00685FF5">
                  <w:pPr>
                    <w:pStyle w:val="TableBodyText"/>
                    <w:spacing w:before="40"/>
                    <w:jc w:val="left"/>
                  </w:pPr>
                  <w:r w:rsidRPr="00CC7943">
                    <w:t>Treatment as usual</w:t>
                  </w:r>
                </w:p>
              </w:tc>
              <w:tc>
                <w:tcPr>
                  <w:tcW w:w="137" w:type="dxa"/>
                </w:tcPr>
                <w:p w14:paraId="688BA840" w14:textId="77777777" w:rsidR="00827FEB" w:rsidRDefault="00827FEB" w:rsidP="00685FF5">
                  <w:pPr>
                    <w:pStyle w:val="TableBodyText"/>
                    <w:spacing w:before="40"/>
                    <w:jc w:val="left"/>
                  </w:pPr>
                </w:p>
              </w:tc>
              <w:tc>
                <w:tcPr>
                  <w:tcW w:w="655" w:type="dxa"/>
                </w:tcPr>
                <w:p w14:paraId="50C27D6F" w14:textId="77777777" w:rsidR="00827FEB" w:rsidRDefault="00827FEB" w:rsidP="00990D64">
                  <w:pPr>
                    <w:pStyle w:val="TableBodyText"/>
                    <w:spacing w:before="40"/>
                    <w:jc w:val="left"/>
                  </w:pPr>
                  <w:r>
                    <w:t>I=291</w:t>
                  </w:r>
                </w:p>
                <w:p w14:paraId="5052F187" w14:textId="77777777" w:rsidR="00827FEB" w:rsidRDefault="00827FEB" w:rsidP="00990D64">
                  <w:pPr>
                    <w:pStyle w:val="TableBodyText"/>
                    <w:spacing w:before="40"/>
                    <w:jc w:val="left"/>
                  </w:pPr>
                  <w:r>
                    <w:t>C=116</w:t>
                  </w:r>
                </w:p>
              </w:tc>
              <w:tc>
                <w:tcPr>
                  <w:tcW w:w="983" w:type="dxa"/>
                </w:tcPr>
                <w:p w14:paraId="19089898" w14:textId="77777777" w:rsidR="00827FEB" w:rsidRDefault="00827FEB" w:rsidP="00990D64">
                  <w:pPr>
                    <w:pStyle w:val="TableBodyText"/>
                    <w:spacing w:before="40"/>
                    <w:jc w:val="left"/>
                  </w:pPr>
                  <w:r w:rsidRPr="00CC7943">
                    <w:t>Not reported</w:t>
                  </w:r>
                </w:p>
              </w:tc>
              <w:tc>
                <w:tcPr>
                  <w:tcW w:w="1085" w:type="dxa"/>
                </w:tcPr>
                <w:p w14:paraId="79D2BCCE" w14:textId="77777777" w:rsidR="00827FEB" w:rsidRDefault="00827FEB" w:rsidP="00990D64">
                  <w:pPr>
                    <w:pStyle w:val="TableBodyText"/>
                    <w:spacing w:before="40"/>
                    <w:jc w:val="left"/>
                  </w:pPr>
                  <w:r w:rsidRPr="00CC7943">
                    <w:t>Not reported</w:t>
                  </w:r>
                </w:p>
              </w:tc>
              <w:tc>
                <w:tcPr>
                  <w:tcW w:w="890" w:type="dxa"/>
                </w:tcPr>
                <w:p w14:paraId="24A236E1" w14:textId="77777777" w:rsidR="00827FEB" w:rsidRDefault="00827FEB" w:rsidP="00990D64">
                  <w:pPr>
                    <w:pStyle w:val="TableBodyText"/>
                    <w:spacing w:before="40"/>
                    <w:ind w:right="28"/>
                    <w:jc w:val="left"/>
                  </w:pPr>
                  <w:r>
                    <w:t>Mild</w:t>
                  </w:r>
                </w:p>
              </w:tc>
            </w:tr>
            <w:tr w:rsidR="00827FEB" w14:paraId="624FEEE8" w14:textId="77777777" w:rsidTr="00F6113B">
              <w:tc>
                <w:tcPr>
                  <w:tcW w:w="1421" w:type="dxa"/>
                </w:tcPr>
                <w:p w14:paraId="30DCF452" w14:textId="77777777" w:rsidR="00827FEB" w:rsidRDefault="00827FEB" w:rsidP="00685FF5">
                  <w:pPr>
                    <w:pStyle w:val="TableBodyText"/>
                    <w:jc w:val="left"/>
                  </w:pPr>
                  <w:r w:rsidRPr="00280865">
                    <w:t>Weinberger 1993</w:t>
                  </w:r>
                </w:p>
              </w:tc>
              <w:tc>
                <w:tcPr>
                  <w:tcW w:w="860" w:type="dxa"/>
                </w:tcPr>
                <w:p w14:paraId="2795CCBA" w14:textId="77777777" w:rsidR="00827FEB" w:rsidRDefault="00827FEB" w:rsidP="00685FF5">
                  <w:pPr>
                    <w:pStyle w:val="TableBodyText"/>
                    <w:jc w:val="left"/>
                  </w:pPr>
                  <w:r w:rsidRPr="00280865">
                    <w:t>USA</w:t>
                  </w:r>
                </w:p>
              </w:tc>
              <w:tc>
                <w:tcPr>
                  <w:tcW w:w="18" w:type="dxa"/>
                </w:tcPr>
                <w:p w14:paraId="38DBB45E" w14:textId="77777777" w:rsidR="00827FEB" w:rsidRDefault="00827FEB" w:rsidP="00685FF5">
                  <w:pPr>
                    <w:pStyle w:val="TableBodyText"/>
                    <w:jc w:val="left"/>
                  </w:pPr>
                </w:p>
              </w:tc>
              <w:tc>
                <w:tcPr>
                  <w:tcW w:w="1458" w:type="dxa"/>
                </w:tcPr>
                <w:p w14:paraId="5FA347D9" w14:textId="77777777" w:rsidR="00827FEB" w:rsidRPr="001419D4" w:rsidRDefault="00827FEB" w:rsidP="00685FF5">
                  <w:pPr>
                    <w:pStyle w:val="TableBodyText"/>
                    <w:jc w:val="left"/>
                  </w:pPr>
                  <w:r w:rsidRPr="00280865">
                    <w:t>2 meetings and 1</w:t>
                  </w:r>
                  <w:r>
                    <w:t> </w:t>
                  </w:r>
                  <w:r w:rsidRPr="00280865">
                    <w:t>phone call, follow up at 6</w:t>
                  </w:r>
                  <w:r>
                    <w:t> </w:t>
                  </w:r>
                  <w:r w:rsidRPr="00280865">
                    <w:t>months</w:t>
                  </w:r>
                </w:p>
              </w:tc>
              <w:tc>
                <w:tcPr>
                  <w:tcW w:w="960" w:type="dxa"/>
                </w:tcPr>
                <w:p w14:paraId="16083789" w14:textId="77777777" w:rsidR="00827FEB" w:rsidRDefault="00827FEB" w:rsidP="00685FF5">
                  <w:pPr>
                    <w:pStyle w:val="TableBodyText"/>
                    <w:jc w:val="left"/>
                  </w:pPr>
                  <w:r w:rsidRPr="00280865">
                    <w:t>6 months</w:t>
                  </w:r>
                </w:p>
              </w:tc>
              <w:tc>
                <w:tcPr>
                  <w:tcW w:w="3296" w:type="dxa"/>
                </w:tcPr>
                <w:p w14:paraId="5447453B" w14:textId="77777777" w:rsidR="00827FEB" w:rsidRPr="001419D4" w:rsidRDefault="00827FEB" w:rsidP="00685FF5">
                  <w:pPr>
                    <w:pStyle w:val="TableBodyText"/>
                    <w:jc w:val="left"/>
                  </w:pPr>
                  <w:r w:rsidRPr="00280865">
                    <w:t>Social worker assessment, four week follow up meeting and phone call 1 month after. Carer completed diary of service use</w:t>
                  </w:r>
                  <w:r>
                    <w:t>.</w:t>
                  </w:r>
                </w:p>
              </w:tc>
              <w:tc>
                <w:tcPr>
                  <w:tcW w:w="137" w:type="dxa"/>
                </w:tcPr>
                <w:p w14:paraId="4D37C6B1" w14:textId="77777777" w:rsidR="00827FEB" w:rsidRDefault="00827FEB" w:rsidP="00685FF5">
                  <w:pPr>
                    <w:pStyle w:val="TableBodyText"/>
                    <w:jc w:val="left"/>
                  </w:pPr>
                </w:p>
              </w:tc>
              <w:tc>
                <w:tcPr>
                  <w:tcW w:w="1273" w:type="dxa"/>
                </w:tcPr>
                <w:p w14:paraId="6FCE6178" w14:textId="77777777" w:rsidR="00827FEB" w:rsidRPr="001419D4" w:rsidRDefault="00827FEB" w:rsidP="00685FF5">
                  <w:pPr>
                    <w:pStyle w:val="TableBodyText"/>
                    <w:jc w:val="left"/>
                  </w:pPr>
                  <w:r w:rsidRPr="00280865">
                    <w:t>General written information packet</w:t>
                  </w:r>
                </w:p>
              </w:tc>
              <w:tc>
                <w:tcPr>
                  <w:tcW w:w="137" w:type="dxa"/>
                </w:tcPr>
                <w:p w14:paraId="5B7E2B62" w14:textId="77777777" w:rsidR="00827FEB" w:rsidRDefault="00827FEB" w:rsidP="00685FF5">
                  <w:pPr>
                    <w:pStyle w:val="TableBodyText"/>
                    <w:jc w:val="left"/>
                  </w:pPr>
                </w:p>
              </w:tc>
              <w:tc>
                <w:tcPr>
                  <w:tcW w:w="655" w:type="dxa"/>
                </w:tcPr>
                <w:p w14:paraId="125332EF" w14:textId="77777777" w:rsidR="00827FEB" w:rsidRDefault="00827FEB" w:rsidP="00990D64">
                  <w:pPr>
                    <w:pStyle w:val="TableBodyText"/>
                    <w:jc w:val="left"/>
                  </w:pPr>
                  <w:r>
                    <w:t>I=193</w:t>
                  </w:r>
                </w:p>
                <w:p w14:paraId="1CD5B69F" w14:textId="77777777" w:rsidR="00827FEB" w:rsidRPr="001419D4" w:rsidRDefault="00827FEB" w:rsidP="00990D64">
                  <w:pPr>
                    <w:pStyle w:val="TableBodyText"/>
                    <w:jc w:val="left"/>
                  </w:pPr>
                  <w:r>
                    <w:t>C=71</w:t>
                  </w:r>
                </w:p>
              </w:tc>
              <w:tc>
                <w:tcPr>
                  <w:tcW w:w="983" w:type="dxa"/>
                </w:tcPr>
                <w:p w14:paraId="4DCBA34A" w14:textId="77777777" w:rsidR="00827FEB" w:rsidRDefault="00827FEB" w:rsidP="00990D64">
                  <w:pPr>
                    <w:pStyle w:val="TableBodyText"/>
                    <w:jc w:val="left"/>
                  </w:pPr>
                  <w:r>
                    <w:t>Age: 59.4</w:t>
                  </w:r>
                </w:p>
                <w:p w14:paraId="18442A32" w14:textId="77777777" w:rsidR="00827FEB" w:rsidRDefault="00827FEB" w:rsidP="00990D64">
                  <w:pPr>
                    <w:pStyle w:val="TableBodyText"/>
                    <w:jc w:val="left"/>
                  </w:pPr>
                  <w:r>
                    <w:t>F=64%</w:t>
                  </w:r>
                </w:p>
              </w:tc>
              <w:tc>
                <w:tcPr>
                  <w:tcW w:w="1085" w:type="dxa"/>
                </w:tcPr>
                <w:p w14:paraId="0A13919D" w14:textId="77777777" w:rsidR="00827FEB" w:rsidRDefault="00827FEB" w:rsidP="00990D64">
                  <w:pPr>
                    <w:pStyle w:val="TableBodyText"/>
                    <w:jc w:val="left"/>
                  </w:pPr>
                  <w:r>
                    <w:t>S=65%</w:t>
                  </w:r>
                </w:p>
                <w:p w14:paraId="2BC5F885" w14:textId="77777777" w:rsidR="00827FEB" w:rsidRDefault="00827FEB" w:rsidP="00990D64">
                  <w:pPr>
                    <w:pStyle w:val="TableBodyText"/>
                    <w:jc w:val="left"/>
                  </w:pPr>
                  <w:r>
                    <w:t xml:space="preserve">AC=25% </w:t>
                  </w:r>
                </w:p>
              </w:tc>
              <w:tc>
                <w:tcPr>
                  <w:tcW w:w="890" w:type="dxa"/>
                </w:tcPr>
                <w:p w14:paraId="64DBE0E7" w14:textId="77777777" w:rsidR="00827FEB" w:rsidRDefault="00827FEB" w:rsidP="00990D64">
                  <w:pPr>
                    <w:pStyle w:val="TableBodyText"/>
                    <w:ind w:right="28"/>
                    <w:jc w:val="left"/>
                  </w:pPr>
                  <w:r>
                    <w:t>Moderate</w:t>
                  </w:r>
                </w:p>
              </w:tc>
            </w:tr>
            <w:tr w:rsidR="00827FEB" w14:paraId="504FB273" w14:textId="77777777" w:rsidTr="00F6113B">
              <w:tc>
                <w:tcPr>
                  <w:tcW w:w="1421" w:type="dxa"/>
                </w:tcPr>
                <w:p w14:paraId="2F8D3730" w14:textId="77777777" w:rsidR="00827FEB" w:rsidRPr="003A61BF" w:rsidRDefault="00827FEB" w:rsidP="00685FF5">
                  <w:pPr>
                    <w:pStyle w:val="TableBodyText"/>
                    <w:jc w:val="left"/>
                    <w:rPr>
                      <w:b/>
                    </w:rPr>
                  </w:pPr>
                  <w:r>
                    <w:rPr>
                      <w:b/>
                    </w:rPr>
                    <w:t>Counselling</w:t>
                  </w:r>
                </w:p>
              </w:tc>
              <w:tc>
                <w:tcPr>
                  <w:tcW w:w="860" w:type="dxa"/>
                </w:tcPr>
                <w:p w14:paraId="578AFE68" w14:textId="77777777" w:rsidR="00827FEB" w:rsidRPr="00841D29" w:rsidRDefault="00827FEB" w:rsidP="00685FF5">
                  <w:pPr>
                    <w:pStyle w:val="TableBodyText"/>
                    <w:jc w:val="left"/>
                  </w:pPr>
                </w:p>
              </w:tc>
              <w:tc>
                <w:tcPr>
                  <w:tcW w:w="18" w:type="dxa"/>
                </w:tcPr>
                <w:p w14:paraId="0A4ED10C" w14:textId="77777777" w:rsidR="00827FEB" w:rsidRDefault="00827FEB" w:rsidP="00685FF5">
                  <w:pPr>
                    <w:pStyle w:val="TableBodyText"/>
                    <w:jc w:val="left"/>
                  </w:pPr>
                </w:p>
              </w:tc>
              <w:tc>
                <w:tcPr>
                  <w:tcW w:w="1458" w:type="dxa"/>
                </w:tcPr>
                <w:p w14:paraId="0CB6771B" w14:textId="77777777" w:rsidR="00827FEB" w:rsidRPr="00841D29" w:rsidRDefault="00827FEB" w:rsidP="00685FF5">
                  <w:pPr>
                    <w:pStyle w:val="TableBodyText"/>
                    <w:jc w:val="left"/>
                  </w:pPr>
                </w:p>
              </w:tc>
              <w:tc>
                <w:tcPr>
                  <w:tcW w:w="960" w:type="dxa"/>
                </w:tcPr>
                <w:p w14:paraId="4F03EDB2" w14:textId="77777777" w:rsidR="00827FEB" w:rsidRDefault="00827FEB" w:rsidP="00685FF5">
                  <w:pPr>
                    <w:pStyle w:val="TableBodyText"/>
                    <w:jc w:val="left"/>
                  </w:pPr>
                </w:p>
              </w:tc>
              <w:tc>
                <w:tcPr>
                  <w:tcW w:w="3296" w:type="dxa"/>
                </w:tcPr>
                <w:p w14:paraId="64C2A9EB" w14:textId="77777777" w:rsidR="00827FEB" w:rsidRDefault="00827FEB" w:rsidP="00685FF5">
                  <w:pPr>
                    <w:pStyle w:val="TableBodyText"/>
                    <w:jc w:val="left"/>
                  </w:pPr>
                </w:p>
              </w:tc>
              <w:tc>
                <w:tcPr>
                  <w:tcW w:w="137" w:type="dxa"/>
                </w:tcPr>
                <w:p w14:paraId="1AFD7790" w14:textId="77777777" w:rsidR="00827FEB" w:rsidRDefault="00827FEB" w:rsidP="00685FF5">
                  <w:pPr>
                    <w:pStyle w:val="TableBodyText"/>
                    <w:jc w:val="left"/>
                  </w:pPr>
                </w:p>
              </w:tc>
              <w:tc>
                <w:tcPr>
                  <w:tcW w:w="1273" w:type="dxa"/>
                </w:tcPr>
                <w:p w14:paraId="08E084F7" w14:textId="77777777" w:rsidR="00827FEB" w:rsidRDefault="00827FEB" w:rsidP="00685FF5">
                  <w:pPr>
                    <w:pStyle w:val="TableBodyText"/>
                    <w:jc w:val="left"/>
                  </w:pPr>
                </w:p>
              </w:tc>
              <w:tc>
                <w:tcPr>
                  <w:tcW w:w="137" w:type="dxa"/>
                </w:tcPr>
                <w:p w14:paraId="2859AD4E" w14:textId="77777777" w:rsidR="00827FEB" w:rsidRDefault="00827FEB" w:rsidP="00685FF5">
                  <w:pPr>
                    <w:pStyle w:val="TableBodyText"/>
                    <w:jc w:val="left"/>
                  </w:pPr>
                </w:p>
              </w:tc>
              <w:tc>
                <w:tcPr>
                  <w:tcW w:w="655" w:type="dxa"/>
                </w:tcPr>
                <w:p w14:paraId="135A5E4F" w14:textId="77777777" w:rsidR="00827FEB" w:rsidRDefault="00827FEB" w:rsidP="00990D64">
                  <w:pPr>
                    <w:pStyle w:val="TableBodyText"/>
                    <w:jc w:val="left"/>
                  </w:pPr>
                </w:p>
              </w:tc>
              <w:tc>
                <w:tcPr>
                  <w:tcW w:w="983" w:type="dxa"/>
                </w:tcPr>
                <w:p w14:paraId="0CE0AF6E" w14:textId="77777777" w:rsidR="00827FEB" w:rsidRDefault="00827FEB" w:rsidP="00990D64">
                  <w:pPr>
                    <w:pStyle w:val="TableBodyText"/>
                    <w:jc w:val="left"/>
                  </w:pPr>
                </w:p>
              </w:tc>
              <w:tc>
                <w:tcPr>
                  <w:tcW w:w="1085" w:type="dxa"/>
                </w:tcPr>
                <w:p w14:paraId="22B6C151" w14:textId="77777777" w:rsidR="00827FEB" w:rsidRDefault="00827FEB" w:rsidP="00990D64">
                  <w:pPr>
                    <w:pStyle w:val="TableBodyText"/>
                    <w:jc w:val="left"/>
                  </w:pPr>
                </w:p>
              </w:tc>
              <w:tc>
                <w:tcPr>
                  <w:tcW w:w="890" w:type="dxa"/>
                </w:tcPr>
                <w:p w14:paraId="5822F64C" w14:textId="77777777" w:rsidR="00827FEB" w:rsidRDefault="00827FEB" w:rsidP="00990D64">
                  <w:pPr>
                    <w:pStyle w:val="TableBodyText"/>
                    <w:ind w:right="28"/>
                    <w:jc w:val="left"/>
                  </w:pPr>
                </w:p>
              </w:tc>
            </w:tr>
            <w:tr w:rsidR="00827FEB" w14:paraId="16F2C8E5" w14:textId="77777777" w:rsidTr="00F6113B">
              <w:tc>
                <w:tcPr>
                  <w:tcW w:w="1421" w:type="dxa"/>
                  <w:shd w:val="clear" w:color="auto" w:fill="auto"/>
                </w:tcPr>
                <w:p w14:paraId="1C7DD4C0" w14:textId="77777777" w:rsidR="00827FEB" w:rsidRPr="00476A57" w:rsidRDefault="00827FEB" w:rsidP="00685FF5">
                  <w:pPr>
                    <w:pStyle w:val="TableBodyText"/>
                    <w:jc w:val="left"/>
                  </w:pPr>
                  <w:r w:rsidRPr="003A61BF">
                    <w:t>Brodaty 2009</w:t>
                  </w:r>
                </w:p>
              </w:tc>
              <w:tc>
                <w:tcPr>
                  <w:tcW w:w="860" w:type="dxa"/>
                </w:tcPr>
                <w:p w14:paraId="22577D9A" w14:textId="77777777" w:rsidR="00827FEB" w:rsidRDefault="00827FEB" w:rsidP="00685FF5">
                  <w:pPr>
                    <w:pStyle w:val="TableBodyText"/>
                    <w:jc w:val="left"/>
                  </w:pPr>
                  <w:r>
                    <w:t>Australia</w:t>
                  </w:r>
                </w:p>
                <w:p w14:paraId="117A4B19" w14:textId="77777777" w:rsidR="00827FEB" w:rsidRDefault="00827FEB" w:rsidP="00685FF5">
                  <w:pPr>
                    <w:pStyle w:val="TableBodyText"/>
                    <w:jc w:val="left"/>
                  </w:pPr>
                  <w:r>
                    <w:t>UK</w:t>
                  </w:r>
                </w:p>
                <w:p w14:paraId="1B9FC2DE" w14:textId="77777777" w:rsidR="00827FEB" w:rsidRPr="00476A57" w:rsidRDefault="00827FEB" w:rsidP="00685FF5">
                  <w:pPr>
                    <w:pStyle w:val="TableBodyText"/>
                    <w:jc w:val="left"/>
                  </w:pPr>
                  <w:r>
                    <w:t>USA</w:t>
                  </w:r>
                </w:p>
              </w:tc>
              <w:tc>
                <w:tcPr>
                  <w:tcW w:w="18" w:type="dxa"/>
                </w:tcPr>
                <w:p w14:paraId="5B038EBF" w14:textId="77777777" w:rsidR="00827FEB" w:rsidRDefault="00827FEB" w:rsidP="00685FF5">
                  <w:pPr>
                    <w:pStyle w:val="TableBodyText"/>
                    <w:jc w:val="left"/>
                  </w:pPr>
                </w:p>
              </w:tc>
              <w:tc>
                <w:tcPr>
                  <w:tcW w:w="1458" w:type="dxa"/>
                </w:tcPr>
                <w:p w14:paraId="328815E5" w14:textId="77777777" w:rsidR="00827FEB" w:rsidRPr="00476A57" w:rsidRDefault="00827FEB" w:rsidP="00685FF5">
                  <w:pPr>
                    <w:pStyle w:val="TableBodyText"/>
                    <w:jc w:val="left"/>
                  </w:pPr>
                  <w:r w:rsidRPr="003A61BF">
                    <w:t>5 sessions in 3</w:t>
                  </w:r>
                  <w:r>
                    <w:t> </w:t>
                  </w:r>
                  <w:r w:rsidRPr="003A61BF">
                    <w:t>months, then ad hoc for 2</w:t>
                  </w:r>
                  <w:r>
                    <w:t> </w:t>
                  </w:r>
                  <w:r w:rsidRPr="003A61BF">
                    <w:t>years</w:t>
                  </w:r>
                </w:p>
              </w:tc>
              <w:tc>
                <w:tcPr>
                  <w:tcW w:w="960" w:type="dxa"/>
                </w:tcPr>
                <w:p w14:paraId="29BCCA3C" w14:textId="77777777" w:rsidR="00827FEB" w:rsidRPr="00476A57" w:rsidRDefault="00827FEB" w:rsidP="00685FF5">
                  <w:pPr>
                    <w:pStyle w:val="TableBodyText"/>
                    <w:jc w:val="left"/>
                  </w:pPr>
                  <w:r w:rsidRPr="003A61BF">
                    <w:t>24 months</w:t>
                  </w:r>
                </w:p>
              </w:tc>
              <w:tc>
                <w:tcPr>
                  <w:tcW w:w="3296" w:type="dxa"/>
                </w:tcPr>
                <w:p w14:paraId="4AA723AE" w14:textId="77777777" w:rsidR="00827FEB" w:rsidRDefault="00827FEB" w:rsidP="00685FF5">
                  <w:pPr>
                    <w:pStyle w:val="TableBodyText"/>
                    <w:jc w:val="left"/>
                  </w:pPr>
                  <w:r w:rsidRPr="003A61BF">
                    <w:t>Five counselling sessions (2 with dyad, 3 with family) plus ad hoc counselling on for up to 2 years after intervention period (including education and group sessions)</w:t>
                  </w:r>
                  <w:r>
                    <w:t>.</w:t>
                  </w:r>
                </w:p>
              </w:tc>
              <w:tc>
                <w:tcPr>
                  <w:tcW w:w="137" w:type="dxa"/>
                </w:tcPr>
                <w:p w14:paraId="0910B9C8" w14:textId="77777777" w:rsidR="00827FEB" w:rsidRDefault="00827FEB" w:rsidP="00685FF5">
                  <w:pPr>
                    <w:pStyle w:val="TableBodyText"/>
                    <w:jc w:val="left"/>
                  </w:pPr>
                </w:p>
              </w:tc>
              <w:tc>
                <w:tcPr>
                  <w:tcW w:w="1273" w:type="dxa"/>
                </w:tcPr>
                <w:p w14:paraId="61B3F2E3" w14:textId="77777777" w:rsidR="00827FEB" w:rsidRPr="000B3D24" w:rsidRDefault="00827FEB" w:rsidP="00685FF5">
                  <w:pPr>
                    <w:pStyle w:val="TableBodyText"/>
                    <w:jc w:val="left"/>
                  </w:pPr>
                  <w:r w:rsidRPr="003A61BF">
                    <w:t>Donepezil and standard services</w:t>
                  </w:r>
                </w:p>
              </w:tc>
              <w:tc>
                <w:tcPr>
                  <w:tcW w:w="137" w:type="dxa"/>
                </w:tcPr>
                <w:p w14:paraId="4F79E85F" w14:textId="77777777" w:rsidR="00827FEB" w:rsidRDefault="00827FEB" w:rsidP="00685FF5">
                  <w:pPr>
                    <w:pStyle w:val="TableBodyText"/>
                    <w:jc w:val="left"/>
                  </w:pPr>
                </w:p>
              </w:tc>
              <w:tc>
                <w:tcPr>
                  <w:tcW w:w="655" w:type="dxa"/>
                </w:tcPr>
                <w:p w14:paraId="12D472A9" w14:textId="77777777" w:rsidR="00827FEB" w:rsidRDefault="00827FEB" w:rsidP="00990D64">
                  <w:pPr>
                    <w:pStyle w:val="TableBodyText"/>
                    <w:jc w:val="left"/>
                  </w:pPr>
                  <w:r>
                    <w:t>I=79</w:t>
                  </w:r>
                </w:p>
                <w:p w14:paraId="7B3F7151" w14:textId="77777777" w:rsidR="00827FEB" w:rsidRDefault="00827FEB" w:rsidP="00990D64">
                  <w:pPr>
                    <w:pStyle w:val="TableBodyText"/>
                    <w:jc w:val="left"/>
                  </w:pPr>
                  <w:r>
                    <w:t>C=76</w:t>
                  </w:r>
                </w:p>
              </w:tc>
              <w:tc>
                <w:tcPr>
                  <w:tcW w:w="983" w:type="dxa"/>
                </w:tcPr>
                <w:p w14:paraId="4BEB2BE8" w14:textId="77777777" w:rsidR="00827FEB" w:rsidRDefault="00827FEB" w:rsidP="00990D64">
                  <w:pPr>
                    <w:pStyle w:val="TableBodyText"/>
                    <w:jc w:val="left"/>
                  </w:pPr>
                  <w:r>
                    <w:t>Age: 71.3</w:t>
                  </w:r>
                </w:p>
                <w:p w14:paraId="18004A4F" w14:textId="77777777" w:rsidR="00827FEB" w:rsidRDefault="00827FEB" w:rsidP="00990D64">
                  <w:pPr>
                    <w:pStyle w:val="TableBodyText"/>
                    <w:jc w:val="left"/>
                  </w:pPr>
                  <w:r>
                    <w:t>F=55%</w:t>
                  </w:r>
                </w:p>
              </w:tc>
              <w:tc>
                <w:tcPr>
                  <w:tcW w:w="1085" w:type="dxa"/>
                  <w:shd w:val="clear" w:color="auto" w:fill="auto"/>
                </w:tcPr>
                <w:p w14:paraId="5E2F892C" w14:textId="77777777" w:rsidR="00827FEB" w:rsidRDefault="00827FEB" w:rsidP="00990D64">
                  <w:pPr>
                    <w:pStyle w:val="TableBodyText"/>
                    <w:jc w:val="left"/>
                  </w:pPr>
                  <w:r w:rsidRPr="003A61BF">
                    <w:t>All spouse</w:t>
                  </w:r>
                </w:p>
              </w:tc>
              <w:tc>
                <w:tcPr>
                  <w:tcW w:w="890" w:type="dxa"/>
                  <w:shd w:val="clear" w:color="auto" w:fill="auto"/>
                </w:tcPr>
                <w:p w14:paraId="60AE39F8" w14:textId="77777777" w:rsidR="00827FEB" w:rsidRDefault="00827FEB" w:rsidP="00990D64">
                  <w:pPr>
                    <w:pStyle w:val="TableBodyText"/>
                    <w:jc w:val="left"/>
                  </w:pPr>
                  <w:r>
                    <w:t>Mild</w:t>
                  </w:r>
                </w:p>
              </w:tc>
            </w:tr>
            <w:tr w:rsidR="00827FEB" w14:paraId="1803BA31" w14:textId="77777777" w:rsidTr="00F6113B">
              <w:tc>
                <w:tcPr>
                  <w:tcW w:w="1421" w:type="dxa"/>
                  <w:shd w:val="clear" w:color="auto" w:fill="auto"/>
                </w:tcPr>
                <w:p w14:paraId="7B11BEF2" w14:textId="77777777" w:rsidR="00827FEB" w:rsidRPr="00476A57" w:rsidRDefault="00827FEB" w:rsidP="00685FF5">
                  <w:pPr>
                    <w:pStyle w:val="TableBodyText"/>
                    <w:jc w:val="left"/>
                  </w:pPr>
                  <w:r w:rsidRPr="001A1475">
                    <w:t>Bruvik 2013</w:t>
                  </w:r>
                </w:p>
              </w:tc>
              <w:tc>
                <w:tcPr>
                  <w:tcW w:w="860" w:type="dxa"/>
                </w:tcPr>
                <w:p w14:paraId="72D74E3C" w14:textId="77777777" w:rsidR="00827FEB" w:rsidRPr="00476A57" w:rsidRDefault="00827FEB" w:rsidP="00685FF5">
                  <w:pPr>
                    <w:pStyle w:val="TableBodyText"/>
                    <w:jc w:val="left"/>
                  </w:pPr>
                  <w:r w:rsidRPr="001A1475">
                    <w:t>Norway</w:t>
                  </w:r>
                </w:p>
              </w:tc>
              <w:tc>
                <w:tcPr>
                  <w:tcW w:w="18" w:type="dxa"/>
                </w:tcPr>
                <w:p w14:paraId="48E14B9B" w14:textId="77777777" w:rsidR="00827FEB" w:rsidRDefault="00827FEB" w:rsidP="00685FF5">
                  <w:pPr>
                    <w:pStyle w:val="TableBodyText"/>
                    <w:jc w:val="left"/>
                  </w:pPr>
                </w:p>
              </w:tc>
              <w:tc>
                <w:tcPr>
                  <w:tcW w:w="1458" w:type="dxa"/>
                </w:tcPr>
                <w:p w14:paraId="061E643C" w14:textId="77777777" w:rsidR="00827FEB" w:rsidRPr="00476A57" w:rsidRDefault="00827FEB" w:rsidP="00685FF5">
                  <w:pPr>
                    <w:pStyle w:val="TableBodyText"/>
                    <w:jc w:val="left"/>
                  </w:pPr>
                  <w:r w:rsidRPr="001A1475">
                    <w:t>5 sessions first three months, then 2</w:t>
                  </w:r>
                  <w:r>
                    <w:t> </w:t>
                  </w:r>
                  <w:r w:rsidRPr="001A1475">
                    <w:t>education sessions, then 6 group sessions</w:t>
                  </w:r>
                </w:p>
              </w:tc>
              <w:tc>
                <w:tcPr>
                  <w:tcW w:w="960" w:type="dxa"/>
                </w:tcPr>
                <w:p w14:paraId="56F80CFD" w14:textId="77777777" w:rsidR="00827FEB" w:rsidRPr="00476A57" w:rsidRDefault="00827FEB" w:rsidP="00685FF5">
                  <w:pPr>
                    <w:pStyle w:val="TableBodyText"/>
                    <w:jc w:val="left"/>
                  </w:pPr>
                  <w:r w:rsidRPr="001A1475">
                    <w:t>12 months</w:t>
                  </w:r>
                </w:p>
              </w:tc>
              <w:tc>
                <w:tcPr>
                  <w:tcW w:w="3296" w:type="dxa"/>
                </w:tcPr>
                <w:p w14:paraId="051732C9" w14:textId="77777777" w:rsidR="00827FEB" w:rsidRDefault="00827FEB" w:rsidP="00685FF5">
                  <w:pPr>
                    <w:pStyle w:val="TableBodyText"/>
                    <w:jc w:val="left"/>
                  </w:pPr>
                  <w:r w:rsidRPr="001A1475">
                    <w:t>Counselling to identify needs and family resources, dementia education, group meetings for structured problem solving</w:t>
                  </w:r>
                  <w:r>
                    <w:t>.</w:t>
                  </w:r>
                </w:p>
              </w:tc>
              <w:tc>
                <w:tcPr>
                  <w:tcW w:w="137" w:type="dxa"/>
                </w:tcPr>
                <w:p w14:paraId="6603F992" w14:textId="77777777" w:rsidR="00827FEB" w:rsidRDefault="00827FEB" w:rsidP="00685FF5">
                  <w:pPr>
                    <w:pStyle w:val="TableBodyText"/>
                    <w:jc w:val="left"/>
                  </w:pPr>
                </w:p>
              </w:tc>
              <w:tc>
                <w:tcPr>
                  <w:tcW w:w="1273" w:type="dxa"/>
                </w:tcPr>
                <w:p w14:paraId="418A4ADA" w14:textId="77777777" w:rsidR="00827FEB" w:rsidRPr="000B3D24" w:rsidRDefault="00827FEB" w:rsidP="00685FF5">
                  <w:pPr>
                    <w:pStyle w:val="TableBodyText"/>
                    <w:jc w:val="left"/>
                  </w:pPr>
                  <w:r w:rsidRPr="001A1475">
                    <w:t>Treatment as usual</w:t>
                  </w:r>
                </w:p>
              </w:tc>
              <w:tc>
                <w:tcPr>
                  <w:tcW w:w="137" w:type="dxa"/>
                </w:tcPr>
                <w:p w14:paraId="71666DDA" w14:textId="77777777" w:rsidR="00827FEB" w:rsidRDefault="00827FEB" w:rsidP="00685FF5">
                  <w:pPr>
                    <w:pStyle w:val="TableBodyText"/>
                    <w:jc w:val="left"/>
                  </w:pPr>
                </w:p>
              </w:tc>
              <w:tc>
                <w:tcPr>
                  <w:tcW w:w="655" w:type="dxa"/>
                </w:tcPr>
                <w:p w14:paraId="01912A2D" w14:textId="77777777" w:rsidR="00827FEB" w:rsidRDefault="00827FEB" w:rsidP="00990D64">
                  <w:pPr>
                    <w:pStyle w:val="TableBodyText"/>
                    <w:jc w:val="left"/>
                  </w:pPr>
                  <w:r>
                    <w:t>I=115</w:t>
                  </w:r>
                </w:p>
                <w:p w14:paraId="390BBC11" w14:textId="77777777" w:rsidR="00827FEB" w:rsidRDefault="00827FEB" w:rsidP="00990D64">
                  <w:pPr>
                    <w:pStyle w:val="TableBodyText"/>
                    <w:jc w:val="left"/>
                  </w:pPr>
                  <w:r>
                    <w:t>C=115</w:t>
                  </w:r>
                </w:p>
              </w:tc>
              <w:tc>
                <w:tcPr>
                  <w:tcW w:w="983" w:type="dxa"/>
                </w:tcPr>
                <w:p w14:paraId="123AA91A" w14:textId="77777777" w:rsidR="00827FEB" w:rsidRDefault="00827FEB" w:rsidP="00990D64">
                  <w:pPr>
                    <w:pStyle w:val="TableBodyText"/>
                    <w:jc w:val="left"/>
                  </w:pPr>
                  <w:r>
                    <w:t>Age: 63.5</w:t>
                  </w:r>
                </w:p>
                <w:p w14:paraId="6F760FFA" w14:textId="77777777" w:rsidR="00827FEB" w:rsidRDefault="00827FEB" w:rsidP="00990D64">
                  <w:pPr>
                    <w:pStyle w:val="TableBodyText"/>
                    <w:jc w:val="left"/>
                  </w:pPr>
                  <w:r>
                    <w:t>F = 77%</w:t>
                  </w:r>
                </w:p>
              </w:tc>
              <w:tc>
                <w:tcPr>
                  <w:tcW w:w="1085" w:type="dxa"/>
                  <w:shd w:val="clear" w:color="auto" w:fill="auto"/>
                </w:tcPr>
                <w:p w14:paraId="1F4FD93E" w14:textId="77777777" w:rsidR="00827FEB" w:rsidRDefault="00827FEB" w:rsidP="00990D64">
                  <w:pPr>
                    <w:pStyle w:val="TableBodyText"/>
                    <w:jc w:val="left"/>
                  </w:pPr>
                  <w:r>
                    <w:t xml:space="preserve">S=53% </w:t>
                  </w:r>
                </w:p>
                <w:p w14:paraId="554DD6E5" w14:textId="77777777" w:rsidR="00827FEB" w:rsidRDefault="00827FEB" w:rsidP="00990D64">
                  <w:pPr>
                    <w:pStyle w:val="TableBodyText"/>
                    <w:jc w:val="left"/>
                  </w:pPr>
                  <w:r>
                    <w:t xml:space="preserve">AC=40% </w:t>
                  </w:r>
                </w:p>
              </w:tc>
              <w:tc>
                <w:tcPr>
                  <w:tcW w:w="890" w:type="dxa"/>
                  <w:shd w:val="clear" w:color="auto" w:fill="auto"/>
                </w:tcPr>
                <w:p w14:paraId="2639F1F3" w14:textId="77777777" w:rsidR="00827FEB" w:rsidRDefault="00827FEB" w:rsidP="00990D64">
                  <w:pPr>
                    <w:pStyle w:val="TableBodyText"/>
                    <w:ind w:right="28"/>
                    <w:jc w:val="left"/>
                  </w:pPr>
                  <w:r>
                    <w:t>Mild</w:t>
                  </w:r>
                </w:p>
              </w:tc>
            </w:tr>
            <w:tr w:rsidR="00827FEB" w14:paraId="6A8111AC" w14:textId="77777777" w:rsidTr="00F6113B">
              <w:tc>
                <w:tcPr>
                  <w:tcW w:w="1421" w:type="dxa"/>
                  <w:shd w:val="clear" w:color="auto" w:fill="auto"/>
                </w:tcPr>
                <w:p w14:paraId="620AA524" w14:textId="77777777" w:rsidR="00827FEB" w:rsidRPr="001A1475" w:rsidRDefault="00827FEB" w:rsidP="00685FF5">
                  <w:pPr>
                    <w:pStyle w:val="TableBodyText"/>
                    <w:jc w:val="left"/>
                  </w:pPr>
                  <w:r w:rsidRPr="00753C7F">
                    <w:t>Charlesworth 2008</w:t>
                  </w:r>
                </w:p>
              </w:tc>
              <w:tc>
                <w:tcPr>
                  <w:tcW w:w="860" w:type="dxa"/>
                </w:tcPr>
                <w:p w14:paraId="4D6E50E3" w14:textId="77777777" w:rsidR="00827FEB" w:rsidRPr="001A1475" w:rsidRDefault="00827FEB" w:rsidP="00685FF5">
                  <w:pPr>
                    <w:pStyle w:val="TableBodyText"/>
                    <w:jc w:val="left"/>
                  </w:pPr>
                  <w:r w:rsidRPr="00753C7F">
                    <w:t>England</w:t>
                  </w:r>
                </w:p>
              </w:tc>
              <w:tc>
                <w:tcPr>
                  <w:tcW w:w="18" w:type="dxa"/>
                </w:tcPr>
                <w:p w14:paraId="1C21E324" w14:textId="77777777" w:rsidR="00827FEB" w:rsidRDefault="00827FEB" w:rsidP="00685FF5">
                  <w:pPr>
                    <w:pStyle w:val="TableBodyText"/>
                    <w:jc w:val="left"/>
                  </w:pPr>
                </w:p>
              </w:tc>
              <w:tc>
                <w:tcPr>
                  <w:tcW w:w="1458" w:type="dxa"/>
                </w:tcPr>
                <w:p w14:paraId="5B13AB47" w14:textId="77777777" w:rsidR="00827FEB" w:rsidRPr="001A1475" w:rsidRDefault="00827FEB" w:rsidP="00685FF5">
                  <w:pPr>
                    <w:pStyle w:val="TableBodyText"/>
                    <w:jc w:val="left"/>
                  </w:pPr>
                  <w:r w:rsidRPr="00753C7F">
                    <w:t>Weekly</w:t>
                  </w:r>
                </w:p>
              </w:tc>
              <w:tc>
                <w:tcPr>
                  <w:tcW w:w="960" w:type="dxa"/>
                </w:tcPr>
                <w:p w14:paraId="1C9E9C69" w14:textId="77777777" w:rsidR="00827FEB" w:rsidRPr="001A1475" w:rsidRDefault="00827FEB" w:rsidP="00685FF5">
                  <w:pPr>
                    <w:pStyle w:val="TableBodyText"/>
                    <w:jc w:val="left"/>
                  </w:pPr>
                  <w:r w:rsidRPr="00753C7F">
                    <w:t>12 months</w:t>
                  </w:r>
                </w:p>
              </w:tc>
              <w:tc>
                <w:tcPr>
                  <w:tcW w:w="3296" w:type="dxa"/>
                </w:tcPr>
                <w:p w14:paraId="0BE324EA" w14:textId="77777777" w:rsidR="00827FEB" w:rsidRPr="001A1475" w:rsidRDefault="00827FEB" w:rsidP="00685FF5">
                  <w:pPr>
                    <w:pStyle w:val="TableBodyText"/>
                    <w:jc w:val="left"/>
                  </w:pPr>
                  <w:r w:rsidRPr="00753C7F">
                    <w:t>Information; companionship and conversation (emotional support)</w:t>
                  </w:r>
                  <w:r>
                    <w:t>.</w:t>
                  </w:r>
                </w:p>
              </w:tc>
              <w:tc>
                <w:tcPr>
                  <w:tcW w:w="137" w:type="dxa"/>
                </w:tcPr>
                <w:p w14:paraId="240BE466" w14:textId="77777777" w:rsidR="00827FEB" w:rsidRDefault="00827FEB" w:rsidP="00685FF5">
                  <w:pPr>
                    <w:pStyle w:val="TableBodyText"/>
                    <w:jc w:val="left"/>
                  </w:pPr>
                </w:p>
              </w:tc>
              <w:tc>
                <w:tcPr>
                  <w:tcW w:w="1273" w:type="dxa"/>
                </w:tcPr>
                <w:p w14:paraId="7745EA27" w14:textId="77777777" w:rsidR="00827FEB" w:rsidRPr="001A1475" w:rsidRDefault="00827FEB" w:rsidP="00685FF5">
                  <w:pPr>
                    <w:pStyle w:val="TableBodyText"/>
                    <w:jc w:val="left"/>
                  </w:pPr>
                  <w:r w:rsidRPr="00753C7F">
                    <w:t>Usual care</w:t>
                  </w:r>
                </w:p>
              </w:tc>
              <w:tc>
                <w:tcPr>
                  <w:tcW w:w="137" w:type="dxa"/>
                </w:tcPr>
                <w:p w14:paraId="5034D6D9" w14:textId="77777777" w:rsidR="00827FEB" w:rsidRDefault="00827FEB" w:rsidP="00685FF5">
                  <w:pPr>
                    <w:pStyle w:val="TableBodyText"/>
                    <w:jc w:val="left"/>
                  </w:pPr>
                </w:p>
              </w:tc>
              <w:tc>
                <w:tcPr>
                  <w:tcW w:w="655" w:type="dxa"/>
                </w:tcPr>
                <w:p w14:paraId="16232644" w14:textId="77777777" w:rsidR="00827FEB" w:rsidRDefault="00827FEB" w:rsidP="00990D64">
                  <w:pPr>
                    <w:pStyle w:val="TableBodyText"/>
                    <w:jc w:val="left"/>
                  </w:pPr>
                  <w:r>
                    <w:t>I=100</w:t>
                  </w:r>
                </w:p>
                <w:p w14:paraId="5D7FB39A" w14:textId="77777777" w:rsidR="00827FEB" w:rsidRDefault="00827FEB" w:rsidP="00990D64">
                  <w:pPr>
                    <w:pStyle w:val="TableBodyText"/>
                    <w:jc w:val="left"/>
                  </w:pPr>
                  <w:r>
                    <w:t>C=103</w:t>
                  </w:r>
                </w:p>
              </w:tc>
              <w:tc>
                <w:tcPr>
                  <w:tcW w:w="983" w:type="dxa"/>
                </w:tcPr>
                <w:p w14:paraId="0719FDEE" w14:textId="77777777" w:rsidR="00827FEB" w:rsidRDefault="00827FEB" w:rsidP="00990D64">
                  <w:pPr>
                    <w:pStyle w:val="TableBodyText"/>
                    <w:jc w:val="left"/>
                  </w:pPr>
                  <w:r>
                    <w:t>Age: 68</w:t>
                  </w:r>
                </w:p>
                <w:p w14:paraId="0B2F44EB" w14:textId="77777777" w:rsidR="00827FEB" w:rsidRDefault="00827FEB" w:rsidP="00990D64">
                  <w:pPr>
                    <w:pStyle w:val="TableBodyText"/>
                    <w:jc w:val="left"/>
                  </w:pPr>
                  <w:r>
                    <w:t>F=64%</w:t>
                  </w:r>
                </w:p>
              </w:tc>
              <w:tc>
                <w:tcPr>
                  <w:tcW w:w="1085" w:type="dxa"/>
                  <w:shd w:val="clear" w:color="auto" w:fill="auto"/>
                </w:tcPr>
                <w:p w14:paraId="2F739A5A" w14:textId="77777777" w:rsidR="00827FEB" w:rsidRDefault="00827FEB" w:rsidP="00990D64">
                  <w:pPr>
                    <w:pStyle w:val="TableBodyText"/>
                    <w:jc w:val="left"/>
                  </w:pPr>
                  <w:r>
                    <w:t xml:space="preserve">S=67% </w:t>
                  </w:r>
                </w:p>
                <w:p w14:paraId="00F54445" w14:textId="77777777" w:rsidR="00827FEB" w:rsidRDefault="00827FEB" w:rsidP="00990D64">
                  <w:pPr>
                    <w:pStyle w:val="TableBodyText"/>
                    <w:jc w:val="left"/>
                  </w:pPr>
                  <w:r>
                    <w:t xml:space="preserve">AC=25% </w:t>
                  </w:r>
                </w:p>
              </w:tc>
              <w:tc>
                <w:tcPr>
                  <w:tcW w:w="890" w:type="dxa"/>
                  <w:shd w:val="clear" w:color="auto" w:fill="auto"/>
                </w:tcPr>
                <w:p w14:paraId="5C48A8D0" w14:textId="77777777" w:rsidR="00827FEB" w:rsidRDefault="00827FEB" w:rsidP="00990D64">
                  <w:pPr>
                    <w:pStyle w:val="TableBodyText"/>
                    <w:ind w:right="28"/>
                    <w:jc w:val="left"/>
                  </w:pPr>
                  <w:r w:rsidRPr="00753C7F">
                    <w:t>Not reported</w:t>
                  </w:r>
                </w:p>
              </w:tc>
            </w:tr>
            <w:tr w:rsidR="00827FEB" w14:paraId="14E2136A" w14:textId="77777777" w:rsidTr="00F6113B">
              <w:tc>
                <w:tcPr>
                  <w:tcW w:w="1421" w:type="dxa"/>
                  <w:tcBorders>
                    <w:bottom w:val="single" w:sz="6" w:space="0" w:color="BFBFBF"/>
                  </w:tcBorders>
                  <w:shd w:val="clear" w:color="auto" w:fill="auto"/>
                </w:tcPr>
                <w:p w14:paraId="748FDE2E" w14:textId="77777777" w:rsidR="00827FEB" w:rsidRPr="00753C7F" w:rsidRDefault="00827FEB" w:rsidP="00685FF5">
                  <w:pPr>
                    <w:pStyle w:val="TableBodyText"/>
                    <w:jc w:val="left"/>
                  </w:pPr>
                  <w:r w:rsidRPr="00465F95">
                    <w:t>Fortinsky 2009</w:t>
                  </w:r>
                  <w:r>
                    <w:rPr>
                      <w:rStyle w:val="NoteLabel"/>
                    </w:rPr>
                    <w:t>e</w:t>
                  </w:r>
                </w:p>
              </w:tc>
              <w:tc>
                <w:tcPr>
                  <w:tcW w:w="860" w:type="dxa"/>
                  <w:tcBorders>
                    <w:bottom w:val="single" w:sz="6" w:space="0" w:color="BFBFBF"/>
                  </w:tcBorders>
                </w:tcPr>
                <w:p w14:paraId="4E4B7DBA" w14:textId="77777777" w:rsidR="00827FEB" w:rsidRPr="00753C7F" w:rsidRDefault="00827FEB" w:rsidP="00685FF5">
                  <w:pPr>
                    <w:pStyle w:val="TableBodyText"/>
                    <w:jc w:val="left"/>
                  </w:pPr>
                  <w:r w:rsidRPr="00465F95">
                    <w:t>USA</w:t>
                  </w:r>
                </w:p>
              </w:tc>
              <w:tc>
                <w:tcPr>
                  <w:tcW w:w="18" w:type="dxa"/>
                  <w:tcBorders>
                    <w:bottom w:val="single" w:sz="6" w:space="0" w:color="BFBFBF"/>
                  </w:tcBorders>
                </w:tcPr>
                <w:p w14:paraId="41231B84" w14:textId="77777777" w:rsidR="00827FEB" w:rsidRDefault="00827FEB" w:rsidP="00685FF5">
                  <w:pPr>
                    <w:pStyle w:val="TableBodyText"/>
                    <w:jc w:val="left"/>
                  </w:pPr>
                </w:p>
              </w:tc>
              <w:tc>
                <w:tcPr>
                  <w:tcW w:w="1458" w:type="dxa"/>
                  <w:tcBorders>
                    <w:bottom w:val="single" w:sz="6" w:space="0" w:color="BFBFBF"/>
                  </w:tcBorders>
                </w:tcPr>
                <w:p w14:paraId="7AE373B6" w14:textId="77777777" w:rsidR="00827FEB" w:rsidRPr="00753C7F" w:rsidRDefault="00827FEB" w:rsidP="00685FF5">
                  <w:pPr>
                    <w:pStyle w:val="TableBodyText"/>
                    <w:jc w:val="left"/>
                  </w:pPr>
                  <w:r w:rsidRPr="00465F95">
                    <w:t>Monthly</w:t>
                  </w:r>
                </w:p>
              </w:tc>
              <w:tc>
                <w:tcPr>
                  <w:tcW w:w="960" w:type="dxa"/>
                  <w:tcBorders>
                    <w:bottom w:val="single" w:sz="6" w:space="0" w:color="BFBFBF"/>
                  </w:tcBorders>
                </w:tcPr>
                <w:p w14:paraId="02DB0861" w14:textId="77777777" w:rsidR="00827FEB" w:rsidRPr="00753C7F" w:rsidRDefault="00827FEB" w:rsidP="00685FF5">
                  <w:pPr>
                    <w:pStyle w:val="TableBodyText"/>
                    <w:jc w:val="left"/>
                  </w:pPr>
                  <w:r>
                    <w:t>12 </w:t>
                  </w:r>
                  <w:r w:rsidRPr="00465F95">
                    <w:t>months</w:t>
                  </w:r>
                </w:p>
              </w:tc>
              <w:tc>
                <w:tcPr>
                  <w:tcW w:w="3296" w:type="dxa"/>
                  <w:tcBorders>
                    <w:bottom w:val="single" w:sz="6" w:space="0" w:color="BFBFBF"/>
                  </w:tcBorders>
                </w:tcPr>
                <w:p w14:paraId="27DD1D13" w14:textId="77777777" w:rsidR="00827FEB" w:rsidRPr="00753C7F" w:rsidRDefault="00827FEB" w:rsidP="00685FF5">
                  <w:pPr>
                    <w:pStyle w:val="TableBodyText"/>
                    <w:jc w:val="left"/>
                  </w:pPr>
                  <w:r w:rsidRPr="00465F95">
                    <w:t>Regular counselling and support with dementia care consultant, development of care plans</w:t>
                  </w:r>
                  <w:r>
                    <w:t>.</w:t>
                  </w:r>
                </w:p>
              </w:tc>
              <w:tc>
                <w:tcPr>
                  <w:tcW w:w="137" w:type="dxa"/>
                  <w:tcBorders>
                    <w:bottom w:val="single" w:sz="6" w:space="0" w:color="BFBFBF"/>
                  </w:tcBorders>
                </w:tcPr>
                <w:p w14:paraId="68B11F58" w14:textId="77777777" w:rsidR="00827FEB" w:rsidRDefault="00827FEB" w:rsidP="00685FF5">
                  <w:pPr>
                    <w:pStyle w:val="TableBodyText"/>
                    <w:jc w:val="left"/>
                  </w:pPr>
                </w:p>
              </w:tc>
              <w:tc>
                <w:tcPr>
                  <w:tcW w:w="1273" w:type="dxa"/>
                  <w:tcBorders>
                    <w:bottom w:val="single" w:sz="6" w:space="0" w:color="BFBFBF"/>
                  </w:tcBorders>
                </w:tcPr>
                <w:p w14:paraId="6E0C61B6" w14:textId="77777777" w:rsidR="00827FEB" w:rsidRPr="00753C7F" w:rsidRDefault="00827FEB" w:rsidP="00685FF5">
                  <w:pPr>
                    <w:pStyle w:val="TableBodyText"/>
                    <w:jc w:val="left"/>
                  </w:pPr>
                  <w:r w:rsidRPr="0002712A">
                    <w:t>Dementia management educational materials</w:t>
                  </w:r>
                </w:p>
              </w:tc>
              <w:tc>
                <w:tcPr>
                  <w:tcW w:w="137" w:type="dxa"/>
                  <w:tcBorders>
                    <w:bottom w:val="single" w:sz="6" w:space="0" w:color="BFBFBF"/>
                  </w:tcBorders>
                </w:tcPr>
                <w:p w14:paraId="6C0D6EC9" w14:textId="77777777" w:rsidR="00827FEB" w:rsidRDefault="00827FEB" w:rsidP="00685FF5">
                  <w:pPr>
                    <w:pStyle w:val="TableBodyText"/>
                    <w:jc w:val="left"/>
                  </w:pPr>
                </w:p>
              </w:tc>
              <w:tc>
                <w:tcPr>
                  <w:tcW w:w="655" w:type="dxa"/>
                  <w:tcBorders>
                    <w:bottom w:val="single" w:sz="6" w:space="0" w:color="BFBFBF"/>
                  </w:tcBorders>
                </w:tcPr>
                <w:p w14:paraId="5A6015F8" w14:textId="77777777" w:rsidR="00827FEB" w:rsidRDefault="00827FEB" w:rsidP="00990D64">
                  <w:pPr>
                    <w:pStyle w:val="TableBodyText"/>
                    <w:spacing w:before="40"/>
                    <w:jc w:val="left"/>
                  </w:pPr>
                  <w:r>
                    <w:t>I=54</w:t>
                  </w:r>
                </w:p>
                <w:p w14:paraId="3337BC29" w14:textId="77777777" w:rsidR="00827FEB" w:rsidRDefault="00827FEB" w:rsidP="00990D64">
                  <w:pPr>
                    <w:pStyle w:val="TableBodyText"/>
                    <w:jc w:val="left"/>
                  </w:pPr>
                  <w:r>
                    <w:t>C=30</w:t>
                  </w:r>
                </w:p>
              </w:tc>
              <w:tc>
                <w:tcPr>
                  <w:tcW w:w="983" w:type="dxa"/>
                  <w:tcBorders>
                    <w:bottom w:val="single" w:sz="6" w:space="0" w:color="BFBFBF"/>
                  </w:tcBorders>
                </w:tcPr>
                <w:p w14:paraId="7C3A4E67" w14:textId="77777777" w:rsidR="00827FEB" w:rsidRDefault="00827FEB" w:rsidP="00990D64">
                  <w:pPr>
                    <w:pStyle w:val="TableBodyText"/>
                    <w:spacing w:before="40"/>
                    <w:jc w:val="left"/>
                  </w:pPr>
                  <w:r>
                    <w:t>Age: 61.3</w:t>
                  </w:r>
                </w:p>
                <w:p w14:paraId="63DEB9A1" w14:textId="77777777" w:rsidR="00827FEB" w:rsidRDefault="00827FEB" w:rsidP="00990D64">
                  <w:pPr>
                    <w:pStyle w:val="TableBodyText"/>
                    <w:jc w:val="left"/>
                  </w:pPr>
                  <w:r>
                    <w:t>F=69%</w:t>
                  </w:r>
                </w:p>
              </w:tc>
              <w:tc>
                <w:tcPr>
                  <w:tcW w:w="1085" w:type="dxa"/>
                  <w:tcBorders>
                    <w:bottom w:val="single" w:sz="6" w:space="0" w:color="BFBFBF"/>
                  </w:tcBorders>
                  <w:shd w:val="clear" w:color="auto" w:fill="auto"/>
                </w:tcPr>
                <w:p w14:paraId="72844B33" w14:textId="77777777" w:rsidR="00827FEB" w:rsidRDefault="00827FEB" w:rsidP="00990D64">
                  <w:pPr>
                    <w:pStyle w:val="TableBodyText"/>
                    <w:spacing w:before="40"/>
                    <w:jc w:val="left"/>
                  </w:pPr>
                  <w:r>
                    <w:t>AC=47%</w:t>
                  </w:r>
                </w:p>
                <w:p w14:paraId="5845CB14" w14:textId="77777777" w:rsidR="00827FEB" w:rsidRDefault="00827FEB" w:rsidP="00990D64">
                  <w:pPr>
                    <w:pStyle w:val="TableBodyText"/>
                    <w:jc w:val="left"/>
                  </w:pPr>
                  <w:r>
                    <w:t>S=43%</w:t>
                  </w:r>
                </w:p>
              </w:tc>
              <w:tc>
                <w:tcPr>
                  <w:tcW w:w="890" w:type="dxa"/>
                  <w:tcBorders>
                    <w:bottom w:val="single" w:sz="6" w:space="0" w:color="BFBFBF"/>
                  </w:tcBorders>
                  <w:shd w:val="clear" w:color="auto" w:fill="auto"/>
                </w:tcPr>
                <w:p w14:paraId="088C994F" w14:textId="77777777" w:rsidR="00827FEB" w:rsidRPr="00753C7F" w:rsidRDefault="00827FEB" w:rsidP="00990D64">
                  <w:pPr>
                    <w:pStyle w:val="TableBodyText"/>
                    <w:ind w:right="28"/>
                    <w:jc w:val="left"/>
                  </w:pPr>
                  <w:r>
                    <w:t>Moderate</w:t>
                  </w:r>
                </w:p>
              </w:tc>
            </w:tr>
          </w:tbl>
          <w:p w14:paraId="400F8753" w14:textId="77777777" w:rsidR="00827FEB" w:rsidRDefault="00827FEB" w:rsidP="00685FF5">
            <w:pPr>
              <w:pStyle w:val="Box"/>
            </w:pPr>
          </w:p>
        </w:tc>
      </w:tr>
      <w:tr w:rsidR="00827FEB" w14:paraId="4AF6C881" w14:textId="77777777" w:rsidTr="00685FF5">
        <w:tc>
          <w:tcPr>
            <w:tcW w:w="5000" w:type="pct"/>
            <w:tcBorders>
              <w:top w:val="nil"/>
              <w:left w:val="nil"/>
              <w:bottom w:val="nil"/>
              <w:right w:val="nil"/>
            </w:tcBorders>
            <w:shd w:val="clear" w:color="auto" w:fill="auto"/>
          </w:tcPr>
          <w:p w14:paraId="2F3CCFA5" w14:textId="7DFB3D44" w:rsidR="00827FEB" w:rsidRDefault="00827FEB" w:rsidP="00596849">
            <w:pPr>
              <w:pStyle w:val="Continued"/>
            </w:pPr>
            <w:r w:rsidRPr="00AE22FA">
              <w:t>(</w:t>
            </w:r>
            <w:r w:rsidR="00596849">
              <w:t>c</w:t>
            </w:r>
            <w:r w:rsidR="00D32EF5">
              <w:t>ontinued next page</w:t>
            </w:r>
            <w:r w:rsidRPr="00AE22FA">
              <w:t>)</w:t>
            </w:r>
          </w:p>
        </w:tc>
      </w:tr>
      <w:tr w:rsidR="00827FEB" w14:paraId="01E3CB65" w14:textId="77777777" w:rsidTr="00685FF5">
        <w:tc>
          <w:tcPr>
            <w:tcW w:w="5000" w:type="pct"/>
            <w:tcBorders>
              <w:top w:val="nil"/>
              <w:left w:val="nil"/>
              <w:bottom w:val="single" w:sz="6" w:space="0" w:color="78A22F"/>
              <w:right w:val="nil"/>
            </w:tcBorders>
            <w:shd w:val="clear" w:color="auto" w:fill="auto"/>
          </w:tcPr>
          <w:p w14:paraId="7876D55A" w14:textId="77777777" w:rsidR="00827FEB" w:rsidRDefault="00827FEB" w:rsidP="00685FF5">
            <w:pPr>
              <w:pStyle w:val="Box"/>
              <w:spacing w:before="0" w:line="120" w:lineRule="exact"/>
            </w:pPr>
          </w:p>
        </w:tc>
      </w:tr>
      <w:tr w:rsidR="00827FEB" w:rsidRPr="00626D32" w14:paraId="333A6978" w14:textId="77777777" w:rsidTr="00685FF5">
        <w:tc>
          <w:tcPr>
            <w:tcW w:w="5000" w:type="pct"/>
            <w:tcBorders>
              <w:top w:val="single" w:sz="6" w:space="0" w:color="78A22F"/>
              <w:left w:val="nil"/>
              <w:bottom w:val="nil"/>
              <w:right w:val="nil"/>
            </w:tcBorders>
          </w:tcPr>
          <w:p w14:paraId="1AFE922C" w14:textId="77777777" w:rsidR="00827FEB" w:rsidRPr="00626D32" w:rsidRDefault="00827FEB" w:rsidP="00685FF5">
            <w:pPr>
              <w:pStyle w:val="BoxSpaceBelow"/>
            </w:pPr>
          </w:p>
        </w:tc>
      </w:tr>
    </w:tbl>
    <w:p w14:paraId="62ECF603" w14:textId="77777777" w:rsidR="00827FEB" w:rsidRDefault="00827FEB" w:rsidP="00685F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13437"/>
      </w:tblGrid>
      <w:tr w:rsidR="00827FEB" w:rsidRPr="00784A05" w14:paraId="105FB97B" w14:textId="77777777" w:rsidTr="00685FF5">
        <w:trPr>
          <w:tblHeader/>
        </w:trPr>
        <w:tc>
          <w:tcPr>
            <w:tcW w:w="5000" w:type="pct"/>
            <w:tcBorders>
              <w:top w:val="single" w:sz="6" w:space="0" w:color="78A22F"/>
              <w:left w:val="nil"/>
              <w:bottom w:val="nil"/>
              <w:right w:val="nil"/>
            </w:tcBorders>
            <w:shd w:val="clear" w:color="auto" w:fill="auto"/>
          </w:tcPr>
          <w:p w14:paraId="37A6ADA1" w14:textId="77777777" w:rsidR="00827FEB" w:rsidRPr="00784A05" w:rsidRDefault="00827FEB" w:rsidP="00685FF5">
            <w:pPr>
              <w:pStyle w:val="TableTitle"/>
            </w:pPr>
            <w:r>
              <w:rPr>
                <w:b w:val="0"/>
              </w:rPr>
              <w:t>Table B.1</w:t>
            </w:r>
            <w:r>
              <w:tab/>
            </w:r>
            <w:r>
              <w:rPr>
                <w:rStyle w:val="Continuedintitle"/>
              </w:rPr>
              <w:t>(continued)</w:t>
            </w:r>
          </w:p>
        </w:tc>
      </w:tr>
      <w:tr w:rsidR="00827FEB" w14:paraId="40737DA2" w14:textId="77777777" w:rsidTr="00685FF5">
        <w:tc>
          <w:tcPr>
            <w:tcW w:w="5000" w:type="pct"/>
            <w:tcBorders>
              <w:top w:val="nil"/>
              <w:left w:val="nil"/>
              <w:bottom w:val="nil"/>
              <w:right w:val="nil"/>
            </w:tcBorders>
            <w:shd w:val="clear" w:color="auto" w:fill="auto"/>
          </w:tcPr>
          <w:tbl>
            <w:tblPr>
              <w:tblW w:w="13173" w:type="dxa"/>
              <w:tblCellMar>
                <w:top w:w="28" w:type="dxa"/>
                <w:left w:w="0" w:type="dxa"/>
                <w:right w:w="0" w:type="dxa"/>
              </w:tblCellMar>
              <w:tblLook w:val="0000" w:firstRow="0" w:lastRow="0" w:firstColumn="0" w:lastColumn="0" w:noHBand="0" w:noVBand="0"/>
            </w:tblPr>
            <w:tblGrid>
              <w:gridCol w:w="1365"/>
              <w:gridCol w:w="1091"/>
              <w:gridCol w:w="83"/>
              <w:gridCol w:w="1068"/>
              <w:gridCol w:w="957"/>
              <w:gridCol w:w="3243"/>
              <w:gridCol w:w="101"/>
              <w:gridCol w:w="1516"/>
              <w:gridCol w:w="139"/>
              <w:gridCol w:w="655"/>
              <w:gridCol w:w="987"/>
              <w:gridCol w:w="990"/>
              <w:gridCol w:w="978"/>
            </w:tblGrid>
            <w:tr w:rsidR="00827FEB" w14:paraId="06CAB48D" w14:textId="77777777" w:rsidTr="00685FF5">
              <w:trPr>
                <w:tblHeader/>
              </w:trPr>
              <w:tc>
                <w:tcPr>
                  <w:tcW w:w="1379" w:type="dxa"/>
                  <w:tcBorders>
                    <w:top w:val="single" w:sz="6" w:space="0" w:color="BFBFBF"/>
                  </w:tcBorders>
                  <w:shd w:val="clear" w:color="auto" w:fill="auto"/>
                  <w:tcMar>
                    <w:top w:w="28" w:type="dxa"/>
                  </w:tcMar>
                </w:tcPr>
                <w:p w14:paraId="435B5BCE" w14:textId="26E78034" w:rsidR="00827FEB" w:rsidRDefault="00827FEB" w:rsidP="00685FF5">
                  <w:pPr>
                    <w:pStyle w:val="TableColumnHeading"/>
                    <w:jc w:val="left"/>
                  </w:pPr>
                </w:p>
              </w:tc>
              <w:tc>
                <w:tcPr>
                  <w:tcW w:w="1091" w:type="dxa"/>
                  <w:tcBorders>
                    <w:top w:val="single" w:sz="6" w:space="0" w:color="BFBFBF"/>
                  </w:tcBorders>
                </w:tcPr>
                <w:p w14:paraId="22DDC98D" w14:textId="0C7C2028" w:rsidR="00827FEB" w:rsidRDefault="00827FEB" w:rsidP="00685FF5">
                  <w:pPr>
                    <w:pStyle w:val="TableColumnHeading"/>
                    <w:jc w:val="left"/>
                  </w:pPr>
                </w:p>
              </w:tc>
              <w:tc>
                <w:tcPr>
                  <w:tcW w:w="85" w:type="dxa"/>
                  <w:tcBorders>
                    <w:top w:val="single" w:sz="6" w:space="0" w:color="BFBFBF"/>
                  </w:tcBorders>
                </w:tcPr>
                <w:p w14:paraId="3189E64A" w14:textId="77777777" w:rsidR="00827FEB" w:rsidRDefault="00827FEB" w:rsidP="00685FF5">
                  <w:pPr>
                    <w:pStyle w:val="TableColumnHeading"/>
                    <w:jc w:val="left"/>
                  </w:pPr>
                </w:p>
              </w:tc>
              <w:tc>
                <w:tcPr>
                  <w:tcW w:w="5315" w:type="dxa"/>
                  <w:gridSpan w:val="3"/>
                  <w:tcBorders>
                    <w:top w:val="single" w:sz="6" w:space="0" w:color="BFBFBF"/>
                    <w:bottom w:val="single" w:sz="6" w:space="0" w:color="BFBFBF"/>
                  </w:tcBorders>
                </w:tcPr>
                <w:p w14:paraId="125463FA" w14:textId="77777777" w:rsidR="00827FEB" w:rsidRDefault="00827FEB" w:rsidP="00685FF5">
                  <w:pPr>
                    <w:pStyle w:val="TableColumnHeading"/>
                    <w:jc w:val="center"/>
                  </w:pPr>
                  <w:r>
                    <w:t>Intervention</w:t>
                  </w:r>
                </w:p>
              </w:tc>
              <w:tc>
                <w:tcPr>
                  <w:tcW w:w="103" w:type="dxa"/>
                  <w:tcBorders>
                    <w:top w:val="single" w:sz="6" w:space="0" w:color="BFBFBF"/>
                  </w:tcBorders>
                </w:tcPr>
                <w:p w14:paraId="4A8C1F0C" w14:textId="77777777" w:rsidR="00827FEB" w:rsidRDefault="00827FEB" w:rsidP="00685FF5">
                  <w:pPr>
                    <w:pStyle w:val="TableColumnHeading"/>
                    <w:jc w:val="left"/>
                  </w:pPr>
                </w:p>
              </w:tc>
              <w:tc>
                <w:tcPr>
                  <w:tcW w:w="1524" w:type="dxa"/>
                  <w:tcBorders>
                    <w:top w:val="single" w:sz="6" w:space="0" w:color="BFBFBF"/>
                  </w:tcBorders>
                </w:tcPr>
                <w:p w14:paraId="7C8FF628" w14:textId="4D7CE0BF" w:rsidR="00827FEB" w:rsidRDefault="00827FEB" w:rsidP="00685FF5">
                  <w:pPr>
                    <w:pStyle w:val="TableColumnHeading"/>
                    <w:jc w:val="left"/>
                  </w:pPr>
                </w:p>
              </w:tc>
              <w:tc>
                <w:tcPr>
                  <w:tcW w:w="142" w:type="dxa"/>
                  <w:tcBorders>
                    <w:top w:val="single" w:sz="6" w:space="0" w:color="BFBFBF"/>
                  </w:tcBorders>
                </w:tcPr>
                <w:p w14:paraId="39E364D4" w14:textId="77777777" w:rsidR="00827FEB" w:rsidRDefault="00827FEB" w:rsidP="00685FF5">
                  <w:pPr>
                    <w:pStyle w:val="TableColumnHeading"/>
                    <w:jc w:val="left"/>
                  </w:pPr>
                </w:p>
              </w:tc>
              <w:tc>
                <w:tcPr>
                  <w:tcW w:w="3534" w:type="dxa"/>
                  <w:gridSpan w:val="4"/>
                  <w:tcBorders>
                    <w:top w:val="single" w:sz="6" w:space="0" w:color="BFBFBF"/>
                    <w:bottom w:val="single" w:sz="6" w:space="0" w:color="BFBFBF"/>
                  </w:tcBorders>
                </w:tcPr>
                <w:p w14:paraId="639FDC13" w14:textId="77777777" w:rsidR="00827FEB" w:rsidRDefault="00827FEB" w:rsidP="00685FF5">
                  <w:pPr>
                    <w:pStyle w:val="TableColumnHeading"/>
                    <w:ind w:right="28"/>
                    <w:jc w:val="center"/>
                  </w:pPr>
                  <w:r>
                    <w:t>Participants</w:t>
                  </w:r>
                </w:p>
              </w:tc>
            </w:tr>
            <w:tr w:rsidR="00827FEB" w14:paraId="63C4E637" w14:textId="77777777" w:rsidTr="00F6113B">
              <w:trPr>
                <w:tblHeader/>
              </w:trPr>
              <w:tc>
                <w:tcPr>
                  <w:tcW w:w="1379" w:type="dxa"/>
                  <w:tcBorders>
                    <w:bottom w:val="single" w:sz="6" w:space="0" w:color="BFBFBF"/>
                  </w:tcBorders>
                  <w:shd w:val="clear" w:color="auto" w:fill="auto"/>
                  <w:tcMar>
                    <w:top w:w="28" w:type="dxa"/>
                  </w:tcMar>
                </w:tcPr>
                <w:p w14:paraId="297D2B10" w14:textId="34E2FDA4" w:rsidR="00827FEB" w:rsidRDefault="00A23847" w:rsidP="00685FF5">
                  <w:pPr>
                    <w:pStyle w:val="TableColumnHeading"/>
                    <w:jc w:val="left"/>
                  </w:pPr>
                  <w:r>
                    <w:br/>
                  </w:r>
                  <w:r>
                    <w:br/>
                  </w:r>
                  <w:r>
                    <w:br/>
                    <w:t>Study</w:t>
                  </w:r>
                </w:p>
              </w:tc>
              <w:tc>
                <w:tcPr>
                  <w:tcW w:w="1091" w:type="dxa"/>
                  <w:tcBorders>
                    <w:bottom w:val="single" w:sz="6" w:space="0" w:color="BFBFBF"/>
                  </w:tcBorders>
                </w:tcPr>
                <w:p w14:paraId="41E9D43D" w14:textId="319F8674" w:rsidR="00827FEB" w:rsidRDefault="00A23847" w:rsidP="00685FF5">
                  <w:pPr>
                    <w:pStyle w:val="TableColumnHeading"/>
                    <w:jc w:val="left"/>
                  </w:pPr>
                  <w:r>
                    <w:br/>
                  </w:r>
                  <w:r>
                    <w:br/>
                  </w:r>
                  <w:r>
                    <w:br/>
                    <w:t>Country</w:t>
                  </w:r>
                </w:p>
              </w:tc>
              <w:tc>
                <w:tcPr>
                  <w:tcW w:w="85" w:type="dxa"/>
                  <w:tcBorders>
                    <w:bottom w:val="single" w:sz="6" w:space="0" w:color="BFBFBF"/>
                  </w:tcBorders>
                </w:tcPr>
                <w:p w14:paraId="427FF051" w14:textId="77777777" w:rsidR="00827FEB" w:rsidRDefault="00827FEB" w:rsidP="00685FF5">
                  <w:pPr>
                    <w:pStyle w:val="TableColumnHeading"/>
                    <w:jc w:val="left"/>
                  </w:pPr>
                </w:p>
              </w:tc>
              <w:tc>
                <w:tcPr>
                  <w:tcW w:w="1070" w:type="dxa"/>
                  <w:tcBorders>
                    <w:top w:val="single" w:sz="6" w:space="0" w:color="BFBFBF"/>
                    <w:bottom w:val="single" w:sz="6" w:space="0" w:color="BFBFBF"/>
                  </w:tcBorders>
                </w:tcPr>
                <w:p w14:paraId="41332A31" w14:textId="076C4C23" w:rsidR="00827FEB" w:rsidRDefault="00A23847" w:rsidP="00685FF5">
                  <w:pPr>
                    <w:pStyle w:val="TableColumnHeading"/>
                    <w:jc w:val="left"/>
                  </w:pPr>
                  <w:r>
                    <w:br/>
                  </w:r>
                  <w:r>
                    <w:br/>
                  </w:r>
                  <w:r>
                    <w:br/>
                  </w:r>
                  <w:r w:rsidR="00827FEB">
                    <w:t>Frequency</w:t>
                  </w:r>
                </w:p>
              </w:tc>
              <w:tc>
                <w:tcPr>
                  <w:tcW w:w="960" w:type="dxa"/>
                  <w:tcBorders>
                    <w:top w:val="single" w:sz="6" w:space="0" w:color="BFBFBF"/>
                    <w:bottom w:val="single" w:sz="6" w:space="0" w:color="BFBFBF"/>
                  </w:tcBorders>
                </w:tcPr>
                <w:p w14:paraId="62E680AD" w14:textId="1776AC40" w:rsidR="00827FEB" w:rsidRDefault="00A23847" w:rsidP="00685FF5">
                  <w:pPr>
                    <w:pStyle w:val="TableColumnHeading"/>
                    <w:jc w:val="left"/>
                  </w:pPr>
                  <w:r>
                    <w:br/>
                  </w:r>
                  <w:r>
                    <w:br/>
                  </w:r>
                  <w:r>
                    <w:br/>
                  </w:r>
                  <w:r w:rsidR="00827FEB">
                    <w:t>Duration</w:t>
                  </w:r>
                </w:p>
              </w:tc>
              <w:tc>
                <w:tcPr>
                  <w:tcW w:w="3285" w:type="dxa"/>
                  <w:tcBorders>
                    <w:top w:val="single" w:sz="6" w:space="0" w:color="BFBFBF"/>
                    <w:bottom w:val="single" w:sz="6" w:space="0" w:color="BFBFBF"/>
                  </w:tcBorders>
                </w:tcPr>
                <w:p w14:paraId="3FE355BF" w14:textId="0B1FBF54" w:rsidR="00827FEB" w:rsidRDefault="00A23847" w:rsidP="00685FF5">
                  <w:pPr>
                    <w:pStyle w:val="TableColumnHeading"/>
                    <w:jc w:val="left"/>
                  </w:pPr>
                  <w:r>
                    <w:br/>
                  </w:r>
                  <w:r>
                    <w:br/>
                  </w:r>
                  <w:r>
                    <w:br/>
                  </w:r>
                  <w:r w:rsidR="00827FEB">
                    <w:t>Key features</w:t>
                  </w:r>
                </w:p>
              </w:tc>
              <w:tc>
                <w:tcPr>
                  <w:tcW w:w="103" w:type="dxa"/>
                  <w:tcBorders>
                    <w:bottom w:val="single" w:sz="6" w:space="0" w:color="BFBFBF"/>
                  </w:tcBorders>
                </w:tcPr>
                <w:p w14:paraId="0F5D659E" w14:textId="77777777" w:rsidR="00827FEB" w:rsidRDefault="00827FEB" w:rsidP="00685FF5">
                  <w:pPr>
                    <w:pStyle w:val="TableColumnHeading"/>
                    <w:jc w:val="left"/>
                  </w:pPr>
                </w:p>
              </w:tc>
              <w:tc>
                <w:tcPr>
                  <w:tcW w:w="1524" w:type="dxa"/>
                  <w:tcBorders>
                    <w:bottom w:val="single" w:sz="6" w:space="0" w:color="BFBFBF"/>
                  </w:tcBorders>
                </w:tcPr>
                <w:p w14:paraId="0D102117" w14:textId="60FA3B48" w:rsidR="00827FEB" w:rsidRDefault="00A23847" w:rsidP="00685FF5">
                  <w:pPr>
                    <w:pStyle w:val="TableColumnHeading"/>
                    <w:jc w:val="left"/>
                  </w:pPr>
                  <w:r>
                    <w:br/>
                  </w:r>
                  <w:r>
                    <w:br/>
                  </w:r>
                  <w:r>
                    <w:br/>
                    <w:t>Control group</w:t>
                  </w:r>
                </w:p>
              </w:tc>
              <w:tc>
                <w:tcPr>
                  <w:tcW w:w="142" w:type="dxa"/>
                  <w:tcBorders>
                    <w:bottom w:val="single" w:sz="6" w:space="0" w:color="BFBFBF"/>
                  </w:tcBorders>
                </w:tcPr>
                <w:p w14:paraId="3ED215CB" w14:textId="77777777" w:rsidR="00827FEB" w:rsidRDefault="00827FEB" w:rsidP="00685FF5">
                  <w:pPr>
                    <w:pStyle w:val="TableColumnHeading"/>
                    <w:jc w:val="left"/>
                  </w:pPr>
                </w:p>
              </w:tc>
              <w:tc>
                <w:tcPr>
                  <w:tcW w:w="567" w:type="dxa"/>
                  <w:tcBorders>
                    <w:top w:val="single" w:sz="6" w:space="0" w:color="BFBFBF"/>
                    <w:bottom w:val="single" w:sz="6" w:space="0" w:color="BFBFBF"/>
                  </w:tcBorders>
                </w:tcPr>
                <w:p w14:paraId="1C9AED8E" w14:textId="5E137A83" w:rsidR="00827FEB" w:rsidRDefault="00A23847" w:rsidP="00990D64">
                  <w:pPr>
                    <w:pStyle w:val="TableColumnHeading"/>
                    <w:spacing w:before="200"/>
                    <w:ind w:right="28"/>
                    <w:jc w:val="left"/>
                  </w:pPr>
                  <w:r>
                    <w:br/>
                  </w:r>
                  <w:r>
                    <w:br/>
                  </w:r>
                  <w:r w:rsidR="00827FEB">
                    <w:t>No.</w:t>
                  </w:r>
                  <w:r w:rsidR="00827FEB">
                    <w:rPr>
                      <w:rStyle w:val="NoteLabel"/>
                      <w:i w:val="0"/>
                    </w:rPr>
                    <w:t>b</w:t>
                  </w:r>
                </w:p>
              </w:tc>
              <w:tc>
                <w:tcPr>
                  <w:tcW w:w="992" w:type="dxa"/>
                  <w:tcBorders>
                    <w:top w:val="single" w:sz="6" w:space="0" w:color="BFBFBF"/>
                    <w:bottom w:val="single" w:sz="6" w:space="0" w:color="BFBFBF"/>
                  </w:tcBorders>
                </w:tcPr>
                <w:p w14:paraId="7E982E22" w14:textId="77777777" w:rsidR="00827FEB" w:rsidRDefault="00827FEB" w:rsidP="00990D64">
                  <w:pPr>
                    <w:pStyle w:val="TableColumnHeading"/>
                    <w:jc w:val="left"/>
                  </w:pPr>
                  <w:r>
                    <w:t>Carers average age and gender</w:t>
                  </w:r>
                </w:p>
              </w:tc>
              <w:tc>
                <w:tcPr>
                  <w:tcW w:w="993" w:type="dxa"/>
                  <w:tcBorders>
                    <w:top w:val="single" w:sz="6" w:space="0" w:color="BFBFBF"/>
                    <w:bottom w:val="single" w:sz="6" w:space="0" w:color="BFBFBF"/>
                  </w:tcBorders>
                  <w:shd w:val="clear" w:color="auto" w:fill="auto"/>
                  <w:tcMar>
                    <w:top w:w="28" w:type="dxa"/>
                  </w:tcMar>
                </w:tcPr>
                <w:p w14:paraId="2F2ECE7B" w14:textId="45C07124" w:rsidR="00827FEB" w:rsidRDefault="00A23847" w:rsidP="00990D64">
                  <w:pPr>
                    <w:pStyle w:val="TableColumnHeading"/>
                    <w:spacing w:before="200"/>
                    <w:ind w:right="0"/>
                    <w:jc w:val="left"/>
                  </w:pPr>
                  <w:r>
                    <w:br/>
                  </w:r>
                  <w:r w:rsidR="00827FEB">
                    <w:t xml:space="preserve">Carer </w:t>
                  </w:r>
                  <w:r w:rsidR="00990D64">
                    <w:br/>
                  </w:r>
                  <w:r w:rsidR="00827FEB">
                    <w:t>type</w:t>
                  </w:r>
                  <w:r w:rsidR="00827FEB">
                    <w:rPr>
                      <w:rStyle w:val="NoteLabel"/>
                      <w:i w:val="0"/>
                    </w:rPr>
                    <w:t>c</w:t>
                  </w:r>
                </w:p>
              </w:tc>
              <w:tc>
                <w:tcPr>
                  <w:tcW w:w="982" w:type="dxa"/>
                  <w:tcBorders>
                    <w:top w:val="single" w:sz="6" w:space="0" w:color="BFBFBF"/>
                    <w:bottom w:val="single" w:sz="6" w:space="0" w:color="BFBFBF"/>
                  </w:tcBorders>
                  <w:shd w:val="clear" w:color="auto" w:fill="auto"/>
                  <w:tcMar>
                    <w:top w:w="28" w:type="dxa"/>
                  </w:tcMar>
                </w:tcPr>
                <w:p w14:paraId="31B40F8A" w14:textId="75E59670" w:rsidR="00827FEB" w:rsidRDefault="00A23847" w:rsidP="00990D64">
                  <w:pPr>
                    <w:pStyle w:val="TableColumnHeading"/>
                    <w:spacing w:before="200"/>
                    <w:ind w:right="28"/>
                    <w:jc w:val="left"/>
                  </w:pPr>
                  <w:r>
                    <w:br/>
                  </w:r>
                  <w:r w:rsidR="00827FEB" w:rsidRPr="009C60D8">
                    <w:t>Dementia severity</w:t>
                  </w:r>
                  <w:r w:rsidR="00827FEB">
                    <w:rPr>
                      <w:rStyle w:val="NoteLabel"/>
                      <w:i w:val="0"/>
                    </w:rPr>
                    <w:t>d</w:t>
                  </w:r>
                </w:p>
              </w:tc>
            </w:tr>
            <w:tr w:rsidR="00827FEB" w14:paraId="7A25F88E" w14:textId="77777777" w:rsidTr="00F6113B">
              <w:tc>
                <w:tcPr>
                  <w:tcW w:w="1379" w:type="dxa"/>
                  <w:tcBorders>
                    <w:top w:val="single" w:sz="6" w:space="0" w:color="BFBFBF"/>
                  </w:tcBorders>
                </w:tcPr>
                <w:p w14:paraId="13C0B7F5" w14:textId="77777777" w:rsidR="00827FEB" w:rsidRDefault="00827FEB" w:rsidP="00685FF5">
                  <w:pPr>
                    <w:pStyle w:val="TableBodyText"/>
                    <w:spacing w:before="40"/>
                    <w:jc w:val="left"/>
                  </w:pPr>
                  <w:r w:rsidRPr="001F51BF">
                    <w:t>Gaugler 2013</w:t>
                  </w:r>
                </w:p>
              </w:tc>
              <w:tc>
                <w:tcPr>
                  <w:tcW w:w="1091" w:type="dxa"/>
                  <w:tcBorders>
                    <w:top w:val="single" w:sz="6" w:space="0" w:color="BFBFBF"/>
                  </w:tcBorders>
                </w:tcPr>
                <w:p w14:paraId="635DDBAA" w14:textId="77777777" w:rsidR="00827FEB" w:rsidRDefault="00827FEB" w:rsidP="00685FF5">
                  <w:pPr>
                    <w:pStyle w:val="TableBodyText"/>
                    <w:spacing w:before="40"/>
                    <w:jc w:val="left"/>
                  </w:pPr>
                  <w:r w:rsidRPr="001F51BF">
                    <w:t>USA</w:t>
                  </w:r>
                </w:p>
              </w:tc>
              <w:tc>
                <w:tcPr>
                  <w:tcW w:w="85" w:type="dxa"/>
                  <w:tcBorders>
                    <w:top w:val="single" w:sz="6" w:space="0" w:color="BFBFBF"/>
                  </w:tcBorders>
                </w:tcPr>
                <w:p w14:paraId="22C0E24D" w14:textId="77777777" w:rsidR="00827FEB" w:rsidRDefault="00827FEB" w:rsidP="00685FF5">
                  <w:pPr>
                    <w:pStyle w:val="TableBodyText"/>
                    <w:spacing w:before="40"/>
                    <w:jc w:val="left"/>
                  </w:pPr>
                </w:p>
              </w:tc>
              <w:tc>
                <w:tcPr>
                  <w:tcW w:w="1070" w:type="dxa"/>
                  <w:tcBorders>
                    <w:top w:val="single" w:sz="6" w:space="0" w:color="BFBFBF"/>
                  </w:tcBorders>
                </w:tcPr>
                <w:p w14:paraId="5CB659C5" w14:textId="77777777" w:rsidR="00827FEB" w:rsidRPr="001419D4" w:rsidRDefault="00827FEB" w:rsidP="00685FF5">
                  <w:pPr>
                    <w:pStyle w:val="TableBodyText"/>
                    <w:spacing w:before="40"/>
                    <w:jc w:val="left"/>
                  </w:pPr>
                  <w:r w:rsidRPr="001F51BF">
                    <w:t>Monthly (approx.)</w:t>
                  </w:r>
                </w:p>
              </w:tc>
              <w:tc>
                <w:tcPr>
                  <w:tcW w:w="960" w:type="dxa"/>
                  <w:tcBorders>
                    <w:top w:val="single" w:sz="6" w:space="0" w:color="BFBFBF"/>
                  </w:tcBorders>
                </w:tcPr>
                <w:p w14:paraId="5A9EC470" w14:textId="77777777" w:rsidR="00827FEB" w:rsidRDefault="00827FEB" w:rsidP="00685FF5">
                  <w:pPr>
                    <w:pStyle w:val="TableBodyText"/>
                    <w:spacing w:before="40"/>
                    <w:jc w:val="left"/>
                  </w:pPr>
                  <w:r w:rsidRPr="001F51BF">
                    <w:t>24 months</w:t>
                  </w:r>
                </w:p>
              </w:tc>
              <w:tc>
                <w:tcPr>
                  <w:tcW w:w="3285" w:type="dxa"/>
                  <w:tcBorders>
                    <w:top w:val="single" w:sz="6" w:space="0" w:color="BFBFBF"/>
                  </w:tcBorders>
                </w:tcPr>
                <w:p w14:paraId="17E2EFC8" w14:textId="77777777" w:rsidR="00827FEB" w:rsidRPr="001419D4" w:rsidRDefault="00827FEB" w:rsidP="00685FF5">
                  <w:pPr>
                    <w:pStyle w:val="TableBodyText"/>
                    <w:spacing w:before="40"/>
                    <w:jc w:val="left"/>
                  </w:pPr>
                  <w:r w:rsidRPr="001F51BF">
                    <w:t>Individual and family counselling, support groups, and ad hoc telephone counselling</w:t>
                  </w:r>
                  <w:r>
                    <w:t>.</w:t>
                  </w:r>
                </w:p>
              </w:tc>
              <w:tc>
                <w:tcPr>
                  <w:tcW w:w="103" w:type="dxa"/>
                  <w:tcBorders>
                    <w:top w:val="single" w:sz="6" w:space="0" w:color="BFBFBF"/>
                  </w:tcBorders>
                </w:tcPr>
                <w:p w14:paraId="78157F21" w14:textId="77777777" w:rsidR="00827FEB" w:rsidRDefault="00827FEB" w:rsidP="00685FF5">
                  <w:pPr>
                    <w:pStyle w:val="TableBodyText"/>
                    <w:spacing w:before="40"/>
                    <w:jc w:val="left"/>
                  </w:pPr>
                </w:p>
              </w:tc>
              <w:tc>
                <w:tcPr>
                  <w:tcW w:w="1524" w:type="dxa"/>
                  <w:tcBorders>
                    <w:top w:val="single" w:sz="6" w:space="0" w:color="BFBFBF"/>
                  </w:tcBorders>
                </w:tcPr>
                <w:p w14:paraId="6BBB0D05" w14:textId="7395B419" w:rsidR="00827FEB" w:rsidRPr="001419D4" w:rsidRDefault="00827FEB" w:rsidP="00092819">
                  <w:pPr>
                    <w:pStyle w:val="TableBodyText"/>
                    <w:spacing w:before="40"/>
                    <w:jc w:val="left"/>
                  </w:pPr>
                  <w:r w:rsidRPr="001F51BF">
                    <w:t>Treatment as usual</w:t>
                  </w:r>
                  <w:r w:rsidR="00092819">
                    <w:t xml:space="preserve"> (</w:t>
                  </w:r>
                  <w:r w:rsidRPr="001F51BF">
                    <w:t>however, if an immediate or a critical need was raised counsellors could provide ad hoc consultation</w:t>
                  </w:r>
                  <w:r w:rsidR="00092819">
                    <w:t>)</w:t>
                  </w:r>
                </w:p>
              </w:tc>
              <w:tc>
                <w:tcPr>
                  <w:tcW w:w="142" w:type="dxa"/>
                  <w:tcBorders>
                    <w:top w:val="single" w:sz="6" w:space="0" w:color="BFBFBF"/>
                  </w:tcBorders>
                </w:tcPr>
                <w:p w14:paraId="01EF78B9" w14:textId="77777777" w:rsidR="00827FEB" w:rsidRDefault="00827FEB" w:rsidP="00685FF5">
                  <w:pPr>
                    <w:pStyle w:val="TableBodyText"/>
                    <w:spacing w:before="40"/>
                    <w:jc w:val="left"/>
                  </w:pPr>
                </w:p>
              </w:tc>
              <w:tc>
                <w:tcPr>
                  <w:tcW w:w="567" w:type="dxa"/>
                  <w:tcBorders>
                    <w:top w:val="single" w:sz="6" w:space="0" w:color="BFBFBF"/>
                  </w:tcBorders>
                </w:tcPr>
                <w:p w14:paraId="5AF70714" w14:textId="77777777" w:rsidR="00827FEB" w:rsidRDefault="00827FEB" w:rsidP="00990D64">
                  <w:pPr>
                    <w:pStyle w:val="TableBodyText"/>
                    <w:spacing w:before="40"/>
                    <w:jc w:val="left"/>
                  </w:pPr>
                  <w:r>
                    <w:t>I=54</w:t>
                  </w:r>
                </w:p>
                <w:p w14:paraId="51D77B1C" w14:textId="77777777" w:rsidR="00827FEB" w:rsidRPr="001419D4" w:rsidRDefault="00827FEB" w:rsidP="00990D64">
                  <w:pPr>
                    <w:pStyle w:val="TableBodyText"/>
                    <w:spacing w:before="40"/>
                    <w:jc w:val="left"/>
                  </w:pPr>
                  <w:r>
                    <w:t>C=53</w:t>
                  </w:r>
                </w:p>
              </w:tc>
              <w:tc>
                <w:tcPr>
                  <w:tcW w:w="992" w:type="dxa"/>
                  <w:tcBorders>
                    <w:top w:val="single" w:sz="6" w:space="0" w:color="BFBFBF"/>
                  </w:tcBorders>
                </w:tcPr>
                <w:p w14:paraId="529AC0C8" w14:textId="77777777" w:rsidR="00827FEB" w:rsidRDefault="00827FEB" w:rsidP="00990D64">
                  <w:pPr>
                    <w:pStyle w:val="TableBodyText"/>
                    <w:spacing w:before="40"/>
                    <w:jc w:val="left"/>
                  </w:pPr>
                  <w:r>
                    <w:t>Age: 50</w:t>
                  </w:r>
                </w:p>
                <w:p w14:paraId="15E289CE" w14:textId="77777777" w:rsidR="00827FEB" w:rsidRDefault="00827FEB" w:rsidP="00990D64">
                  <w:pPr>
                    <w:pStyle w:val="TableBodyText"/>
                    <w:spacing w:before="40"/>
                    <w:jc w:val="left"/>
                  </w:pPr>
                  <w:r>
                    <w:t>F = 94%</w:t>
                  </w:r>
                </w:p>
              </w:tc>
              <w:tc>
                <w:tcPr>
                  <w:tcW w:w="993" w:type="dxa"/>
                  <w:tcBorders>
                    <w:top w:val="single" w:sz="6" w:space="0" w:color="BFBFBF"/>
                  </w:tcBorders>
                </w:tcPr>
                <w:p w14:paraId="2ECD72D0" w14:textId="77777777" w:rsidR="00827FEB" w:rsidRDefault="00827FEB" w:rsidP="00990D64">
                  <w:pPr>
                    <w:pStyle w:val="TableBodyText"/>
                    <w:spacing w:before="40"/>
                    <w:jc w:val="left"/>
                  </w:pPr>
                  <w:r w:rsidRPr="00CE14EB">
                    <w:t>All adult child</w:t>
                  </w:r>
                </w:p>
              </w:tc>
              <w:tc>
                <w:tcPr>
                  <w:tcW w:w="982" w:type="dxa"/>
                  <w:tcBorders>
                    <w:top w:val="single" w:sz="6" w:space="0" w:color="BFBFBF"/>
                  </w:tcBorders>
                </w:tcPr>
                <w:p w14:paraId="1ABA5A46" w14:textId="77777777" w:rsidR="00827FEB" w:rsidRDefault="00827FEB" w:rsidP="00990D64">
                  <w:pPr>
                    <w:pStyle w:val="TableBodyText"/>
                    <w:spacing w:before="40"/>
                    <w:ind w:right="28"/>
                    <w:jc w:val="left"/>
                  </w:pPr>
                  <w:r>
                    <w:t>Moderate</w:t>
                  </w:r>
                </w:p>
              </w:tc>
            </w:tr>
            <w:tr w:rsidR="00827FEB" w14:paraId="48254019" w14:textId="77777777" w:rsidTr="00F6113B">
              <w:tc>
                <w:tcPr>
                  <w:tcW w:w="1379" w:type="dxa"/>
                </w:tcPr>
                <w:p w14:paraId="1DBD6A95" w14:textId="77777777" w:rsidR="00827FEB" w:rsidRPr="00841D29" w:rsidRDefault="00827FEB" w:rsidP="00685FF5">
                  <w:pPr>
                    <w:pStyle w:val="TableBodyText"/>
                    <w:jc w:val="left"/>
                  </w:pPr>
                  <w:r w:rsidRPr="00CE14EB">
                    <w:t>Joling 2012</w:t>
                  </w:r>
                </w:p>
              </w:tc>
              <w:tc>
                <w:tcPr>
                  <w:tcW w:w="1091" w:type="dxa"/>
                </w:tcPr>
                <w:p w14:paraId="06AE8783" w14:textId="77777777" w:rsidR="00827FEB" w:rsidRPr="00841D29" w:rsidRDefault="00827FEB" w:rsidP="00685FF5">
                  <w:pPr>
                    <w:pStyle w:val="TableBodyText"/>
                    <w:jc w:val="left"/>
                  </w:pPr>
                  <w:r w:rsidRPr="00CE14EB">
                    <w:t>Netherlands</w:t>
                  </w:r>
                </w:p>
              </w:tc>
              <w:tc>
                <w:tcPr>
                  <w:tcW w:w="85" w:type="dxa"/>
                </w:tcPr>
                <w:p w14:paraId="70915499" w14:textId="77777777" w:rsidR="00827FEB" w:rsidRDefault="00827FEB" w:rsidP="00685FF5">
                  <w:pPr>
                    <w:pStyle w:val="TableBodyText"/>
                    <w:jc w:val="left"/>
                  </w:pPr>
                </w:p>
              </w:tc>
              <w:tc>
                <w:tcPr>
                  <w:tcW w:w="1070" w:type="dxa"/>
                </w:tcPr>
                <w:p w14:paraId="126771A3" w14:textId="77777777" w:rsidR="00827FEB" w:rsidRPr="00841D29" w:rsidRDefault="00827FEB" w:rsidP="00685FF5">
                  <w:pPr>
                    <w:pStyle w:val="TableBodyText"/>
                    <w:jc w:val="left"/>
                  </w:pPr>
                  <w:r w:rsidRPr="00CE14EB">
                    <w:t>Every 2</w:t>
                  </w:r>
                  <w:r>
                    <w:t>–</w:t>
                  </w:r>
                  <w:r w:rsidRPr="00CE14EB">
                    <w:t>3 months</w:t>
                  </w:r>
                </w:p>
              </w:tc>
              <w:tc>
                <w:tcPr>
                  <w:tcW w:w="960" w:type="dxa"/>
                </w:tcPr>
                <w:p w14:paraId="257F3E07" w14:textId="77777777" w:rsidR="00827FEB" w:rsidRDefault="00827FEB" w:rsidP="00685FF5">
                  <w:pPr>
                    <w:pStyle w:val="TableBodyText"/>
                    <w:jc w:val="left"/>
                  </w:pPr>
                  <w:r w:rsidRPr="00FC1B40">
                    <w:t>12 months</w:t>
                  </w:r>
                </w:p>
              </w:tc>
              <w:tc>
                <w:tcPr>
                  <w:tcW w:w="3285" w:type="dxa"/>
                </w:tcPr>
                <w:p w14:paraId="1D7B54C8" w14:textId="77777777" w:rsidR="00827FEB" w:rsidRDefault="00827FEB" w:rsidP="00685FF5">
                  <w:pPr>
                    <w:pStyle w:val="TableBodyText"/>
                    <w:jc w:val="left"/>
                  </w:pPr>
                  <w:r w:rsidRPr="00FC1B40">
                    <w:t>Counselling sessions for problem solving techniques and counselling for managing behavioural problems of care recipient, and the burden and workload of the primary caregiver</w:t>
                  </w:r>
                  <w:r>
                    <w:t>.</w:t>
                  </w:r>
                </w:p>
              </w:tc>
              <w:tc>
                <w:tcPr>
                  <w:tcW w:w="103" w:type="dxa"/>
                </w:tcPr>
                <w:p w14:paraId="1F704603" w14:textId="77777777" w:rsidR="00827FEB" w:rsidRDefault="00827FEB" w:rsidP="00685FF5">
                  <w:pPr>
                    <w:pStyle w:val="TableBodyText"/>
                    <w:jc w:val="left"/>
                  </w:pPr>
                </w:p>
              </w:tc>
              <w:tc>
                <w:tcPr>
                  <w:tcW w:w="1524" w:type="dxa"/>
                </w:tcPr>
                <w:p w14:paraId="313AB443" w14:textId="0E06C692" w:rsidR="00827FEB" w:rsidRDefault="00827FEB" w:rsidP="00685FF5">
                  <w:pPr>
                    <w:pStyle w:val="TableBodyText"/>
                    <w:jc w:val="left"/>
                  </w:pPr>
                  <w:r>
                    <w:t>Usual care (range of</w:t>
                  </w:r>
                  <w:r w:rsidRPr="00FC1B40">
                    <w:t xml:space="preserve"> health &amp; welfare services)</w:t>
                  </w:r>
                </w:p>
              </w:tc>
              <w:tc>
                <w:tcPr>
                  <w:tcW w:w="142" w:type="dxa"/>
                </w:tcPr>
                <w:p w14:paraId="342239A5" w14:textId="77777777" w:rsidR="00827FEB" w:rsidRDefault="00827FEB" w:rsidP="00685FF5">
                  <w:pPr>
                    <w:pStyle w:val="TableBodyText"/>
                    <w:jc w:val="left"/>
                  </w:pPr>
                </w:p>
              </w:tc>
              <w:tc>
                <w:tcPr>
                  <w:tcW w:w="567" w:type="dxa"/>
                </w:tcPr>
                <w:p w14:paraId="200A3779" w14:textId="77777777" w:rsidR="00827FEB" w:rsidRDefault="00827FEB" w:rsidP="00990D64">
                  <w:pPr>
                    <w:pStyle w:val="TableBodyText"/>
                    <w:jc w:val="left"/>
                  </w:pPr>
                  <w:r>
                    <w:t>I=96</w:t>
                  </w:r>
                </w:p>
                <w:p w14:paraId="42FEF034" w14:textId="77777777" w:rsidR="00827FEB" w:rsidRDefault="00827FEB" w:rsidP="00990D64">
                  <w:pPr>
                    <w:pStyle w:val="TableBodyText"/>
                    <w:jc w:val="left"/>
                  </w:pPr>
                  <w:r>
                    <w:t>C=96</w:t>
                  </w:r>
                </w:p>
              </w:tc>
              <w:tc>
                <w:tcPr>
                  <w:tcW w:w="992" w:type="dxa"/>
                </w:tcPr>
                <w:p w14:paraId="4951CD29" w14:textId="77777777" w:rsidR="00827FEB" w:rsidRDefault="00827FEB" w:rsidP="00990D64">
                  <w:pPr>
                    <w:pStyle w:val="TableBodyText"/>
                    <w:jc w:val="left"/>
                  </w:pPr>
                  <w:r>
                    <w:t>Age: 70</w:t>
                  </w:r>
                </w:p>
                <w:p w14:paraId="623888AA" w14:textId="77777777" w:rsidR="00827FEB" w:rsidRDefault="00827FEB" w:rsidP="00990D64">
                  <w:pPr>
                    <w:pStyle w:val="TableBodyText"/>
                    <w:jc w:val="left"/>
                  </w:pPr>
                  <w:r>
                    <w:t>F=70%</w:t>
                  </w:r>
                </w:p>
              </w:tc>
              <w:tc>
                <w:tcPr>
                  <w:tcW w:w="993" w:type="dxa"/>
                </w:tcPr>
                <w:p w14:paraId="2DDFDBBE" w14:textId="77777777" w:rsidR="00827FEB" w:rsidRDefault="00827FEB" w:rsidP="00990D64">
                  <w:pPr>
                    <w:pStyle w:val="TableBodyText"/>
                    <w:jc w:val="left"/>
                  </w:pPr>
                  <w:r>
                    <w:t>S=</w:t>
                  </w:r>
                  <w:r w:rsidRPr="00FC1B40">
                    <w:t>9</w:t>
                  </w:r>
                  <w:r>
                    <w:t>4%</w:t>
                  </w:r>
                </w:p>
              </w:tc>
              <w:tc>
                <w:tcPr>
                  <w:tcW w:w="982" w:type="dxa"/>
                </w:tcPr>
                <w:p w14:paraId="7FFDD6C5" w14:textId="77777777" w:rsidR="00827FEB" w:rsidRDefault="00827FEB" w:rsidP="00990D64">
                  <w:pPr>
                    <w:pStyle w:val="TableBodyText"/>
                    <w:ind w:right="28"/>
                    <w:jc w:val="left"/>
                  </w:pPr>
                  <w:r>
                    <w:t>Mild</w:t>
                  </w:r>
                </w:p>
              </w:tc>
            </w:tr>
            <w:tr w:rsidR="00827FEB" w14:paraId="70641FCD" w14:textId="77777777" w:rsidTr="00F6113B">
              <w:tc>
                <w:tcPr>
                  <w:tcW w:w="1379" w:type="dxa"/>
                  <w:tcBorders>
                    <w:bottom w:val="single" w:sz="6" w:space="0" w:color="BFBFBF"/>
                  </w:tcBorders>
                  <w:shd w:val="clear" w:color="auto" w:fill="auto"/>
                </w:tcPr>
                <w:p w14:paraId="5818D4B9" w14:textId="77777777" w:rsidR="00827FEB" w:rsidRPr="00476A57" w:rsidRDefault="00827FEB" w:rsidP="00685FF5">
                  <w:pPr>
                    <w:pStyle w:val="TableBodyText"/>
                    <w:jc w:val="left"/>
                  </w:pPr>
                  <w:r w:rsidRPr="00B737E1">
                    <w:t>Koivisto 2016</w:t>
                  </w:r>
                </w:p>
              </w:tc>
              <w:tc>
                <w:tcPr>
                  <w:tcW w:w="1091" w:type="dxa"/>
                  <w:tcBorders>
                    <w:bottom w:val="single" w:sz="6" w:space="0" w:color="BFBFBF"/>
                  </w:tcBorders>
                </w:tcPr>
                <w:p w14:paraId="4BA5AEA6" w14:textId="77777777" w:rsidR="00827FEB" w:rsidRPr="00476A57" w:rsidRDefault="00827FEB" w:rsidP="00685FF5">
                  <w:pPr>
                    <w:pStyle w:val="TableBodyText"/>
                    <w:jc w:val="left"/>
                  </w:pPr>
                  <w:r w:rsidRPr="00B737E1">
                    <w:t>Finland</w:t>
                  </w:r>
                </w:p>
              </w:tc>
              <w:tc>
                <w:tcPr>
                  <w:tcW w:w="85" w:type="dxa"/>
                  <w:tcBorders>
                    <w:bottom w:val="single" w:sz="6" w:space="0" w:color="BFBFBF"/>
                  </w:tcBorders>
                </w:tcPr>
                <w:p w14:paraId="2E29F04C" w14:textId="77777777" w:rsidR="00827FEB" w:rsidRDefault="00827FEB" w:rsidP="00685FF5">
                  <w:pPr>
                    <w:pStyle w:val="TableBodyText"/>
                    <w:jc w:val="left"/>
                  </w:pPr>
                </w:p>
              </w:tc>
              <w:tc>
                <w:tcPr>
                  <w:tcW w:w="1070" w:type="dxa"/>
                  <w:tcBorders>
                    <w:bottom w:val="single" w:sz="6" w:space="0" w:color="BFBFBF"/>
                  </w:tcBorders>
                </w:tcPr>
                <w:p w14:paraId="19F44CDB" w14:textId="77777777" w:rsidR="00827FEB" w:rsidRPr="00476A57" w:rsidRDefault="00827FEB" w:rsidP="00685FF5">
                  <w:pPr>
                    <w:pStyle w:val="TableBodyText"/>
                    <w:jc w:val="left"/>
                  </w:pPr>
                  <w:r w:rsidRPr="00B737E1">
                    <w:t>16 days during first 2 years</w:t>
                  </w:r>
                </w:p>
              </w:tc>
              <w:tc>
                <w:tcPr>
                  <w:tcW w:w="960" w:type="dxa"/>
                  <w:tcBorders>
                    <w:bottom w:val="single" w:sz="6" w:space="0" w:color="BFBFBF"/>
                  </w:tcBorders>
                </w:tcPr>
                <w:p w14:paraId="4C353EB5" w14:textId="77777777" w:rsidR="00827FEB" w:rsidRPr="00476A57" w:rsidRDefault="00827FEB" w:rsidP="00685FF5">
                  <w:pPr>
                    <w:pStyle w:val="TableBodyText"/>
                    <w:jc w:val="left"/>
                  </w:pPr>
                  <w:r w:rsidRPr="00B737E1">
                    <w:t>24 months</w:t>
                  </w:r>
                </w:p>
              </w:tc>
              <w:tc>
                <w:tcPr>
                  <w:tcW w:w="3285" w:type="dxa"/>
                  <w:tcBorders>
                    <w:bottom w:val="single" w:sz="6" w:space="0" w:color="BFBFBF"/>
                  </w:tcBorders>
                </w:tcPr>
                <w:p w14:paraId="31B374BB" w14:textId="77777777" w:rsidR="00827FEB" w:rsidRDefault="00827FEB" w:rsidP="00685FF5">
                  <w:pPr>
                    <w:pStyle w:val="TableBodyText"/>
                    <w:jc w:val="left"/>
                  </w:pPr>
                  <w:r w:rsidRPr="00B737E1">
                    <w:t>Individual assessments, individual counselling, education and support groups (individual and groups) and encouragement to do physical exercise</w:t>
                  </w:r>
                  <w:r>
                    <w:t>.</w:t>
                  </w:r>
                </w:p>
              </w:tc>
              <w:tc>
                <w:tcPr>
                  <w:tcW w:w="103" w:type="dxa"/>
                  <w:tcBorders>
                    <w:bottom w:val="single" w:sz="6" w:space="0" w:color="BFBFBF"/>
                  </w:tcBorders>
                </w:tcPr>
                <w:p w14:paraId="4C91EEA4" w14:textId="77777777" w:rsidR="00827FEB" w:rsidRDefault="00827FEB" w:rsidP="00685FF5">
                  <w:pPr>
                    <w:pStyle w:val="TableBodyText"/>
                    <w:jc w:val="left"/>
                  </w:pPr>
                </w:p>
              </w:tc>
              <w:tc>
                <w:tcPr>
                  <w:tcW w:w="1524" w:type="dxa"/>
                  <w:tcBorders>
                    <w:bottom w:val="single" w:sz="6" w:space="0" w:color="BFBFBF"/>
                  </w:tcBorders>
                </w:tcPr>
                <w:p w14:paraId="157CF913" w14:textId="77777777" w:rsidR="00827FEB" w:rsidRPr="000B3D24" w:rsidRDefault="00827FEB" w:rsidP="00685FF5">
                  <w:pPr>
                    <w:pStyle w:val="TableBodyText"/>
                    <w:jc w:val="left"/>
                  </w:pPr>
                  <w:r w:rsidRPr="007F3525">
                    <w:t>Basic counselling</w:t>
                  </w:r>
                </w:p>
              </w:tc>
              <w:tc>
                <w:tcPr>
                  <w:tcW w:w="142" w:type="dxa"/>
                  <w:tcBorders>
                    <w:bottom w:val="single" w:sz="6" w:space="0" w:color="BFBFBF"/>
                  </w:tcBorders>
                </w:tcPr>
                <w:p w14:paraId="766C0C2A" w14:textId="77777777" w:rsidR="00827FEB" w:rsidRDefault="00827FEB" w:rsidP="00685FF5">
                  <w:pPr>
                    <w:pStyle w:val="TableBodyText"/>
                    <w:jc w:val="left"/>
                  </w:pPr>
                </w:p>
              </w:tc>
              <w:tc>
                <w:tcPr>
                  <w:tcW w:w="567" w:type="dxa"/>
                  <w:tcBorders>
                    <w:bottom w:val="single" w:sz="6" w:space="0" w:color="BFBFBF"/>
                  </w:tcBorders>
                </w:tcPr>
                <w:p w14:paraId="2A1BA54A" w14:textId="77777777" w:rsidR="00827FEB" w:rsidRDefault="00827FEB" w:rsidP="00990D64">
                  <w:pPr>
                    <w:pStyle w:val="TableBodyText"/>
                    <w:jc w:val="left"/>
                  </w:pPr>
                  <w:r>
                    <w:t>I=84</w:t>
                  </w:r>
                </w:p>
                <w:p w14:paraId="01A0CF72" w14:textId="77777777" w:rsidR="00827FEB" w:rsidRDefault="00827FEB" w:rsidP="00990D64">
                  <w:pPr>
                    <w:pStyle w:val="TableBodyText"/>
                    <w:jc w:val="left"/>
                  </w:pPr>
                  <w:r>
                    <w:t>C=152</w:t>
                  </w:r>
                </w:p>
              </w:tc>
              <w:tc>
                <w:tcPr>
                  <w:tcW w:w="992" w:type="dxa"/>
                  <w:tcBorders>
                    <w:bottom w:val="single" w:sz="6" w:space="0" w:color="BFBFBF"/>
                  </w:tcBorders>
                </w:tcPr>
                <w:p w14:paraId="1142E770" w14:textId="77777777" w:rsidR="00827FEB" w:rsidRDefault="00827FEB" w:rsidP="00990D64">
                  <w:pPr>
                    <w:pStyle w:val="TableBodyText"/>
                    <w:jc w:val="left"/>
                  </w:pPr>
                  <w:r>
                    <w:t>Age: 65.6</w:t>
                  </w:r>
                </w:p>
                <w:p w14:paraId="4EB56ECE" w14:textId="77777777" w:rsidR="00827FEB" w:rsidRDefault="00827FEB" w:rsidP="00990D64">
                  <w:pPr>
                    <w:pStyle w:val="TableBodyText"/>
                    <w:jc w:val="left"/>
                  </w:pPr>
                  <w:r>
                    <w:t>F=</w:t>
                  </w:r>
                  <w:r w:rsidRPr="007F3525">
                    <w:t>67%</w:t>
                  </w:r>
                </w:p>
              </w:tc>
              <w:tc>
                <w:tcPr>
                  <w:tcW w:w="993" w:type="dxa"/>
                  <w:tcBorders>
                    <w:bottom w:val="single" w:sz="6" w:space="0" w:color="BFBFBF"/>
                  </w:tcBorders>
                  <w:shd w:val="clear" w:color="auto" w:fill="auto"/>
                </w:tcPr>
                <w:p w14:paraId="2168C63E" w14:textId="77777777" w:rsidR="00827FEB" w:rsidRDefault="00827FEB" w:rsidP="00990D64">
                  <w:pPr>
                    <w:pStyle w:val="TableBodyText"/>
                    <w:jc w:val="left"/>
                  </w:pPr>
                  <w:r>
                    <w:t xml:space="preserve">S=70% </w:t>
                  </w:r>
                </w:p>
                <w:p w14:paraId="4B89FBCF" w14:textId="77777777" w:rsidR="00827FEB" w:rsidRDefault="00827FEB" w:rsidP="00990D64">
                  <w:pPr>
                    <w:pStyle w:val="TableBodyText"/>
                    <w:jc w:val="left"/>
                  </w:pPr>
                  <w:r>
                    <w:t xml:space="preserve">AC=23% </w:t>
                  </w:r>
                </w:p>
              </w:tc>
              <w:tc>
                <w:tcPr>
                  <w:tcW w:w="982" w:type="dxa"/>
                  <w:tcBorders>
                    <w:bottom w:val="single" w:sz="6" w:space="0" w:color="BFBFBF"/>
                  </w:tcBorders>
                  <w:shd w:val="clear" w:color="auto" w:fill="auto"/>
                </w:tcPr>
                <w:p w14:paraId="078E1263" w14:textId="77777777" w:rsidR="00827FEB" w:rsidRDefault="00827FEB" w:rsidP="00990D64">
                  <w:pPr>
                    <w:pStyle w:val="TableBodyText"/>
                    <w:spacing w:before="40"/>
                    <w:ind w:right="28"/>
                    <w:jc w:val="left"/>
                  </w:pPr>
                  <w:r>
                    <w:t>Mild</w:t>
                  </w:r>
                </w:p>
              </w:tc>
            </w:tr>
          </w:tbl>
          <w:p w14:paraId="4C24F262" w14:textId="77777777" w:rsidR="00827FEB" w:rsidRDefault="00827FEB" w:rsidP="00685FF5">
            <w:pPr>
              <w:pStyle w:val="Box"/>
            </w:pPr>
          </w:p>
        </w:tc>
      </w:tr>
      <w:tr w:rsidR="00827FEB" w14:paraId="186BDEBB" w14:textId="77777777" w:rsidTr="00685FF5">
        <w:tc>
          <w:tcPr>
            <w:tcW w:w="5000" w:type="pct"/>
            <w:tcBorders>
              <w:top w:val="nil"/>
              <w:left w:val="nil"/>
              <w:bottom w:val="nil"/>
              <w:right w:val="nil"/>
            </w:tcBorders>
            <w:shd w:val="clear" w:color="auto" w:fill="auto"/>
          </w:tcPr>
          <w:p w14:paraId="29A77623" w14:textId="44D63BC9" w:rsidR="00827FEB" w:rsidRDefault="00827FEB" w:rsidP="00596849">
            <w:pPr>
              <w:pStyle w:val="Continued"/>
            </w:pPr>
            <w:r w:rsidRPr="00AE22FA">
              <w:t>(</w:t>
            </w:r>
            <w:r w:rsidR="00596849">
              <w:t>c</w:t>
            </w:r>
            <w:r w:rsidR="00D32EF5">
              <w:t>ontinued next page</w:t>
            </w:r>
            <w:r w:rsidRPr="00AE22FA">
              <w:t>)</w:t>
            </w:r>
          </w:p>
        </w:tc>
      </w:tr>
      <w:tr w:rsidR="00827FEB" w14:paraId="761A6F22" w14:textId="77777777" w:rsidTr="00685FF5">
        <w:tc>
          <w:tcPr>
            <w:tcW w:w="5000" w:type="pct"/>
            <w:tcBorders>
              <w:top w:val="nil"/>
              <w:left w:val="nil"/>
              <w:bottom w:val="single" w:sz="6" w:space="0" w:color="78A22F"/>
              <w:right w:val="nil"/>
            </w:tcBorders>
            <w:shd w:val="clear" w:color="auto" w:fill="auto"/>
          </w:tcPr>
          <w:p w14:paraId="7D4C6061" w14:textId="77777777" w:rsidR="00827FEB" w:rsidRDefault="00827FEB" w:rsidP="00685FF5">
            <w:pPr>
              <w:pStyle w:val="Box"/>
              <w:spacing w:before="0" w:line="120" w:lineRule="exact"/>
            </w:pPr>
          </w:p>
        </w:tc>
      </w:tr>
      <w:tr w:rsidR="00827FEB" w:rsidRPr="00626D32" w14:paraId="2DA3133C" w14:textId="77777777" w:rsidTr="00685FF5">
        <w:tc>
          <w:tcPr>
            <w:tcW w:w="5000" w:type="pct"/>
            <w:tcBorders>
              <w:top w:val="single" w:sz="6" w:space="0" w:color="78A22F"/>
              <w:left w:val="nil"/>
              <w:bottom w:val="nil"/>
              <w:right w:val="nil"/>
            </w:tcBorders>
          </w:tcPr>
          <w:p w14:paraId="6F265BF7" w14:textId="77777777" w:rsidR="00827FEB" w:rsidRPr="00626D32" w:rsidRDefault="00827FEB" w:rsidP="00685FF5">
            <w:pPr>
              <w:pStyle w:val="BoxSpaceBelow"/>
            </w:pPr>
          </w:p>
        </w:tc>
      </w:tr>
    </w:tbl>
    <w:p w14:paraId="6425AC0D" w14:textId="77777777" w:rsidR="00827FEB" w:rsidRDefault="00827FEB" w:rsidP="00685F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13437"/>
      </w:tblGrid>
      <w:tr w:rsidR="00827FEB" w:rsidRPr="00784A05" w14:paraId="6B9BFCF8" w14:textId="77777777" w:rsidTr="00685FF5">
        <w:trPr>
          <w:tblHeader/>
        </w:trPr>
        <w:tc>
          <w:tcPr>
            <w:tcW w:w="5000" w:type="pct"/>
            <w:tcBorders>
              <w:top w:val="single" w:sz="6" w:space="0" w:color="78A22F"/>
              <w:left w:val="nil"/>
              <w:bottom w:val="nil"/>
              <w:right w:val="nil"/>
            </w:tcBorders>
            <w:shd w:val="clear" w:color="auto" w:fill="auto"/>
          </w:tcPr>
          <w:p w14:paraId="144664F6" w14:textId="77777777" w:rsidR="00827FEB" w:rsidRPr="00784A05" w:rsidRDefault="00827FEB" w:rsidP="00685FF5">
            <w:pPr>
              <w:pStyle w:val="TableTitle"/>
            </w:pPr>
            <w:r>
              <w:rPr>
                <w:b w:val="0"/>
              </w:rPr>
              <w:t>Table B.1</w:t>
            </w:r>
            <w:r>
              <w:tab/>
            </w:r>
            <w:r>
              <w:rPr>
                <w:rStyle w:val="Continuedintitle"/>
              </w:rPr>
              <w:t>(continued)</w:t>
            </w:r>
          </w:p>
        </w:tc>
      </w:tr>
      <w:tr w:rsidR="00827FEB" w14:paraId="4BA3D69B" w14:textId="77777777" w:rsidTr="00685FF5">
        <w:tc>
          <w:tcPr>
            <w:tcW w:w="5000" w:type="pct"/>
            <w:tcBorders>
              <w:top w:val="nil"/>
              <w:left w:val="nil"/>
              <w:bottom w:val="nil"/>
              <w:right w:val="nil"/>
            </w:tcBorders>
            <w:shd w:val="clear" w:color="auto" w:fill="auto"/>
          </w:tcPr>
          <w:tbl>
            <w:tblPr>
              <w:tblW w:w="13173" w:type="dxa"/>
              <w:tblCellMar>
                <w:top w:w="28" w:type="dxa"/>
                <w:left w:w="0" w:type="dxa"/>
                <w:right w:w="0" w:type="dxa"/>
              </w:tblCellMar>
              <w:tblLook w:val="0000" w:firstRow="0" w:lastRow="0" w:firstColumn="0" w:lastColumn="0" w:noHBand="0" w:noVBand="0"/>
            </w:tblPr>
            <w:tblGrid>
              <w:gridCol w:w="1321"/>
              <w:gridCol w:w="873"/>
              <w:gridCol w:w="92"/>
              <w:gridCol w:w="1173"/>
              <w:gridCol w:w="1010"/>
              <w:gridCol w:w="3228"/>
              <w:gridCol w:w="116"/>
              <w:gridCol w:w="1692"/>
              <w:gridCol w:w="84"/>
              <w:gridCol w:w="655"/>
              <w:gridCol w:w="968"/>
              <w:gridCol w:w="1008"/>
              <w:gridCol w:w="953"/>
            </w:tblGrid>
            <w:tr w:rsidR="00827FEB" w14:paraId="6122ED1E" w14:textId="77777777" w:rsidTr="00685FF5">
              <w:trPr>
                <w:tblHeader/>
              </w:trPr>
              <w:tc>
                <w:tcPr>
                  <w:tcW w:w="1327" w:type="dxa"/>
                  <w:tcBorders>
                    <w:top w:val="single" w:sz="6" w:space="0" w:color="BFBFBF"/>
                  </w:tcBorders>
                  <w:shd w:val="clear" w:color="auto" w:fill="auto"/>
                  <w:tcMar>
                    <w:top w:w="28" w:type="dxa"/>
                  </w:tcMar>
                </w:tcPr>
                <w:p w14:paraId="5A449A7F" w14:textId="069D9F71" w:rsidR="00827FEB" w:rsidRDefault="00827FEB" w:rsidP="00685FF5">
                  <w:pPr>
                    <w:pStyle w:val="TableColumnHeading"/>
                    <w:jc w:val="left"/>
                  </w:pPr>
                </w:p>
              </w:tc>
              <w:tc>
                <w:tcPr>
                  <w:tcW w:w="873" w:type="dxa"/>
                  <w:tcBorders>
                    <w:top w:val="single" w:sz="6" w:space="0" w:color="BFBFBF"/>
                  </w:tcBorders>
                </w:tcPr>
                <w:p w14:paraId="14E7E344" w14:textId="53545E90" w:rsidR="00827FEB" w:rsidRDefault="00827FEB" w:rsidP="00685FF5">
                  <w:pPr>
                    <w:pStyle w:val="TableColumnHeading"/>
                    <w:jc w:val="left"/>
                  </w:pPr>
                </w:p>
              </w:tc>
              <w:tc>
                <w:tcPr>
                  <w:tcW w:w="93" w:type="dxa"/>
                  <w:tcBorders>
                    <w:top w:val="single" w:sz="6" w:space="0" w:color="BFBFBF"/>
                  </w:tcBorders>
                </w:tcPr>
                <w:p w14:paraId="1F06551D" w14:textId="77777777" w:rsidR="00827FEB" w:rsidRDefault="00827FEB" w:rsidP="00685FF5">
                  <w:pPr>
                    <w:pStyle w:val="TableColumnHeading"/>
                    <w:jc w:val="left"/>
                  </w:pPr>
                </w:p>
              </w:tc>
              <w:tc>
                <w:tcPr>
                  <w:tcW w:w="5386" w:type="dxa"/>
                  <w:gridSpan w:val="3"/>
                  <w:tcBorders>
                    <w:top w:val="single" w:sz="6" w:space="0" w:color="BFBFBF"/>
                    <w:bottom w:val="single" w:sz="6" w:space="0" w:color="BFBFBF"/>
                  </w:tcBorders>
                </w:tcPr>
                <w:p w14:paraId="50FBEFDC" w14:textId="77777777" w:rsidR="00827FEB" w:rsidRDefault="00827FEB" w:rsidP="00685FF5">
                  <w:pPr>
                    <w:pStyle w:val="TableColumnHeading"/>
                    <w:jc w:val="center"/>
                  </w:pPr>
                  <w:r>
                    <w:t>Intervention</w:t>
                  </w:r>
                </w:p>
              </w:tc>
              <w:tc>
                <w:tcPr>
                  <w:tcW w:w="117" w:type="dxa"/>
                  <w:tcBorders>
                    <w:top w:val="single" w:sz="6" w:space="0" w:color="BFBFBF"/>
                  </w:tcBorders>
                </w:tcPr>
                <w:p w14:paraId="6C2D98D8" w14:textId="77777777" w:rsidR="00827FEB" w:rsidRDefault="00827FEB" w:rsidP="00685FF5">
                  <w:pPr>
                    <w:pStyle w:val="TableColumnHeading"/>
                    <w:jc w:val="left"/>
                  </w:pPr>
                </w:p>
              </w:tc>
              <w:tc>
                <w:tcPr>
                  <w:tcW w:w="1701" w:type="dxa"/>
                  <w:tcBorders>
                    <w:top w:val="single" w:sz="6" w:space="0" w:color="BFBFBF"/>
                  </w:tcBorders>
                </w:tcPr>
                <w:p w14:paraId="2C4D9313" w14:textId="5D0A0F9F" w:rsidR="00827FEB" w:rsidRDefault="00827FEB" w:rsidP="00685FF5">
                  <w:pPr>
                    <w:pStyle w:val="TableColumnHeading"/>
                    <w:jc w:val="left"/>
                  </w:pPr>
                </w:p>
              </w:tc>
              <w:tc>
                <w:tcPr>
                  <w:tcW w:w="85" w:type="dxa"/>
                  <w:tcBorders>
                    <w:top w:val="single" w:sz="6" w:space="0" w:color="BFBFBF"/>
                  </w:tcBorders>
                </w:tcPr>
                <w:p w14:paraId="37101C71" w14:textId="77777777" w:rsidR="00827FEB" w:rsidRDefault="00827FEB" w:rsidP="00685FF5">
                  <w:pPr>
                    <w:pStyle w:val="TableColumnHeading"/>
                    <w:jc w:val="left"/>
                  </w:pPr>
                </w:p>
              </w:tc>
              <w:tc>
                <w:tcPr>
                  <w:tcW w:w="3591" w:type="dxa"/>
                  <w:gridSpan w:val="4"/>
                  <w:tcBorders>
                    <w:top w:val="single" w:sz="6" w:space="0" w:color="BFBFBF"/>
                    <w:bottom w:val="single" w:sz="6" w:space="0" w:color="BFBFBF"/>
                  </w:tcBorders>
                </w:tcPr>
                <w:p w14:paraId="001FDB0B" w14:textId="77777777" w:rsidR="00827FEB" w:rsidRDefault="00827FEB" w:rsidP="00685FF5">
                  <w:pPr>
                    <w:pStyle w:val="TableColumnHeading"/>
                    <w:ind w:right="28"/>
                    <w:jc w:val="center"/>
                  </w:pPr>
                  <w:r>
                    <w:t>Participants</w:t>
                  </w:r>
                </w:p>
              </w:tc>
            </w:tr>
            <w:tr w:rsidR="00827FEB" w14:paraId="185C0758" w14:textId="77777777" w:rsidTr="00685FF5">
              <w:trPr>
                <w:tblHeader/>
              </w:trPr>
              <w:tc>
                <w:tcPr>
                  <w:tcW w:w="1327" w:type="dxa"/>
                  <w:tcBorders>
                    <w:bottom w:val="single" w:sz="6" w:space="0" w:color="BFBFBF"/>
                  </w:tcBorders>
                  <w:shd w:val="clear" w:color="auto" w:fill="auto"/>
                  <w:tcMar>
                    <w:top w:w="28" w:type="dxa"/>
                  </w:tcMar>
                </w:tcPr>
                <w:p w14:paraId="13EF739D" w14:textId="54166F7E" w:rsidR="00827FEB" w:rsidRDefault="00A23847" w:rsidP="00685FF5">
                  <w:pPr>
                    <w:pStyle w:val="TableColumnHeading"/>
                    <w:jc w:val="left"/>
                  </w:pPr>
                  <w:r>
                    <w:br/>
                  </w:r>
                  <w:r>
                    <w:br/>
                  </w:r>
                  <w:r>
                    <w:br/>
                    <w:t>Study</w:t>
                  </w:r>
                </w:p>
              </w:tc>
              <w:tc>
                <w:tcPr>
                  <w:tcW w:w="873" w:type="dxa"/>
                  <w:tcBorders>
                    <w:bottom w:val="single" w:sz="6" w:space="0" w:color="BFBFBF"/>
                  </w:tcBorders>
                </w:tcPr>
                <w:p w14:paraId="64331C7C" w14:textId="1EDB88DD" w:rsidR="00827FEB" w:rsidRDefault="00A23847" w:rsidP="00685FF5">
                  <w:pPr>
                    <w:pStyle w:val="TableColumnHeading"/>
                    <w:jc w:val="left"/>
                  </w:pPr>
                  <w:r>
                    <w:br/>
                  </w:r>
                  <w:r>
                    <w:br/>
                  </w:r>
                  <w:r>
                    <w:br/>
                    <w:t>Country</w:t>
                  </w:r>
                </w:p>
              </w:tc>
              <w:tc>
                <w:tcPr>
                  <w:tcW w:w="93" w:type="dxa"/>
                  <w:tcBorders>
                    <w:bottom w:val="single" w:sz="6" w:space="0" w:color="BFBFBF"/>
                  </w:tcBorders>
                </w:tcPr>
                <w:p w14:paraId="17D8A1B5" w14:textId="77777777" w:rsidR="00827FEB" w:rsidRDefault="00827FEB" w:rsidP="00685FF5">
                  <w:pPr>
                    <w:pStyle w:val="TableColumnHeading"/>
                    <w:jc w:val="left"/>
                  </w:pPr>
                </w:p>
              </w:tc>
              <w:tc>
                <w:tcPr>
                  <w:tcW w:w="1174" w:type="dxa"/>
                  <w:tcBorders>
                    <w:top w:val="single" w:sz="6" w:space="0" w:color="BFBFBF"/>
                    <w:bottom w:val="single" w:sz="6" w:space="0" w:color="BFBFBF"/>
                  </w:tcBorders>
                </w:tcPr>
                <w:p w14:paraId="6CC05C5E" w14:textId="1FEDE869" w:rsidR="00827FEB" w:rsidRDefault="00A23847" w:rsidP="00685FF5">
                  <w:pPr>
                    <w:pStyle w:val="TableColumnHeading"/>
                    <w:jc w:val="left"/>
                  </w:pPr>
                  <w:r>
                    <w:br/>
                  </w:r>
                  <w:r>
                    <w:br/>
                  </w:r>
                  <w:r>
                    <w:br/>
                  </w:r>
                  <w:r w:rsidR="00827FEB">
                    <w:t>Frequency</w:t>
                  </w:r>
                </w:p>
              </w:tc>
              <w:tc>
                <w:tcPr>
                  <w:tcW w:w="960" w:type="dxa"/>
                  <w:tcBorders>
                    <w:top w:val="single" w:sz="6" w:space="0" w:color="BFBFBF"/>
                    <w:bottom w:val="single" w:sz="6" w:space="0" w:color="BFBFBF"/>
                  </w:tcBorders>
                </w:tcPr>
                <w:p w14:paraId="2AA46428" w14:textId="6BCD6AC8" w:rsidR="00827FEB" w:rsidRDefault="00A23847" w:rsidP="00685FF5">
                  <w:pPr>
                    <w:pStyle w:val="TableColumnHeading"/>
                    <w:jc w:val="left"/>
                  </w:pPr>
                  <w:r>
                    <w:br/>
                  </w:r>
                  <w:r>
                    <w:br/>
                  </w:r>
                  <w:r>
                    <w:br/>
                  </w:r>
                  <w:r w:rsidR="00827FEB">
                    <w:t>Duration</w:t>
                  </w:r>
                </w:p>
              </w:tc>
              <w:tc>
                <w:tcPr>
                  <w:tcW w:w="3252" w:type="dxa"/>
                  <w:tcBorders>
                    <w:top w:val="single" w:sz="6" w:space="0" w:color="BFBFBF"/>
                    <w:bottom w:val="single" w:sz="6" w:space="0" w:color="BFBFBF"/>
                  </w:tcBorders>
                </w:tcPr>
                <w:p w14:paraId="7FA31C7B" w14:textId="71D297A2" w:rsidR="00827FEB" w:rsidRDefault="00A23847" w:rsidP="00685FF5">
                  <w:pPr>
                    <w:pStyle w:val="TableColumnHeading"/>
                    <w:jc w:val="left"/>
                  </w:pPr>
                  <w:r>
                    <w:br/>
                  </w:r>
                  <w:r>
                    <w:br/>
                  </w:r>
                  <w:r>
                    <w:br/>
                  </w:r>
                  <w:r w:rsidR="00827FEB">
                    <w:t>Key features</w:t>
                  </w:r>
                </w:p>
              </w:tc>
              <w:tc>
                <w:tcPr>
                  <w:tcW w:w="117" w:type="dxa"/>
                  <w:tcBorders>
                    <w:bottom w:val="single" w:sz="6" w:space="0" w:color="BFBFBF"/>
                  </w:tcBorders>
                </w:tcPr>
                <w:p w14:paraId="2F88A59A" w14:textId="77777777" w:rsidR="00827FEB" w:rsidRDefault="00827FEB" w:rsidP="00685FF5">
                  <w:pPr>
                    <w:pStyle w:val="TableColumnHeading"/>
                    <w:jc w:val="left"/>
                  </w:pPr>
                </w:p>
              </w:tc>
              <w:tc>
                <w:tcPr>
                  <w:tcW w:w="1701" w:type="dxa"/>
                  <w:tcBorders>
                    <w:bottom w:val="single" w:sz="6" w:space="0" w:color="BFBFBF"/>
                  </w:tcBorders>
                </w:tcPr>
                <w:p w14:paraId="2845D5CB" w14:textId="5B130B78" w:rsidR="00827FEB" w:rsidRDefault="00A23847" w:rsidP="00685FF5">
                  <w:pPr>
                    <w:pStyle w:val="TableColumnHeading"/>
                    <w:jc w:val="left"/>
                  </w:pPr>
                  <w:r>
                    <w:br/>
                  </w:r>
                  <w:r>
                    <w:br/>
                  </w:r>
                  <w:r>
                    <w:br/>
                    <w:t>Control group</w:t>
                  </w:r>
                </w:p>
              </w:tc>
              <w:tc>
                <w:tcPr>
                  <w:tcW w:w="85" w:type="dxa"/>
                  <w:tcBorders>
                    <w:bottom w:val="single" w:sz="6" w:space="0" w:color="BFBFBF"/>
                  </w:tcBorders>
                </w:tcPr>
                <w:p w14:paraId="1A27A637" w14:textId="77777777" w:rsidR="00827FEB" w:rsidRDefault="00827FEB" w:rsidP="00685FF5">
                  <w:pPr>
                    <w:pStyle w:val="TableColumnHeading"/>
                    <w:jc w:val="left"/>
                  </w:pPr>
                </w:p>
              </w:tc>
              <w:tc>
                <w:tcPr>
                  <w:tcW w:w="655" w:type="dxa"/>
                  <w:tcBorders>
                    <w:top w:val="single" w:sz="6" w:space="0" w:color="BFBFBF"/>
                    <w:bottom w:val="single" w:sz="6" w:space="0" w:color="BFBFBF"/>
                  </w:tcBorders>
                </w:tcPr>
                <w:p w14:paraId="7E203ACF" w14:textId="52F54A79" w:rsidR="00827FEB" w:rsidRDefault="00A23847" w:rsidP="00990D64">
                  <w:pPr>
                    <w:pStyle w:val="TableColumnHeading"/>
                    <w:spacing w:before="200"/>
                    <w:ind w:right="28"/>
                    <w:jc w:val="left"/>
                  </w:pPr>
                  <w:r>
                    <w:br/>
                  </w:r>
                  <w:r>
                    <w:br/>
                  </w:r>
                  <w:r w:rsidR="00827FEB">
                    <w:t>No.</w:t>
                  </w:r>
                  <w:r w:rsidR="00827FEB">
                    <w:rPr>
                      <w:rStyle w:val="NoteLabel"/>
                      <w:i w:val="0"/>
                    </w:rPr>
                    <w:t>b</w:t>
                  </w:r>
                </w:p>
              </w:tc>
              <w:tc>
                <w:tcPr>
                  <w:tcW w:w="971" w:type="dxa"/>
                  <w:tcBorders>
                    <w:top w:val="single" w:sz="6" w:space="0" w:color="BFBFBF"/>
                    <w:bottom w:val="single" w:sz="6" w:space="0" w:color="BFBFBF"/>
                  </w:tcBorders>
                </w:tcPr>
                <w:p w14:paraId="357D0532" w14:textId="77777777" w:rsidR="00827FEB" w:rsidRDefault="00827FEB" w:rsidP="00990D64">
                  <w:pPr>
                    <w:pStyle w:val="TableColumnHeading"/>
                    <w:jc w:val="left"/>
                  </w:pPr>
                  <w:r>
                    <w:t>Carers average age and gender</w:t>
                  </w:r>
                </w:p>
              </w:tc>
              <w:tc>
                <w:tcPr>
                  <w:tcW w:w="1010" w:type="dxa"/>
                  <w:tcBorders>
                    <w:top w:val="single" w:sz="6" w:space="0" w:color="BFBFBF"/>
                    <w:bottom w:val="single" w:sz="6" w:space="0" w:color="BFBFBF"/>
                  </w:tcBorders>
                  <w:shd w:val="clear" w:color="auto" w:fill="auto"/>
                  <w:tcMar>
                    <w:top w:w="28" w:type="dxa"/>
                  </w:tcMar>
                </w:tcPr>
                <w:p w14:paraId="183D1B85" w14:textId="4E9290A2" w:rsidR="00827FEB" w:rsidRDefault="00A23847" w:rsidP="00990D64">
                  <w:pPr>
                    <w:pStyle w:val="TableColumnHeading"/>
                    <w:spacing w:before="200"/>
                    <w:ind w:right="28"/>
                    <w:jc w:val="left"/>
                  </w:pPr>
                  <w:r>
                    <w:br/>
                  </w:r>
                  <w:r w:rsidR="00827FEB">
                    <w:t xml:space="preserve">Carer </w:t>
                  </w:r>
                  <w:r w:rsidR="00990D64">
                    <w:br/>
                  </w:r>
                  <w:r w:rsidR="00827FEB">
                    <w:t>type</w:t>
                  </w:r>
                  <w:r w:rsidR="00827FEB">
                    <w:rPr>
                      <w:rStyle w:val="NoteLabel"/>
                      <w:i w:val="0"/>
                    </w:rPr>
                    <w:t>c</w:t>
                  </w:r>
                </w:p>
              </w:tc>
              <w:tc>
                <w:tcPr>
                  <w:tcW w:w="955" w:type="dxa"/>
                  <w:tcBorders>
                    <w:top w:val="single" w:sz="6" w:space="0" w:color="BFBFBF"/>
                    <w:bottom w:val="single" w:sz="6" w:space="0" w:color="BFBFBF"/>
                  </w:tcBorders>
                  <w:shd w:val="clear" w:color="auto" w:fill="auto"/>
                  <w:tcMar>
                    <w:top w:w="28" w:type="dxa"/>
                  </w:tcMar>
                </w:tcPr>
                <w:p w14:paraId="7B55744F" w14:textId="5A80B848" w:rsidR="00827FEB" w:rsidRDefault="00A23847" w:rsidP="00990D64">
                  <w:pPr>
                    <w:pStyle w:val="TableColumnHeading"/>
                    <w:spacing w:before="200"/>
                    <w:ind w:right="28"/>
                    <w:jc w:val="left"/>
                  </w:pPr>
                  <w:r>
                    <w:br/>
                  </w:r>
                  <w:r w:rsidR="00827FEB" w:rsidRPr="009C60D8">
                    <w:t>Dementia severity</w:t>
                  </w:r>
                  <w:r w:rsidR="00827FEB">
                    <w:rPr>
                      <w:rStyle w:val="NoteLabel"/>
                      <w:i w:val="0"/>
                    </w:rPr>
                    <w:t>d</w:t>
                  </w:r>
                </w:p>
              </w:tc>
            </w:tr>
            <w:tr w:rsidR="00827FEB" w14:paraId="6014FD47" w14:textId="77777777" w:rsidTr="00685FF5">
              <w:tc>
                <w:tcPr>
                  <w:tcW w:w="1327" w:type="dxa"/>
                </w:tcPr>
                <w:p w14:paraId="1D926C33" w14:textId="77777777" w:rsidR="00827FEB" w:rsidRDefault="00827FEB" w:rsidP="00685FF5">
                  <w:pPr>
                    <w:pStyle w:val="TableBodyText"/>
                    <w:spacing w:before="40"/>
                    <w:jc w:val="left"/>
                  </w:pPr>
                  <w:r w:rsidRPr="00CB6F5B">
                    <w:t>Menn 2012</w:t>
                  </w:r>
                  <w:r>
                    <w:rPr>
                      <w:rStyle w:val="NoteLabel"/>
                    </w:rPr>
                    <w:t>e</w:t>
                  </w:r>
                </w:p>
              </w:tc>
              <w:tc>
                <w:tcPr>
                  <w:tcW w:w="873" w:type="dxa"/>
                </w:tcPr>
                <w:p w14:paraId="154DA0F8" w14:textId="77777777" w:rsidR="00827FEB" w:rsidRDefault="00827FEB" w:rsidP="00685FF5">
                  <w:pPr>
                    <w:pStyle w:val="TableBodyText"/>
                    <w:spacing w:before="40"/>
                    <w:jc w:val="left"/>
                  </w:pPr>
                  <w:r w:rsidRPr="00CB6F5B">
                    <w:t>Germany</w:t>
                  </w:r>
                </w:p>
              </w:tc>
              <w:tc>
                <w:tcPr>
                  <w:tcW w:w="93" w:type="dxa"/>
                </w:tcPr>
                <w:p w14:paraId="5E2505A9" w14:textId="77777777" w:rsidR="00827FEB" w:rsidRDefault="00827FEB" w:rsidP="00685FF5">
                  <w:pPr>
                    <w:pStyle w:val="TableBodyText"/>
                    <w:spacing w:before="40"/>
                    <w:jc w:val="left"/>
                  </w:pPr>
                </w:p>
              </w:tc>
              <w:tc>
                <w:tcPr>
                  <w:tcW w:w="1174" w:type="dxa"/>
                </w:tcPr>
                <w:p w14:paraId="4D570DBE" w14:textId="77777777" w:rsidR="00827FEB" w:rsidRDefault="00827FEB" w:rsidP="00685FF5">
                  <w:pPr>
                    <w:pStyle w:val="TableBodyText"/>
                    <w:spacing w:before="40"/>
                    <w:jc w:val="left"/>
                  </w:pPr>
                  <w:r w:rsidRPr="00CB6F5B">
                    <w:t>At least 10</w:t>
                  </w:r>
                  <w:r>
                    <w:t> </w:t>
                  </w:r>
                  <w:r w:rsidRPr="00CB6F5B">
                    <w:t>meetings per year; support from 12</w:t>
                  </w:r>
                  <w:r>
                    <w:t>–</w:t>
                  </w:r>
                  <w:r w:rsidRPr="00CB6F5B">
                    <w:t>24 months</w:t>
                  </w:r>
                </w:p>
              </w:tc>
              <w:tc>
                <w:tcPr>
                  <w:tcW w:w="960" w:type="dxa"/>
                </w:tcPr>
                <w:p w14:paraId="1FB71AB3" w14:textId="77777777" w:rsidR="00827FEB" w:rsidRDefault="00827FEB" w:rsidP="00685FF5">
                  <w:pPr>
                    <w:pStyle w:val="TableBodyText"/>
                    <w:spacing w:before="40"/>
                    <w:jc w:val="left"/>
                  </w:pPr>
                  <w:r w:rsidRPr="00C64287">
                    <w:t>24</w:t>
                  </w:r>
                  <w:r>
                    <w:t> </w:t>
                  </w:r>
                  <w:r w:rsidRPr="00C64287">
                    <w:t>months</w:t>
                  </w:r>
                </w:p>
              </w:tc>
              <w:tc>
                <w:tcPr>
                  <w:tcW w:w="3252" w:type="dxa"/>
                </w:tcPr>
                <w:p w14:paraId="4E88155A" w14:textId="1853614E" w:rsidR="00827FEB" w:rsidRDefault="00827FEB" w:rsidP="00685FF5">
                  <w:pPr>
                    <w:pStyle w:val="TableBodyText"/>
                    <w:spacing w:before="40"/>
                    <w:jc w:val="left"/>
                  </w:pPr>
                  <w:r>
                    <w:t>GPs (who had received training on drugs and nonmedical treatment options, as well as evidence</w:t>
                  </w:r>
                  <w:r w:rsidR="00F622DF">
                    <w:noBreakHyphen/>
                  </w:r>
                  <w:r>
                    <w:t xml:space="preserve">based dementia treatment and therapy) suggested carers attend support groups (at least 10 formal meetings a year) and attend caregiver counselling to provide case and care management. </w:t>
                  </w:r>
                </w:p>
                <w:p w14:paraId="55A7ECBE" w14:textId="77777777" w:rsidR="00827FEB" w:rsidRDefault="00827FEB" w:rsidP="00685FF5">
                  <w:pPr>
                    <w:pStyle w:val="TableBodyText"/>
                    <w:spacing w:before="40"/>
                    <w:jc w:val="left"/>
                  </w:pPr>
                  <w:r>
                    <w:t>There were two treatment groups, differentiated by the time at which counselling was provided (0/12 months).</w:t>
                  </w:r>
                </w:p>
              </w:tc>
              <w:tc>
                <w:tcPr>
                  <w:tcW w:w="117" w:type="dxa"/>
                </w:tcPr>
                <w:p w14:paraId="26322711" w14:textId="77777777" w:rsidR="00827FEB" w:rsidRDefault="00827FEB" w:rsidP="00685FF5">
                  <w:pPr>
                    <w:pStyle w:val="TableBodyText"/>
                    <w:spacing w:before="40"/>
                    <w:jc w:val="left"/>
                  </w:pPr>
                </w:p>
              </w:tc>
              <w:tc>
                <w:tcPr>
                  <w:tcW w:w="1701" w:type="dxa"/>
                </w:tcPr>
                <w:p w14:paraId="6D117C2F" w14:textId="77777777" w:rsidR="00827FEB" w:rsidRDefault="00827FEB" w:rsidP="00685FF5">
                  <w:pPr>
                    <w:pStyle w:val="TableBodyText"/>
                    <w:spacing w:before="40"/>
                    <w:jc w:val="left"/>
                  </w:pPr>
                  <w:r w:rsidRPr="00DA48A1">
                    <w:t>Usual care from GP</w:t>
                  </w:r>
                </w:p>
              </w:tc>
              <w:tc>
                <w:tcPr>
                  <w:tcW w:w="85" w:type="dxa"/>
                </w:tcPr>
                <w:p w14:paraId="52D5FC14" w14:textId="77777777" w:rsidR="00827FEB" w:rsidRDefault="00827FEB" w:rsidP="00685FF5">
                  <w:pPr>
                    <w:pStyle w:val="TableBodyText"/>
                    <w:spacing w:before="40"/>
                    <w:jc w:val="left"/>
                  </w:pPr>
                </w:p>
              </w:tc>
              <w:tc>
                <w:tcPr>
                  <w:tcW w:w="655" w:type="dxa"/>
                </w:tcPr>
                <w:p w14:paraId="76345F68" w14:textId="77777777" w:rsidR="00827FEB" w:rsidRDefault="00827FEB" w:rsidP="00990D64">
                  <w:pPr>
                    <w:pStyle w:val="TableBodyText"/>
                    <w:spacing w:before="40"/>
                    <w:jc w:val="left"/>
                  </w:pPr>
                  <w:r>
                    <w:t>I=219</w:t>
                  </w:r>
                </w:p>
                <w:p w14:paraId="523D184F" w14:textId="77777777" w:rsidR="00827FEB" w:rsidRDefault="00827FEB" w:rsidP="00990D64">
                  <w:pPr>
                    <w:pStyle w:val="TableBodyText"/>
                    <w:spacing w:before="40"/>
                    <w:jc w:val="left"/>
                  </w:pPr>
                  <w:r>
                    <w:t>C=171</w:t>
                  </w:r>
                </w:p>
              </w:tc>
              <w:tc>
                <w:tcPr>
                  <w:tcW w:w="971" w:type="dxa"/>
                </w:tcPr>
                <w:p w14:paraId="0CDA6E89" w14:textId="77777777" w:rsidR="00827FEB" w:rsidRDefault="00827FEB" w:rsidP="00990D64">
                  <w:pPr>
                    <w:pStyle w:val="TableBodyText"/>
                    <w:spacing w:before="40"/>
                    <w:jc w:val="left"/>
                  </w:pPr>
                  <w:r>
                    <w:t>Age: 59.1</w:t>
                  </w:r>
                </w:p>
                <w:p w14:paraId="32CF3D76" w14:textId="77777777" w:rsidR="00827FEB" w:rsidRDefault="00827FEB" w:rsidP="00990D64">
                  <w:pPr>
                    <w:pStyle w:val="TableBodyText"/>
                    <w:spacing w:before="40"/>
                    <w:jc w:val="left"/>
                  </w:pPr>
                  <w:r>
                    <w:t>F=73%</w:t>
                  </w:r>
                </w:p>
              </w:tc>
              <w:tc>
                <w:tcPr>
                  <w:tcW w:w="1010" w:type="dxa"/>
                </w:tcPr>
                <w:p w14:paraId="53759A7A" w14:textId="77777777" w:rsidR="00827FEB" w:rsidRDefault="00827FEB" w:rsidP="00990D64">
                  <w:pPr>
                    <w:pStyle w:val="TableBodyText"/>
                    <w:spacing w:before="40"/>
                    <w:jc w:val="left"/>
                  </w:pPr>
                  <w:r>
                    <w:t>AC=59%</w:t>
                  </w:r>
                </w:p>
                <w:p w14:paraId="61B42684" w14:textId="77777777" w:rsidR="00827FEB" w:rsidRDefault="00827FEB" w:rsidP="00990D64">
                  <w:pPr>
                    <w:pStyle w:val="TableBodyText"/>
                    <w:spacing w:before="40"/>
                    <w:jc w:val="left"/>
                  </w:pPr>
                  <w:r>
                    <w:t>S=32%</w:t>
                  </w:r>
                </w:p>
              </w:tc>
              <w:tc>
                <w:tcPr>
                  <w:tcW w:w="955" w:type="dxa"/>
                </w:tcPr>
                <w:p w14:paraId="57367AE1" w14:textId="77777777" w:rsidR="00827FEB" w:rsidRDefault="00827FEB" w:rsidP="00990D64">
                  <w:pPr>
                    <w:pStyle w:val="TableBodyText"/>
                    <w:spacing w:before="40"/>
                    <w:ind w:right="28"/>
                    <w:jc w:val="left"/>
                  </w:pPr>
                  <w:r>
                    <w:t>Mild</w:t>
                  </w:r>
                </w:p>
              </w:tc>
            </w:tr>
            <w:tr w:rsidR="00827FEB" w14:paraId="36D734C0" w14:textId="77777777" w:rsidTr="00685FF5">
              <w:tc>
                <w:tcPr>
                  <w:tcW w:w="1327" w:type="dxa"/>
                  <w:shd w:val="clear" w:color="auto" w:fill="auto"/>
                </w:tcPr>
                <w:p w14:paraId="20456A15" w14:textId="77777777" w:rsidR="00827FEB" w:rsidRPr="00476A57" w:rsidRDefault="00827FEB" w:rsidP="00685FF5">
                  <w:pPr>
                    <w:pStyle w:val="TableBodyText"/>
                    <w:jc w:val="left"/>
                  </w:pPr>
                  <w:r w:rsidRPr="00C0380E">
                    <w:t>Mittelman 1993, 1996</w:t>
                  </w:r>
                </w:p>
              </w:tc>
              <w:tc>
                <w:tcPr>
                  <w:tcW w:w="873" w:type="dxa"/>
                </w:tcPr>
                <w:p w14:paraId="22036094" w14:textId="77777777" w:rsidR="00827FEB" w:rsidRPr="00476A57" w:rsidRDefault="00827FEB" w:rsidP="00685FF5">
                  <w:pPr>
                    <w:pStyle w:val="TableBodyText"/>
                    <w:jc w:val="left"/>
                  </w:pPr>
                  <w:r w:rsidRPr="00C0380E">
                    <w:t>USA</w:t>
                  </w:r>
                </w:p>
              </w:tc>
              <w:tc>
                <w:tcPr>
                  <w:tcW w:w="93" w:type="dxa"/>
                </w:tcPr>
                <w:p w14:paraId="769CC309" w14:textId="77777777" w:rsidR="00827FEB" w:rsidRDefault="00827FEB" w:rsidP="00685FF5">
                  <w:pPr>
                    <w:pStyle w:val="TableBodyText"/>
                    <w:jc w:val="left"/>
                  </w:pPr>
                </w:p>
              </w:tc>
              <w:tc>
                <w:tcPr>
                  <w:tcW w:w="1174" w:type="dxa"/>
                </w:tcPr>
                <w:p w14:paraId="76F33617" w14:textId="77777777" w:rsidR="00827FEB" w:rsidRPr="00476A57" w:rsidRDefault="00827FEB" w:rsidP="00685FF5">
                  <w:pPr>
                    <w:pStyle w:val="TableBodyText"/>
                    <w:jc w:val="left"/>
                  </w:pPr>
                  <w:r w:rsidRPr="00C0380E">
                    <w:t>Intensive support for 4</w:t>
                  </w:r>
                  <w:r>
                    <w:t> </w:t>
                  </w:r>
                  <w:r w:rsidRPr="00C0380E">
                    <w:t>months, then as needed</w:t>
                  </w:r>
                </w:p>
              </w:tc>
              <w:tc>
                <w:tcPr>
                  <w:tcW w:w="960" w:type="dxa"/>
                </w:tcPr>
                <w:p w14:paraId="6B6EFA14" w14:textId="77777777" w:rsidR="00827FEB" w:rsidRPr="00476A57" w:rsidRDefault="00827FEB" w:rsidP="00685FF5">
                  <w:pPr>
                    <w:pStyle w:val="TableBodyText"/>
                    <w:jc w:val="left"/>
                  </w:pPr>
                  <w:r w:rsidRPr="00B75BC6">
                    <w:t>At least 12</w:t>
                  </w:r>
                  <w:r>
                    <w:t> </w:t>
                  </w:r>
                  <w:r w:rsidRPr="00B75BC6">
                    <w:t xml:space="preserve">months, up to </w:t>
                  </w:r>
                  <w:r>
                    <w:t>8 </w:t>
                  </w:r>
                  <w:r w:rsidRPr="00B75BC6">
                    <w:t>years</w:t>
                  </w:r>
                </w:p>
              </w:tc>
              <w:tc>
                <w:tcPr>
                  <w:tcW w:w="3252" w:type="dxa"/>
                </w:tcPr>
                <w:p w14:paraId="1B7CB67F" w14:textId="77777777" w:rsidR="00827FEB" w:rsidRDefault="00827FEB" w:rsidP="00685FF5">
                  <w:pPr>
                    <w:pStyle w:val="TableBodyText"/>
                    <w:jc w:val="left"/>
                  </w:pPr>
                  <w:r w:rsidRPr="00C0380E">
                    <w:t>Six individual and family counselling, caregiver support group sessions. Additional ad hoc counselling was available to treatment group caregivers and family members. Counsellors actively assisted caregivers to obtain support and encouraged them to join groups.</w:t>
                  </w:r>
                </w:p>
              </w:tc>
              <w:tc>
                <w:tcPr>
                  <w:tcW w:w="117" w:type="dxa"/>
                </w:tcPr>
                <w:p w14:paraId="1A71E8E7" w14:textId="77777777" w:rsidR="00827FEB" w:rsidRDefault="00827FEB" w:rsidP="00685FF5">
                  <w:pPr>
                    <w:pStyle w:val="TableBodyText"/>
                    <w:jc w:val="left"/>
                  </w:pPr>
                </w:p>
              </w:tc>
              <w:tc>
                <w:tcPr>
                  <w:tcW w:w="1701" w:type="dxa"/>
                </w:tcPr>
                <w:p w14:paraId="1F009354" w14:textId="6FA787E6" w:rsidR="00827FEB" w:rsidRPr="000B3D24" w:rsidRDefault="00827FEB" w:rsidP="00092819">
                  <w:pPr>
                    <w:pStyle w:val="TableBodyText"/>
                    <w:jc w:val="left"/>
                  </w:pPr>
                  <w:r>
                    <w:t>Standard assistance</w:t>
                  </w:r>
                  <w:r w:rsidR="00092819">
                    <w:t xml:space="preserve"> (</w:t>
                  </w:r>
                  <w:r>
                    <w:t>details of support and further information if participants asked for it</w:t>
                  </w:r>
                  <w:r w:rsidR="00092819">
                    <w:t>)</w:t>
                  </w:r>
                  <w:r>
                    <w:t>. No participants were deprived of treatment.</w:t>
                  </w:r>
                </w:p>
              </w:tc>
              <w:tc>
                <w:tcPr>
                  <w:tcW w:w="85" w:type="dxa"/>
                </w:tcPr>
                <w:p w14:paraId="7420B3D6" w14:textId="77777777" w:rsidR="00827FEB" w:rsidRDefault="00827FEB" w:rsidP="00685FF5">
                  <w:pPr>
                    <w:pStyle w:val="TableBodyText"/>
                    <w:jc w:val="left"/>
                  </w:pPr>
                </w:p>
              </w:tc>
              <w:tc>
                <w:tcPr>
                  <w:tcW w:w="655" w:type="dxa"/>
                </w:tcPr>
                <w:p w14:paraId="25A00D08" w14:textId="77777777" w:rsidR="00827FEB" w:rsidRDefault="00827FEB" w:rsidP="00990D64">
                  <w:pPr>
                    <w:pStyle w:val="TableBodyText"/>
                    <w:jc w:val="left"/>
                  </w:pPr>
                  <w:r>
                    <w:t>I=103</w:t>
                  </w:r>
                </w:p>
                <w:p w14:paraId="0820C227" w14:textId="77777777" w:rsidR="00827FEB" w:rsidRDefault="00827FEB" w:rsidP="00990D64">
                  <w:pPr>
                    <w:pStyle w:val="TableBodyText"/>
                    <w:jc w:val="left"/>
                  </w:pPr>
                  <w:r>
                    <w:t>C=103</w:t>
                  </w:r>
                </w:p>
              </w:tc>
              <w:tc>
                <w:tcPr>
                  <w:tcW w:w="971" w:type="dxa"/>
                </w:tcPr>
                <w:p w14:paraId="6BC50844" w14:textId="77777777" w:rsidR="00827FEB" w:rsidRDefault="00827FEB" w:rsidP="00990D64">
                  <w:pPr>
                    <w:pStyle w:val="TableBodyText"/>
                    <w:jc w:val="left"/>
                  </w:pPr>
                  <w:r>
                    <w:t>Age: 86.9% over 60; 43.7% 70–79.</w:t>
                  </w:r>
                </w:p>
                <w:p w14:paraId="00DAF817" w14:textId="77777777" w:rsidR="00827FEB" w:rsidRDefault="00827FEB" w:rsidP="00990D64">
                  <w:pPr>
                    <w:pStyle w:val="TableBodyText"/>
                    <w:jc w:val="left"/>
                  </w:pPr>
                  <w:r>
                    <w:t>F=58%</w:t>
                  </w:r>
                </w:p>
              </w:tc>
              <w:tc>
                <w:tcPr>
                  <w:tcW w:w="1010" w:type="dxa"/>
                  <w:shd w:val="clear" w:color="auto" w:fill="auto"/>
                </w:tcPr>
                <w:p w14:paraId="6B6C46AC" w14:textId="77777777" w:rsidR="00827FEB" w:rsidRDefault="00827FEB" w:rsidP="00990D64">
                  <w:pPr>
                    <w:pStyle w:val="TableBodyText"/>
                    <w:jc w:val="left"/>
                  </w:pPr>
                  <w:r>
                    <w:t>All</w:t>
                  </w:r>
                  <w:r w:rsidRPr="00C0380E">
                    <w:t xml:space="preserve"> spouse</w:t>
                  </w:r>
                </w:p>
              </w:tc>
              <w:tc>
                <w:tcPr>
                  <w:tcW w:w="955" w:type="dxa"/>
                  <w:shd w:val="clear" w:color="auto" w:fill="auto"/>
                </w:tcPr>
                <w:p w14:paraId="33E016CB" w14:textId="77777777" w:rsidR="00827FEB" w:rsidRDefault="00827FEB" w:rsidP="00990D64">
                  <w:pPr>
                    <w:pStyle w:val="TableBodyText"/>
                    <w:ind w:right="28"/>
                    <w:jc w:val="left"/>
                  </w:pPr>
                  <w:r>
                    <w:t>Moderate</w:t>
                  </w:r>
                </w:p>
              </w:tc>
            </w:tr>
            <w:tr w:rsidR="00827FEB" w14:paraId="7DEFA6D5" w14:textId="77777777" w:rsidTr="00685FF5">
              <w:tc>
                <w:tcPr>
                  <w:tcW w:w="1327" w:type="dxa"/>
                  <w:tcBorders>
                    <w:bottom w:val="single" w:sz="6" w:space="0" w:color="BFBFBF"/>
                  </w:tcBorders>
                  <w:shd w:val="clear" w:color="auto" w:fill="auto"/>
                </w:tcPr>
                <w:p w14:paraId="790F7CC4" w14:textId="77777777" w:rsidR="00827FEB" w:rsidRPr="00C0380E" w:rsidRDefault="00827FEB" w:rsidP="00685FF5">
                  <w:pPr>
                    <w:pStyle w:val="TableBodyText"/>
                    <w:jc w:val="left"/>
                  </w:pPr>
                  <w:r w:rsidRPr="00215DE2">
                    <w:rPr>
                      <w:lang w:eastAsia="en-US"/>
                    </w:rPr>
                    <w:t>Mittelman 2006</w:t>
                  </w:r>
                </w:p>
              </w:tc>
              <w:tc>
                <w:tcPr>
                  <w:tcW w:w="873" w:type="dxa"/>
                  <w:tcBorders>
                    <w:bottom w:val="single" w:sz="6" w:space="0" w:color="BFBFBF"/>
                  </w:tcBorders>
                </w:tcPr>
                <w:p w14:paraId="6232754B" w14:textId="77777777" w:rsidR="00827FEB" w:rsidRPr="00C0380E" w:rsidRDefault="00827FEB" w:rsidP="00685FF5">
                  <w:pPr>
                    <w:pStyle w:val="TableBodyText"/>
                    <w:jc w:val="left"/>
                  </w:pPr>
                  <w:r w:rsidRPr="00215DE2">
                    <w:rPr>
                      <w:lang w:eastAsia="en-US"/>
                    </w:rPr>
                    <w:t>USA</w:t>
                  </w:r>
                </w:p>
              </w:tc>
              <w:tc>
                <w:tcPr>
                  <w:tcW w:w="93" w:type="dxa"/>
                  <w:tcBorders>
                    <w:bottom w:val="single" w:sz="6" w:space="0" w:color="BFBFBF"/>
                  </w:tcBorders>
                </w:tcPr>
                <w:p w14:paraId="44CAB575" w14:textId="77777777" w:rsidR="00827FEB" w:rsidRDefault="00827FEB" w:rsidP="00685FF5">
                  <w:pPr>
                    <w:pStyle w:val="TableBodyText"/>
                    <w:jc w:val="left"/>
                  </w:pPr>
                </w:p>
              </w:tc>
              <w:tc>
                <w:tcPr>
                  <w:tcW w:w="1174" w:type="dxa"/>
                  <w:tcBorders>
                    <w:bottom w:val="single" w:sz="6" w:space="0" w:color="BFBFBF"/>
                  </w:tcBorders>
                </w:tcPr>
                <w:p w14:paraId="2FA022F8" w14:textId="77777777" w:rsidR="00827FEB" w:rsidRPr="00C0380E" w:rsidRDefault="00827FEB" w:rsidP="00685FF5">
                  <w:pPr>
                    <w:pStyle w:val="TableBodyText"/>
                    <w:jc w:val="left"/>
                  </w:pPr>
                  <w:r w:rsidRPr="00B75BC6">
                    <w:t>Intensive support for 4 months, then as needed</w:t>
                  </w:r>
                </w:p>
              </w:tc>
              <w:tc>
                <w:tcPr>
                  <w:tcW w:w="960" w:type="dxa"/>
                  <w:tcBorders>
                    <w:bottom w:val="single" w:sz="6" w:space="0" w:color="BFBFBF"/>
                  </w:tcBorders>
                </w:tcPr>
                <w:p w14:paraId="2D6A594A" w14:textId="77777777" w:rsidR="00827FEB" w:rsidRPr="00C0380E" w:rsidRDefault="00827FEB" w:rsidP="00685FF5">
                  <w:pPr>
                    <w:pStyle w:val="TableBodyText"/>
                    <w:jc w:val="left"/>
                  </w:pPr>
                  <w:r w:rsidRPr="00B75BC6">
                    <w:t xml:space="preserve">At least 12 months, up to </w:t>
                  </w:r>
                  <w:r>
                    <w:t>10</w:t>
                  </w:r>
                  <w:r w:rsidRPr="00B75BC6">
                    <w:t xml:space="preserve"> years</w:t>
                  </w:r>
                </w:p>
              </w:tc>
              <w:tc>
                <w:tcPr>
                  <w:tcW w:w="3252" w:type="dxa"/>
                  <w:tcBorders>
                    <w:bottom w:val="single" w:sz="6" w:space="0" w:color="BFBFBF"/>
                  </w:tcBorders>
                </w:tcPr>
                <w:p w14:paraId="63F03383" w14:textId="77777777" w:rsidR="00827FEB" w:rsidRPr="00C0380E" w:rsidRDefault="00827FEB" w:rsidP="00685FF5">
                  <w:pPr>
                    <w:pStyle w:val="TableBodyText"/>
                    <w:jc w:val="left"/>
                  </w:pPr>
                  <w:r>
                    <w:t>Same as Mittelman 1993, 1996.</w:t>
                  </w:r>
                </w:p>
              </w:tc>
              <w:tc>
                <w:tcPr>
                  <w:tcW w:w="117" w:type="dxa"/>
                  <w:tcBorders>
                    <w:bottom w:val="single" w:sz="6" w:space="0" w:color="BFBFBF"/>
                  </w:tcBorders>
                </w:tcPr>
                <w:p w14:paraId="10F51B4F" w14:textId="77777777" w:rsidR="00827FEB" w:rsidRDefault="00827FEB" w:rsidP="00685FF5">
                  <w:pPr>
                    <w:pStyle w:val="TableBodyText"/>
                    <w:jc w:val="left"/>
                  </w:pPr>
                </w:p>
              </w:tc>
              <w:tc>
                <w:tcPr>
                  <w:tcW w:w="1701" w:type="dxa"/>
                  <w:tcBorders>
                    <w:bottom w:val="single" w:sz="6" w:space="0" w:color="BFBFBF"/>
                  </w:tcBorders>
                </w:tcPr>
                <w:p w14:paraId="26255CB3" w14:textId="77777777" w:rsidR="00827FEB" w:rsidRDefault="00827FEB" w:rsidP="00685FF5">
                  <w:pPr>
                    <w:pStyle w:val="TableBodyText"/>
                    <w:jc w:val="left"/>
                  </w:pPr>
                  <w:r>
                    <w:t>Same as Mittelman 1993, 1996.</w:t>
                  </w:r>
                </w:p>
              </w:tc>
              <w:tc>
                <w:tcPr>
                  <w:tcW w:w="85" w:type="dxa"/>
                  <w:tcBorders>
                    <w:bottom w:val="single" w:sz="6" w:space="0" w:color="BFBFBF"/>
                  </w:tcBorders>
                </w:tcPr>
                <w:p w14:paraId="0261FEF2" w14:textId="77777777" w:rsidR="00827FEB" w:rsidRDefault="00827FEB" w:rsidP="00685FF5">
                  <w:pPr>
                    <w:pStyle w:val="TableBodyText"/>
                    <w:jc w:val="left"/>
                  </w:pPr>
                </w:p>
              </w:tc>
              <w:tc>
                <w:tcPr>
                  <w:tcW w:w="655" w:type="dxa"/>
                  <w:tcBorders>
                    <w:bottom w:val="single" w:sz="6" w:space="0" w:color="BFBFBF"/>
                  </w:tcBorders>
                </w:tcPr>
                <w:p w14:paraId="047E3B12" w14:textId="77777777" w:rsidR="00827FEB" w:rsidRDefault="00827FEB" w:rsidP="00990D64">
                  <w:pPr>
                    <w:pStyle w:val="TableBodyText"/>
                    <w:jc w:val="left"/>
                  </w:pPr>
                  <w:r w:rsidRPr="00215DE2">
                    <w:rPr>
                      <w:rFonts w:cs="Arial"/>
                      <w:color w:val="000000"/>
                      <w:szCs w:val="18"/>
                    </w:rPr>
                    <w:t>I=203</w:t>
                  </w:r>
                  <w:r w:rsidRPr="00215DE2">
                    <w:rPr>
                      <w:rFonts w:cs="Arial"/>
                      <w:color w:val="000000"/>
                      <w:szCs w:val="18"/>
                    </w:rPr>
                    <w:br/>
                    <w:t>C=203</w:t>
                  </w:r>
                </w:p>
              </w:tc>
              <w:tc>
                <w:tcPr>
                  <w:tcW w:w="971" w:type="dxa"/>
                  <w:tcBorders>
                    <w:bottom w:val="single" w:sz="6" w:space="0" w:color="BFBFBF"/>
                  </w:tcBorders>
                </w:tcPr>
                <w:p w14:paraId="79ACDB02" w14:textId="77777777" w:rsidR="00827FEB" w:rsidRPr="00215DE2" w:rsidRDefault="00827FEB" w:rsidP="00990D64">
                  <w:pPr>
                    <w:pStyle w:val="TableBodyText"/>
                    <w:keepNext w:val="0"/>
                    <w:keepLines w:val="0"/>
                    <w:widowControl w:val="0"/>
                    <w:ind w:right="28"/>
                    <w:jc w:val="left"/>
                    <w:rPr>
                      <w:rFonts w:cs="Arial"/>
                      <w:color w:val="000000"/>
                      <w:szCs w:val="18"/>
                    </w:rPr>
                  </w:pPr>
                  <w:r w:rsidRPr="00215DE2">
                    <w:rPr>
                      <w:rFonts w:cs="Arial"/>
                      <w:color w:val="000000"/>
                      <w:szCs w:val="18"/>
                    </w:rPr>
                    <w:t>Age: 71.3</w:t>
                  </w:r>
                </w:p>
                <w:p w14:paraId="775AD8C5" w14:textId="77777777" w:rsidR="00827FEB" w:rsidRDefault="00827FEB" w:rsidP="00990D64">
                  <w:pPr>
                    <w:pStyle w:val="TableBodyText"/>
                    <w:jc w:val="left"/>
                  </w:pPr>
                  <w:r>
                    <w:rPr>
                      <w:rFonts w:cs="Arial"/>
                      <w:color w:val="000000"/>
                      <w:szCs w:val="18"/>
                    </w:rPr>
                    <w:t>F=</w:t>
                  </w:r>
                  <w:r w:rsidRPr="00215DE2">
                    <w:rPr>
                      <w:rFonts w:cs="Arial"/>
                      <w:color w:val="000000"/>
                      <w:szCs w:val="18"/>
                    </w:rPr>
                    <w:t>60%</w:t>
                  </w:r>
                </w:p>
              </w:tc>
              <w:tc>
                <w:tcPr>
                  <w:tcW w:w="1010" w:type="dxa"/>
                  <w:tcBorders>
                    <w:bottom w:val="single" w:sz="6" w:space="0" w:color="BFBFBF"/>
                  </w:tcBorders>
                  <w:shd w:val="clear" w:color="auto" w:fill="auto"/>
                </w:tcPr>
                <w:p w14:paraId="733AF4A0" w14:textId="77777777" w:rsidR="00827FEB" w:rsidRDefault="00827FEB" w:rsidP="00990D64">
                  <w:pPr>
                    <w:pStyle w:val="TableBodyText"/>
                    <w:jc w:val="left"/>
                  </w:pPr>
                  <w:r>
                    <w:t>All spouse</w:t>
                  </w:r>
                </w:p>
              </w:tc>
              <w:tc>
                <w:tcPr>
                  <w:tcW w:w="955" w:type="dxa"/>
                  <w:tcBorders>
                    <w:bottom w:val="single" w:sz="6" w:space="0" w:color="BFBFBF"/>
                  </w:tcBorders>
                  <w:shd w:val="clear" w:color="auto" w:fill="auto"/>
                </w:tcPr>
                <w:p w14:paraId="37C79017" w14:textId="77777777" w:rsidR="00827FEB" w:rsidRDefault="00827FEB" w:rsidP="00990D64">
                  <w:pPr>
                    <w:pStyle w:val="TableBodyText"/>
                    <w:ind w:right="28"/>
                    <w:jc w:val="left"/>
                  </w:pPr>
                  <w:r>
                    <w:t>Moderate</w:t>
                  </w:r>
                </w:p>
              </w:tc>
            </w:tr>
          </w:tbl>
          <w:p w14:paraId="6DE02978" w14:textId="77777777" w:rsidR="00827FEB" w:rsidRDefault="00827FEB" w:rsidP="00685FF5">
            <w:pPr>
              <w:pStyle w:val="Box"/>
            </w:pPr>
          </w:p>
        </w:tc>
      </w:tr>
      <w:tr w:rsidR="00827FEB" w14:paraId="554547C9" w14:textId="77777777" w:rsidTr="00685FF5">
        <w:tc>
          <w:tcPr>
            <w:tcW w:w="5000" w:type="pct"/>
            <w:tcBorders>
              <w:top w:val="nil"/>
              <w:left w:val="nil"/>
              <w:bottom w:val="nil"/>
              <w:right w:val="nil"/>
            </w:tcBorders>
            <w:shd w:val="clear" w:color="auto" w:fill="auto"/>
          </w:tcPr>
          <w:p w14:paraId="676CD571" w14:textId="15ADB0FA" w:rsidR="00827FEB" w:rsidRDefault="00827FEB" w:rsidP="00596849">
            <w:pPr>
              <w:pStyle w:val="Continued"/>
            </w:pPr>
            <w:r w:rsidRPr="00AE22FA">
              <w:t>(</w:t>
            </w:r>
            <w:r w:rsidR="00596849">
              <w:t>c</w:t>
            </w:r>
            <w:r w:rsidR="00D32EF5">
              <w:t>ontinued next page</w:t>
            </w:r>
            <w:r w:rsidRPr="00AE22FA">
              <w:t>)</w:t>
            </w:r>
          </w:p>
        </w:tc>
      </w:tr>
      <w:tr w:rsidR="00827FEB" w14:paraId="6DEACF43" w14:textId="77777777" w:rsidTr="00685FF5">
        <w:tc>
          <w:tcPr>
            <w:tcW w:w="5000" w:type="pct"/>
            <w:tcBorders>
              <w:top w:val="nil"/>
              <w:left w:val="nil"/>
              <w:bottom w:val="single" w:sz="6" w:space="0" w:color="78A22F"/>
              <w:right w:val="nil"/>
            </w:tcBorders>
            <w:shd w:val="clear" w:color="auto" w:fill="auto"/>
          </w:tcPr>
          <w:p w14:paraId="5DDFCDE6" w14:textId="77777777" w:rsidR="00827FEB" w:rsidRDefault="00827FEB" w:rsidP="00685FF5">
            <w:pPr>
              <w:pStyle w:val="Box"/>
              <w:spacing w:before="0" w:line="120" w:lineRule="exact"/>
            </w:pPr>
          </w:p>
        </w:tc>
      </w:tr>
      <w:tr w:rsidR="00827FEB" w:rsidRPr="00626D32" w14:paraId="74D5EA24" w14:textId="77777777" w:rsidTr="00685FF5">
        <w:tc>
          <w:tcPr>
            <w:tcW w:w="5000" w:type="pct"/>
            <w:tcBorders>
              <w:top w:val="single" w:sz="6" w:space="0" w:color="78A22F"/>
              <w:left w:val="nil"/>
              <w:bottom w:val="nil"/>
              <w:right w:val="nil"/>
            </w:tcBorders>
          </w:tcPr>
          <w:p w14:paraId="641E2DF5" w14:textId="77777777" w:rsidR="00827FEB" w:rsidRPr="00626D32" w:rsidRDefault="00827FEB" w:rsidP="00685FF5">
            <w:pPr>
              <w:pStyle w:val="BoxSpaceBelow"/>
            </w:pPr>
          </w:p>
        </w:tc>
      </w:tr>
    </w:tbl>
    <w:p w14:paraId="4D84549F" w14:textId="77777777" w:rsidR="00827FEB" w:rsidRDefault="00827FEB" w:rsidP="00685F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13437"/>
      </w:tblGrid>
      <w:tr w:rsidR="00827FEB" w:rsidRPr="00784A05" w14:paraId="274A8D60" w14:textId="77777777" w:rsidTr="00685FF5">
        <w:trPr>
          <w:tblHeader/>
        </w:trPr>
        <w:tc>
          <w:tcPr>
            <w:tcW w:w="5000" w:type="pct"/>
            <w:tcBorders>
              <w:top w:val="single" w:sz="6" w:space="0" w:color="78A22F"/>
              <w:left w:val="nil"/>
              <w:bottom w:val="nil"/>
              <w:right w:val="nil"/>
            </w:tcBorders>
            <w:shd w:val="clear" w:color="auto" w:fill="auto"/>
          </w:tcPr>
          <w:p w14:paraId="68AF472E" w14:textId="77777777" w:rsidR="00827FEB" w:rsidRPr="00784A05" w:rsidRDefault="00827FEB" w:rsidP="00685FF5">
            <w:pPr>
              <w:pStyle w:val="TableTitle"/>
            </w:pPr>
            <w:r>
              <w:rPr>
                <w:b w:val="0"/>
              </w:rPr>
              <w:t>Table B.1</w:t>
            </w:r>
            <w:r>
              <w:tab/>
            </w:r>
            <w:r>
              <w:rPr>
                <w:rStyle w:val="Continuedintitle"/>
              </w:rPr>
              <w:t>(continued)</w:t>
            </w:r>
          </w:p>
        </w:tc>
      </w:tr>
      <w:tr w:rsidR="00827FEB" w14:paraId="3D73B488" w14:textId="77777777" w:rsidTr="00685FF5">
        <w:tc>
          <w:tcPr>
            <w:tcW w:w="5000" w:type="pct"/>
            <w:tcBorders>
              <w:top w:val="nil"/>
              <w:left w:val="nil"/>
              <w:bottom w:val="nil"/>
              <w:right w:val="nil"/>
            </w:tcBorders>
            <w:shd w:val="clear" w:color="auto" w:fill="auto"/>
          </w:tcPr>
          <w:tbl>
            <w:tblPr>
              <w:tblW w:w="13173" w:type="dxa"/>
              <w:tblCellMar>
                <w:top w:w="28" w:type="dxa"/>
                <w:left w:w="0" w:type="dxa"/>
                <w:right w:w="0" w:type="dxa"/>
              </w:tblCellMar>
              <w:tblLook w:val="0000" w:firstRow="0" w:lastRow="0" w:firstColumn="0" w:lastColumn="0" w:noHBand="0" w:noVBand="0"/>
            </w:tblPr>
            <w:tblGrid>
              <w:gridCol w:w="1134"/>
              <w:gridCol w:w="851"/>
              <w:gridCol w:w="141"/>
              <w:gridCol w:w="1530"/>
              <w:gridCol w:w="960"/>
              <w:gridCol w:w="3180"/>
              <w:gridCol w:w="142"/>
              <w:gridCol w:w="1418"/>
              <w:gridCol w:w="141"/>
              <w:gridCol w:w="709"/>
              <w:gridCol w:w="992"/>
              <w:gridCol w:w="993"/>
              <w:gridCol w:w="982"/>
            </w:tblGrid>
            <w:tr w:rsidR="00827FEB" w14:paraId="4909A182" w14:textId="77777777" w:rsidTr="00685FF5">
              <w:trPr>
                <w:tblHeader/>
              </w:trPr>
              <w:tc>
                <w:tcPr>
                  <w:tcW w:w="1134" w:type="dxa"/>
                  <w:tcBorders>
                    <w:top w:val="single" w:sz="6" w:space="0" w:color="BFBFBF"/>
                  </w:tcBorders>
                  <w:shd w:val="clear" w:color="auto" w:fill="auto"/>
                  <w:tcMar>
                    <w:top w:w="28" w:type="dxa"/>
                  </w:tcMar>
                </w:tcPr>
                <w:p w14:paraId="721E514C" w14:textId="241507C3" w:rsidR="00827FEB" w:rsidRDefault="00827FEB" w:rsidP="00685FF5">
                  <w:pPr>
                    <w:pStyle w:val="TableColumnHeading"/>
                    <w:jc w:val="left"/>
                  </w:pPr>
                </w:p>
              </w:tc>
              <w:tc>
                <w:tcPr>
                  <w:tcW w:w="851" w:type="dxa"/>
                  <w:tcBorders>
                    <w:top w:val="single" w:sz="6" w:space="0" w:color="BFBFBF"/>
                  </w:tcBorders>
                </w:tcPr>
                <w:p w14:paraId="1021BE02" w14:textId="42787F0A" w:rsidR="00827FEB" w:rsidRDefault="00827FEB" w:rsidP="00685FF5">
                  <w:pPr>
                    <w:pStyle w:val="TableColumnHeading"/>
                    <w:jc w:val="left"/>
                  </w:pPr>
                </w:p>
              </w:tc>
              <w:tc>
                <w:tcPr>
                  <w:tcW w:w="141" w:type="dxa"/>
                  <w:tcBorders>
                    <w:top w:val="single" w:sz="6" w:space="0" w:color="BFBFBF"/>
                  </w:tcBorders>
                </w:tcPr>
                <w:p w14:paraId="79830DB1" w14:textId="77777777" w:rsidR="00827FEB" w:rsidRDefault="00827FEB" w:rsidP="00685FF5">
                  <w:pPr>
                    <w:pStyle w:val="TableColumnHeading"/>
                    <w:jc w:val="left"/>
                  </w:pPr>
                </w:p>
              </w:tc>
              <w:tc>
                <w:tcPr>
                  <w:tcW w:w="5670" w:type="dxa"/>
                  <w:gridSpan w:val="3"/>
                  <w:tcBorders>
                    <w:top w:val="single" w:sz="6" w:space="0" w:color="BFBFBF"/>
                    <w:bottom w:val="single" w:sz="6" w:space="0" w:color="BFBFBF"/>
                  </w:tcBorders>
                </w:tcPr>
                <w:p w14:paraId="33B13DA2" w14:textId="77777777" w:rsidR="00827FEB" w:rsidRDefault="00827FEB" w:rsidP="00685FF5">
                  <w:pPr>
                    <w:pStyle w:val="TableColumnHeading"/>
                    <w:jc w:val="center"/>
                  </w:pPr>
                  <w:r>
                    <w:t>Intervention</w:t>
                  </w:r>
                </w:p>
              </w:tc>
              <w:tc>
                <w:tcPr>
                  <w:tcW w:w="142" w:type="dxa"/>
                  <w:tcBorders>
                    <w:top w:val="single" w:sz="6" w:space="0" w:color="BFBFBF"/>
                  </w:tcBorders>
                </w:tcPr>
                <w:p w14:paraId="31962CEB" w14:textId="77777777" w:rsidR="00827FEB" w:rsidRDefault="00827FEB" w:rsidP="00685FF5">
                  <w:pPr>
                    <w:pStyle w:val="TableColumnHeading"/>
                    <w:jc w:val="left"/>
                  </w:pPr>
                </w:p>
              </w:tc>
              <w:tc>
                <w:tcPr>
                  <w:tcW w:w="1418" w:type="dxa"/>
                  <w:tcBorders>
                    <w:top w:val="single" w:sz="6" w:space="0" w:color="BFBFBF"/>
                  </w:tcBorders>
                </w:tcPr>
                <w:p w14:paraId="69460EA2" w14:textId="4AB45437" w:rsidR="00827FEB" w:rsidRDefault="00827FEB" w:rsidP="00685FF5">
                  <w:pPr>
                    <w:pStyle w:val="TableColumnHeading"/>
                    <w:jc w:val="left"/>
                  </w:pPr>
                </w:p>
              </w:tc>
              <w:tc>
                <w:tcPr>
                  <w:tcW w:w="141" w:type="dxa"/>
                  <w:tcBorders>
                    <w:top w:val="single" w:sz="6" w:space="0" w:color="BFBFBF"/>
                  </w:tcBorders>
                </w:tcPr>
                <w:p w14:paraId="3FAC3FD5" w14:textId="77777777" w:rsidR="00827FEB" w:rsidRDefault="00827FEB" w:rsidP="00685FF5">
                  <w:pPr>
                    <w:pStyle w:val="TableColumnHeading"/>
                    <w:jc w:val="left"/>
                  </w:pPr>
                </w:p>
              </w:tc>
              <w:tc>
                <w:tcPr>
                  <w:tcW w:w="3676" w:type="dxa"/>
                  <w:gridSpan w:val="4"/>
                  <w:tcBorders>
                    <w:top w:val="single" w:sz="6" w:space="0" w:color="BFBFBF"/>
                    <w:bottom w:val="single" w:sz="6" w:space="0" w:color="BFBFBF"/>
                  </w:tcBorders>
                </w:tcPr>
                <w:p w14:paraId="4E19A632" w14:textId="77777777" w:rsidR="00827FEB" w:rsidRDefault="00827FEB" w:rsidP="00685FF5">
                  <w:pPr>
                    <w:pStyle w:val="TableColumnHeading"/>
                    <w:ind w:right="28"/>
                    <w:jc w:val="center"/>
                  </w:pPr>
                  <w:r>
                    <w:t>Participants</w:t>
                  </w:r>
                </w:p>
              </w:tc>
            </w:tr>
            <w:tr w:rsidR="00827FEB" w14:paraId="0351E2D4" w14:textId="77777777" w:rsidTr="00685FF5">
              <w:trPr>
                <w:tblHeader/>
              </w:trPr>
              <w:tc>
                <w:tcPr>
                  <w:tcW w:w="1134" w:type="dxa"/>
                  <w:tcBorders>
                    <w:bottom w:val="single" w:sz="6" w:space="0" w:color="BFBFBF"/>
                  </w:tcBorders>
                  <w:shd w:val="clear" w:color="auto" w:fill="auto"/>
                  <w:tcMar>
                    <w:top w:w="28" w:type="dxa"/>
                  </w:tcMar>
                </w:tcPr>
                <w:p w14:paraId="1185CDCC" w14:textId="5E8DDD82" w:rsidR="00827FEB" w:rsidRDefault="00A23847" w:rsidP="00685FF5">
                  <w:pPr>
                    <w:pStyle w:val="TableColumnHeading"/>
                    <w:jc w:val="left"/>
                  </w:pPr>
                  <w:r>
                    <w:br/>
                  </w:r>
                  <w:r>
                    <w:br/>
                  </w:r>
                  <w:r>
                    <w:br/>
                    <w:t>Study</w:t>
                  </w:r>
                </w:p>
              </w:tc>
              <w:tc>
                <w:tcPr>
                  <w:tcW w:w="851" w:type="dxa"/>
                  <w:tcBorders>
                    <w:bottom w:val="single" w:sz="6" w:space="0" w:color="BFBFBF"/>
                  </w:tcBorders>
                </w:tcPr>
                <w:p w14:paraId="5534CF38" w14:textId="6E20A850" w:rsidR="00827FEB" w:rsidRDefault="00A23847" w:rsidP="00685FF5">
                  <w:pPr>
                    <w:pStyle w:val="TableColumnHeading"/>
                    <w:jc w:val="left"/>
                  </w:pPr>
                  <w:r>
                    <w:br/>
                  </w:r>
                  <w:r>
                    <w:br/>
                  </w:r>
                  <w:r>
                    <w:br/>
                    <w:t>Country</w:t>
                  </w:r>
                </w:p>
              </w:tc>
              <w:tc>
                <w:tcPr>
                  <w:tcW w:w="141" w:type="dxa"/>
                  <w:tcBorders>
                    <w:bottom w:val="single" w:sz="6" w:space="0" w:color="BFBFBF"/>
                  </w:tcBorders>
                </w:tcPr>
                <w:p w14:paraId="65FE7574" w14:textId="77777777" w:rsidR="00827FEB" w:rsidRDefault="00827FEB" w:rsidP="00685FF5">
                  <w:pPr>
                    <w:pStyle w:val="TableColumnHeading"/>
                    <w:jc w:val="left"/>
                  </w:pPr>
                </w:p>
              </w:tc>
              <w:tc>
                <w:tcPr>
                  <w:tcW w:w="1530" w:type="dxa"/>
                  <w:tcBorders>
                    <w:top w:val="single" w:sz="6" w:space="0" w:color="BFBFBF"/>
                    <w:bottom w:val="single" w:sz="6" w:space="0" w:color="BFBFBF"/>
                  </w:tcBorders>
                </w:tcPr>
                <w:p w14:paraId="6DECC25F" w14:textId="7F1CC58C" w:rsidR="00827FEB" w:rsidRDefault="00A23847" w:rsidP="00685FF5">
                  <w:pPr>
                    <w:pStyle w:val="TableColumnHeading"/>
                    <w:jc w:val="left"/>
                  </w:pPr>
                  <w:r>
                    <w:br/>
                  </w:r>
                  <w:r>
                    <w:br/>
                  </w:r>
                  <w:r>
                    <w:br/>
                  </w:r>
                  <w:r w:rsidR="00827FEB">
                    <w:t>Frequency</w:t>
                  </w:r>
                </w:p>
              </w:tc>
              <w:tc>
                <w:tcPr>
                  <w:tcW w:w="960" w:type="dxa"/>
                  <w:tcBorders>
                    <w:top w:val="single" w:sz="6" w:space="0" w:color="BFBFBF"/>
                    <w:bottom w:val="single" w:sz="6" w:space="0" w:color="BFBFBF"/>
                  </w:tcBorders>
                </w:tcPr>
                <w:p w14:paraId="2EE9B18C" w14:textId="6A26C3F4" w:rsidR="00827FEB" w:rsidRDefault="00A23847" w:rsidP="00685FF5">
                  <w:pPr>
                    <w:pStyle w:val="TableColumnHeading"/>
                    <w:jc w:val="left"/>
                  </w:pPr>
                  <w:r>
                    <w:br/>
                  </w:r>
                  <w:r>
                    <w:br/>
                  </w:r>
                  <w:r>
                    <w:br/>
                  </w:r>
                  <w:r w:rsidR="00827FEB">
                    <w:t>Duration</w:t>
                  </w:r>
                </w:p>
              </w:tc>
              <w:tc>
                <w:tcPr>
                  <w:tcW w:w="3180" w:type="dxa"/>
                  <w:tcBorders>
                    <w:top w:val="single" w:sz="6" w:space="0" w:color="BFBFBF"/>
                    <w:bottom w:val="single" w:sz="6" w:space="0" w:color="BFBFBF"/>
                  </w:tcBorders>
                </w:tcPr>
                <w:p w14:paraId="564D053A" w14:textId="79E1D0FD" w:rsidR="00827FEB" w:rsidRDefault="00A23847" w:rsidP="00685FF5">
                  <w:pPr>
                    <w:pStyle w:val="TableColumnHeading"/>
                    <w:jc w:val="left"/>
                  </w:pPr>
                  <w:r>
                    <w:br/>
                  </w:r>
                  <w:r>
                    <w:br/>
                  </w:r>
                  <w:r>
                    <w:br/>
                  </w:r>
                  <w:r w:rsidR="00827FEB">
                    <w:t>Key features</w:t>
                  </w:r>
                </w:p>
              </w:tc>
              <w:tc>
                <w:tcPr>
                  <w:tcW w:w="142" w:type="dxa"/>
                  <w:tcBorders>
                    <w:bottom w:val="single" w:sz="6" w:space="0" w:color="BFBFBF"/>
                  </w:tcBorders>
                </w:tcPr>
                <w:p w14:paraId="63CE52D7" w14:textId="77777777" w:rsidR="00827FEB" w:rsidRDefault="00827FEB" w:rsidP="00685FF5">
                  <w:pPr>
                    <w:pStyle w:val="TableColumnHeading"/>
                    <w:jc w:val="left"/>
                  </w:pPr>
                </w:p>
              </w:tc>
              <w:tc>
                <w:tcPr>
                  <w:tcW w:w="1418" w:type="dxa"/>
                  <w:tcBorders>
                    <w:bottom w:val="single" w:sz="6" w:space="0" w:color="BFBFBF"/>
                  </w:tcBorders>
                </w:tcPr>
                <w:p w14:paraId="7D4CFAF6" w14:textId="3DF35B00" w:rsidR="00827FEB" w:rsidRDefault="00A23847" w:rsidP="00685FF5">
                  <w:pPr>
                    <w:pStyle w:val="TableColumnHeading"/>
                    <w:jc w:val="left"/>
                  </w:pPr>
                  <w:r>
                    <w:br/>
                  </w:r>
                  <w:r>
                    <w:br/>
                  </w:r>
                  <w:r>
                    <w:br/>
                    <w:t>Control group</w:t>
                  </w:r>
                </w:p>
              </w:tc>
              <w:tc>
                <w:tcPr>
                  <w:tcW w:w="141" w:type="dxa"/>
                  <w:tcBorders>
                    <w:bottom w:val="single" w:sz="6" w:space="0" w:color="BFBFBF"/>
                  </w:tcBorders>
                </w:tcPr>
                <w:p w14:paraId="0D44AF0C" w14:textId="77777777" w:rsidR="00827FEB" w:rsidRDefault="00827FEB" w:rsidP="00685FF5">
                  <w:pPr>
                    <w:pStyle w:val="TableColumnHeading"/>
                    <w:jc w:val="left"/>
                  </w:pPr>
                </w:p>
              </w:tc>
              <w:tc>
                <w:tcPr>
                  <w:tcW w:w="709" w:type="dxa"/>
                  <w:tcBorders>
                    <w:top w:val="single" w:sz="6" w:space="0" w:color="BFBFBF"/>
                    <w:bottom w:val="single" w:sz="6" w:space="0" w:color="BFBFBF"/>
                  </w:tcBorders>
                </w:tcPr>
                <w:p w14:paraId="1EFC269E" w14:textId="0A830F74" w:rsidR="00827FEB" w:rsidRDefault="00A23847" w:rsidP="00990D64">
                  <w:pPr>
                    <w:pStyle w:val="TableColumnHeading"/>
                    <w:spacing w:before="200"/>
                    <w:ind w:right="28"/>
                    <w:jc w:val="left"/>
                  </w:pPr>
                  <w:r>
                    <w:br/>
                  </w:r>
                  <w:r>
                    <w:br/>
                  </w:r>
                  <w:r w:rsidR="00827FEB">
                    <w:t>No.</w:t>
                  </w:r>
                  <w:r w:rsidR="00827FEB">
                    <w:rPr>
                      <w:rStyle w:val="NoteLabel"/>
                      <w:i w:val="0"/>
                    </w:rPr>
                    <w:t>b</w:t>
                  </w:r>
                </w:p>
              </w:tc>
              <w:tc>
                <w:tcPr>
                  <w:tcW w:w="992" w:type="dxa"/>
                  <w:tcBorders>
                    <w:top w:val="single" w:sz="6" w:space="0" w:color="BFBFBF"/>
                    <w:bottom w:val="single" w:sz="6" w:space="0" w:color="BFBFBF"/>
                  </w:tcBorders>
                </w:tcPr>
                <w:p w14:paraId="4A624B46" w14:textId="77777777" w:rsidR="00827FEB" w:rsidRDefault="00827FEB" w:rsidP="00990D64">
                  <w:pPr>
                    <w:pStyle w:val="TableColumnHeading"/>
                    <w:jc w:val="left"/>
                  </w:pPr>
                  <w:r>
                    <w:t>Carers average age and gender</w:t>
                  </w:r>
                </w:p>
              </w:tc>
              <w:tc>
                <w:tcPr>
                  <w:tcW w:w="993" w:type="dxa"/>
                  <w:tcBorders>
                    <w:top w:val="single" w:sz="6" w:space="0" w:color="BFBFBF"/>
                    <w:bottom w:val="single" w:sz="6" w:space="0" w:color="BFBFBF"/>
                  </w:tcBorders>
                  <w:shd w:val="clear" w:color="auto" w:fill="auto"/>
                  <w:tcMar>
                    <w:top w:w="28" w:type="dxa"/>
                  </w:tcMar>
                </w:tcPr>
                <w:p w14:paraId="37EE8808" w14:textId="52E91AE5" w:rsidR="00827FEB" w:rsidRDefault="00A23847" w:rsidP="00990D64">
                  <w:pPr>
                    <w:pStyle w:val="TableColumnHeading"/>
                    <w:spacing w:before="200"/>
                    <w:ind w:right="28"/>
                    <w:jc w:val="left"/>
                  </w:pPr>
                  <w:r>
                    <w:br/>
                  </w:r>
                  <w:r w:rsidR="00827FEB">
                    <w:t xml:space="preserve">Carer </w:t>
                  </w:r>
                  <w:r w:rsidR="00990D64">
                    <w:br/>
                  </w:r>
                  <w:r w:rsidR="00827FEB">
                    <w:t>type</w:t>
                  </w:r>
                  <w:r w:rsidR="00827FEB">
                    <w:rPr>
                      <w:rStyle w:val="NoteLabel"/>
                      <w:i w:val="0"/>
                    </w:rPr>
                    <w:t>c</w:t>
                  </w:r>
                </w:p>
              </w:tc>
              <w:tc>
                <w:tcPr>
                  <w:tcW w:w="982" w:type="dxa"/>
                  <w:tcBorders>
                    <w:top w:val="single" w:sz="6" w:space="0" w:color="BFBFBF"/>
                    <w:bottom w:val="single" w:sz="6" w:space="0" w:color="BFBFBF"/>
                  </w:tcBorders>
                  <w:shd w:val="clear" w:color="auto" w:fill="auto"/>
                  <w:tcMar>
                    <w:top w:w="28" w:type="dxa"/>
                  </w:tcMar>
                </w:tcPr>
                <w:p w14:paraId="54E57F4F" w14:textId="24421C5E" w:rsidR="00827FEB" w:rsidRDefault="00A23847" w:rsidP="00990D64">
                  <w:pPr>
                    <w:pStyle w:val="TableColumnHeading"/>
                    <w:spacing w:before="200"/>
                    <w:ind w:right="28"/>
                    <w:jc w:val="left"/>
                  </w:pPr>
                  <w:r>
                    <w:br/>
                  </w:r>
                  <w:r w:rsidR="00827FEB" w:rsidRPr="009C60D8">
                    <w:t>Dementia severity</w:t>
                  </w:r>
                  <w:r w:rsidR="00827FEB">
                    <w:rPr>
                      <w:rStyle w:val="NoteLabel"/>
                      <w:i w:val="0"/>
                    </w:rPr>
                    <w:t>d</w:t>
                  </w:r>
                </w:p>
              </w:tc>
            </w:tr>
            <w:tr w:rsidR="00827FEB" w14:paraId="4EB51C16" w14:textId="77777777" w:rsidTr="00685FF5">
              <w:tc>
                <w:tcPr>
                  <w:tcW w:w="1134" w:type="dxa"/>
                </w:tcPr>
                <w:p w14:paraId="77778C6B" w14:textId="77777777" w:rsidR="00827FEB" w:rsidRDefault="00827FEB" w:rsidP="00685FF5">
                  <w:pPr>
                    <w:pStyle w:val="TableBodyText"/>
                    <w:spacing w:before="40"/>
                    <w:jc w:val="left"/>
                  </w:pPr>
                  <w:r w:rsidRPr="00F9044D">
                    <w:t>Phung 2013</w:t>
                  </w:r>
                </w:p>
              </w:tc>
              <w:tc>
                <w:tcPr>
                  <w:tcW w:w="851" w:type="dxa"/>
                </w:tcPr>
                <w:p w14:paraId="4052E7EC" w14:textId="77777777" w:rsidR="00827FEB" w:rsidRDefault="00827FEB" w:rsidP="00685FF5">
                  <w:pPr>
                    <w:pStyle w:val="TableBodyText"/>
                    <w:spacing w:before="40"/>
                    <w:jc w:val="left"/>
                  </w:pPr>
                  <w:r w:rsidRPr="00F9044D">
                    <w:t>Denmark</w:t>
                  </w:r>
                </w:p>
              </w:tc>
              <w:tc>
                <w:tcPr>
                  <w:tcW w:w="141" w:type="dxa"/>
                </w:tcPr>
                <w:p w14:paraId="47982DAA" w14:textId="77777777" w:rsidR="00827FEB" w:rsidRDefault="00827FEB" w:rsidP="00685FF5">
                  <w:pPr>
                    <w:pStyle w:val="TableBodyText"/>
                    <w:spacing w:before="40"/>
                    <w:jc w:val="left"/>
                  </w:pPr>
                </w:p>
              </w:tc>
              <w:tc>
                <w:tcPr>
                  <w:tcW w:w="1530" w:type="dxa"/>
                </w:tcPr>
                <w:p w14:paraId="341C9FEF" w14:textId="2F63AD4B" w:rsidR="00827FEB" w:rsidRDefault="00827FEB" w:rsidP="00685FF5">
                  <w:pPr>
                    <w:pStyle w:val="TableBodyText"/>
                    <w:spacing w:before="40"/>
                    <w:jc w:val="left"/>
                  </w:pPr>
                  <w:r w:rsidRPr="00F9044D">
                    <w:t>Seven counselling sessions, o</w:t>
                  </w:r>
                  <w:r w:rsidR="00C83349">
                    <w:t>utreach telephone counselling 5–</w:t>
                  </w:r>
                  <w:r w:rsidRPr="00F9044D">
                    <w:t xml:space="preserve">8 times within </w:t>
                  </w:r>
                  <w:r>
                    <w:br/>
                  </w:r>
                  <w:r w:rsidRPr="00F9044D">
                    <w:t>3</w:t>
                  </w:r>
                  <w:r>
                    <w:t>–</w:t>
                  </w:r>
                  <w:r w:rsidRPr="00F9044D">
                    <w:t>4</w:t>
                  </w:r>
                  <w:r>
                    <w:noBreakHyphen/>
                  </w:r>
                  <w:r w:rsidRPr="00F9044D">
                    <w:t>week intervals, five standard courses</w:t>
                  </w:r>
                </w:p>
              </w:tc>
              <w:tc>
                <w:tcPr>
                  <w:tcW w:w="960" w:type="dxa"/>
                </w:tcPr>
                <w:p w14:paraId="4930711C" w14:textId="77777777" w:rsidR="00827FEB" w:rsidRDefault="00827FEB" w:rsidP="00685FF5">
                  <w:pPr>
                    <w:pStyle w:val="TableBodyText"/>
                    <w:spacing w:before="40"/>
                    <w:jc w:val="left"/>
                  </w:pPr>
                  <w:r w:rsidRPr="00F9044D">
                    <w:t>8</w:t>
                  </w:r>
                  <w:r>
                    <w:t>–</w:t>
                  </w:r>
                  <w:r w:rsidRPr="00F9044D">
                    <w:t>12</w:t>
                  </w:r>
                  <w:r>
                    <w:t xml:space="preserve"> </w:t>
                  </w:r>
                  <w:r w:rsidRPr="00F9044D">
                    <w:t>months</w:t>
                  </w:r>
                </w:p>
              </w:tc>
              <w:tc>
                <w:tcPr>
                  <w:tcW w:w="3180" w:type="dxa"/>
                </w:tcPr>
                <w:p w14:paraId="62701E7B" w14:textId="77777777" w:rsidR="00827FEB" w:rsidRDefault="00827FEB" w:rsidP="00685FF5">
                  <w:pPr>
                    <w:pStyle w:val="TableBodyText"/>
                    <w:spacing w:before="40"/>
                    <w:jc w:val="left"/>
                  </w:pPr>
                  <w:r w:rsidRPr="001B3B86">
                    <w:t>Counselling, information and support to patients and their caregivers</w:t>
                  </w:r>
                  <w:r>
                    <w:t>.</w:t>
                  </w:r>
                </w:p>
              </w:tc>
              <w:tc>
                <w:tcPr>
                  <w:tcW w:w="142" w:type="dxa"/>
                </w:tcPr>
                <w:p w14:paraId="024E3053" w14:textId="77777777" w:rsidR="00827FEB" w:rsidRDefault="00827FEB" w:rsidP="00685FF5">
                  <w:pPr>
                    <w:pStyle w:val="TableBodyText"/>
                    <w:spacing w:before="40"/>
                    <w:jc w:val="left"/>
                  </w:pPr>
                </w:p>
              </w:tc>
              <w:tc>
                <w:tcPr>
                  <w:tcW w:w="1418" w:type="dxa"/>
                </w:tcPr>
                <w:p w14:paraId="0CA09940" w14:textId="77777777" w:rsidR="00827FEB" w:rsidRDefault="00827FEB" w:rsidP="00685FF5">
                  <w:pPr>
                    <w:pStyle w:val="TableBodyText"/>
                    <w:spacing w:before="40"/>
                    <w:jc w:val="left"/>
                  </w:pPr>
                  <w:r w:rsidRPr="001B3B86">
                    <w:t>Treatment as usual</w:t>
                  </w:r>
                </w:p>
              </w:tc>
              <w:tc>
                <w:tcPr>
                  <w:tcW w:w="141" w:type="dxa"/>
                </w:tcPr>
                <w:p w14:paraId="0823EF77" w14:textId="77777777" w:rsidR="00827FEB" w:rsidRDefault="00827FEB" w:rsidP="00685FF5">
                  <w:pPr>
                    <w:pStyle w:val="TableBodyText"/>
                    <w:spacing w:before="40"/>
                    <w:jc w:val="left"/>
                  </w:pPr>
                </w:p>
              </w:tc>
              <w:tc>
                <w:tcPr>
                  <w:tcW w:w="709" w:type="dxa"/>
                </w:tcPr>
                <w:p w14:paraId="65A67013" w14:textId="77777777" w:rsidR="00827FEB" w:rsidRDefault="00827FEB" w:rsidP="00990D64">
                  <w:pPr>
                    <w:pStyle w:val="TableBodyText"/>
                    <w:spacing w:before="40"/>
                    <w:jc w:val="left"/>
                  </w:pPr>
                  <w:r>
                    <w:t>I=163</w:t>
                  </w:r>
                </w:p>
                <w:p w14:paraId="3D268144" w14:textId="77777777" w:rsidR="00827FEB" w:rsidRDefault="00827FEB" w:rsidP="00990D64">
                  <w:pPr>
                    <w:pStyle w:val="TableBodyText"/>
                    <w:spacing w:before="40"/>
                    <w:jc w:val="left"/>
                  </w:pPr>
                  <w:r>
                    <w:t>C=167</w:t>
                  </w:r>
                </w:p>
              </w:tc>
              <w:tc>
                <w:tcPr>
                  <w:tcW w:w="992" w:type="dxa"/>
                </w:tcPr>
                <w:p w14:paraId="0939E406" w14:textId="77777777" w:rsidR="00827FEB" w:rsidRDefault="00827FEB" w:rsidP="00990D64">
                  <w:pPr>
                    <w:pStyle w:val="TableBodyText"/>
                    <w:spacing w:before="40"/>
                    <w:jc w:val="left"/>
                  </w:pPr>
                  <w:r>
                    <w:t>Age: 66</w:t>
                  </w:r>
                </w:p>
                <w:p w14:paraId="0CED7740" w14:textId="77777777" w:rsidR="00827FEB" w:rsidRDefault="00827FEB" w:rsidP="00990D64">
                  <w:pPr>
                    <w:pStyle w:val="TableBodyText"/>
                    <w:spacing w:before="40"/>
                    <w:jc w:val="left"/>
                  </w:pPr>
                  <w:r>
                    <w:t>F=67%</w:t>
                  </w:r>
                </w:p>
              </w:tc>
              <w:tc>
                <w:tcPr>
                  <w:tcW w:w="993" w:type="dxa"/>
                </w:tcPr>
                <w:p w14:paraId="0D048727" w14:textId="77777777" w:rsidR="00827FEB" w:rsidRDefault="00827FEB" w:rsidP="00990D64">
                  <w:pPr>
                    <w:pStyle w:val="TableBodyText"/>
                    <w:spacing w:before="40"/>
                    <w:jc w:val="left"/>
                  </w:pPr>
                  <w:r>
                    <w:t xml:space="preserve">S=65% </w:t>
                  </w:r>
                </w:p>
                <w:p w14:paraId="01C19FCA" w14:textId="77777777" w:rsidR="00827FEB" w:rsidRDefault="00827FEB" w:rsidP="00990D64">
                  <w:pPr>
                    <w:pStyle w:val="TableBodyText"/>
                    <w:spacing w:before="40"/>
                    <w:jc w:val="left"/>
                  </w:pPr>
                  <w:r>
                    <w:t>AC=26%</w:t>
                  </w:r>
                </w:p>
              </w:tc>
              <w:tc>
                <w:tcPr>
                  <w:tcW w:w="982" w:type="dxa"/>
                </w:tcPr>
                <w:p w14:paraId="7C1BB9D5" w14:textId="77777777" w:rsidR="00827FEB" w:rsidRDefault="00827FEB" w:rsidP="00990D64">
                  <w:pPr>
                    <w:pStyle w:val="TableBodyText"/>
                    <w:spacing w:before="40"/>
                    <w:ind w:right="28"/>
                    <w:jc w:val="left"/>
                  </w:pPr>
                  <w:r>
                    <w:t>Mild</w:t>
                  </w:r>
                </w:p>
              </w:tc>
            </w:tr>
            <w:tr w:rsidR="00827FEB" w14:paraId="60575177" w14:textId="77777777" w:rsidTr="00685FF5">
              <w:tc>
                <w:tcPr>
                  <w:tcW w:w="1134" w:type="dxa"/>
                </w:tcPr>
                <w:p w14:paraId="15036491" w14:textId="77777777" w:rsidR="00827FEB" w:rsidRDefault="00827FEB" w:rsidP="00685FF5">
                  <w:pPr>
                    <w:pStyle w:val="TableBodyText"/>
                    <w:jc w:val="left"/>
                  </w:pPr>
                  <w:r w:rsidRPr="00C13634">
                    <w:t>Woods 2012</w:t>
                  </w:r>
                </w:p>
              </w:tc>
              <w:tc>
                <w:tcPr>
                  <w:tcW w:w="851" w:type="dxa"/>
                </w:tcPr>
                <w:p w14:paraId="3E35C9B8" w14:textId="77777777" w:rsidR="00827FEB" w:rsidRDefault="00827FEB" w:rsidP="00685FF5">
                  <w:pPr>
                    <w:pStyle w:val="TableBodyText"/>
                    <w:jc w:val="left"/>
                  </w:pPr>
                  <w:r w:rsidRPr="00C13634">
                    <w:t>UK</w:t>
                  </w:r>
                </w:p>
              </w:tc>
              <w:tc>
                <w:tcPr>
                  <w:tcW w:w="141" w:type="dxa"/>
                </w:tcPr>
                <w:p w14:paraId="308876C7" w14:textId="77777777" w:rsidR="00827FEB" w:rsidRDefault="00827FEB" w:rsidP="00685FF5">
                  <w:pPr>
                    <w:pStyle w:val="TableBodyText"/>
                    <w:jc w:val="left"/>
                  </w:pPr>
                </w:p>
              </w:tc>
              <w:tc>
                <w:tcPr>
                  <w:tcW w:w="1530" w:type="dxa"/>
                </w:tcPr>
                <w:p w14:paraId="7E418F73" w14:textId="77777777" w:rsidR="00827FEB" w:rsidRPr="001419D4" w:rsidRDefault="00827FEB" w:rsidP="00685FF5">
                  <w:pPr>
                    <w:pStyle w:val="TableBodyText"/>
                    <w:jc w:val="left"/>
                  </w:pPr>
                  <w:r w:rsidRPr="00C13634">
                    <w:t>Weekly for 12 weeks then monthly for 7 months</w:t>
                  </w:r>
                </w:p>
              </w:tc>
              <w:tc>
                <w:tcPr>
                  <w:tcW w:w="960" w:type="dxa"/>
                </w:tcPr>
                <w:p w14:paraId="342922D8" w14:textId="77777777" w:rsidR="00827FEB" w:rsidRDefault="00827FEB" w:rsidP="00685FF5">
                  <w:pPr>
                    <w:pStyle w:val="TableBodyText"/>
                    <w:jc w:val="left"/>
                  </w:pPr>
                  <w:r w:rsidRPr="00C13634">
                    <w:t>10</w:t>
                  </w:r>
                  <w:r>
                    <w:t> </w:t>
                  </w:r>
                  <w:r w:rsidRPr="00C13634">
                    <w:t>months</w:t>
                  </w:r>
                </w:p>
              </w:tc>
              <w:tc>
                <w:tcPr>
                  <w:tcW w:w="3180" w:type="dxa"/>
                </w:tcPr>
                <w:p w14:paraId="292A79E2" w14:textId="77777777" w:rsidR="00827FEB" w:rsidRPr="001419D4" w:rsidRDefault="00827FEB" w:rsidP="00685FF5">
                  <w:pPr>
                    <w:pStyle w:val="TableBodyText"/>
                    <w:jc w:val="left"/>
                  </w:pPr>
                  <w:r w:rsidRPr="00C13634">
                    <w:t>Joint reminiscence group meeting weekly for 12 weeks then monthly for 7 months</w:t>
                  </w:r>
                  <w:r>
                    <w:t>.</w:t>
                  </w:r>
                </w:p>
              </w:tc>
              <w:tc>
                <w:tcPr>
                  <w:tcW w:w="142" w:type="dxa"/>
                </w:tcPr>
                <w:p w14:paraId="5D929C88" w14:textId="77777777" w:rsidR="00827FEB" w:rsidRDefault="00827FEB" w:rsidP="00685FF5">
                  <w:pPr>
                    <w:pStyle w:val="TableBodyText"/>
                    <w:jc w:val="left"/>
                  </w:pPr>
                </w:p>
              </w:tc>
              <w:tc>
                <w:tcPr>
                  <w:tcW w:w="1418" w:type="dxa"/>
                </w:tcPr>
                <w:p w14:paraId="5C8BE78B" w14:textId="77777777" w:rsidR="00827FEB" w:rsidRPr="001419D4" w:rsidRDefault="00827FEB" w:rsidP="00685FF5">
                  <w:pPr>
                    <w:pStyle w:val="TableBodyText"/>
                    <w:jc w:val="left"/>
                  </w:pPr>
                  <w:r w:rsidRPr="00C13634">
                    <w:t>Usual care</w:t>
                  </w:r>
                </w:p>
              </w:tc>
              <w:tc>
                <w:tcPr>
                  <w:tcW w:w="141" w:type="dxa"/>
                </w:tcPr>
                <w:p w14:paraId="7E3EAD0A" w14:textId="77777777" w:rsidR="00827FEB" w:rsidRDefault="00827FEB" w:rsidP="00685FF5">
                  <w:pPr>
                    <w:pStyle w:val="TableBodyText"/>
                    <w:jc w:val="left"/>
                  </w:pPr>
                </w:p>
              </w:tc>
              <w:tc>
                <w:tcPr>
                  <w:tcW w:w="709" w:type="dxa"/>
                </w:tcPr>
                <w:p w14:paraId="458147E7" w14:textId="77777777" w:rsidR="00827FEB" w:rsidRDefault="00827FEB" w:rsidP="00990D64">
                  <w:pPr>
                    <w:pStyle w:val="TableBodyText"/>
                    <w:jc w:val="left"/>
                  </w:pPr>
                  <w:r>
                    <w:t>I=268</w:t>
                  </w:r>
                </w:p>
                <w:p w14:paraId="0BB038B8" w14:textId="77777777" w:rsidR="00827FEB" w:rsidRPr="001419D4" w:rsidRDefault="00827FEB" w:rsidP="00990D64">
                  <w:pPr>
                    <w:pStyle w:val="TableBodyText"/>
                    <w:jc w:val="left"/>
                  </w:pPr>
                  <w:r>
                    <w:t>C=219</w:t>
                  </w:r>
                </w:p>
              </w:tc>
              <w:tc>
                <w:tcPr>
                  <w:tcW w:w="992" w:type="dxa"/>
                </w:tcPr>
                <w:p w14:paraId="027CAF7B" w14:textId="77777777" w:rsidR="00827FEB" w:rsidRDefault="00827FEB" w:rsidP="00990D64">
                  <w:pPr>
                    <w:pStyle w:val="TableBodyText"/>
                    <w:jc w:val="left"/>
                  </w:pPr>
                  <w:r w:rsidRPr="00C13634">
                    <w:t xml:space="preserve">Age: 72 </w:t>
                  </w:r>
                  <w:r>
                    <w:t>F=67%</w:t>
                  </w:r>
                </w:p>
              </w:tc>
              <w:tc>
                <w:tcPr>
                  <w:tcW w:w="993" w:type="dxa"/>
                </w:tcPr>
                <w:p w14:paraId="0464C3D9" w14:textId="77777777" w:rsidR="00827FEB" w:rsidRDefault="00827FEB" w:rsidP="00990D64">
                  <w:pPr>
                    <w:pStyle w:val="TableBodyText"/>
                    <w:jc w:val="left"/>
                  </w:pPr>
                  <w:r>
                    <w:t>S=71%</w:t>
                  </w:r>
                </w:p>
                <w:p w14:paraId="28BA1E39" w14:textId="77777777" w:rsidR="00827FEB" w:rsidRDefault="00827FEB" w:rsidP="00990D64">
                  <w:pPr>
                    <w:pStyle w:val="TableBodyText"/>
                    <w:jc w:val="left"/>
                  </w:pPr>
                  <w:r>
                    <w:t>AC=21%</w:t>
                  </w:r>
                </w:p>
              </w:tc>
              <w:tc>
                <w:tcPr>
                  <w:tcW w:w="982" w:type="dxa"/>
                </w:tcPr>
                <w:p w14:paraId="072638A2" w14:textId="77777777" w:rsidR="00827FEB" w:rsidRDefault="00827FEB" w:rsidP="00990D64">
                  <w:pPr>
                    <w:pStyle w:val="TableBodyText"/>
                    <w:ind w:right="28"/>
                    <w:jc w:val="left"/>
                  </w:pPr>
                  <w:r w:rsidRPr="00C13634">
                    <w:t>All mild to moderate</w:t>
                  </w:r>
                </w:p>
              </w:tc>
            </w:tr>
            <w:tr w:rsidR="00827FEB" w14:paraId="1BB44352" w14:textId="77777777" w:rsidTr="00685FF5">
              <w:tc>
                <w:tcPr>
                  <w:tcW w:w="3656" w:type="dxa"/>
                  <w:gridSpan w:val="4"/>
                </w:tcPr>
                <w:p w14:paraId="10DD23AE" w14:textId="77777777" w:rsidR="00827FEB" w:rsidRPr="00841D29" w:rsidRDefault="00827FEB" w:rsidP="00685FF5">
                  <w:pPr>
                    <w:pStyle w:val="TableBodyText"/>
                    <w:jc w:val="left"/>
                  </w:pPr>
                  <w:r>
                    <w:rPr>
                      <w:b/>
                    </w:rPr>
                    <w:t>Education and skills building</w:t>
                  </w:r>
                </w:p>
              </w:tc>
              <w:tc>
                <w:tcPr>
                  <w:tcW w:w="960" w:type="dxa"/>
                </w:tcPr>
                <w:p w14:paraId="0EAE7320" w14:textId="77777777" w:rsidR="00827FEB" w:rsidRDefault="00827FEB" w:rsidP="00685FF5">
                  <w:pPr>
                    <w:pStyle w:val="TableBodyText"/>
                    <w:jc w:val="left"/>
                  </w:pPr>
                </w:p>
              </w:tc>
              <w:tc>
                <w:tcPr>
                  <w:tcW w:w="3180" w:type="dxa"/>
                </w:tcPr>
                <w:p w14:paraId="55834CD8" w14:textId="77777777" w:rsidR="00827FEB" w:rsidRDefault="00827FEB" w:rsidP="00685FF5">
                  <w:pPr>
                    <w:pStyle w:val="TableBodyText"/>
                    <w:jc w:val="left"/>
                  </w:pPr>
                </w:p>
              </w:tc>
              <w:tc>
                <w:tcPr>
                  <w:tcW w:w="142" w:type="dxa"/>
                </w:tcPr>
                <w:p w14:paraId="2927D97B" w14:textId="77777777" w:rsidR="00827FEB" w:rsidRDefault="00827FEB" w:rsidP="00685FF5">
                  <w:pPr>
                    <w:pStyle w:val="TableBodyText"/>
                    <w:jc w:val="left"/>
                  </w:pPr>
                </w:p>
              </w:tc>
              <w:tc>
                <w:tcPr>
                  <w:tcW w:w="1418" w:type="dxa"/>
                </w:tcPr>
                <w:p w14:paraId="78CF0372" w14:textId="77777777" w:rsidR="00827FEB" w:rsidRDefault="00827FEB" w:rsidP="00685FF5">
                  <w:pPr>
                    <w:pStyle w:val="TableBodyText"/>
                    <w:jc w:val="left"/>
                  </w:pPr>
                </w:p>
              </w:tc>
              <w:tc>
                <w:tcPr>
                  <w:tcW w:w="141" w:type="dxa"/>
                </w:tcPr>
                <w:p w14:paraId="38C41C5C" w14:textId="77777777" w:rsidR="00827FEB" w:rsidRDefault="00827FEB" w:rsidP="00685FF5">
                  <w:pPr>
                    <w:pStyle w:val="TableBodyText"/>
                    <w:jc w:val="left"/>
                  </w:pPr>
                </w:p>
              </w:tc>
              <w:tc>
                <w:tcPr>
                  <w:tcW w:w="709" w:type="dxa"/>
                </w:tcPr>
                <w:p w14:paraId="5680B748" w14:textId="77777777" w:rsidR="00827FEB" w:rsidRDefault="00827FEB" w:rsidP="00990D64">
                  <w:pPr>
                    <w:pStyle w:val="TableBodyText"/>
                    <w:jc w:val="left"/>
                  </w:pPr>
                </w:p>
              </w:tc>
              <w:tc>
                <w:tcPr>
                  <w:tcW w:w="992" w:type="dxa"/>
                </w:tcPr>
                <w:p w14:paraId="23043866" w14:textId="77777777" w:rsidR="00827FEB" w:rsidRDefault="00827FEB" w:rsidP="00990D64">
                  <w:pPr>
                    <w:pStyle w:val="TableBodyText"/>
                    <w:jc w:val="left"/>
                  </w:pPr>
                </w:p>
              </w:tc>
              <w:tc>
                <w:tcPr>
                  <w:tcW w:w="993" w:type="dxa"/>
                </w:tcPr>
                <w:p w14:paraId="73F46277" w14:textId="77777777" w:rsidR="00827FEB" w:rsidRDefault="00827FEB" w:rsidP="00990D64">
                  <w:pPr>
                    <w:pStyle w:val="TableBodyText"/>
                    <w:jc w:val="left"/>
                  </w:pPr>
                </w:p>
              </w:tc>
              <w:tc>
                <w:tcPr>
                  <w:tcW w:w="982" w:type="dxa"/>
                </w:tcPr>
                <w:p w14:paraId="01725F07" w14:textId="77777777" w:rsidR="00827FEB" w:rsidRDefault="00827FEB" w:rsidP="00990D64">
                  <w:pPr>
                    <w:pStyle w:val="TableBodyText"/>
                    <w:ind w:right="28"/>
                    <w:jc w:val="left"/>
                  </w:pPr>
                </w:p>
              </w:tc>
            </w:tr>
            <w:tr w:rsidR="00827FEB" w14:paraId="42025E1F" w14:textId="77777777" w:rsidTr="00685FF5">
              <w:tc>
                <w:tcPr>
                  <w:tcW w:w="1134" w:type="dxa"/>
                  <w:tcBorders>
                    <w:bottom w:val="single" w:sz="6" w:space="0" w:color="BFBFBF"/>
                  </w:tcBorders>
                  <w:shd w:val="clear" w:color="auto" w:fill="auto"/>
                </w:tcPr>
                <w:p w14:paraId="6D8767F8" w14:textId="77777777" w:rsidR="00827FEB" w:rsidRPr="00476A57" w:rsidRDefault="00827FEB" w:rsidP="00685FF5">
                  <w:pPr>
                    <w:pStyle w:val="TableBodyText"/>
                    <w:jc w:val="left"/>
                  </w:pPr>
                  <w:r w:rsidRPr="00204F09">
                    <w:t>Belle 2006</w:t>
                  </w:r>
                </w:p>
              </w:tc>
              <w:tc>
                <w:tcPr>
                  <w:tcW w:w="851" w:type="dxa"/>
                  <w:tcBorders>
                    <w:bottom w:val="single" w:sz="6" w:space="0" w:color="BFBFBF"/>
                  </w:tcBorders>
                </w:tcPr>
                <w:p w14:paraId="7EAC8FDC" w14:textId="77777777" w:rsidR="00827FEB" w:rsidRPr="00476A57" w:rsidRDefault="00827FEB" w:rsidP="00685FF5">
                  <w:pPr>
                    <w:pStyle w:val="TableBodyText"/>
                    <w:jc w:val="left"/>
                  </w:pPr>
                  <w:r w:rsidRPr="00204F09">
                    <w:t>USA</w:t>
                  </w:r>
                </w:p>
              </w:tc>
              <w:tc>
                <w:tcPr>
                  <w:tcW w:w="141" w:type="dxa"/>
                  <w:tcBorders>
                    <w:bottom w:val="single" w:sz="6" w:space="0" w:color="BFBFBF"/>
                  </w:tcBorders>
                </w:tcPr>
                <w:p w14:paraId="3D17EFC5" w14:textId="77777777" w:rsidR="00827FEB" w:rsidRDefault="00827FEB" w:rsidP="00685FF5">
                  <w:pPr>
                    <w:pStyle w:val="TableBodyText"/>
                    <w:jc w:val="left"/>
                  </w:pPr>
                </w:p>
              </w:tc>
              <w:tc>
                <w:tcPr>
                  <w:tcW w:w="1530" w:type="dxa"/>
                  <w:tcBorders>
                    <w:bottom w:val="single" w:sz="6" w:space="0" w:color="BFBFBF"/>
                  </w:tcBorders>
                </w:tcPr>
                <w:p w14:paraId="5A56345A" w14:textId="77777777" w:rsidR="00827FEB" w:rsidRPr="00476A57" w:rsidRDefault="00827FEB" w:rsidP="00685FF5">
                  <w:pPr>
                    <w:pStyle w:val="TableBodyText"/>
                    <w:jc w:val="left"/>
                  </w:pPr>
                  <w:r>
                    <w:t>F</w:t>
                  </w:r>
                  <w:r w:rsidRPr="00204F09">
                    <w:t>ortnightly</w:t>
                  </w:r>
                  <w:r>
                    <w:t xml:space="preserve"> (approx.)</w:t>
                  </w:r>
                </w:p>
              </w:tc>
              <w:tc>
                <w:tcPr>
                  <w:tcW w:w="960" w:type="dxa"/>
                  <w:tcBorders>
                    <w:bottom w:val="single" w:sz="6" w:space="0" w:color="BFBFBF"/>
                  </w:tcBorders>
                </w:tcPr>
                <w:p w14:paraId="38234E17" w14:textId="77777777" w:rsidR="00827FEB" w:rsidRPr="00476A57" w:rsidRDefault="00827FEB" w:rsidP="00685FF5">
                  <w:pPr>
                    <w:pStyle w:val="TableBodyText"/>
                    <w:jc w:val="left"/>
                  </w:pPr>
                  <w:r w:rsidRPr="0033366B">
                    <w:t>6 months</w:t>
                  </w:r>
                </w:p>
              </w:tc>
              <w:tc>
                <w:tcPr>
                  <w:tcW w:w="3180" w:type="dxa"/>
                  <w:tcBorders>
                    <w:bottom w:val="single" w:sz="6" w:space="0" w:color="BFBFBF"/>
                  </w:tcBorders>
                </w:tcPr>
                <w:p w14:paraId="3D77A9B0" w14:textId="18DC7C97" w:rsidR="00827FEB" w:rsidRDefault="00827FEB" w:rsidP="00685FF5">
                  <w:pPr>
                    <w:pStyle w:val="TableBodyText"/>
                    <w:jc w:val="left"/>
                  </w:pPr>
                  <w:r w:rsidRPr="0033366B">
                    <w:t>9 in</w:t>
                  </w:r>
                  <w:r w:rsidR="00F622DF">
                    <w:noBreakHyphen/>
                  </w:r>
                  <w:r w:rsidRPr="0033366B">
                    <w:t>home support sessions, 3 telephone individual support sessions, and 5</w:t>
                  </w:r>
                  <w:r>
                    <w:t> </w:t>
                  </w:r>
                  <w:r w:rsidRPr="0033366B">
                    <w:t>telephone group sessions; provision of information, didactic instruction, role playing, problem solving, skills training, stress management techniques, telephone support groups</w:t>
                  </w:r>
                  <w:r>
                    <w:t>.</w:t>
                  </w:r>
                </w:p>
              </w:tc>
              <w:tc>
                <w:tcPr>
                  <w:tcW w:w="142" w:type="dxa"/>
                  <w:tcBorders>
                    <w:bottom w:val="single" w:sz="6" w:space="0" w:color="BFBFBF"/>
                  </w:tcBorders>
                </w:tcPr>
                <w:p w14:paraId="32B59CE8" w14:textId="77777777" w:rsidR="00827FEB" w:rsidRDefault="00827FEB" w:rsidP="00685FF5">
                  <w:pPr>
                    <w:pStyle w:val="TableBodyText"/>
                    <w:jc w:val="left"/>
                  </w:pPr>
                </w:p>
              </w:tc>
              <w:tc>
                <w:tcPr>
                  <w:tcW w:w="1418" w:type="dxa"/>
                  <w:tcBorders>
                    <w:bottom w:val="single" w:sz="6" w:space="0" w:color="BFBFBF"/>
                  </w:tcBorders>
                </w:tcPr>
                <w:p w14:paraId="7C512D32" w14:textId="17F5CD6F" w:rsidR="00827FEB" w:rsidRPr="000B3D24" w:rsidRDefault="00092819" w:rsidP="00685FF5">
                  <w:pPr>
                    <w:pStyle w:val="TableBodyText"/>
                    <w:jc w:val="left"/>
                  </w:pPr>
                  <w:r>
                    <w:t>Educational materials and 2 </w:t>
                  </w:r>
                  <w:r w:rsidR="00827FEB" w:rsidRPr="0033366B">
                    <w:t>brief ‘check</w:t>
                  </w:r>
                  <w:r w:rsidR="00827FEB">
                    <w:noBreakHyphen/>
                  </w:r>
                  <w:r w:rsidR="00827FEB" w:rsidRPr="0033366B">
                    <w:t>in’ telephone calls</w:t>
                  </w:r>
                </w:p>
              </w:tc>
              <w:tc>
                <w:tcPr>
                  <w:tcW w:w="141" w:type="dxa"/>
                  <w:tcBorders>
                    <w:bottom w:val="single" w:sz="6" w:space="0" w:color="BFBFBF"/>
                  </w:tcBorders>
                </w:tcPr>
                <w:p w14:paraId="513FCADA" w14:textId="77777777" w:rsidR="00827FEB" w:rsidRDefault="00827FEB" w:rsidP="00685FF5">
                  <w:pPr>
                    <w:pStyle w:val="TableBodyText"/>
                    <w:jc w:val="left"/>
                  </w:pPr>
                </w:p>
              </w:tc>
              <w:tc>
                <w:tcPr>
                  <w:tcW w:w="709" w:type="dxa"/>
                  <w:tcBorders>
                    <w:bottom w:val="single" w:sz="6" w:space="0" w:color="BFBFBF"/>
                  </w:tcBorders>
                </w:tcPr>
                <w:p w14:paraId="1755F86C" w14:textId="77777777" w:rsidR="00827FEB" w:rsidRDefault="00827FEB" w:rsidP="00990D64">
                  <w:pPr>
                    <w:pStyle w:val="TableBodyText"/>
                    <w:jc w:val="left"/>
                  </w:pPr>
                  <w:r>
                    <w:t>I=323</w:t>
                  </w:r>
                </w:p>
                <w:p w14:paraId="5827F7F0" w14:textId="77777777" w:rsidR="00827FEB" w:rsidRDefault="00827FEB" w:rsidP="00990D64">
                  <w:pPr>
                    <w:pStyle w:val="TableBodyText"/>
                    <w:jc w:val="left"/>
                  </w:pPr>
                  <w:r>
                    <w:t>C=319</w:t>
                  </w:r>
                </w:p>
              </w:tc>
              <w:tc>
                <w:tcPr>
                  <w:tcW w:w="992" w:type="dxa"/>
                  <w:tcBorders>
                    <w:bottom w:val="single" w:sz="6" w:space="0" w:color="BFBFBF"/>
                  </w:tcBorders>
                </w:tcPr>
                <w:p w14:paraId="105F8E94" w14:textId="77777777" w:rsidR="00827FEB" w:rsidRDefault="00827FEB" w:rsidP="00990D64">
                  <w:pPr>
                    <w:pStyle w:val="TableBodyText"/>
                    <w:jc w:val="left"/>
                  </w:pPr>
                  <w:r>
                    <w:t>Age: 60.6</w:t>
                  </w:r>
                </w:p>
                <w:p w14:paraId="3CED75D1" w14:textId="77777777" w:rsidR="00827FEB" w:rsidRDefault="00827FEB" w:rsidP="00990D64">
                  <w:pPr>
                    <w:pStyle w:val="TableBodyText"/>
                    <w:jc w:val="left"/>
                  </w:pPr>
                  <w:r>
                    <w:t>F=82%</w:t>
                  </w:r>
                </w:p>
              </w:tc>
              <w:tc>
                <w:tcPr>
                  <w:tcW w:w="993" w:type="dxa"/>
                  <w:tcBorders>
                    <w:bottom w:val="single" w:sz="6" w:space="0" w:color="BFBFBF"/>
                  </w:tcBorders>
                  <w:shd w:val="clear" w:color="auto" w:fill="auto"/>
                </w:tcPr>
                <w:p w14:paraId="7CCDB9A6" w14:textId="77777777" w:rsidR="00827FEB" w:rsidRDefault="00827FEB" w:rsidP="00990D64">
                  <w:pPr>
                    <w:pStyle w:val="TableBodyText"/>
                    <w:jc w:val="left"/>
                  </w:pPr>
                  <w:r>
                    <w:t>AC=47%</w:t>
                  </w:r>
                </w:p>
                <w:p w14:paraId="7B5816A1" w14:textId="77777777" w:rsidR="00827FEB" w:rsidRDefault="00827FEB" w:rsidP="00990D64">
                  <w:pPr>
                    <w:pStyle w:val="TableBodyText"/>
                    <w:jc w:val="left"/>
                  </w:pPr>
                  <w:r>
                    <w:t>S=43%</w:t>
                  </w:r>
                </w:p>
              </w:tc>
              <w:tc>
                <w:tcPr>
                  <w:tcW w:w="982" w:type="dxa"/>
                  <w:tcBorders>
                    <w:bottom w:val="single" w:sz="6" w:space="0" w:color="BFBFBF"/>
                  </w:tcBorders>
                  <w:shd w:val="clear" w:color="auto" w:fill="auto"/>
                </w:tcPr>
                <w:p w14:paraId="7D690C1B" w14:textId="77777777" w:rsidR="00827FEB" w:rsidRDefault="00827FEB" w:rsidP="00990D64">
                  <w:pPr>
                    <w:pStyle w:val="TableBodyText"/>
                    <w:ind w:right="28"/>
                    <w:jc w:val="left"/>
                  </w:pPr>
                  <w:r>
                    <w:t>Moderate</w:t>
                  </w:r>
                </w:p>
              </w:tc>
            </w:tr>
          </w:tbl>
          <w:p w14:paraId="6FE19DE8" w14:textId="77777777" w:rsidR="00827FEB" w:rsidRDefault="00827FEB" w:rsidP="00685FF5">
            <w:pPr>
              <w:pStyle w:val="Box"/>
            </w:pPr>
          </w:p>
        </w:tc>
      </w:tr>
      <w:tr w:rsidR="00827FEB" w14:paraId="5E677162" w14:textId="77777777" w:rsidTr="00685FF5">
        <w:tc>
          <w:tcPr>
            <w:tcW w:w="5000" w:type="pct"/>
            <w:tcBorders>
              <w:top w:val="nil"/>
              <w:left w:val="nil"/>
              <w:bottom w:val="nil"/>
              <w:right w:val="nil"/>
            </w:tcBorders>
            <w:shd w:val="clear" w:color="auto" w:fill="auto"/>
          </w:tcPr>
          <w:p w14:paraId="1AE1AAF0" w14:textId="7EBFE892" w:rsidR="00827FEB" w:rsidRDefault="00827FEB" w:rsidP="00596849">
            <w:pPr>
              <w:pStyle w:val="Continued"/>
            </w:pPr>
            <w:r w:rsidRPr="00AE22FA">
              <w:t>(</w:t>
            </w:r>
            <w:r w:rsidR="00596849">
              <w:t>c</w:t>
            </w:r>
            <w:r w:rsidR="00D32EF5">
              <w:t>ontinued next page</w:t>
            </w:r>
            <w:r w:rsidRPr="00AE22FA">
              <w:t>)</w:t>
            </w:r>
          </w:p>
        </w:tc>
      </w:tr>
      <w:tr w:rsidR="00827FEB" w14:paraId="586C6F76" w14:textId="77777777" w:rsidTr="00685FF5">
        <w:tc>
          <w:tcPr>
            <w:tcW w:w="5000" w:type="pct"/>
            <w:tcBorders>
              <w:top w:val="nil"/>
              <w:left w:val="nil"/>
              <w:bottom w:val="single" w:sz="6" w:space="0" w:color="78A22F"/>
              <w:right w:val="nil"/>
            </w:tcBorders>
            <w:shd w:val="clear" w:color="auto" w:fill="auto"/>
          </w:tcPr>
          <w:p w14:paraId="41759F48" w14:textId="77777777" w:rsidR="00827FEB" w:rsidRDefault="00827FEB" w:rsidP="00685FF5">
            <w:pPr>
              <w:pStyle w:val="Box"/>
              <w:spacing w:before="0" w:line="120" w:lineRule="exact"/>
            </w:pPr>
          </w:p>
        </w:tc>
      </w:tr>
      <w:tr w:rsidR="00827FEB" w:rsidRPr="00626D32" w14:paraId="4B516BBC" w14:textId="77777777" w:rsidTr="00685FF5">
        <w:tc>
          <w:tcPr>
            <w:tcW w:w="5000" w:type="pct"/>
            <w:tcBorders>
              <w:top w:val="single" w:sz="6" w:space="0" w:color="78A22F"/>
              <w:left w:val="nil"/>
              <w:bottom w:val="nil"/>
              <w:right w:val="nil"/>
            </w:tcBorders>
          </w:tcPr>
          <w:p w14:paraId="52FCE7B2" w14:textId="77777777" w:rsidR="00827FEB" w:rsidRPr="00626D32" w:rsidRDefault="00827FEB" w:rsidP="00685FF5">
            <w:pPr>
              <w:pStyle w:val="BoxSpaceBelow"/>
            </w:pPr>
          </w:p>
        </w:tc>
      </w:tr>
    </w:tbl>
    <w:p w14:paraId="0D9EDD7F" w14:textId="77777777" w:rsidR="00827FEB" w:rsidRDefault="00827FEB" w:rsidP="00685F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13437"/>
      </w:tblGrid>
      <w:tr w:rsidR="00827FEB" w:rsidRPr="00784A05" w14:paraId="0AD01B83" w14:textId="77777777" w:rsidTr="00685FF5">
        <w:trPr>
          <w:tblHeader/>
        </w:trPr>
        <w:tc>
          <w:tcPr>
            <w:tcW w:w="5000" w:type="pct"/>
            <w:tcBorders>
              <w:top w:val="single" w:sz="6" w:space="0" w:color="78A22F"/>
              <w:left w:val="nil"/>
              <w:bottom w:val="nil"/>
              <w:right w:val="nil"/>
            </w:tcBorders>
            <w:shd w:val="clear" w:color="auto" w:fill="auto"/>
          </w:tcPr>
          <w:p w14:paraId="22A40E94" w14:textId="77777777" w:rsidR="00827FEB" w:rsidRPr="00784A05" w:rsidRDefault="00827FEB" w:rsidP="00685FF5">
            <w:pPr>
              <w:pStyle w:val="TableTitle"/>
            </w:pPr>
            <w:r>
              <w:rPr>
                <w:b w:val="0"/>
              </w:rPr>
              <w:t>Table B.1</w:t>
            </w:r>
            <w:r>
              <w:tab/>
            </w:r>
            <w:r>
              <w:rPr>
                <w:rStyle w:val="Continuedintitle"/>
              </w:rPr>
              <w:t>(continued)</w:t>
            </w:r>
          </w:p>
        </w:tc>
      </w:tr>
      <w:tr w:rsidR="00827FEB" w14:paraId="3164A130" w14:textId="77777777" w:rsidTr="00685FF5">
        <w:tc>
          <w:tcPr>
            <w:tcW w:w="5000" w:type="pct"/>
            <w:tcBorders>
              <w:top w:val="nil"/>
              <w:left w:val="nil"/>
              <w:bottom w:val="nil"/>
              <w:right w:val="nil"/>
            </w:tcBorders>
            <w:shd w:val="clear" w:color="auto" w:fill="auto"/>
          </w:tcPr>
          <w:tbl>
            <w:tblPr>
              <w:tblW w:w="13173" w:type="dxa"/>
              <w:tblCellMar>
                <w:top w:w="28" w:type="dxa"/>
                <w:left w:w="0" w:type="dxa"/>
                <w:right w:w="0" w:type="dxa"/>
              </w:tblCellMar>
              <w:tblLook w:val="0000" w:firstRow="0" w:lastRow="0" w:firstColumn="0" w:lastColumn="0" w:noHBand="0" w:noVBand="0"/>
            </w:tblPr>
            <w:tblGrid>
              <w:gridCol w:w="1070"/>
              <w:gridCol w:w="1090"/>
              <w:gridCol w:w="87"/>
              <w:gridCol w:w="1180"/>
              <w:gridCol w:w="960"/>
              <w:gridCol w:w="2984"/>
              <w:gridCol w:w="142"/>
              <w:gridCol w:w="1559"/>
              <w:gridCol w:w="132"/>
              <w:gridCol w:w="1010"/>
              <w:gridCol w:w="971"/>
              <w:gridCol w:w="1010"/>
              <w:gridCol w:w="978"/>
            </w:tblGrid>
            <w:tr w:rsidR="00827FEB" w14:paraId="16908468" w14:textId="77777777" w:rsidTr="00685FF5">
              <w:trPr>
                <w:tblHeader/>
              </w:trPr>
              <w:tc>
                <w:tcPr>
                  <w:tcW w:w="1070" w:type="dxa"/>
                  <w:tcBorders>
                    <w:top w:val="single" w:sz="6" w:space="0" w:color="BFBFBF"/>
                  </w:tcBorders>
                  <w:shd w:val="clear" w:color="auto" w:fill="auto"/>
                  <w:tcMar>
                    <w:top w:w="28" w:type="dxa"/>
                  </w:tcMar>
                </w:tcPr>
                <w:p w14:paraId="6CBC1899" w14:textId="3E0A9434" w:rsidR="00827FEB" w:rsidRDefault="00827FEB" w:rsidP="00685FF5">
                  <w:pPr>
                    <w:pStyle w:val="TableColumnHeading"/>
                    <w:jc w:val="left"/>
                  </w:pPr>
                </w:p>
              </w:tc>
              <w:tc>
                <w:tcPr>
                  <w:tcW w:w="1090" w:type="dxa"/>
                  <w:tcBorders>
                    <w:top w:val="single" w:sz="6" w:space="0" w:color="BFBFBF"/>
                  </w:tcBorders>
                </w:tcPr>
                <w:p w14:paraId="0708A5A3" w14:textId="17465C79" w:rsidR="00827FEB" w:rsidRDefault="00827FEB" w:rsidP="00685FF5">
                  <w:pPr>
                    <w:pStyle w:val="TableColumnHeading"/>
                    <w:jc w:val="left"/>
                  </w:pPr>
                </w:p>
              </w:tc>
              <w:tc>
                <w:tcPr>
                  <w:tcW w:w="87" w:type="dxa"/>
                  <w:tcBorders>
                    <w:top w:val="single" w:sz="6" w:space="0" w:color="BFBFBF"/>
                  </w:tcBorders>
                </w:tcPr>
                <w:p w14:paraId="71C72206" w14:textId="77777777" w:rsidR="00827FEB" w:rsidRDefault="00827FEB" w:rsidP="00685FF5">
                  <w:pPr>
                    <w:pStyle w:val="TableColumnHeading"/>
                    <w:jc w:val="left"/>
                  </w:pPr>
                </w:p>
              </w:tc>
              <w:tc>
                <w:tcPr>
                  <w:tcW w:w="5124" w:type="dxa"/>
                  <w:gridSpan w:val="3"/>
                  <w:tcBorders>
                    <w:top w:val="single" w:sz="6" w:space="0" w:color="BFBFBF"/>
                    <w:bottom w:val="single" w:sz="6" w:space="0" w:color="BFBFBF"/>
                  </w:tcBorders>
                </w:tcPr>
                <w:p w14:paraId="7F7128C7" w14:textId="77777777" w:rsidR="00827FEB" w:rsidRDefault="00827FEB" w:rsidP="00685FF5">
                  <w:pPr>
                    <w:pStyle w:val="TableColumnHeading"/>
                    <w:jc w:val="center"/>
                  </w:pPr>
                  <w:r>
                    <w:t>Intervention</w:t>
                  </w:r>
                </w:p>
              </w:tc>
              <w:tc>
                <w:tcPr>
                  <w:tcW w:w="142" w:type="dxa"/>
                  <w:tcBorders>
                    <w:top w:val="single" w:sz="6" w:space="0" w:color="BFBFBF"/>
                  </w:tcBorders>
                </w:tcPr>
                <w:p w14:paraId="33364A03" w14:textId="77777777" w:rsidR="00827FEB" w:rsidRDefault="00827FEB" w:rsidP="00685FF5">
                  <w:pPr>
                    <w:pStyle w:val="TableColumnHeading"/>
                    <w:jc w:val="left"/>
                  </w:pPr>
                </w:p>
              </w:tc>
              <w:tc>
                <w:tcPr>
                  <w:tcW w:w="1559" w:type="dxa"/>
                  <w:tcBorders>
                    <w:top w:val="single" w:sz="6" w:space="0" w:color="BFBFBF"/>
                  </w:tcBorders>
                </w:tcPr>
                <w:p w14:paraId="44C22856" w14:textId="1A8A4B2A" w:rsidR="00827FEB" w:rsidRDefault="00827FEB" w:rsidP="00685FF5">
                  <w:pPr>
                    <w:pStyle w:val="TableColumnHeading"/>
                    <w:jc w:val="left"/>
                  </w:pPr>
                </w:p>
              </w:tc>
              <w:tc>
                <w:tcPr>
                  <w:tcW w:w="132" w:type="dxa"/>
                  <w:tcBorders>
                    <w:top w:val="single" w:sz="6" w:space="0" w:color="BFBFBF"/>
                  </w:tcBorders>
                </w:tcPr>
                <w:p w14:paraId="67923D83" w14:textId="77777777" w:rsidR="00827FEB" w:rsidRDefault="00827FEB" w:rsidP="00685FF5">
                  <w:pPr>
                    <w:pStyle w:val="TableColumnHeading"/>
                    <w:jc w:val="left"/>
                  </w:pPr>
                </w:p>
              </w:tc>
              <w:tc>
                <w:tcPr>
                  <w:tcW w:w="3969" w:type="dxa"/>
                  <w:gridSpan w:val="4"/>
                  <w:tcBorders>
                    <w:top w:val="single" w:sz="6" w:space="0" w:color="BFBFBF"/>
                    <w:bottom w:val="single" w:sz="6" w:space="0" w:color="BFBFBF"/>
                  </w:tcBorders>
                </w:tcPr>
                <w:p w14:paraId="704EB55C" w14:textId="77777777" w:rsidR="00827FEB" w:rsidRDefault="00827FEB" w:rsidP="00685FF5">
                  <w:pPr>
                    <w:pStyle w:val="TableColumnHeading"/>
                    <w:ind w:right="28"/>
                    <w:jc w:val="center"/>
                  </w:pPr>
                  <w:r>
                    <w:t>Participants</w:t>
                  </w:r>
                </w:p>
              </w:tc>
            </w:tr>
            <w:tr w:rsidR="00827FEB" w14:paraId="26B0BE16" w14:textId="77777777" w:rsidTr="00685FF5">
              <w:trPr>
                <w:tblHeader/>
              </w:trPr>
              <w:tc>
                <w:tcPr>
                  <w:tcW w:w="1070" w:type="dxa"/>
                  <w:tcBorders>
                    <w:bottom w:val="single" w:sz="6" w:space="0" w:color="BFBFBF"/>
                  </w:tcBorders>
                  <w:shd w:val="clear" w:color="auto" w:fill="auto"/>
                  <w:tcMar>
                    <w:top w:w="28" w:type="dxa"/>
                  </w:tcMar>
                </w:tcPr>
                <w:p w14:paraId="41345888" w14:textId="3C0AC02A" w:rsidR="00827FEB" w:rsidRDefault="00A23847" w:rsidP="00685FF5">
                  <w:pPr>
                    <w:pStyle w:val="TableColumnHeading"/>
                    <w:jc w:val="left"/>
                  </w:pPr>
                  <w:r>
                    <w:br/>
                  </w:r>
                  <w:r>
                    <w:br/>
                  </w:r>
                  <w:r>
                    <w:br/>
                    <w:t>Study</w:t>
                  </w:r>
                </w:p>
              </w:tc>
              <w:tc>
                <w:tcPr>
                  <w:tcW w:w="1090" w:type="dxa"/>
                  <w:tcBorders>
                    <w:bottom w:val="single" w:sz="6" w:space="0" w:color="BFBFBF"/>
                  </w:tcBorders>
                </w:tcPr>
                <w:p w14:paraId="10352F94" w14:textId="0C4C603F" w:rsidR="00827FEB" w:rsidRDefault="00A23847" w:rsidP="00685FF5">
                  <w:pPr>
                    <w:pStyle w:val="TableColumnHeading"/>
                    <w:jc w:val="left"/>
                  </w:pPr>
                  <w:r>
                    <w:br/>
                  </w:r>
                  <w:r>
                    <w:br/>
                  </w:r>
                  <w:r>
                    <w:br/>
                    <w:t>Country</w:t>
                  </w:r>
                </w:p>
              </w:tc>
              <w:tc>
                <w:tcPr>
                  <w:tcW w:w="87" w:type="dxa"/>
                  <w:tcBorders>
                    <w:bottom w:val="single" w:sz="6" w:space="0" w:color="BFBFBF"/>
                  </w:tcBorders>
                </w:tcPr>
                <w:p w14:paraId="636EEFE5" w14:textId="77777777" w:rsidR="00827FEB" w:rsidRDefault="00827FEB" w:rsidP="00685FF5">
                  <w:pPr>
                    <w:pStyle w:val="TableColumnHeading"/>
                    <w:jc w:val="left"/>
                  </w:pPr>
                </w:p>
              </w:tc>
              <w:tc>
                <w:tcPr>
                  <w:tcW w:w="1180" w:type="dxa"/>
                  <w:tcBorders>
                    <w:top w:val="single" w:sz="6" w:space="0" w:color="BFBFBF"/>
                    <w:bottom w:val="single" w:sz="6" w:space="0" w:color="BFBFBF"/>
                  </w:tcBorders>
                </w:tcPr>
                <w:p w14:paraId="31F607B3" w14:textId="79B75298" w:rsidR="00827FEB" w:rsidRDefault="00A23847" w:rsidP="00685FF5">
                  <w:pPr>
                    <w:pStyle w:val="TableColumnHeading"/>
                    <w:jc w:val="left"/>
                  </w:pPr>
                  <w:r>
                    <w:br/>
                  </w:r>
                  <w:r>
                    <w:br/>
                  </w:r>
                  <w:r>
                    <w:br/>
                  </w:r>
                  <w:r w:rsidR="00827FEB">
                    <w:t>Frequency</w:t>
                  </w:r>
                </w:p>
              </w:tc>
              <w:tc>
                <w:tcPr>
                  <w:tcW w:w="960" w:type="dxa"/>
                  <w:tcBorders>
                    <w:top w:val="single" w:sz="6" w:space="0" w:color="BFBFBF"/>
                    <w:bottom w:val="single" w:sz="6" w:space="0" w:color="BFBFBF"/>
                  </w:tcBorders>
                </w:tcPr>
                <w:p w14:paraId="469219E5" w14:textId="19A1A803" w:rsidR="00827FEB" w:rsidRDefault="00A23847" w:rsidP="00685FF5">
                  <w:pPr>
                    <w:pStyle w:val="TableColumnHeading"/>
                    <w:jc w:val="left"/>
                  </w:pPr>
                  <w:r>
                    <w:br/>
                  </w:r>
                  <w:r>
                    <w:br/>
                  </w:r>
                  <w:r>
                    <w:br/>
                  </w:r>
                  <w:r w:rsidR="00827FEB">
                    <w:t>Duration</w:t>
                  </w:r>
                </w:p>
              </w:tc>
              <w:tc>
                <w:tcPr>
                  <w:tcW w:w="2984" w:type="dxa"/>
                  <w:tcBorders>
                    <w:top w:val="single" w:sz="6" w:space="0" w:color="BFBFBF"/>
                    <w:bottom w:val="single" w:sz="6" w:space="0" w:color="BFBFBF"/>
                  </w:tcBorders>
                </w:tcPr>
                <w:p w14:paraId="6DF8450C" w14:textId="0D85AC0A" w:rsidR="00827FEB" w:rsidRDefault="00A23847" w:rsidP="00685FF5">
                  <w:pPr>
                    <w:pStyle w:val="TableColumnHeading"/>
                    <w:jc w:val="left"/>
                  </w:pPr>
                  <w:r>
                    <w:br/>
                  </w:r>
                  <w:r>
                    <w:br/>
                  </w:r>
                  <w:r>
                    <w:br/>
                  </w:r>
                  <w:r w:rsidR="00827FEB">
                    <w:t>Key features</w:t>
                  </w:r>
                </w:p>
              </w:tc>
              <w:tc>
                <w:tcPr>
                  <w:tcW w:w="142" w:type="dxa"/>
                  <w:tcBorders>
                    <w:bottom w:val="single" w:sz="6" w:space="0" w:color="BFBFBF"/>
                  </w:tcBorders>
                </w:tcPr>
                <w:p w14:paraId="687DDBE9" w14:textId="77777777" w:rsidR="00827FEB" w:rsidRDefault="00827FEB" w:rsidP="00685FF5">
                  <w:pPr>
                    <w:pStyle w:val="TableColumnHeading"/>
                    <w:jc w:val="left"/>
                  </w:pPr>
                </w:p>
              </w:tc>
              <w:tc>
                <w:tcPr>
                  <w:tcW w:w="1559" w:type="dxa"/>
                  <w:tcBorders>
                    <w:bottom w:val="single" w:sz="6" w:space="0" w:color="BFBFBF"/>
                  </w:tcBorders>
                </w:tcPr>
                <w:p w14:paraId="3F6A71E8" w14:textId="6E782460" w:rsidR="00827FEB" w:rsidRDefault="00A23847" w:rsidP="00685FF5">
                  <w:pPr>
                    <w:pStyle w:val="TableColumnHeading"/>
                    <w:jc w:val="left"/>
                  </w:pPr>
                  <w:r>
                    <w:br/>
                  </w:r>
                  <w:r>
                    <w:br/>
                  </w:r>
                  <w:r>
                    <w:br/>
                    <w:t>Control group</w:t>
                  </w:r>
                </w:p>
              </w:tc>
              <w:tc>
                <w:tcPr>
                  <w:tcW w:w="132" w:type="dxa"/>
                  <w:tcBorders>
                    <w:bottom w:val="single" w:sz="6" w:space="0" w:color="BFBFBF"/>
                  </w:tcBorders>
                </w:tcPr>
                <w:p w14:paraId="71A09936" w14:textId="77777777" w:rsidR="00827FEB" w:rsidRDefault="00827FEB" w:rsidP="00685FF5">
                  <w:pPr>
                    <w:pStyle w:val="TableColumnHeading"/>
                    <w:jc w:val="left"/>
                  </w:pPr>
                </w:p>
              </w:tc>
              <w:tc>
                <w:tcPr>
                  <w:tcW w:w="1010" w:type="dxa"/>
                  <w:tcBorders>
                    <w:top w:val="single" w:sz="6" w:space="0" w:color="BFBFBF"/>
                    <w:bottom w:val="single" w:sz="6" w:space="0" w:color="BFBFBF"/>
                  </w:tcBorders>
                </w:tcPr>
                <w:p w14:paraId="392294D8" w14:textId="4E04DE60" w:rsidR="00827FEB" w:rsidRDefault="00A23847" w:rsidP="00990D64">
                  <w:pPr>
                    <w:pStyle w:val="TableColumnHeading"/>
                    <w:spacing w:before="200"/>
                    <w:ind w:right="28"/>
                    <w:jc w:val="left"/>
                  </w:pPr>
                  <w:r>
                    <w:br/>
                  </w:r>
                  <w:r>
                    <w:br/>
                  </w:r>
                  <w:r w:rsidR="00827FEB">
                    <w:t>No.</w:t>
                  </w:r>
                  <w:r w:rsidR="00827FEB">
                    <w:rPr>
                      <w:rStyle w:val="NoteLabel"/>
                      <w:i w:val="0"/>
                    </w:rPr>
                    <w:t>b</w:t>
                  </w:r>
                </w:p>
              </w:tc>
              <w:tc>
                <w:tcPr>
                  <w:tcW w:w="971" w:type="dxa"/>
                  <w:tcBorders>
                    <w:top w:val="single" w:sz="6" w:space="0" w:color="BFBFBF"/>
                    <w:bottom w:val="single" w:sz="6" w:space="0" w:color="BFBFBF"/>
                  </w:tcBorders>
                </w:tcPr>
                <w:p w14:paraId="7EB4EF6B" w14:textId="77777777" w:rsidR="00827FEB" w:rsidRDefault="00827FEB" w:rsidP="00990D64">
                  <w:pPr>
                    <w:pStyle w:val="TableColumnHeading"/>
                    <w:jc w:val="left"/>
                  </w:pPr>
                  <w:r>
                    <w:t>Carers average age and gender</w:t>
                  </w:r>
                </w:p>
              </w:tc>
              <w:tc>
                <w:tcPr>
                  <w:tcW w:w="1010" w:type="dxa"/>
                  <w:tcBorders>
                    <w:top w:val="single" w:sz="6" w:space="0" w:color="BFBFBF"/>
                    <w:bottom w:val="single" w:sz="6" w:space="0" w:color="BFBFBF"/>
                  </w:tcBorders>
                  <w:shd w:val="clear" w:color="auto" w:fill="auto"/>
                  <w:tcMar>
                    <w:top w:w="28" w:type="dxa"/>
                  </w:tcMar>
                </w:tcPr>
                <w:p w14:paraId="7E51CA9D" w14:textId="11881C11" w:rsidR="00827FEB" w:rsidRDefault="00A23847" w:rsidP="00990D64">
                  <w:pPr>
                    <w:pStyle w:val="TableColumnHeading"/>
                    <w:spacing w:before="200"/>
                    <w:ind w:right="28"/>
                    <w:jc w:val="left"/>
                  </w:pPr>
                  <w:r>
                    <w:br/>
                  </w:r>
                  <w:r w:rsidR="00827FEB">
                    <w:t xml:space="preserve">Carer </w:t>
                  </w:r>
                  <w:r w:rsidR="00990D64">
                    <w:br/>
                  </w:r>
                  <w:r w:rsidR="00827FEB">
                    <w:t>type</w:t>
                  </w:r>
                  <w:r w:rsidR="00827FEB">
                    <w:rPr>
                      <w:rStyle w:val="NoteLabel"/>
                      <w:i w:val="0"/>
                    </w:rPr>
                    <w:t>c</w:t>
                  </w:r>
                </w:p>
              </w:tc>
              <w:tc>
                <w:tcPr>
                  <w:tcW w:w="978" w:type="dxa"/>
                  <w:tcBorders>
                    <w:top w:val="single" w:sz="6" w:space="0" w:color="BFBFBF"/>
                    <w:bottom w:val="single" w:sz="6" w:space="0" w:color="BFBFBF"/>
                  </w:tcBorders>
                  <w:shd w:val="clear" w:color="auto" w:fill="auto"/>
                  <w:tcMar>
                    <w:top w:w="28" w:type="dxa"/>
                  </w:tcMar>
                </w:tcPr>
                <w:p w14:paraId="22D6D4DC" w14:textId="7D1D1C16" w:rsidR="00827FEB" w:rsidRDefault="00A23847" w:rsidP="00990D64">
                  <w:pPr>
                    <w:pStyle w:val="TableColumnHeading"/>
                    <w:spacing w:before="200"/>
                    <w:ind w:right="28"/>
                    <w:jc w:val="left"/>
                  </w:pPr>
                  <w:r>
                    <w:br/>
                  </w:r>
                  <w:r w:rsidR="00827FEB" w:rsidRPr="009C60D8">
                    <w:t>Dementia severity</w:t>
                  </w:r>
                  <w:r w:rsidR="00827FEB">
                    <w:rPr>
                      <w:rStyle w:val="NoteLabel"/>
                      <w:i w:val="0"/>
                    </w:rPr>
                    <w:t>d</w:t>
                  </w:r>
                </w:p>
              </w:tc>
            </w:tr>
            <w:tr w:rsidR="00827FEB" w14:paraId="2D4EFEFD" w14:textId="77777777" w:rsidTr="00685FF5">
              <w:tc>
                <w:tcPr>
                  <w:tcW w:w="1070" w:type="dxa"/>
                </w:tcPr>
                <w:p w14:paraId="65791460" w14:textId="478EE3A9" w:rsidR="00827FEB" w:rsidRDefault="00827FEB" w:rsidP="00685FF5">
                  <w:pPr>
                    <w:pStyle w:val="TableBodyText"/>
                    <w:spacing w:before="40"/>
                    <w:jc w:val="left"/>
                  </w:pPr>
                  <w:r w:rsidRPr="00854EF2">
                    <w:t>Brodaty 1991</w:t>
                  </w:r>
                  <w:r>
                    <w:t>,</w:t>
                  </w:r>
                  <w:r w:rsidRPr="00854EF2">
                    <w:t xml:space="preserve"> 1993</w:t>
                  </w:r>
                  <w:r>
                    <w:t>,</w:t>
                  </w:r>
                  <w:r w:rsidRPr="00854EF2">
                    <w:t xml:space="preserve"> 1997</w:t>
                  </w:r>
                </w:p>
              </w:tc>
              <w:tc>
                <w:tcPr>
                  <w:tcW w:w="1090" w:type="dxa"/>
                </w:tcPr>
                <w:p w14:paraId="710FA487" w14:textId="77777777" w:rsidR="00827FEB" w:rsidRDefault="00827FEB" w:rsidP="00685FF5">
                  <w:pPr>
                    <w:pStyle w:val="TableBodyText"/>
                    <w:spacing w:before="40"/>
                    <w:jc w:val="left"/>
                  </w:pPr>
                  <w:r w:rsidRPr="00854EF2">
                    <w:t>Australia</w:t>
                  </w:r>
                </w:p>
              </w:tc>
              <w:tc>
                <w:tcPr>
                  <w:tcW w:w="87" w:type="dxa"/>
                </w:tcPr>
                <w:p w14:paraId="0027C057" w14:textId="77777777" w:rsidR="00827FEB" w:rsidRDefault="00827FEB" w:rsidP="00685FF5">
                  <w:pPr>
                    <w:pStyle w:val="TableBodyText"/>
                    <w:spacing w:before="40"/>
                    <w:jc w:val="left"/>
                  </w:pPr>
                </w:p>
              </w:tc>
              <w:tc>
                <w:tcPr>
                  <w:tcW w:w="1180" w:type="dxa"/>
                </w:tcPr>
                <w:p w14:paraId="100A6F4C" w14:textId="77777777" w:rsidR="00827FEB" w:rsidRDefault="00827FEB" w:rsidP="00685FF5">
                  <w:pPr>
                    <w:pStyle w:val="TableBodyText"/>
                    <w:spacing w:before="40"/>
                    <w:jc w:val="left"/>
                  </w:pPr>
                  <w:r w:rsidRPr="00854EF2">
                    <w:t>10 days residential, then 2</w:t>
                  </w:r>
                  <w:r>
                    <w:noBreakHyphen/>
                  </w:r>
                  <w:r w:rsidRPr="00854EF2">
                    <w:t>weekly to 6</w:t>
                  </w:r>
                  <w:r>
                    <w:noBreakHyphen/>
                  </w:r>
                  <w:r w:rsidRPr="00854EF2">
                    <w:t>weekly telephone conferences and follow up</w:t>
                  </w:r>
                </w:p>
              </w:tc>
              <w:tc>
                <w:tcPr>
                  <w:tcW w:w="960" w:type="dxa"/>
                </w:tcPr>
                <w:p w14:paraId="7B5C7818" w14:textId="77777777" w:rsidR="00827FEB" w:rsidRDefault="00827FEB" w:rsidP="00685FF5">
                  <w:pPr>
                    <w:pStyle w:val="TableBodyText"/>
                    <w:spacing w:before="40"/>
                    <w:jc w:val="left"/>
                  </w:pPr>
                  <w:r>
                    <w:t>12 </w:t>
                  </w:r>
                  <w:r w:rsidRPr="002B1909">
                    <w:t>months</w:t>
                  </w:r>
                </w:p>
              </w:tc>
              <w:tc>
                <w:tcPr>
                  <w:tcW w:w="2984" w:type="dxa"/>
                </w:tcPr>
                <w:p w14:paraId="257835D9" w14:textId="08A870AE" w:rsidR="00827FEB" w:rsidRDefault="00827FEB" w:rsidP="00685FF5">
                  <w:pPr>
                    <w:pStyle w:val="TableBodyText"/>
                    <w:spacing w:before="40"/>
                    <w:jc w:val="left"/>
                  </w:pPr>
                  <w:r w:rsidRPr="002B1909">
                    <w:t>Carer received 10</w:t>
                  </w:r>
                  <w:r w:rsidR="00F622DF">
                    <w:noBreakHyphen/>
                  </w:r>
                  <w:r w:rsidRPr="002B1909">
                    <w:t>day intensive residential program with skill development and coping skills. Care recipient also attended residential program and received general activities and specific memory programmes</w:t>
                  </w:r>
                  <w:r>
                    <w:t>.</w:t>
                  </w:r>
                </w:p>
              </w:tc>
              <w:tc>
                <w:tcPr>
                  <w:tcW w:w="142" w:type="dxa"/>
                </w:tcPr>
                <w:p w14:paraId="0FB69EED" w14:textId="77777777" w:rsidR="00827FEB" w:rsidRDefault="00827FEB" w:rsidP="00685FF5">
                  <w:pPr>
                    <w:pStyle w:val="TableBodyText"/>
                    <w:spacing w:before="40"/>
                    <w:jc w:val="left"/>
                  </w:pPr>
                </w:p>
              </w:tc>
              <w:tc>
                <w:tcPr>
                  <w:tcW w:w="1559" w:type="dxa"/>
                </w:tcPr>
                <w:p w14:paraId="6BFB9C72" w14:textId="77777777" w:rsidR="00827FEB" w:rsidRDefault="00827FEB" w:rsidP="00685FF5">
                  <w:pPr>
                    <w:pStyle w:val="TableBodyText"/>
                    <w:spacing w:before="40"/>
                    <w:jc w:val="left"/>
                  </w:pPr>
                  <w:r w:rsidRPr="002B1909">
                    <w:t>10 days respite and follow up conference calls. Care recipient received patient part of program</w:t>
                  </w:r>
                  <w:r>
                    <w:t>.</w:t>
                  </w:r>
                </w:p>
              </w:tc>
              <w:tc>
                <w:tcPr>
                  <w:tcW w:w="132" w:type="dxa"/>
                </w:tcPr>
                <w:p w14:paraId="2EADC404" w14:textId="77777777" w:rsidR="00827FEB" w:rsidRDefault="00827FEB" w:rsidP="00685FF5">
                  <w:pPr>
                    <w:pStyle w:val="TableBodyText"/>
                    <w:spacing w:before="40"/>
                    <w:jc w:val="left"/>
                  </w:pPr>
                </w:p>
              </w:tc>
              <w:tc>
                <w:tcPr>
                  <w:tcW w:w="1010" w:type="dxa"/>
                </w:tcPr>
                <w:p w14:paraId="5B459801" w14:textId="77777777" w:rsidR="00827FEB" w:rsidRDefault="00827FEB" w:rsidP="00990D64">
                  <w:pPr>
                    <w:pStyle w:val="TableBodyText"/>
                    <w:spacing w:before="40"/>
                    <w:jc w:val="left"/>
                  </w:pPr>
                  <w:r>
                    <w:t>I=33</w:t>
                  </w:r>
                </w:p>
                <w:p w14:paraId="17E5544E" w14:textId="77777777" w:rsidR="00827FEB" w:rsidRDefault="00827FEB" w:rsidP="00990D64">
                  <w:pPr>
                    <w:pStyle w:val="TableBodyText"/>
                    <w:spacing w:before="40"/>
                    <w:jc w:val="left"/>
                  </w:pPr>
                  <w:r>
                    <w:t>WL(I)=32</w:t>
                  </w:r>
                </w:p>
                <w:p w14:paraId="53DFE410" w14:textId="77777777" w:rsidR="00827FEB" w:rsidRDefault="00827FEB" w:rsidP="00990D64">
                  <w:pPr>
                    <w:pStyle w:val="TableBodyText"/>
                    <w:spacing w:before="40"/>
                    <w:jc w:val="left"/>
                  </w:pPr>
                  <w:r>
                    <w:t>C=31</w:t>
                  </w:r>
                </w:p>
              </w:tc>
              <w:tc>
                <w:tcPr>
                  <w:tcW w:w="971" w:type="dxa"/>
                </w:tcPr>
                <w:p w14:paraId="4F3D2EB3" w14:textId="77777777" w:rsidR="00827FEB" w:rsidRDefault="00827FEB" w:rsidP="00990D64">
                  <w:pPr>
                    <w:pStyle w:val="TableBodyText"/>
                    <w:spacing w:before="40"/>
                    <w:jc w:val="left"/>
                  </w:pPr>
                  <w:r>
                    <w:t>Age: 67.7</w:t>
                  </w:r>
                </w:p>
                <w:p w14:paraId="793570A6" w14:textId="77777777" w:rsidR="00827FEB" w:rsidRDefault="00827FEB" w:rsidP="00990D64">
                  <w:pPr>
                    <w:pStyle w:val="TableBodyText"/>
                    <w:spacing w:before="40"/>
                    <w:jc w:val="left"/>
                  </w:pPr>
                  <w:r>
                    <w:t>F=54%</w:t>
                  </w:r>
                </w:p>
              </w:tc>
              <w:tc>
                <w:tcPr>
                  <w:tcW w:w="1010" w:type="dxa"/>
                </w:tcPr>
                <w:p w14:paraId="122F9887" w14:textId="77777777" w:rsidR="00827FEB" w:rsidRDefault="00827FEB" w:rsidP="00990D64">
                  <w:pPr>
                    <w:pStyle w:val="TableBodyText"/>
                    <w:spacing w:before="40"/>
                    <w:jc w:val="left"/>
                  </w:pPr>
                  <w:r>
                    <w:t>S=93%</w:t>
                  </w:r>
                </w:p>
              </w:tc>
              <w:tc>
                <w:tcPr>
                  <w:tcW w:w="978" w:type="dxa"/>
                </w:tcPr>
                <w:p w14:paraId="46FB2F36" w14:textId="77777777" w:rsidR="00827FEB" w:rsidRDefault="00827FEB" w:rsidP="00990D64">
                  <w:pPr>
                    <w:pStyle w:val="TableBodyText"/>
                    <w:spacing w:before="40"/>
                    <w:ind w:right="28"/>
                    <w:jc w:val="left"/>
                  </w:pPr>
                  <w:r>
                    <w:t>Moderate</w:t>
                  </w:r>
                </w:p>
              </w:tc>
            </w:tr>
            <w:tr w:rsidR="00827FEB" w14:paraId="209BA876" w14:textId="77777777" w:rsidTr="00685FF5">
              <w:tc>
                <w:tcPr>
                  <w:tcW w:w="1070" w:type="dxa"/>
                </w:tcPr>
                <w:p w14:paraId="4A98F79E" w14:textId="77777777" w:rsidR="00827FEB" w:rsidRDefault="00827FEB" w:rsidP="00685FF5">
                  <w:pPr>
                    <w:pStyle w:val="TableBodyText"/>
                    <w:jc w:val="left"/>
                  </w:pPr>
                  <w:r w:rsidRPr="005D7FA8">
                    <w:t>Farran 2004</w:t>
                  </w:r>
                </w:p>
              </w:tc>
              <w:tc>
                <w:tcPr>
                  <w:tcW w:w="1090" w:type="dxa"/>
                </w:tcPr>
                <w:p w14:paraId="69603BB7" w14:textId="77777777" w:rsidR="00827FEB" w:rsidRDefault="00827FEB" w:rsidP="00685FF5">
                  <w:pPr>
                    <w:pStyle w:val="TableBodyText"/>
                    <w:jc w:val="left"/>
                  </w:pPr>
                  <w:r w:rsidRPr="005D7FA8">
                    <w:t>USA</w:t>
                  </w:r>
                </w:p>
              </w:tc>
              <w:tc>
                <w:tcPr>
                  <w:tcW w:w="87" w:type="dxa"/>
                </w:tcPr>
                <w:p w14:paraId="2BDFDB16" w14:textId="77777777" w:rsidR="00827FEB" w:rsidRDefault="00827FEB" w:rsidP="00685FF5">
                  <w:pPr>
                    <w:pStyle w:val="TableBodyText"/>
                    <w:jc w:val="left"/>
                  </w:pPr>
                </w:p>
              </w:tc>
              <w:tc>
                <w:tcPr>
                  <w:tcW w:w="1180" w:type="dxa"/>
                </w:tcPr>
                <w:p w14:paraId="45E49B48" w14:textId="77777777" w:rsidR="00827FEB" w:rsidRPr="001419D4" w:rsidRDefault="00827FEB" w:rsidP="00685FF5">
                  <w:pPr>
                    <w:pStyle w:val="TableBodyText"/>
                    <w:jc w:val="left"/>
                  </w:pPr>
                  <w:r w:rsidRPr="005D7FA8">
                    <w:t>12 weekly sessions</w:t>
                  </w:r>
                </w:p>
              </w:tc>
              <w:tc>
                <w:tcPr>
                  <w:tcW w:w="960" w:type="dxa"/>
                </w:tcPr>
                <w:p w14:paraId="6E25ED26" w14:textId="77777777" w:rsidR="00827FEB" w:rsidRDefault="00827FEB" w:rsidP="00685FF5">
                  <w:pPr>
                    <w:pStyle w:val="TableBodyText"/>
                    <w:jc w:val="left"/>
                  </w:pPr>
                  <w:r w:rsidRPr="005D7FA8">
                    <w:t>12 months</w:t>
                  </w:r>
                </w:p>
              </w:tc>
              <w:tc>
                <w:tcPr>
                  <w:tcW w:w="2984" w:type="dxa"/>
                </w:tcPr>
                <w:p w14:paraId="4007BC65" w14:textId="77777777" w:rsidR="00827FEB" w:rsidRPr="001419D4" w:rsidRDefault="00827FEB" w:rsidP="00685FF5">
                  <w:pPr>
                    <w:pStyle w:val="TableBodyText"/>
                    <w:jc w:val="left"/>
                  </w:pPr>
                  <w:r w:rsidRPr="005D7FA8">
                    <w:t>5 group and 7 individual sessions with 2 booster sessions and support as needed. Topics covered skill building to understand and manage be</w:t>
                  </w:r>
                  <w:r>
                    <w:t>havioural symptoms of dementia.</w:t>
                  </w:r>
                </w:p>
              </w:tc>
              <w:tc>
                <w:tcPr>
                  <w:tcW w:w="142" w:type="dxa"/>
                </w:tcPr>
                <w:p w14:paraId="03D3569F" w14:textId="77777777" w:rsidR="00827FEB" w:rsidRDefault="00827FEB" w:rsidP="00685FF5">
                  <w:pPr>
                    <w:pStyle w:val="TableBodyText"/>
                    <w:jc w:val="left"/>
                  </w:pPr>
                </w:p>
              </w:tc>
              <w:tc>
                <w:tcPr>
                  <w:tcW w:w="1559" w:type="dxa"/>
                </w:tcPr>
                <w:p w14:paraId="5DAEC2C3" w14:textId="77777777" w:rsidR="00827FEB" w:rsidRPr="001419D4" w:rsidRDefault="00827FEB" w:rsidP="00685FF5">
                  <w:pPr>
                    <w:pStyle w:val="TableBodyText"/>
                    <w:jc w:val="left"/>
                  </w:pPr>
                  <w:r w:rsidRPr="005D7FA8">
                    <w:t>Standard assistance with generalised education, information and support</w:t>
                  </w:r>
                  <w:r>
                    <w:t>.</w:t>
                  </w:r>
                </w:p>
              </w:tc>
              <w:tc>
                <w:tcPr>
                  <w:tcW w:w="132" w:type="dxa"/>
                </w:tcPr>
                <w:p w14:paraId="1472AB1A" w14:textId="77777777" w:rsidR="00827FEB" w:rsidRDefault="00827FEB" w:rsidP="00685FF5">
                  <w:pPr>
                    <w:pStyle w:val="TableBodyText"/>
                    <w:jc w:val="left"/>
                  </w:pPr>
                </w:p>
              </w:tc>
              <w:tc>
                <w:tcPr>
                  <w:tcW w:w="1010" w:type="dxa"/>
                </w:tcPr>
                <w:p w14:paraId="0E1ACC61" w14:textId="77777777" w:rsidR="00827FEB" w:rsidRDefault="00827FEB" w:rsidP="00990D64">
                  <w:pPr>
                    <w:pStyle w:val="TableBodyText"/>
                    <w:jc w:val="left"/>
                  </w:pPr>
                  <w:r>
                    <w:t>I=154</w:t>
                  </w:r>
                </w:p>
                <w:p w14:paraId="351F671A" w14:textId="77777777" w:rsidR="00827FEB" w:rsidRPr="001419D4" w:rsidRDefault="00827FEB" w:rsidP="00990D64">
                  <w:pPr>
                    <w:pStyle w:val="TableBodyText"/>
                    <w:jc w:val="left"/>
                  </w:pPr>
                  <w:r>
                    <w:t>C=141</w:t>
                  </w:r>
                </w:p>
              </w:tc>
              <w:tc>
                <w:tcPr>
                  <w:tcW w:w="971" w:type="dxa"/>
                </w:tcPr>
                <w:p w14:paraId="10C31D53" w14:textId="77777777" w:rsidR="00827FEB" w:rsidRDefault="00827FEB" w:rsidP="00990D64">
                  <w:pPr>
                    <w:pStyle w:val="TableBodyText"/>
                    <w:jc w:val="left"/>
                  </w:pPr>
                  <w:r w:rsidRPr="005D7FA8">
                    <w:t xml:space="preserve">Age: 64.4 </w:t>
                  </w:r>
                  <w:r>
                    <w:t>F=76%</w:t>
                  </w:r>
                </w:p>
              </w:tc>
              <w:tc>
                <w:tcPr>
                  <w:tcW w:w="1010" w:type="dxa"/>
                </w:tcPr>
                <w:p w14:paraId="2848BA91" w14:textId="77777777" w:rsidR="00827FEB" w:rsidRDefault="00827FEB" w:rsidP="00990D64">
                  <w:pPr>
                    <w:pStyle w:val="TableBodyText"/>
                    <w:jc w:val="left"/>
                  </w:pPr>
                  <w:r>
                    <w:t>S=54%</w:t>
                  </w:r>
                </w:p>
                <w:p w14:paraId="092A161C" w14:textId="77777777" w:rsidR="00827FEB" w:rsidRDefault="00827FEB" w:rsidP="00990D64">
                  <w:pPr>
                    <w:pStyle w:val="TableBodyText"/>
                    <w:jc w:val="left"/>
                  </w:pPr>
                  <w:r>
                    <w:t>NS=46%</w:t>
                  </w:r>
                </w:p>
              </w:tc>
              <w:tc>
                <w:tcPr>
                  <w:tcW w:w="978" w:type="dxa"/>
                </w:tcPr>
                <w:p w14:paraId="2E9EE3F3" w14:textId="77777777" w:rsidR="00827FEB" w:rsidRDefault="00827FEB" w:rsidP="00990D64">
                  <w:pPr>
                    <w:pStyle w:val="TableBodyText"/>
                    <w:ind w:right="28"/>
                    <w:jc w:val="left"/>
                  </w:pPr>
                  <w:r>
                    <w:t>Moderate</w:t>
                  </w:r>
                </w:p>
              </w:tc>
            </w:tr>
            <w:tr w:rsidR="00827FEB" w14:paraId="3E9B3670" w14:textId="77777777" w:rsidTr="00685FF5">
              <w:tc>
                <w:tcPr>
                  <w:tcW w:w="1070" w:type="dxa"/>
                </w:tcPr>
                <w:p w14:paraId="0E9A7FC7" w14:textId="77777777" w:rsidR="00827FEB" w:rsidRPr="00841D29" w:rsidRDefault="00827FEB" w:rsidP="00685FF5">
                  <w:pPr>
                    <w:pStyle w:val="TableBodyText"/>
                    <w:jc w:val="left"/>
                  </w:pPr>
                  <w:r w:rsidRPr="00707727">
                    <w:t>Graff 2008</w:t>
                  </w:r>
                </w:p>
              </w:tc>
              <w:tc>
                <w:tcPr>
                  <w:tcW w:w="1090" w:type="dxa"/>
                </w:tcPr>
                <w:p w14:paraId="58249EA7" w14:textId="77777777" w:rsidR="00827FEB" w:rsidRPr="00841D29" w:rsidRDefault="00827FEB" w:rsidP="00685FF5">
                  <w:pPr>
                    <w:pStyle w:val="TableBodyText"/>
                    <w:jc w:val="left"/>
                  </w:pPr>
                  <w:r w:rsidRPr="00707727">
                    <w:t>Netherlands</w:t>
                  </w:r>
                </w:p>
              </w:tc>
              <w:tc>
                <w:tcPr>
                  <w:tcW w:w="87" w:type="dxa"/>
                </w:tcPr>
                <w:p w14:paraId="0FE750B3" w14:textId="77777777" w:rsidR="00827FEB" w:rsidRDefault="00827FEB" w:rsidP="00685FF5">
                  <w:pPr>
                    <w:pStyle w:val="TableBodyText"/>
                    <w:jc w:val="left"/>
                  </w:pPr>
                </w:p>
              </w:tc>
              <w:tc>
                <w:tcPr>
                  <w:tcW w:w="1180" w:type="dxa"/>
                </w:tcPr>
                <w:p w14:paraId="380FA950" w14:textId="77777777" w:rsidR="00827FEB" w:rsidRPr="00841D29" w:rsidRDefault="00827FEB" w:rsidP="00685FF5">
                  <w:pPr>
                    <w:pStyle w:val="TableBodyText"/>
                    <w:jc w:val="left"/>
                  </w:pPr>
                  <w:r w:rsidRPr="00707727">
                    <w:t>10 sessions over 5</w:t>
                  </w:r>
                  <w:r>
                    <w:t> </w:t>
                  </w:r>
                  <w:r w:rsidRPr="00707727">
                    <w:t>weeks</w:t>
                  </w:r>
                </w:p>
              </w:tc>
              <w:tc>
                <w:tcPr>
                  <w:tcW w:w="960" w:type="dxa"/>
                </w:tcPr>
                <w:p w14:paraId="4BDF2413" w14:textId="77777777" w:rsidR="00827FEB" w:rsidRDefault="00827FEB" w:rsidP="00685FF5">
                  <w:pPr>
                    <w:pStyle w:val="TableBodyText"/>
                    <w:jc w:val="left"/>
                  </w:pPr>
                  <w:r w:rsidRPr="00707727">
                    <w:t>5 weeks</w:t>
                  </w:r>
                </w:p>
              </w:tc>
              <w:tc>
                <w:tcPr>
                  <w:tcW w:w="2984" w:type="dxa"/>
                </w:tcPr>
                <w:p w14:paraId="4A77C7B7" w14:textId="62121DF8" w:rsidR="00827FEB" w:rsidRDefault="00827FEB" w:rsidP="00E66C13">
                  <w:pPr>
                    <w:pStyle w:val="TableBodyText"/>
                    <w:jc w:val="left"/>
                  </w:pPr>
                  <w:r w:rsidRPr="00707727">
                    <w:t>10 occupational therapy sessions including cognitive and behavioural interventions to train care recipients and care</w:t>
                  </w:r>
                  <w:r w:rsidR="00E66C13">
                    <w:t>rs</w:t>
                  </w:r>
                  <w:r>
                    <w:t>.</w:t>
                  </w:r>
                </w:p>
              </w:tc>
              <w:tc>
                <w:tcPr>
                  <w:tcW w:w="142" w:type="dxa"/>
                </w:tcPr>
                <w:p w14:paraId="70359703" w14:textId="77777777" w:rsidR="00827FEB" w:rsidRDefault="00827FEB" w:rsidP="00685FF5">
                  <w:pPr>
                    <w:pStyle w:val="TableBodyText"/>
                    <w:jc w:val="left"/>
                  </w:pPr>
                </w:p>
              </w:tc>
              <w:tc>
                <w:tcPr>
                  <w:tcW w:w="1559" w:type="dxa"/>
                </w:tcPr>
                <w:p w14:paraId="52EF3EA2" w14:textId="77777777" w:rsidR="00827FEB" w:rsidRDefault="00827FEB" w:rsidP="00685FF5">
                  <w:pPr>
                    <w:pStyle w:val="TableBodyText"/>
                    <w:jc w:val="left"/>
                  </w:pPr>
                  <w:r w:rsidRPr="00707727">
                    <w:t>Usual care</w:t>
                  </w:r>
                </w:p>
              </w:tc>
              <w:tc>
                <w:tcPr>
                  <w:tcW w:w="132" w:type="dxa"/>
                </w:tcPr>
                <w:p w14:paraId="3F42A019" w14:textId="77777777" w:rsidR="00827FEB" w:rsidRDefault="00827FEB" w:rsidP="00685FF5">
                  <w:pPr>
                    <w:pStyle w:val="TableBodyText"/>
                    <w:jc w:val="left"/>
                  </w:pPr>
                </w:p>
              </w:tc>
              <w:tc>
                <w:tcPr>
                  <w:tcW w:w="1010" w:type="dxa"/>
                </w:tcPr>
                <w:p w14:paraId="7A04B15A" w14:textId="77777777" w:rsidR="00827FEB" w:rsidRDefault="00827FEB" w:rsidP="00990D64">
                  <w:pPr>
                    <w:pStyle w:val="TableBodyText"/>
                    <w:jc w:val="left"/>
                  </w:pPr>
                  <w:r>
                    <w:t>I=68</w:t>
                  </w:r>
                </w:p>
                <w:p w14:paraId="2114B478" w14:textId="77777777" w:rsidR="00827FEB" w:rsidRDefault="00827FEB" w:rsidP="00990D64">
                  <w:pPr>
                    <w:pStyle w:val="TableBodyText"/>
                    <w:jc w:val="left"/>
                  </w:pPr>
                  <w:r>
                    <w:t>C=67</w:t>
                  </w:r>
                </w:p>
              </w:tc>
              <w:tc>
                <w:tcPr>
                  <w:tcW w:w="971" w:type="dxa"/>
                </w:tcPr>
                <w:p w14:paraId="325C334A" w14:textId="77777777" w:rsidR="00827FEB" w:rsidRDefault="00827FEB" w:rsidP="00990D64">
                  <w:pPr>
                    <w:pStyle w:val="TableBodyText"/>
                    <w:jc w:val="left"/>
                  </w:pPr>
                  <w:r>
                    <w:t>Age: 63.7</w:t>
                  </w:r>
                </w:p>
                <w:p w14:paraId="1628739B" w14:textId="77777777" w:rsidR="00827FEB" w:rsidRDefault="00827FEB" w:rsidP="00990D64">
                  <w:pPr>
                    <w:pStyle w:val="TableBodyText"/>
                    <w:jc w:val="left"/>
                  </w:pPr>
                  <w:r>
                    <w:t>F=70%</w:t>
                  </w:r>
                </w:p>
              </w:tc>
              <w:tc>
                <w:tcPr>
                  <w:tcW w:w="1010" w:type="dxa"/>
                </w:tcPr>
                <w:p w14:paraId="28E7ACFE" w14:textId="77777777" w:rsidR="00827FEB" w:rsidRDefault="00827FEB" w:rsidP="00990D64">
                  <w:pPr>
                    <w:pStyle w:val="TableBodyText"/>
                    <w:jc w:val="left"/>
                  </w:pPr>
                  <w:r>
                    <w:t>S=59%</w:t>
                  </w:r>
                </w:p>
                <w:p w14:paraId="5AE46224" w14:textId="77777777" w:rsidR="00827FEB" w:rsidRDefault="00827FEB" w:rsidP="00990D64">
                  <w:pPr>
                    <w:pStyle w:val="TableBodyText"/>
                    <w:jc w:val="left"/>
                  </w:pPr>
                  <w:r>
                    <w:t>AD=32%</w:t>
                  </w:r>
                </w:p>
              </w:tc>
              <w:tc>
                <w:tcPr>
                  <w:tcW w:w="978" w:type="dxa"/>
                </w:tcPr>
                <w:p w14:paraId="0695DF11" w14:textId="77777777" w:rsidR="00827FEB" w:rsidRDefault="00827FEB" w:rsidP="00990D64">
                  <w:pPr>
                    <w:pStyle w:val="TableBodyText"/>
                    <w:ind w:right="28"/>
                    <w:jc w:val="left"/>
                  </w:pPr>
                  <w:r>
                    <w:t>Moderate</w:t>
                  </w:r>
                </w:p>
              </w:tc>
            </w:tr>
            <w:tr w:rsidR="00827FEB" w14:paraId="4F7829A9" w14:textId="77777777" w:rsidTr="00685FF5">
              <w:tc>
                <w:tcPr>
                  <w:tcW w:w="1070" w:type="dxa"/>
                  <w:shd w:val="clear" w:color="auto" w:fill="auto"/>
                </w:tcPr>
                <w:p w14:paraId="6384476B" w14:textId="77777777" w:rsidR="00827FEB" w:rsidRPr="00476A57" w:rsidRDefault="00827FEB" w:rsidP="00685FF5">
                  <w:pPr>
                    <w:pStyle w:val="TableBodyText"/>
                    <w:jc w:val="left"/>
                  </w:pPr>
                  <w:r w:rsidRPr="00AC3288">
                    <w:t>Hébert 1995</w:t>
                  </w:r>
                </w:p>
              </w:tc>
              <w:tc>
                <w:tcPr>
                  <w:tcW w:w="1090" w:type="dxa"/>
                </w:tcPr>
                <w:p w14:paraId="64B4C0D1" w14:textId="77777777" w:rsidR="00827FEB" w:rsidRPr="00476A57" w:rsidRDefault="00827FEB" w:rsidP="00685FF5">
                  <w:pPr>
                    <w:pStyle w:val="TableBodyText"/>
                    <w:jc w:val="left"/>
                  </w:pPr>
                  <w:r w:rsidRPr="001C2B46">
                    <w:t>Canada</w:t>
                  </w:r>
                </w:p>
              </w:tc>
              <w:tc>
                <w:tcPr>
                  <w:tcW w:w="87" w:type="dxa"/>
                </w:tcPr>
                <w:p w14:paraId="0555EFD1" w14:textId="77777777" w:rsidR="00827FEB" w:rsidRDefault="00827FEB" w:rsidP="00685FF5">
                  <w:pPr>
                    <w:pStyle w:val="TableBodyText"/>
                    <w:jc w:val="left"/>
                  </w:pPr>
                </w:p>
              </w:tc>
              <w:tc>
                <w:tcPr>
                  <w:tcW w:w="1180" w:type="dxa"/>
                </w:tcPr>
                <w:p w14:paraId="4CDDC8E4" w14:textId="77777777" w:rsidR="00827FEB" w:rsidRPr="00476A57" w:rsidRDefault="00827FEB" w:rsidP="00685FF5">
                  <w:pPr>
                    <w:pStyle w:val="TableBodyText"/>
                    <w:jc w:val="left"/>
                  </w:pPr>
                  <w:r w:rsidRPr="001C2B46">
                    <w:t>Weekly for 8</w:t>
                  </w:r>
                  <w:r>
                    <w:t> </w:t>
                  </w:r>
                  <w:r w:rsidRPr="001C2B46">
                    <w:t>weeks</w:t>
                  </w:r>
                </w:p>
              </w:tc>
              <w:tc>
                <w:tcPr>
                  <w:tcW w:w="960" w:type="dxa"/>
                </w:tcPr>
                <w:p w14:paraId="7370B3DC" w14:textId="77777777" w:rsidR="00827FEB" w:rsidRPr="00476A57" w:rsidRDefault="00827FEB" w:rsidP="00685FF5">
                  <w:pPr>
                    <w:pStyle w:val="TableBodyText"/>
                    <w:jc w:val="left"/>
                  </w:pPr>
                  <w:r>
                    <w:t>8 weeks</w:t>
                  </w:r>
                </w:p>
              </w:tc>
              <w:tc>
                <w:tcPr>
                  <w:tcW w:w="2984" w:type="dxa"/>
                </w:tcPr>
                <w:p w14:paraId="45B0E161" w14:textId="7190E419" w:rsidR="00827FEB" w:rsidRDefault="00827FEB" w:rsidP="00685FF5">
                  <w:pPr>
                    <w:pStyle w:val="TableBodyText"/>
                    <w:jc w:val="left"/>
                  </w:pPr>
                  <w:r w:rsidRPr="001C2B46">
                    <w:t>Information, role</w:t>
                  </w:r>
                  <w:r w:rsidR="00F622DF">
                    <w:noBreakHyphen/>
                  </w:r>
                  <w:r w:rsidRPr="001C2B46">
                    <w:t>playing and discussion, training and relaxation</w:t>
                  </w:r>
                  <w:r>
                    <w:t>.</w:t>
                  </w:r>
                </w:p>
              </w:tc>
              <w:tc>
                <w:tcPr>
                  <w:tcW w:w="142" w:type="dxa"/>
                </w:tcPr>
                <w:p w14:paraId="2DC313CA" w14:textId="77777777" w:rsidR="00827FEB" w:rsidRDefault="00827FEB" w:rsidP="00685FF5">
                  <w:pPr>
                    <w:pStyle w:val="TableBodyText"/>
                    <w:jc w:val="left"/>
                  </w:pPr>
                </w:p>
              </w:tc>
              <w:tc>
                <w:tcPr>
                  <w:tcW w:w="1559" w:type="dxa"/>
                </w:tcPr>
                <w:p w14:paraId="2FDB0626" w14:textId="2853EF3C" w:rsidR="00827FEB" w:rsidRPr="000B3D24" w:rsidRDefault="00827FEB" w:rsidP="00685FF5">
                  <w:pPr>
                    <w:pStyle w:val="TableBodyText"/>
                    <w:jc w:val="left"/>
                  </w:pPr>
                  <w:r w:rsidRPr="001C2B46">
                    <w:t xml:space="preserve">Enhanced usual care </w:t>
                  </w:r>
                  <w:r>
                    <w:t>—</w:t>
                  </w:r>
                  <w:r w:rsidRPr="001C2B46">
                    <w:t xml:space="preserve"> 8</w:t>
                  </w:r>
                  <w:r>
                    <w:t> </w:t>
                  </w:r>
                  <w:r w:rsidRPr="001C2B46">
                    <w:t>weekly, 15</w:t>
                  </w:r>
                  <w:r w:rsidR="00F622DF">
                    <w:noBreakHyphen/>
                  </w:r>
                  <w:r w:rsidRPr="001C2B46">
                    <w:t>minute phone calls</w:t>
                  </w:r>
                  <w:r>
                    <w:t>.</w:t>
                  </w:r>
                </w:p>
              </w:tc>
              <w:tc>
                <w:tcPr>
                  <w:tcW w:w="132" w:type="dxa"/>
                </w:tcPr>
                <w:p w14:paraId="0087AA83" w14:textId="77777777" w:rsidR="00827FEB" w:rsidRDefault="00827FEB" w:rsidP="00685FF5">
                  <w:pPr>
                    <w:pStyle w:val="TableBodyText"/>
                    <w:jc w:val="left"/>
                  </w:pPr>
                </w:p>
              </w:tc>
              <w:tc>
                <w:tcPr>
                  <w:tcW w:w="1010" w:type="dxa"/>
                </w:tcPr>
                <w:p w14:paraId="6FA51ABC" w14:textId="77777777" w:rsidR="00827FEB" w:rsidRDefault="00827FEB" w:rsidP="00990D64">
                  <w:pPr>
                    <w:pStyle w:val="TableBodyText"/>
                    <w:jc w:val="left"/>
                  </w:pPr>
                  <w:r>
                    <w:t>I=24</w:t>
                  </w:r>
                  <w:r>
                    <w:br/>
                    <w:t>C=21</w:t>
                  </w:r>
                </w:p>
              </w:tc>
              <w:tc>
                <w:tcPr>
                  <w:tcW w:w="971" w:type="dxa"/>
                </w:tcPr>
                <w:p w14:paraId="2BFF9283" w14:textId="77777777" w:rsidR="00827FEB" w:rsidRDefault="00827FEB" w:rsidP="00990D64">
                  <w:pPr>
                    <w:pStyle w:val="TableBodyText"/>
                    <w:jc w:val="left"/>
                  </w:pPr>
                  <w:r>
                    <w:t>Age: 60.3</w:t>
                  </w:r>
                </w:p>
                <w:p w14:paraId="06A4867B" w14:textId="77777777" w:rsidR="00827FEB" w:rsidRDefault="00827FEB" w:rsidP="00990D64">
                  <w:pPr>
                    <w:pStyle w:val="TableBodyText"/>
                    <w:jc w:val="left"/>
                  </w:pPr>
                  <w:r>
                    <w:t>F=67%</w:t>
                  </w:r>
                </w:p>
              </w:tc>
              <w:tc>
                <w:tcPr>
                  <w:tcW w:w="1010" w:type="dxa"/>
                  <w:shd w:val="clear" w:color="auto" w:fill="auto"/>
                </w:tcPr>
                <w:p w14:paraId="70C7DCD2" w14:textId="77777777" w:rsidR="00827FEB" w:rsidRDefault="00827FEB" w:rsidP="00990D64">
                  <w:pPr>
                    <w:pStyle w:val="TableBodyText"/>
                    <w:jc w:val="left"/>
                  </w:pPr>
                  <w:r>
                    <w:t>S=64%</w:t>
                  </w:r>
                </w:p>
              </w:tc>
              <w:tc>
                <w:tcPr>
                  <w:tcW w:w="978" w:type="dxa"/>
                  <w:shd w:val="clear" w:color="auto" w:fill="auto"/>
                </w:tcPr>
                <w:p w14:paraId="3E6F50B6" w14:textId="77777777" w:rsidR="00827FEB" w:rsidRDefault="00827FEB" w:rsidP="00990D64">
                  <w:pPr>
                    <w:pStyle w:val="TableBodyText"/>
                    <w:ind w:right="28"/>
                    <w:jc w:val="left"/>
                  </w:pPr>
                  <w:r>
                    <w:t>Not reported</w:t>
                  </w:r>
                </w:p>
              </w:tc>
            </w:tr>
            <w:tr w:rsidR="00827FEB" w14:paraId="101E46A2" w14:textId="77777777" w:rsidTr="00685FF5">
              <w:tc>
                <w:tcPr>
                  <w:tcW w:w="1070" w:type="dxa"/>
                  <w:tcBorders>
                    <w:bottom w:val="single" w:sz="6" w:space="0" w:color="BFBFBF"/>
                  </w:tcBorders>
                  <w:shd w:val="clear" w:color="auto" w:fill="auto"/>
                </w:tcPr>
                <w:p w14:paraId="4FE3268A" w14:textId="77777777" w:rsidR="00827FEB" w:rsidRPr="00AC3288" w:rsidRDefault="00827FEB" w:rsidP="00685FF5">
                  <w:pPr>
                    <w:pStyle w:val="TableBodyText"/>
                    <w:jc w:val="left"/>
                  </w:pPr>
                  <w:r w:rsidRPr="0016137D">
                    <w:t>Kunik 2017</w:t>
                  </w:r>
                </w:p>
              </w:tc>
              <w:tc>
                <w:tcPr>
                  <w:tcW w:w="1090" w:type="dxa"/>
                  <w:tcBorders>
                    <w:bottom w:val="single" w:sz="6" w:space="0" w:color="BFBFBF"/>
                  </w:tcBorders>
                </w:tcPr>
                <w:p w14:paraId="584A566C" w14:textId="77777777" w:rsidR="00827FEB" w:rsidRPr="001C2B46" w:rsidRDefault="00827FEB" w:rsidP="00685FF5">
                  <w:pPr>
                    <w:pStyle w:val="TableBodyText"/>
                    <w:jc w:val="left"/>
                  </w:pPr>
                  <w:r w:rsidRPr="0016137D">
                    <w:t>USA</w:t>
                  </w:r>
                </w:p>
              </w:tc>
              <w:tc>
                <w:tcPr>
                  <w:tcW w:w="87" w:type="dxa"/>
                  <w:tcBorders>
                    <w:bottom w:val="single" w:sz="6" w:space="0" w:color="BFBFBF"/>
                  </w:tcBorders>
                </w:tcPr>
                <w:p w14:paraId="36E2425B" w14:textId="77777777" w:rsidR="00827FEB" w:rsidRDefault="00827FEB" w:rsidP="00685FF5">
                  <w:pPr>
                    <w:pStyle w:val="TableBodyText"/>
                    <w:jc w:val="left"/>
                  </w:pPr>
                </w:p>
              </w:tc>
              <w:tc>
                <w:tcPr>
                  <w:tcW w:w="1180" w:type="dxa"/>
                  <w:tcBorders>
                    <w:bottom w:val="single" w:sz="6" w:space="0" w:color="BFBFBF"/>
                  </w:tcBorders>
                </w:tcPr>
                <w:p w14:paraId="21185DB9" w14:textId="2AAD954B" w:rsidR="00827FEB" w:rsidRPr="001C2B46" w:rsidRDefault="00827FEB" w:rsidP="00685FF5">
                  <w:pPr>
                    <w:pStyle w:val="TableBodyText"/>
                    <w:jc w:val="left"/>
                  </w:pPr>
                  <w:r>
                    <w:t>45</w:t>
                  </w:r>
                  <w:r>
                    <w:noBreakHyphen/>
                  </w:r>
                  <w:r w:rsidR="00C83349">
                    <w:t>minute weekly home visits for 6–</w:t>
                  </w:r>
                  <w:r w:rsidR="00092819">
                    <w:t xml:space="preserve">8 </w:t>
                  </w:r>
                  <w:r w:rsidRPr="0016137D">
                    <w:t>weeks</w:t>
                  </w:r>
                </w:p>
              </w:tc>
              <w:tc>
                <w:tcPr>
                  <w:tcW w:w="960" w:type="dxa"/>
                  <w:tcBorders>
                    <w:bottom w:val="single" w:sz="6" w:space="0" w:color="BFBFBF"/>
                  </w:tcBorders>
                </w:tcPr>
                <w:p w14:paraId="3ED052AE" w14:textId="6B22282D" w:rsidR="00827FEB" w:rsidRDefault="00C83349" w:rsidP="00685FF5">
                  <w:pPr>
                    <w:pStyle w:val="TableBodyText"/>
                    <w:jc w:val="left"/>
                  </w:pPr>
                  <w:r>
                    <w:t>6–</w:t>
                  </w:r>
                  <w:r w:rsidR="00827FEB" w:rsidRPr="0016137D">
                    <w:t>8 week</w:t>
                  </w:r>
                  <w:r w:rsidR="00827FEB">
                    <w:t>s</w:t>
                  </w:r>
                </w:p>
              </w:tc>
              <w:tc>
                <w:tcPr>
                  <w:tcW w:w="2984" w:type="dxa"/>
                  <w:tcBorders>
                    <w:bottom w:val="single" w:sz="6" w:space="0" w:color="BFBFBF"/>
                  </w:tcBorders>
                </w:tcPr>
                <w:p w14:paraId="5900BA32" w14:textId="77777777" w:rsidR="00827FEB" w:rsidRPr="001C2B46" w:rsidRDefault="00827FEB" w:rsidP="00685FF5">
                  <w:pPr>
                    <w:pStyle w:val="TableBodyText"/>
                    <w:jc w:val="left"/>
                  </w:pPr>
                  <w:r w:rsidRPr="003C4825">
                    <w:t xml:space="preserve">Home visits, psychosocial </w:t>
                  </w:r>
                  <w:r>
                    <w:t>—</w:t>
                  </w:r>
                  <w:r w:rsidRPr="003C4825">
                    <w:t xml:space="preserve"> didactics, skills building, discussion and role playing</w:t>
                  </w:r>
                  <w:r>
                    <w:t>.</w:t>
                  </w:r>
                </w:p>
              </w:tc>
              <w:tc>
                <w:tcPr>
                  <w:tcW w:w="142" w:type="dxa"/>
                  <w:tcBorders>
                    <w:bottom w:val="single" w:sz="6" w:space="0" w:color="BFBFBF"/>
                  </w:tcBorders>
                </w:tcPr>
                <w:p w14:paraId="0BF3F9F7" w14:textId="77777777" w:rsidR="00827FEB" w:rsidRDefault="00827FEB" w:rsidP="00685FF5">
                  <w:pPr>
                    <w:pStyle w:val="TableBodyText"/>
                    <w:jc w:val="left"/>
                  </w:pPr>
                </w:p>
              </w:tc>
              <w:tc>
                <w:tcPr>
                  <w:tcW w:w="1559" w:type="dxa"/>
                  <w:tcBorders>
                    <w:bottom w:val="single" w:sz="6" w:space="0" w:color="BFBFBF"/>
                  </w:tcBorders>
                </w:tcPr>
                <w:p w14:paraId="29C93E7E" w14:textId="21582C66" w:rsidR="00827FEB" w:rsidRPr="001C2B46" w:rsidRDefault="00827FEB" w:rsidP="00685FF5">
                  <w:pPr>
                    <w:pStyle w:val="TableBodyText"/>
                    <w:jc w:val="left"/>
                  </w:pPr>
                  <w:r w:rsidRPr="003C4825">
                    <w:t>Enhanced usual care – 8</w:t>
                  </w:r>
                  <w:r>
                    <w:t> </w:t>
                  </w:r>
                  <w:r w:rsidRPr="003C4825">
                    <w:t>weekly, 15</w:t>
                  </w:r>
                  <w:r w:rsidR="00F622DF">
                    <w:noBreakHyphen/>
                  </w:r>
                  <w:r w:rsidRPr="003C4825">
                    <w:t>minute phone calls</w:t>
                  </w:r>
                </w:p>
              </w:tc>
              <w:tc>
                <w:tcPr>
                  <w:tcW w:w="132" w:type="dxa"/>
                  <w:tcBorders>
                    <w:bottom w:val="single" w:sz="6" w:space="0" w:color="BFBFBF"/>
                  </w:tcBorders>
                </w:tcPr>
                <w:p w14:paraId="286F1F5F" w14:textId="77777777" w:rsidR="00827FEB" w:rsidRDefault="00827FEB" w:rsidP="00685FF5">
                  <w:pPr>
                    <w:pStyle w:val="TableBodyText"/>
                    <w:jc w:val="left"/>
                  </w:pPr>
                </w:p>
              </w:tc>
              <w:tc>
                <w:tcPr>
                  <w:tcW w:w="1010" w:type="dxa"/>
                  <w:tcBorders>
                    <w:bottom w:val="single" w:sz="6" w:space="0" w:color="BFBFBF"/>
                  </w:tcBorders>
                </w:tcPr>
                <w:p w14:paraId="4A1350CF" w14:textId="77777777" w:rsidR="00827FEB" w:rsidRDefault="00827FEB" w:rsidP="00990D64">
                  <w:pPr>
                    <w:pStyle w:val="TableBodyText"/>
                    <w:spacing w:before="40"/>
                    <w:jc w:val="left"/>
                  </w:pPr>
                  <w:r>
                    <w:t>I=101</w:t>
                  </w:r>
                </w:p>
                <w:p w14:paraId="620FF21C" w14:textId="77777777" w:rsidR="00827FEB" w:rsidRDefault="00827FEB" w:rsidP="00990D64">
                  <w:pPr>
                    <w:pStyle w:val="TableBodyText"/>
                    <w:jc w:val="left"/>
                  </w:pPr>
                  <w:r>
                    <w:t>C=102</w:t>
                  </w:r>
                </w:p>
              </w:tc>
              <w:tc>
                <w:tcPr>
                  <w:tcW w:w="971" w:type="dxa"/>
                  <w:tcBorders>
                    <w:bottom w:val="single" w:sz="6" w:space="0" w:color="BFBFBF"/>
                  </w:tcBorders>
                </w:tcPr>
                <w:p w14:paraId="18C7FF01" w14:textId="77777777" w:rsidR="00827FEB" w:rsidRDefault="00827FEB" w:rsidP="00990D64">
                  <w:pPr>
                    <w:pStyle w:val="TableBodyText"/>
                    <w:spacing w:before="40"/>
                    <w:jc w:val="left"/>
                  </w:pPr>
                  <w:r>
                    <w:t>Age: 66</w:t>
                  </w:r>
                </w:p>
                <w:p w14:paraId="4B8E933E" w14:textId="77777777" w:rsidR="00827FEB" w:rsidRDefault="00827FEB" w:rsidP="00990D64">
                  <w:pPr>
                    <w:pStyle w:val="TableBodyText"/>
                    <w:jc w:val="left"/>
                  </w:pPr>
                  <w:r>
                    <w:t>F=92%</w:t>
                  </w:r>
                </w:p>
              </w:tc>
              <w:tc>
                <w:tcPr>
                  <w:tcW w:w="1010" w:type="dxa"/>
                  <w:tcBorders>
                    <w:bottom w:val="single" w:sz="6" w:space="0" w:color="BFBFBF"/>
                  </w:tcBorders>
                  <w:shd w:val="clear" w:color="auto" w:fill="auto"/>
                </w:tcPr>
                <w:p w14:paraId="37B38F1C" w14:textId="77777777" w:rsidR="00827FEB" w:rsidRDefault="00827FEB" w:rsidP="00990D64">
                  <w:pPr>
                    <w:pStyle w:val="TableBodyText"/>
                    <w:spacing w:before="40"/>
                    <w:jc w:val="left"/>
                  </w:pPr>
                  <w:r>
                    <w:t>S=65%</w:t>
                  </w:r>
                </w:p>
                <w:p w14:paraId="7E85F9FD" w14:textId="77777777" w:rsidR="00827FEB" w:rsidRDefault="00827FEB" w:rsidP="00990D64">
                  <w:pPr>
                    <w:pStyle w:val="TableBodyText"/>
                    <w:jc w:val="left"/>
                  </w:pPr>
                  <w:r>
                    <w:t>OF=32%</w:t>
                  </w:r>
                </w:p>
              </w:tc>
              <w:tc>
                <w:tcPr>
                  <w:tcW w:w="978" w:type="dxa"/>
                  <w:tcBorders>
                    <w:bottom w:val="single" w:sz="6" w:space="0" w:color="BFBFBF"/>
                  </w:tcBorders>
                  <w:shd w:val="clear" w:color="auto" w:fill="auto"/>
                </w:tcPr>
                <w:p w14:paraId="74D4506C" w14:textId="77777777" w:rsidR="00827FEB" w:rsidDel="001D0FB7" w:rsidRDefault="00827FEB" w:rsidP="00990D64">
                  <w:pPr>
                    <w:pStyle w:val="TableBodyText"/>
                    <w:ind w:right="28"/>
                    <w:jc w:val="left"/>
                  </w:pPr>
                  <w:r>
                    <w:t>Moderate</w:t>
                  </w:r>
                </w:p>
              </w:tc>
            </w:tr>
          </w:tbl>
          <w:p w14:paraId="74887104" w14:textId="77777777" w:rsidR="00827FEB" w:rsidRDefault="00827FEB" w:rsidP="00685FF5">
            <w:pPr>
              <w:pStyle w:val="Box"/>
            </w:pPr>
          </w:p>
        </w:tc>
      </w:tr>
      <w:tr w:rsidR="00827FEB" w14:paraId="1A2EFC81" w14:textId="77777777" w:rsidTr="00685FF5">
        <w:tc>
          <w:tcPr>
            <w:tcW w:w="5000" w:type="pct"/>
            <w:tcBorders>
              <w:top w:val="nil"/>
              <w:left w:val="nil"/>
              <w:bottom w:val="nil"/>
              <w:right w:val="nil"/>
            </w:tcBorders>
            <w:shd w:val="clear" w:color="auto" w:fill="auto"/>
          </w:tcPr>
          <w:p w14:paraId="7C88764A" w14:textId="6F78FD21" w:rsidR="00827FEB" w:rsidRDefault="00827FEB" w:rsidP="00596849">
            <w:pPr>
              <w:pStyle w:val="Continued"/>
            </w:pPr>
            <w:r w:rsidRPr="00AE22FA">
              <w:t>(</w:t>
            </w:r>
            <w:r w:rsidR="00596849">
              <w:t>c</w:t>
            </w:r>
            <w:r w:rsidR="00D32EF5">
              <w:t>ontinued next page</w:t>
            </w:r>
            <w:r w:rsidRPr="00AE22FA">
              <w:t>)</w:t>
            </w:r>
          </w:p>
        </w:tc>
      </w:tr>
      <w:tr w:rsidR="00827FEB" w14:paraId="7E4EEC10" w14:textId="77777777" w:rsidTr="00685FF5">
        <w:tc>
          <w:tcPr>
            <w:tcW w:w="5000" w:type="pct"/>
            <w:tcBorders>
              <w:top w:val="nil"/>
              <w:left w:val="nil"/>
              <w:bottom w:val="single" w:sz="6" w:space="0" w:color="78A22F"/>
              <w:right w:val="nil"/>
            </w:tcBorders>
            <w:shd w:val="clear" w:color="auto" w:fill="auto"/>
          </w:tcPr>
          <w:p w14:paraId="1799B203" w14:textId="77777777" w:rsidR="00827FEB" w:rsidRDefault="00827FEB" w:rsidP="00685FF5">
            <w:pPr>
              <w:pStyle w:val="Box"/>
              <w:spacing w:before="0" w:line="120" w:lineRule="exact"/>
            </w:pPr>
          </w:p>
        </w:tc>
      </w:tr>
      <w:tr w:rsidR="00827FEB" w:rsidRPr="00626D32" w14:paraId="39D229AC" w14:textId="77777777" w:rsidTr="00685FF5">
        <w:tc>
          <w:tcPr>
            <w:tcW w:w="5000" w:type="pct"/>
            <w:tcBorders>
              <w:top w:val="single" w:sz="6" w:space="0" w:color="78A22F"/>
              <w:left w:val="nil"/>
              <w:bottom w:val="nil"/>
              <w:right w:val="nil"/>
            </w:tcBorders>
          </w:tcPr>
          <w:p w14:paraId="34C30CE3" w14:textId="77777777" w:rsidR="00827FEB" w:rsidRPr="00626D32" w:rsidRDefault="00827FEB" w:rsidP="00685FF5">
            <w:pPr>
              <w:pStyle w:val="BoxSpaceBelow"/>
            </w:pPr>
          </w:p>
        </w:tc>
      </w:tr>
    </w:tbl>
    <w:p w14:paraId="4E9570B8" w14:textId="77777777" w:rsidR="00827FEB" w:rsidRDefault="00827FEB" w:rsidP="00685F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13437"/>
      </w:tblGrid>
      <w:tr w:rsidR="00827FEB" w:rsidRPr="00784A05" w14:paraId="0EF1C21D" w14:textId="77777777" w:rsidTr="00685FF5">
        <w:trPr>
          <w:tblHeader/>
        </w:trPr>
        <w:tc>
          <w:tcPr>
            <w:tcW w:w="5000" w:type="pct"/>
            <w:tcBorders>
              <w:top w:val="single" w:sz="6" w:space="0" w:color="78A22F"/>
              <w:left w:val="nil"/>
              <w:bottom w:val="nil"/>
              <w:right w:val="nil"/>
            </w:tcBorders>
            <w:shd w:val="clear" w:color="auto" w:fill="auto"/>
          </w:tcPr>
          <w:p w14:paraId="56121663" w14:textId="77777777" w:rsidR="00827FEB" w:rsidRPr="00784A05" w:rsidRDefault="00827FEB" w:rsidP="00685FF5">
            <w:pPr>
              <w:pStyle w:val="TableTitle"/>
            </w:pPr>
            <w:r>
              <w:rPr>
                <w:b w:val="0"/>
              </w:rPr>
              <w:t>Table B.1</w:t>
            </w:r>
            <w:r>
              <w:tab/>
            </w:r>
            <w:r>
              <w:rPr>
                <w:rStyle w:val="Continuedintitle"/>
              </w:rPr>
              <w:t>(continued)</w:t>
            </w:r>
          </w:p>
        </w:tc>
      </w:tr>
      <w:tr w:rsidR="00827FEB" w14:paraId="5FCD13D9" w14:textId="77777777" w:rsidTr="00685FF5">
        <w:tc>
          <w:tcPr>
            <w:tcW w:w="5000" w:type="pct"/>
            <w:tcBorders>
              <w:top w:val="nil"/>
              <w:left w:val="nil"/>
              <w:bottom w:val="nil"/>
              <w:right w:val="nil"/>
            </w:tcBorders>
            <w:shd w:val="clear" w:color="auto" w:fill="auto"/>
          </w:tcPr>
          <w:tbl>
            <w:tblPr>
              <w:tblW w:w="13173" w:type="dxa"/>
              <w:tblCellMar>
                <w:top w:w="28" w:type="dxa"/>
                <w:left w:w="0" w:type="dxa"/>
                <w:right w:w="0" w:type="dxa"/>
              </w:tblCellMar>
              <w:tblLook w:val="0000" w:firstRow="0" w:lastRow="0" w:firstColumn="0" w:lastColumn="0" w:noHBand="0" w:noVBand="0"/>
            </w:tblPr>
            <w:tblGrid>
              <w:gridCol w:w="1445"/>
              <w:gridCol w:w="1091"/>
              <w:gridCol w:w="109"/>
              <w:gridCol w:w="1158"/>
              <w:gridCol w:w="1019"/>
              <w:gridCol w:w="3132"/>
              <w:gridCol w:w="109"/>
              <w:gridCol w:w="1295"/>
              <w:gridCol w:w="109"/>
              <w:gridCol w:w="655"/>
              <w:gridCol w:w="1026"/>
              <w:gridCol w:w="1145"/>
              <w:gridCol w:w="880"/>
            </w:tblGrid>
            <w:tr w:rsidR="00827FEB" w14:paraId="67C03A01" w14:textId="77777777" w:rsidTr="00685FF5">
              <w:trPr>
                <w:tblHeader/>
              </w:trPr>
              <w:tc>
                <w:tcPr>
                  <w:tcW w:w="1451" w:type="dxa"/>
                  <w:tcBorders>
                    <w:top w:val="single" w:sz="6" w:space="0" w:color="BFBFBF"/>
                  </w:tcBorders>
                  <w:shd w:val="clear" w:color="auto" w:fill="auto"/>
                  <w:tcMar>
                    <w:top w:w="28" w:type="dxa"/>
                  </w:tcMar>
                </w:tcPr>
                <w:p w14:paraId="6BB08675" w14:textId="458DFEF1" w:rsidR="00827FEB" w:rsidRDefault="00827FEB" w:rsidP="00685FF5">
                  <w:pPr>
                    <w:pStyle w:val="TableColumnHeading"/>
                    <w:jc w:val="left"/>
                  </w:pPr>
                </w:p>
              </w:tc>
              <w:tc>
                <w:tcPr>
                  <w:tcW w:w="1091" w:type="dxa"/>
                  <w:tcBorders>
                    <w:top w:val="single" w:sz="6" w:space="0" w:color="BFBFBF"/>
                  </w:tcBorders>
                </w:tcPr>
                <w:p w14:paraId="6E2331FC" w14:textId="08ECB30C" w:rsidR="00827FEB" w:rsidRDefault="00827FEB" w:rsidP="00685FF5">
                  <w:pPr>
                    <w:pStyle w:val="TableColumnHeading"/>
                    <w:jc w:val="left"/>
                  </w:pPr>
                </w:p>
              </w:tc>
              <w:tc>
                <w:tcPr>
                  <w:tcW w:w="110" w:type="dxa"/>
                  <w:tcBorders>
                    <w:top w:val="single" w:sz="6" w:space="0" w:color="BFBFBF"/>
                  </w:tcBorders>
                </w:tcPr>
                <w:p w14:paraId="57417792" w14:textId="77777777" w:rsidR="00827FEB" w:rsidRDefault="00827FEB" w:rsidP="00685FF5">
                  <w:pPr>
                    <w:pStyle w:val="TableColumnHeading"/>
                    <w:jc w:val="left"/>
                  </w:pPr>
                </w:p>
              </w:tc>
              <w:tc>
                <w:tcPr>
                  <w:tcW w:w="5330" w:type="dxa"/>
                  <w:gridSpan w:val="3"/>
                  <w:tcBorders>
                    <w:top w:val="single" w:sz="6" w:space="0" w:color="BFBFBF"/>
                    <w:bottom w:val="single" w:sz="6" w:space="0" w:color="BFBFBF"/>
                  </w:tcBorders>
                </w:tcPr>
                <w:p w14:paraId="059512F4" w14:textId="77777777" w:rsidR="00827FEB" w:rsidRDefault="00827FEB" w:rsidP="00685FF5">
                  <w:pPr>
                    <w:pStyle w:val="TableColumnHeading"/>
                    <w:jc w:val="center"/>
                  </w:pPr>
                  <w:r>
                    <w:t>Intervention</w:t>
                  </w:r>
                </w:p>
              </w:tc>
              <w:tc>
                <w:tcPr>
                  <w:tcW w:w="110" w:type="dxa"/>
                  <w:tcBorders>
                    <w:top w:val="single" w:sz="6" w:space="0" w:color="BFBFBF"/>
                  </w:tcBorders>
                </w:tcPr>
                <w:p w14:paraId="4304D83B" w14:textId="77777777" w:rsidR="00827FEB" w:rsidRDefault="00827FEB" w:rsidP="00685FF5">
                  <w:pPr>
                    <w:pStyle w:val="TableColumnHeading"/>
                    <w:jc w:val="left"/>
                  </w:pPr>
                </w:p>
              </w:tc>
              <w:tc>
                <w:tcPr>
                  <w:tcW w:w="1298" w:type="dxa"/>
                  <w:tcBorders>
                    <w:top w:val="single" w:sz="6" w:space="0" w:color="BFBFBF"/>
                  </w:tcBorders>
                </w:tcPr>
                <w:p w14:paraId="2BE8351D" w14:textId="6278238B" w:rsidR="00827FEB" w:rsidRDefault="00827FEB" w:rsidP="00685FF5">
                  <w:pPr>
                    <w:pStyle w:val="TableColumnHeading"/>
                    <w:jc w:val="left"/>
                  </w:pPr>
                </w:p>
              </w:tc>
              <w:tc>
                <w:tcPr>
                  <w:tcW w:w="110" w:type="dxa"/>
                  <w:tcBorders>
                    <w:top w:val="single" w:sz="6" w:space="0" w:color="BFBFBF"/>
                  </w:tcBorders>
                </w:tcPr>
                <w:p w14:paraId="064A5FAC" w14:textId="77777777" w:rsidR="00827FEB" w:rsidRDefault="00827FEB" w:rsidP="00685FF5">
                  <w:pPr>
                    <w:pStyle w:val="TableColumnHeading"/>
                    <w:jc w:val="left"/>
                  </w:pPr>
                </w:p>
              </w:tc>
              <w:tc>
                <w:tcPr>
                  <w:tcW w:w="3673" w:type="dxa"/>
                  <w:gridSpan w:val="4"/>
                  <w:tcBorders>
                    <w:top w:val="single" w:sz="6" w:space="0" w:color="BFBFBF"/>
                    <w:bottom w:val="single" w:sz="6" w:space="0" w:color="BFBFBF"/>
                  </w:tcBorders>
                </w:tcPr>
                <w:p w14:paraId="6E44FD8F" w14:textId="77777777" w:rsidR="00827FEB" w:rsidRDefault="00827FEB" w:rsidP="00685FF5">
                  <w:pPr>
                    <w:pStyle w:val="TableColumnHeading"/>
                    <w:ind w:right="28"/>
                    <w:jc w:val="center"/>
                  </w:pPr>
                  <w:r>
                    <w:t>Participants</w:t>
                  </w:r>
                </w:p>
              </w:tc>
            </w:tr>
            <w:tr w:rsidR="00827FEB" w14:paraId="763D300B" w14:textId="77777777" w:rsidTr="00F6113B">
              <w:trPr>
                <w:tblHeader/>
              </w:trPr>
              <w:tc>
                <w:tcPr>
                  <w:tcW w:w="1451" w:type="dxa"/>
                  <w:tcBorders>
                    <w:bottom w:val="single" w:sz="6" w:space="0" w:color="BFBFBF"/>
                  </w:tcBorders>
                  <w:shd w:val="clear" w:color="auto" w:fill="auto"/>
                  <w:tcMar>
                    <w:top w:w="28" w:type="dxa"/>
                  </w:tcMar>
                </w:tcPr>
                <w:p w14:paraId="547E174C" w14:textId="155346BE" w:rsidR="00827FEB" w:rsidRDefault="00F6113B" w:rsidP="00685FF5">
                  <w:pPr>
                    <w:pStyle w:val="TableColumnHeading"/>
                    <w:jc w:val="left"/>
                  </w:pPr>
                  <w:r>
                    <w:br/>
                  </w:r>
                  <w:r>
                    <w:br/>
                  </w:r>
                  <w:r>
                    <w:br/>
                    <w:t>Study</w:t>
                  </w:r>
                </w:p>
              </w:tc>
              <w:tc>
                <w:tcPr>
                  <w:tcW w:w="1091" w:type="dxa"/>
                  <w:tcBorders>
                    <w:bottom w:val="single" w:sz="6" w:space="0" w:color="BFBFBF"/>
                  </w:tcBorders>
                </w:tcPr>
                <w:p w14:paraId="04509DC6" w14:textId="5978328F" w:rsidR="00827FEB" w:rsidRDefault="00F6113B" w:rsidP="00685FF5">
                  <w:pPr>
                    <w:pStyle w:val="TableColumnHeading"/>
                    <w:jc w:val="left"/>
                  </w:pPr>
                  <w:r>
                    <w:br/>
                  </w:r>
                  <w:r>
                    <w:br/>
                  </w:r>
                  <w:r>
                    <w:br/>
                    <w:t>Country</w:t>
                  </w:r>
                </w:p>
              </w:tc>
              <w:tc>
                <w:tcPr>
                  <w:tcW w:w="110" w:type="dxa"/>
                  <w:tcBorders>
                    <w:bottom w:val="single" w:sz="6" w:space="0" w:color="BFBFBF"/>
                  </w:tcBorders>
                </w:tcPr>
                <w:p w14:paraId="23C15C45" w14:textId="77777777" w:rsidR="00827FEB" w:rsidRDefault="00827FEB" w:rsidP="00685FF5">
                  <w:pPr>
                    <w:pStyle w:val="TableColumnHeading"/>
                    <w:jc w:val="left"/>
                  </w:pPr>
                </w:p>
              </w:tc>
              <w:tc>
                <w:tcPr>
                  <w:tcW w:w="1160" w:type="dxa"/>
                  <w:tcBorders>
                    <w:top w:val="single" w:sz="6" w:space="0" w:color="BFBFBF"/>
                    <w:bottom w:val="single" w:sz="6" w:space="0" w:color="BFBFBF"/>
                  </w:tcBorders>
                </w:tcPr>
                <w:p w14:paraId="4BFD8467" w14:textId="7FF8C570" w:rsidR="00827FEB" w:rsidRDefault="00F6113B" w:rsidP="00685FF5">
                  <w:pPr>
                    <w:pStyle w:val="TableColumnHeading"/>
                    <w:jc w:val="left"/>
                  </w:pPr>
                  <w:r>
                    <w:br/>
                  </w:r>
                  <w:r>
                    <w:br/>
                  </w:r>
                  <w:r>
                    <w:br/>
                  </w:r>
                  <w:r w:rsidR="00827FEB">
                    <w:t>Frequency</w:t>
                  </w:r>
                </w:p>
              </w:tc>
              <w:tc>
                <w:tcPr>
                  <w:tcW w:w="1020" w:type="dxa"/>
                  <w:tcBorders>
                    <w:top w:val="single" w:sz="6" w:space="0" w:color="BFBFBF"/>
                    <w:bottom w:val="single" w:sz="6" w:space="0" w:color="BFBFBF"/>
                  </w:tcBorders>
                </w:tcPr>
                <w:p w14:paraId="57CD4C3E" w14:textId="65A5F94C" w:rsidR="00827FEB" w:rsidRDefault="00F6113B" w:rsidP="00685FF5">
                  <w:pPr>
                    <w:pStyle w:val="TableColumnHeading"/>
                    <w:jc w:val="left"/>
                  </w:pPr>
                  <w:r>
                    <w:br/>
                  </w:r>
                  <w:r>
                    <w:br/>
                  </w:r>
                  <w:r>
                    <w:br/>
                  </w:r>
                  <w:r w:rsidR="00827FEB">
                    <w:t>Duration</w:t>
                  </w:r>
                </w:p>
              </w:tc>
              <w:tc>
                <w:tcPr>
                  <w:tcW w:w="3150" w:type="dxa"/>
                  <w:tcBorders>
                    <w:top w:val="single" w:sz="6" w:space="0" w:color="BFBFBF"/>
                    <w:bottom w:val="single" w:sz="6" w:space="0" w:color="BFBFBF"/>
                  </w:tcBorders>
                </w:tcPr>
                <w:p w14:paraId="79F2C4C8" w14:textId="683A2E4F" w:rsidR="00827FEB" w:rsidRDefault="00F6113B" w:rsidP="00685FF5">
                  <w:pPr>
                    <w:pStyle w:val="TableColumnHeading"/>
                    <w:jc w:val="left"/>
                  </w:pPr>
                  <w:r>
                    <w:br/>
                  </w:r>
                  <w:r>
                    <w:br/>
                  </w:r>
                  <w:r>
                    <w:br/>
                  </w:r>
                  <w:r w:rsidR="00827FEB">
                    <w:t>Key features</w:t>
                  </w:r>
                </w:p>
              </w:tc>
              <w:tc>
                <w:tcPr>
                  <w:tcW w:w="110" w:type="dxa"/>
                  <w:tcBorders>
                    <w:bottom w:val="single" w:sz="6" w:space="0" w:color="BFBFBF"/>
                  </w:tcBorders>
                </w:tcPr>
                <w:p w14:paraId="717419D3" w14:textId="77777777" w:rsidR="00827FEB" w:rsidRDefault="00827FEB" w:rsidP="00685FF5">
                  <w:pPr>
                    <w:pStyle w:val="TableColumnHeading"/>
                    <w:jc w:val="left"/>
                  </w:pPr>
                </w:p>
              </w:tc>
              <w:tc>
                <w:tcPr>
                  <w:tcW w:w="1298" w:type="dxa"/>
                  <w:tcBorders>
                    <w:bottom w:val="single" w:sz="6" w:space="0" w:color="BFBFBF"/>
                  </w:tcBorders>
                </w:tcPr>
                <w:p w14:paraId="0E0FA685" w14:textId="51C3CACE" w:rsidR="00827FEB" w:rsidRDefault="00F6113B" w:rsidP="00685FF5">
                  <w:pPr>
                    <w:pStyle w:val="TableColumnHeading"/>
                    <w:jc w:val="left"/>
                  </w:pPr>
                  <w:r>
                    <w:br/>
                  </w:r>
                  <w:r>
                    <w:br/>
                  </w:r>
                  <w:r>
                    <w:br/>
                    <w:t>Control group</w:t>
                  </w:r>
                </w:p>
              </w:tc>
              <w:tc>
                <w:tcPr>
                  <w:tcW w:w="110" w:type="dxa"/>
                  <w:tcBorders>
                    <w:bottom w:val="single" w:sz="6" w:space="0" w:color="BFBFBF"/>
                  </w:tcBorders>
                </w:tcPr>
                <w:p w14:paraId="09740154" w14:textId="77777777" w:rsidR="00827FEB" w:rsidRDefault="00827FEB" w:rsidP="00685FF5">
                  <w:pPr>
                    <w:pStyle w:val="TableColumnHeading"/>
                    <w:jc w:val="left"/>
                  </w:pPr>
                </w:p>
              </w:tc>
              <w:tc>
                <w:tcPr>
                  <w:tcW w:w="655" w:type="dxa"/>
                  <w:tcBorders>
                    <w:top w:val="single" w:sz="6" w:space="0" w:color="BFBFBF"/>
                    <w:bottom w:val="single" w:sz="6" w:space="0" w:color="BFBFBF"/>
                  </w:tcBorders>
                </w:tcPr>
                <w:p w14:paraId="4263B228" w14:textId="6EC952C6" w:rsidR="00827FEB" w:rsidRDefault="00F6113B" w:rsidP="00990D64">
                  <w:pPr>
                    <w:pStyle w:val="TableColumnHeading"/>
                    <w:spacing w:before="200"/>
                    <w:ind w:right="28"/>
                    <w:jc w:val="left"/>
                  </w:pPr>
                  <w:r>
                    <w:br/>
                  </w:r>
                  <w:r>
                    <w:br/>
                  </w:r>
                  <w:r w:rsidR="00827FEB">
                    <w:t>No.</w:t>
                  </w:r>
                  <w:r w:rsidR="00827FEB">
                    <w:rPr>
                      <w:rStyle w:val="NoteLabel"/>
                      <w:i w:val="0"/>
                    </w:rPr>
                    <w:t>b</w:t>
                  </w:r>
                </w:p>
              </w:tc>
              <w:tc>
                <w:tcPr>
                  <w:tcW w:w="1029" w:type="dxa"/>
                  <w:tcBorders>
                    <w:top w:val="single" w:sz="6" w:space="0" w:color="BFBFBF"/>
                    <w:bottom w:val="single" w:sz="6" w:space="0" w:color="BFBFBF"/>
                  </w:tcBorders>
                </w:tcPr>
                <w:p w14:paraId="05B67CAE" w14:textId="77777777" w:rsidR="00827FEB" w:rsidRDefault="00827FEB" w:rsidP="00990D64">
                  <w:pPr>
                    <w:pStyle w:val="TableColumnHeading"/>
                    <w:jc w:val="left"/>
                  </w:pPr>
                  <w:r>
                    <w:t>Carers average age and gender</w:t>
                  </w:r>
                </w:p>
              </w:tc>
              <w:tc>
                <w:tcPr>
                  <w:tcW w:w="1148" w:type="dxa"/>
                  <w:tcBorders>
                    <w:top w:val="single" w:sz="6" w:space="0" w:color="BFBFBF"/>
                    <w:bottom w:val="single" w:sz="6" w:space="0" w:color="BFBFBF"/>
                  </w:tcBorders>
                  <w:shd w:val="clear" w:color="auto" w:fill="auto"/>
                  <w:tcMar>
                    <w:top w:w="28" w:type="dxa"/>
                  </w:tcMar>
                </w:tcPr>
                <w:p w14:paraId="44D9D203" w14:textId="57B0760C" w:rsidR="00827FEB" w:rsidRDefault="00F6113B" w:rsidP="00990D64">
                  <w:pPr>
                    <w:pStyle w:val="TableColumnHeading"/>
                    <w:spacing w:before="200"/>
                    <w:ind w:right="28"/>
                    <w:jc w:val="left"/>
                  </w:pPr>
                  <w:r>
                    <w:br/>
                  </w:r>
                  <w:r w:rsidR="00827FEB">
                    <w:t xml:space="preserve">Carer </w:t>
                  </w:r>
                  <w:r w:rsidR="00990D64">
                    <w:br/>
                  </w:r>
                  <w:r w:rsidR="00827FEB">
                    <w:t>type</w:t>
                  </w:r>
                  <w:r w:rsidR="00827FEB">
                    <w:rPr>
                      <w:rStyle w:val="NoteLabel"/>
                      <w:i w:val="0"/>
                    </w:rPr>
                    <w:t>c</w:t>
                  </w:r>
                </w:p>
              </w:tc>
              <w:tc>
                <w:tcPr>
                  <w:tcW w:w="841" w:type="dxa"/>
                  <w:tcBorders>
                    <w:top w:val="single" w:sz="6" w:space="0" w:color="BFBFBF"/>
                    <w:bottom w:val="single" w:sz="6" w:space="0" w:color="BFBFBF"/>
                  </w:tcBorders>
                  <w:shd w:val="clear" w:color="auto" w:fill="auto"/>
                  <w:tcMar>
                    <w:top w:w="28" w:type="dxa"/>
                  </w:tcMar>
                </w:tcPr>
                <w:p w14:paraId="735A9CC5" w14:textId="1693F7B1" w:rsidR="00827FEB" w:rsidRDefault="00F6113B" w:rsidP="00990D64">
                  <w:pPr>
                    <w:pStyle w:val="TableColumnHeading"/>
                    <w:spacing w:before="200"/>
                    <w:ind w:right="28"/>
                    <w:jc w:val="left"/>
                  </w:pPr>
                  <w:r>
                    <w:br/>
                  </w:r>
                  <w:r w:rsidR="00827FEB" w:rsidRPr="009C60D8">
                    <w:t>Dementia severity</w:t>
                  </w:r>
                  <w:r w:rsidR="00827FEB">
                    <w:rPr>
                      <w:rStyle w:val="NoteLabel"/>
                      <w:i w:val="0"/>
                    </w:rPr>
                    <w:t>d</w:t>
                  </w:r>
                </w:p>
              </w:tc>
            </w:tr>
            <w:tr w:rsidR="00827FEB" w14:paraId="1A8A44C5" w14:textId="77777777" w:rsidTr="00F6113B">
              <w:tc>
                <w:tcPr>
                  <w:tcW w:w="1451" w:type="dxa"/>
                  <w:tcBorders>
                    <w:top w:val="single" w:sz="6" w:space="0" w:color="BFBFBF"/>
                  </w:tcBorders>
                </w:tcPr>
                <w:p w14:paraId="24690737" w14:textId="77777777" w:rsidR="00827FEB" w:rsidRPr="00476A57" w:rsidRDefault="00827FEB" w:rsidP="00685FF5">
                  <w:pPr>
                    <w:pStyle w:val="TableBodyText"/>
                    <w:spacing w:before="40"/>
                    <w:jc w:val="left"/>
                  </w:pPr>
                  <w:r w:rsidRPr="009A7490">
                    <w:t>Kurz 2010</w:t>
                  </w:r>
                </w:p>
              </w:tc>
              <w:tc>
                <w:tcPr>
                  <w:tcW w:w="1091" w:type="dxa"/>
                  <w:tcBorders>
                    <w:top w:val="single" w:sz="6" w:space="0" w:color="BFBFBF"/>
                  </w:tcBorders>
                </w:tcPr>
                <w:p w14:paraId="6C468E23" w14:textId="77777777" w:rsidR="00827FEB" w:rsidRDefault="00827FEB" w:rsidP="00685FF5">
                  <w:pPr>
                    <w:pStyle w:val="TableBodyText"/>
                    <w:spacing w:before="40"/>
                    <w:jc w:val="left"/>
                  </w:pPr>
                  <w:r>
                    <w:t>Germany</w:t>
                  </w:r>
                </w:p>
                <w:p w14:paraId="69C7C7A7" w14:textId="77777777" w:rsidR="00827FEB" w:rsidRDefault="00827FEB" w:rsidP="00685FF5">
                  <w:pPr>
                    <w:pStyle w:val="TableBodyText"/>
                    <w:spacing w:before="40"/>
                    <w:jc w:val="left"/>
                  </w:pPr>
                  <w:r>
                    <w:t>Austria</w:t>
                  </w:r>
                </w:p>
                <w:p w14:paraId="30434416" w14:textId="77777777" w:rsidR="00827FEB" w:rsidRPr="00476A57" w:rsidRDefault="00827FEB" w:rsidP="00685FF5">
                  <w:pPr>
                    <w:pStyle w:val="TableBodyText"/>
                    <w:spacing w:before="40"/>
                    <w:jc w:val="left"/>
                  </w:pPr>
                  <w:r>
                    <w:t>Switzerland</w:t>
                  </w:r>
                </w:p>
              </w:tc>
              <w:tc>
                <w:tcPr>
                  <w:tcW w:w="110" w:type="dxa"/>
                  <w:tcBorders>
                    <w:top w:val="single" w:sz="6" w:space="0" w:color="BFBFBF"/>
                  </w:tcBorders>
                </w:tcPr>
                <w:p w14:paraId="1F97C17B" w14:textId="77777777" w:rsidR="00827FEB" w:rsidRDefault="00827FEB" w:rsidP="00685FF5">
                  <w:pPr>
                    <w:pStyle w:val="TableBodyText"/>
                    <w:spacing w:before="40"/>
                    <w:jc w:val="left"/>
                  </w:pPr>
                </w:p>
              </w:tc>
              <w:tc>
                <w:tcPr>
                  <w:tcW w:w="1160" w:type="dxa"/>
                  <w:tcBorders>
                    <w:top w:val="single" w:sz="6" w:space="0" w:color="BFBFBF"/>
                  </w:tcBorders>
                </w:tcPr>
                <w:p w14:paraId="1BE65C16" w14:textId="77777777" w:rsidR="00827FEB" w:rsidRPr="00476A57" w:rsidRDefault="00827FEB" w:rsidP="00685FF5">
                  <w:pPr>
                    <w:pStyle w:val="TableBodyText"/>
                    <w:spacing w:before="40"/>
                    <w:jc w:val="left"/>
                  </w:pPr>
                  <w:r w:rsidRPr="009A7490">
                    <w:t>7 biweekly group sessions of 90 min with 6 bimonthly refresher meetings</w:t>
                  </w:r>
                </w:p>
              </w:tc>
              <w:tc>
                <w:tcPr>
                  <w:tcW w:w="1020" w:type="dxa"/>
                  <w:tcBorders>
                    <w:top w:val="single" w:sz="6" w:space="0" w:color="BFBFBF"/>
                  </w:tcBorders>
                </w:tcPr>
                <w:p w14:paraId="6F6767A5" w14:textId="77777777" w:rsidR="00827FEB" w:rsidRPr="00476A57" w:rsidRDefault="00827FEB" w:rsidP="00685FF5">
                  <w:pPr>
                    <w:pStyle w:val="TableBodyText"/>
                    <w:spacing w:before="40"/>
                    <w:jc w:val="left"/>
                  </w:pPr>
                  <w:r w:rsidRPr="009A7490">
                    <w:t>15</w:t>
                  </w:r>
                  <w:r>
                    <w:t> </w:t>
                  </w:r>
                  <w:r w:rsidRPr="009A7490">
                    <w:t>months</w:t>
                  </w:r>
                </w:p>
              </w:tc>
              <w:tc>
                <w:tcPr>
                  <w:tcW w:w="3150" w:type="dxa"/>
                  <w:tcBorders>
                    <w:top w:val="single" w:sz="6" w:space="0" w:color="BFBFBF"/>
                  </w:tcBorders>
                </w:tcPr>
                <w:p w14:paraId="6D0012DC" w14:textId="77777777" w:rsidR="00827FEB" w:rsidRDefault="00827FEB" w:rsidP="00685FF5">
                  <w:pPr>
                    <w:pStyle w:val="TableBodyText"/>
                    <w:spacing w:before="40"/>
                    <w:jc w:val="left"/>
                  </w:pPr>
                  <w:r w:rsidRPr="009A7490">
                    <w:t>Group education and information, and targeted needs support</w:t>
                  </w:r>
                </w:p>
              </w:tc>
              <w:tc>
                <w:tcPr>
                  <w:tcW w:w="110" w:type="dxa"/>
                  <w:tcBorders>
                    <w:top w:val="single" w:sz="6" w:space="0" w:color="BFBFBF"/>
                  </w:tcBorders>
                </w:tcPr>
                <w:p w14:paraId="36E06DBF" w14:textId="77777777" w:rsidR="00827FEB" w:rsidRDefault="00827FEB" w:rsidP="00685FF5">
                  <w:pPr>
                    <w:pStyle w:val="TableBodyText"/>
                    <w:spacing w:before="40"/>
                    <w:jc w:val="left"/>
                  </w:pPr>
                </w:p>
              </w:tc>
              <w:tc>
                <w:tcPr>
                  <w:tcW w:w="1298" w:type="dxa"/>
                  <w:tcBorders>
                    <w:top w:val="single" w:sz="6" w:space="0" w:color="BFBFBF"/>
                  </w:tcBorders>
                </w:tcPr>
                <w:p w14:paraId="5ADEFA8C" w14:textId="77777777" w:rsidR="00827FEB" w:rsidRPr="000B3D24" w:rsidRDefault="00827FEB" w:rsidP="00685FF5">
                  <w:pPr>
                    <w:pStyle w:val="TableBodyText"/>
                    <w:spacing w:before="40"/>
                    <w:jc w:val="left"/>
                  </w:pPr>
                  <w:r w:rsidRPr="009A7490">
                    <w:t>Standard counselling procedure</w:t>
                  </w:r>
                </w:p>
              </w:tc>
              <w:tc>
                <w:tcPr>
                  <w:tcW w:w="110" w:type="dxa"/>
                  <w:tcBorders>
                    <w:top w:val="single" w:sz="6" w:space="0" w:color="BFBFBF"/>
                  </w:tcBorders>
                </w:tcPr>
                <w:p w14:paraId="373EB59C" w14:textId="77777777" w:rsidR="00827FEB" w:rsidRDefault="00827FEB" w:rsidP="00685FF5">
                  <w:pPr>
                    <w:pStyle w:val="TableBodyText"/>
                    <w:spacing w:before="40"/>
                    <w:jc w:val="left"/>
                  </w:pPr>
                </w:p>
              </w:tc>
              <w:tc>
                <w:tcPr>
                  <w:tcW w:w="655" w:type="dxa"/>
                  <w:tcBorders>
                    <w:top w:val="single" w:sz="6" w:space="0" w:color="BFBFBF"/>
                  </w:tcBorders>
                </w:tcPr>
                <w:p w14:paraId="7BC9F8F6" w14:textId="77777777" w:rsidR="00827FEB" w:rsidRDefault="00827FEB" w:rsidP="00990D64">
                  <w:pPr>
                    <w:pStyle w:val="TableBodyText"/>
                    <w:spacing w:before="40"/>
                    <w:jc w:val="left"/>
                  </w:pPr>
                  <w:r>
                    <w:t>I=156</w:t>
                  </w:r>
                </w:p>
                <w:p w14:paraId="0E60E6AA" w14:textId="77777777" w:rsidR="00827FEB" w:rsidRDefault="00827FEB" w:rsidP="00990D64">
                  <w:pPr>
                    <w:pStyle w:val="TableBodyText"/>
                    <w:spacing w:before="40"/>
                    <w:jc w:val="left"/>
                  </w:pPr>
                  <w:r>
                    <w:t>C=136</w:t>
                  </w:r>
                </w:p>
              </w:tc>
              <w:tc>
                <w:tcPr>
                  <w:tcW w:w="1029" w:type="dxa"/>
                  <w:tcBorders>
                    <w:top w:val="single" w:sz="6" w:space="0" w:color="BFBFBF"/>
                  </w:tcBorders>
                </w:tcPr>
                <w:p w14:paraId="367DAD73" w14:textId="77777777" w:rsidR="00827FEB" w:rsidRDefault="00827FEB" w:rsidP="00990D64">
                  <w:pPr>
                    <w:pStyle w:val="TableBodyText"/>
                    <w:spacing w:before="40"/>
                    <w:jc w:val="left"/>
                  </w:pPr>
                  <w:r>
                    <w:t>Age: 62.3</w:t>
                  </w:r>
                </w:p>
                <w:p w14:paraId="0E73D645" w14:textId="77777777" w:rsidR="00827FEB" w:rsidRDefault="00827FEB" w:rsidP="00990D64">
                  <w:pPr>
                    <w:pStyle w:val="TableBodyText"/>
                    <w:spacing w:before="40"/>
                    <w:jc w:val="left"/>
                  </w:pPr>
                  <w:r>
                    <w:t>F=69%</w:t>
                  </w:r>
                </w:p>
              </w:tc>
              <w:tc>
                <w:tcPr>
                  <w:tcW w:w="1148" w:type="dxa"/>
                  <w:tcBorders>
                    <w:top w:val="single" w:sz="6" w:space="0" w:color="BFBFBF"/>
                  </w:tcBorders>
                </w:tcPr>
                <w:p w14:paraId="0CEFBF1B" w14:textId="77777777" w:rsidR="00827FEB" w:rsidRDefault="00827FEB" w:rsidP="00990D64">
                  <w:pPr>
                    <w:pStyle w:val="TableBodyText"/>
                    <w:spacing w:before="40"/>
                    <w:jc w:val="left"/>
                  </w:pPr>
                  <w:r>
                    <w:t>S=58%</w:t>
                  </w:r>
                </w:p>
                <w:p w14:paraId="64831E76" w14:textId="77777777" w:rsidR="00827FEB" w:rsidRDefault="00827FEB" w:rsidP="00990D64">
                  <w:pPr>
                    <w:pStyle w:val="TableBodyText"/>
                    <w:spacing w:before="40"/>
                    <w:jc w:val="left"/>
                  </w:pPr>
                  <w:r>
                    <w:t xml:space="preserve">AC=39% </w:t>
                  </w:r>
                </w:p>
              </w:tc>
              <w:tc>
                <w:tcPr>
                  <w:tcW w:w="841" w:type="dxa"/>
                  <w:tcBorders>
                    <w:top w:val="single" w:sz="6" w:space="0" w:color="BFBFBF"/>
                  </w:tcBorders>
                </w:tcPr>
                <w:p w14:paraId="153482CA" w14:textId="77777777" w:rsidR="00827FEB" w:rsidRDefault="00827FEB" w:rsidP="00990D64">
                  <w:pPr>
                    <w:pStyle w:val="TableBodyText"/>
                    <w:spacing w:before="40"/>
                    <w:ind w:right="28"/>
                    <w:jc w:val="left"/>
                  </w:pPr>
                  <w:r>
                    <w:t>Moderate</w:t>
                  </w:r>
                </w:p>
              </w:tc>
            </w:tr>
            <w:tr w:rsidR="00827FEB" w14:paraId="37B2CEDC" w14:textId="77777777" w:rsidTr="00F6113B">
              <w:tc>
                <w:tcPr>
                  <w:tcW w:w="1451" w:type="dxa"/>
                </w:tcPr>
                <w:p w14:paraId="457CF4AF" w14:textId="77777777" w:rsidR="00827FEB" w:rsidRPr="00C826E7" w:rsidRDefault="00827FEB" w:rsidP="00685FF5">
                  <w:pPr>
                    <w:pStyle w:val="TableBodyText"/>
                    <w:jc w:val="left"/>
                  </w:pPr>
                  <w:r w:rsidRPr="00DE061B">
                    <w:t>Laakkonen 2016</w:t>
                  </w:r>
                </w:p>
              </w:tc>
              <w:tc>
                <w:tcPr>
                  <w:tcW w:w="1091" w:type="dxa"/>
                </w:tcPr>
                <w:p w14:paraId="65C3C37A" w14:textId="77777777" w:rsidR="00827FEB" w:rsidRPr="00C826E7" w:rsidRDefault="00827FEB" w:rsidP="00685FF5">
                  <w:pPr>
                    <w:pStyle w:val="TableBodyText"/>
                    <w:jc w:val="left"/>
                  </w:pPr>
                  <w:r w:rsidRPr="00DE061B">
                    <w:t>Finland</w:t>
                  </w:r>
                </w:p>
              </w:tc>
              <w:tc>
                <w:tcPr>
                  <w:tcW w:w="110" w:type="dxa"/>
                </w:tcPr>
                <w:p w14:paraId="222EFA5C" w14:textId="77777777" w:rsidR="00827FEB" w:rsidRDefault="00827FEB" w:rsidP="00685FF5">
                  <w:pPr>
                    <w:pStyle w:val="TableBodyText"/>
                    <w:jc w:val="left"/>
                  </w:pPr>
                </w:p>
              </w:tc>
              <w:tc>
                <w:tcPr>
                  <w:tcW w:w="1160" w:type="dxa"/>
                </w:tcPr>
                <w:p w14:paraId="7F47697E" w14:textId="77777777" w:rsidR="00827FEB" w:rsidRPr="00C826E7" w:rsidRDefault="00827FEB" w:rsidP="00685FF5">
                  <w:pPr>
                    <w:pStyle w:val="TableBodyText"/>
                    <w:jc w:val="left"/>
                  </w:pPr>
                  <w:r w:rsidRPr="00DE061B">
                    <w:t>Weekly</w:t>
                  </w:r>
                </w:p>
              </w:tc>
              <w:tc>
                <w:tcPr>
                  <w:tcW w:w="1020" w:type="dxa"/>
                </w:tcPr>
                <w:p w14:paraId="71A71150" w14:textId="77777777" w:rsidR="00827FEB" w:rsidRPr="00C826E7" w:rsidRDefault="00827FEB" w:rsidP="00685FF5">
                  <w:pPr>
                    <w:pStyle w:val="TableBodyText"/>
                    <w:jc w:val="left"/>
                  </w:pPr>
                  <w:r w:rsidRPr="00DE061B">
                    <w:t>8 weeks</w:t>
                  </w:r>
                </w:p>
              </w:tc>
              <w:tc>
                <w:tcPr>
                  <w:tcW w:w="3150" w:type="dxa"/>
                </w:tcPr>
                <w:p w14:paraId="315024B9" w14:textId="399206BD" w:rsidR="00827FEB" w:rsidRPr="00C826E7" w:rsidRDefault="00827FEB" w:rsidP="00685FF5">
                  <w:pPr>
                    <w:pStyle w:val="TableBodyText"/>
                    <w:jc w:val="left"/>
                  </w:pPr>
                  <w:r w:rsidRPr="00DE061B">
                    <w:t>Group sessions focusing on shared information, self</w:t>
                  </w:r>
                  <w:r w:rsidR="00F622DF">
                    <w:noBreakHyphen/>
                  </w:r>
                  <w:r w:rsidRPr="00DE061B">
                    <w:t>management and goal setting</w:t>
                  </w:r>
                  <w:r>
                    <w:t>.</w:t>
                  </w:r>
                </w:p>
              </w:tc>
              <w:tc>
                <w:tcPr>
                  <w:tcW w:w="110" w:type="dxa"/>
                </w:tcPr>
                <w:p w14:paraId="6A9D8E05" w14:textId="77777777" w:rsidR="00827FEB" w:rsidRDefault="00827FEB" w:rsidP="00685FF5">
                  <w:pPr>
                    <w:pStyle w:val="TableBodyText"/>
                    <w:jc w:val="left"/>
                  </w:pPr>
                </w:p>
              </w:tc>
              <w:tc>
                <w:tcPr>
                  <w:tcW w:w="1298" w:type="dxa"/>
                </w:tcPr>
                <w:p w14:paraId="395E343A" w14:textId="77777777" w:rsidR="00827FEB" w:rsidRPr="00C826E7" w:rsidRDefault="00827FEB" w:rsidP="00685FF5">
                  <w:pPr>
                    <w:pStyle w:val="TableBodyText"/>
                    <w:jc w:val="left"/>
                  </w:pPr>
                  <w:r w:rsidRPr="00DE061B">
                    <w:t>Usual care</w:t>
                  </w:r>
                </w:p>
              </w:tc>
              <w:tc>
                <w:tcPr>
                  <w:tcW w:w="110" w:type="dxa"/>
                </w:tcPr>
                <w:p w14:paraId="6E0669D0" w14:textId="77777777" w:rsidR="00827FEB" w:rsidRDefault="00827FEB" w:rsidP="00685FF5">
                  <w:pPr>
                    <w:pStyle w:val="TableBodyText"/>
                    <w:jc w:val="left"/>
                  </w:pPr>
                </w:p>
              </w:tc>
              <w:tc>
                <w:tcPr>
                  <w:tcW w:w="655" w:type="dxa"/>
                </w:tcPr>
                <w:p w14:paraId="07163B1D" w14:textId="77777777" w:rsidR="00827FEB" w:rsidRDefault="00827FEB" w:rsidP="00990D64">
                  <w:pPr>
                    <w:pStyle w:val="TableBodyText"/>
                    <w:jc w:val="left"/>
                  </w:pPr>
                  <w:r>
                    <w:t>I=67</w:t>
                  </w:r>
                </w:p>
                <w:p w14:paraId="7AE68666" w14:textId="77777777" w:rsidR="00827FEB" w:rsidRDefault="00827FEB" w:rsidP="00990D64">
                  <w:pPr>
                    <w:pStyle w:val="TableBodyText"/>
                    <w:jc w:val="left"/>
                  </w:pPr>
                  <w:r>
                    <w:t>C=69</w:t>
                  </w:r>
                </w:p>
              </w:tc>
              <w:tc>
                <w:tcPr>
                  <w:tcW w:w="1029" w:type="dxa"/>
                </w:tcPr>
                <w:p w14:paraId="78BEE01A" w14:textId="77777777" w:rsidR="00827FEB" w:rsidRDefault="00827FEB" w:rsidP="00990D64">
                  <w:pPr>
                    <w:pStyle w:val="TableBodyText"/>
                    <w:jc w:val="left"/>
                  </w:pPr>
                  <w:r w:rsidRPr="00DE061B">
                    <w:t>Age: 74.9</w:t>
                  </w:r>
                </w:p>
                <w:p w14:paraId="4DA838C2" w14:textId="77777777" w:rsidR="00827FEB" w:rsidRDefault="00827FEB" w:rsidP="00990D64">
                  <w:pPr>
                    <w:pStyle w:val="TableBodyText"/>
                    <w:jc w:val="left"/>
                  </w:pPr>
                  <w:r>
                    <w:t>F=</w:t>
                  </w:r>
                  <w:r w:rsidRPr="00DE061B">
                    <w:t>63%</w:t>
                  </w:r>
                </w:p>
              </w:tc>
              <w:tc>
                <w:tcPr>
                  <w:tcW w:w="1148" w:type="dxa"/>
                </w:tcPr>
                <w:p w14:paraId="4996594C" w14:textId="77777777" w:rsidR="00827FEB" w:rsidRDefault="00827FEB" w:rsidP="00990D64">
                  <w:pPr>
                    <w:pStyle w:val="TableBodyText"/>
                    <w:jc w:val="left"/>
                  </w:pPr>
                  <w:r>
                    <w:t>All spouse</w:t>
                  </w:r>
                </w:p>
              </w:tc>
              <w:tc>
                <w:tcPr>
                  <w:tcW w:w="841" w:type="dxa"/>
                </w:tcPr>
                <w:p w14:paraId="27EC84E3" w14:textId="77777777" w:rsidR="00827FEB" w:rsidRDefault="00827FEB" w:rsidP="00990D64">
                  <w:pPr>
                    <w:pStyle w:val="TableBodyText"/>
                    <w:jc w:val="left"/>
                  </w:pPr>
                  <w:r>
                    <w:t>Mild</w:t>
                  </w:r>
                </w:p>
              </w:tc>
            </w:tr>
            <w:tr w:rsidR="00827FEB" w14:paraId="406740FC" w14:textId="77777777" w:rsidTr="00F6113B">
              <w:tc>
                <w:tcPr>
                  <w:tcW w:w="1451" w:type="dxa"/>
                  <w:shd w:val="clear" w:color="auto" w:fill="auto"/>
                </w:tcPr>
                <w:p w14:paraId="61B691F4" w14:textId="77777777" w:rsidR="00827FEB" w:rsidRPr="00A356F6" w:rsidRDefault="00827FEB" w:rsidP="00685FF5">
                  <w:pPr>
                    <w:pStyle w:val="TableBodyText"/>
                    <w:jc w:val="left"/>
                  </w:pPr>
                  <w:r w:rsidRPr="00BC017E">
                    <w:t>Livingston 2014</w:t>
                  </w:r>
                </w:p>
              </w:tc>
              <w:tc>
                <w:tcPr>
                  <w:tcW w:w="1091" w:type="dxa"/>
                </w:tcPr>
                <w:p w14:paraId="340A3B26" w14:textId="77777777" w:rsidR="00827FEB" w:rsidRPr="00A356F6" w:rsidRDefault="00827FEB" w:rsidP="00685FF5">
                  <w:pPr>
                    <w:pStyle w:val="TableBodyText"/>
                    <w:jc w:val="left"/>
                  </w:pPr>
                  <w:r w:rsidRPr="00BC017E">
                    <w:t>UK</w:t>
                  </w:r>
                </w:p>
              </w:tc>
              <w:tc>
                <w:tcPr>
                  <w:tcW w:w="110" w:type="dxa"/>
                </w:tcPr>
                <w:p w14:paraId="078BDDCD" w14:textId="77777777" w:rsidR="00827FEB" w:rsidRDefault="00827FEB" w:rsidP="00685FF5">
                  <w:pPr>
                    <w:pStyle w:val="TableBodyText"/>
                    <w:jc w:val="left"/>
                  </w:pPr>
                </w:p>
              </w:tc>
              <w:tc>
                <w:tcPr>
                  <w:tcW w:w="1160" w:type="dxa"/>
                </w:tcPr>
                <w:p w14:paraId="1BC8AF68" w14:textId="77777777" w:rsidR="00827FEB" w:rsidRDefault="00827FEB" w:rsidP="00685FF5">
                  <w:pPr>
                    <w:pStyle w:val="TableBodyText"/>
                    <w:jc w:val="left"/>
                  </w:pPr>
                  <w:r w:rsidRPr="00BC017E">
                    <w:t>Weekly for 8 sessions</w:t>
                  </w:r>
                </w:p>
              </w:tc>
              <w:tc>
                <w:tcPr>
                  <w:tcW w:w="1020" w:type="dxa"/>
                </w:tcPr>
                <w:p w14:paraId="7CFDE984" w14:textId="77777777" w:rsidR="00827FEB" w:rsidRPr="00A356F6" w:rsidRDefault="00827FEB" w:rsidP="00685FF5">
                  <w:pPr>
                    <w:pStyle w:val="TableBodyText"/>
                    <w:jc w:val="left"/>
                  </w:pPr>
                  <w:r w:rsidRPr="00BC017E">
                    <w:t>8 weeks</w:t>
                  </w:r>
                </w:p>
              </w:tc>
              <w:tc>
                <w:tcPr>
                  <w:tcW w:w="3150" w:type="dxa"/>
                </w:tcPr>
                <w:p w14:paraId="33F46AC2" w14:textId="77777777" w:rsidR="00827FEB" w:rsidRPr="00A356F6" w:rsidRDefault="00827FEB" w:rsidP="00685FF5">
                  <w:pPr>
                    <w:pStyle w:val="TableBodyText"/>
                    <w:jc w:val="left"/>
                  </w:pPr>
                  <w:r w:rsidRPr="00BC017E">
                    <w:t>Dementia psychoeducation, management and coping techniques, future needs information, activity planning, skills maintenance, stress reduction</w:t>
                  </w:r>
                  <w:r>
                    <w:t>.</w:t>
                  </w:r>
                </w:p>
              </w:tc>
              <w:tc>
                <w:tcPr>
                  <w:tcW w:w="110" w:type="dxa"/>
                </w:tcPr>
                <w:p w14:paraId="42B06D6B" w14:textId="77777777" w:rsidR="00827FEB" w:rsidRDefault="00827FEB" w:rsidP="00685FF5">
                  <w:pPr>
                    <w:pStyle w:val="TableBodyText"/>
                    <w:jc w:val="left"/>
                  </w:pPr>
                </w:p>
              </w:tc>
              <w:tc>
                <w:tcPr>
                  <w:tcW w:w="1298" w:type="dxa"/>
                </w:tcPr>
                <w:p w14:paraId="05626CA7" w14:textId="77777777" w:rsidR="00827FEB" w:rsidRPr="00A356F6" w:rsidRDefault="00827FEB" w:rsidP="00685FF5">
                  <w:pPr>
                    <w:pStyle w:val="TableBodyText"/>
                    <w:jc w:val="left"/>
                  </w:pPr>
                  <w:r w:rsidRPr="00BC017E">
                    <w:t>Treatment as usual</w:t>
                  </w:r>
                </w:p>
              </w:tc>
              <w:tc>
                <w:tcPr>
                  <w:tcW w:w="110" w:type="dxa"/>
                </w:tcPr>
                <w:p w14:paraId="2BEF00C9" w14:textId="77777777" w:rsidR="00827FEB" w:rsidRDefault="00827FEB" w:rsidP="00685FF5">
                  <w:pPr>
                    <w:pStyle w:val="TableBodyText"/>
                    <w:jc w:val="left"/>
                  </w:pPr>
                </w:p>
              </w:tc>
              <w:tc>
                <w:tcPr>
                  <w:tcW w:w="655" w:type="dxa"/>
                </w:tcPr>
                <w:p w14:paraId="0AFDE8C1" w14:textId="77777777" w:rsidR="00827FEB" w:rsidRDefault="00827FEB" w:rsidP="00990D64">
                  <w:pPr>
                    <w:pStyle w:val="TableBodyText"/>
                    <w:jc w:val="left"/>
                  </w:pPr>
                  <w:r>
                    <w:t>I=173</w:t>
                  </w:r>
                </w:p>
                <w:p w14:paraId="49D6DD66" w14:textId="77777777" w:rsidR="00827FEB" w:rsidRDefault="00827FEB" w:rsidP="00990D64">
                  <w:pPr>
                    <w:pStyle w:val="TableBodyText"/>
                    <w:spacing w:before="40"/>
                    <w:jc w:val="left"/>
                  </w:pPr>
                  <w:r>
                    <w:t>C=87</w:t>
                  </w:r>
                </w:p>
              </w:tc>
              <w:tc>
                <w:tcPr>
                  <w:tcW w:w="1029" w:type="dxa"/>
                </w:tcPr>
                <w:p w14:paraId="52F86F1D" w14:textId="77777777" w:rsidR="00827FEB" w:rsidRDefault="00827FEB" w:rsidP="00990D64">
                  <w:pPr>
                    <w:pStyle w:val="TableBodyText"/>
                    <w:jc w:val="left"/>
                  </w:pPr>
                  <w:r>
                    <w:t>Age: 59</w:t>
                  </w:r>
                </w:p>
                <w:p w14:paraId="1FCB9C4E" w14:textId="77777777" w:rsidR="00827FEB" w:rsidRDefault="00827FEB" w:rsidP="00990D64">
                  <w:pPr>
                    <w:pStyle w:val="TableBodyText"/>
                    <w:spacing w:before="40"/>
                    <w:jc w:val="left"/>
                  </w:pPr>
                  <w:r>
                    <w:t>F=68%</w:t>
                  </w:r>
                </w:p>
              </w:tc>
              <w:tc>
                <w:tcPr>
                  <w:tcW w:w="1148" w:type="dxa"/>
                  <w:shd w:val="clear" w:color="auto" w:fill="auto"/>
                </w:tcPr>
                <w:p w14:paraId="61381DF9" w14:textId="77777777" w:rsidR="00827FEB" w:rsidRDefault="00827FEB" w:rsidP="00990D64">
                  <w:pPr>
                    <w:pStyle w:val="TableBodyText"/>
                    <w:jc w:val="left"/>
                  </w:pPr>
                  <w:r>
                    <w:t>AC=43%</w:t>
                  </w:r>
                </w:p>
                <w:p w14:paraId="40E2B7CB" w14:textId="77777777" w:rsidR="00827FEB" w:rsidRDefault="00827FEB" w:rsidP="00990D64">
                  <w:pPr>
                    <w:pStyle w:val="TableBodyText"/>
                    <w:spacing w:before="40"/>
                    <w:jc w:val="left"/>
                  </w:pPr>
                  <w:r>
                    <w:t>S=42%</w:t>
                  </w:r>
                </w:p>
              </w:tc>
              <w:tc>
                <w:tcPr>
                  <w:tcW w:w="841" w:type="dxa"/>
                  <w:shd w:val="clear" w:color="auto" w:fill="auto"/>
                </w:tcPr>
                <w:p w14:paraId="54B1B485" w14:textId="77777777" w:rsidR="00827FEB" w:rsidRDefault="00827FEB" w:rsidP="00990D64">
                  <w:pPr>
                    <w:pStyle w:val="TableBodyText"/>
                    <w:spacing w:before="40"/>
                    <w:ind w:right="28"/>
                    <w:jc w:val="left"/>
                  </w:pPr>
                  <w:r>
                    <w:t>Mild</w:t>
                  </w:r>
                </w:p>
              </w:tc>
            </w:tr>
            <w:tr w:rsidR="00827FEB" w14:paraId="08D89984" w14:textId="77777777" w:rsidTr="00F6113B">
              <w:tc>
                <w:tcPr>
                  <w:tcW w:w="1451" w:type="dxa"/>
                  <w:shd w:val="clear" w:color="auto" w:fill="auto"/>
                </w:tcPr>
                <w:p w14:paraId="5434E840" w14:textId="77777777" w:rsidR="00827FEB" w:rsidRPr="00825C3A" w:rsidRDefault="00827FEB" w:rsidP="00685FF5">
                  <w:pPr>
                    <w:pStyle w:val="TableBodyText"/>
                    <w:jc w:val="left"/>
                  </w:pPr>
                  <w:r w:rsidRPr="004A223B">
                    <w:t>Mohide 1990</w:t>
                  </w:r>
                </w:p>
              </w:tc>
              <w:tc>
                <w:tcPr>
                  <w:tcW w:w="1091" w:type="dxa"/>
                </w:tcPr>
                <w:p w14:paraId="0CBEBDE3" w14:textId="77777777" w:rsidR="00827FEB" w:rsidRPr="00825C3A" w:rsidRDefault="00827FEB" w:rsidP="00685FF5">
                  <w:pPr>
                    <w:pStyle w:val="TableBodyText"/>
                    <w:jc w:val="left"/>
                  </w:pPr>
                  <w:r w:rsidRPr="004A223B">
                    <w:t>Canada</w:t>
                  </w:r>
                </w:p>
              </w:tc>
              <w:tc>
                <w:tcPr>
                  <w:tcW w:w="110" w:type="dxa"/>
                </w:tcPr>
                <w:p w14:paraId="0C8770C1" w14:textId="77777777" w:rsidR="00827FEB" w:rsidRDefault="00827FEB" w:rsidP="00685FF5">
                  <w:pPr>
                    <w:pStyle w:val="TableBodyText"/>
                    <w:jc w:val="left"/>
                  </w:pPr>
                </w:p>
              </w:tc>
              <w:tc>
                <w:tcPr>
                  <w:tcW w:w="1160" w:type="dxa"/>
                </w:tcPr>
                <w:p w14:paraId="42FD53EF" w14:textId="77777777" w:rsidR="00827FEB" w:rsidRPr="00825C3A" w:rsidRDefault="00827FEB" w:rsidP="00685FF5">
                  <w:pPr>
                    <w:pStyle w:val="TableBodyText"/>
                    <w:jc w:val="left"/>
                  </w:pPr>
                  <w:r w:rsidRPr="004A223B">
                    <w:t>Weekly (adjusted to need)</w:t>
                  </w:r>
                </w:p>
              </w:tc>
              <w:tc>
                <w:tcPr>
                  <w:tcW w:w="1020" w:type="dxa"/>
                </w:tcPr>
                <w:p w14:paraId="0B89DE08" w14:textId="77777777" w:rsidR="00827FEB" w:rsidRPr="00825C3A" w:rsidRDefault="00827FEB" w:rsidP="00685FF5">
                  <w:pPr>
                    <w:pStyle w:val="TableBodyText"/>
                    <w:jc w:val="left"/>
                  </w:pPr>
                  <w:r w:rsidRPr="004A223B">
                    <w:t>6 months</w:t>
                  </w:r>
                </w:p>
              </w:tc>
              <w:tc>
                <w:tcPr>
                  <w:tcW w:w="3150" w:type="dxa"/>
                </w:tcPr>
                <w:p w14:paraId="43178317" w14:textId="77777777" w:rsidR="00827FEB" w:rsidRPr="00825C3A" w:rsidRDefault="00827FEB" w:rsidP="00685FF5">
                  <w:pPr>
                    <w:pStyle w:val="TableBodyText"/>
                    <w:jc w:val="left"/>
                  </w:pPr>
                  <w:r w:rsidRPr="004A223B">
                    <w:t>Home visits, care planning and coordination, carer education, and in</w:t>
                  </w:r>
                  <w:r>
                    <w:noBreakHyphen/>
                  </w:r>
                  <w:r w:rsidRPr="004A223B">
                    <w:t>home respite and carer support group.</w:t>
                  </w:r>
                </w:p>
              </w:tc>
              <w:tc>
                <w:tcPr>
                  <w:tcW w:w="110" w:type="dxa"/>
                </w:tcPr>
                <w:p w14:paraId="780CED4F" w14:textId="77777777" w:rsidR="00827FEB" w:rsidRDefault="00827FEB" w:rsidP="00685FF5">
                  <w:pPr>
                    <w:pStyle w:val="TableBodyText"/>
                    <w:jc w:val="left"/>
                  </w:pPr>
                </w:p>
              </w:tc>
              <w:tc>
                <w:tcPr>
                  <w:tcW w:w="1298" w:type="dxa"/>
                </w:tcPr>
                <w:p w14:paraId="22F8D561" w14:textId="77777777" w:rsidR="00827FEB" w:rsidRPr="00825C3A" w:rsidRDefault="00827FEB" w:rsidP="00685FF5">
                  <w:pPr>
                    <w:pStyle w:val="TableBodyText"/>
                    <w:jc w:val="left"/>
                  </w:pPr>
                  <w:r w:rsidRPr="004A223B">
                    <w:t>Care as usual</w:t>
                  </w:r>
                </w:p>
              </w:tc>
              <w:tc>
                <w:tcPr>
                  <w:tcW w:w="110" w:type="dxa"/>
                </w:tcPr>
                <w:p w14:paraId="3F1EB072" w14:textId="77777777" w:rsidR="00827FEB" w:rsidRDefault="00827FEB" w:rsidP="00685FF5">
                  <w:pPr>
                    <w:pStyle w:val="TableBodyText"/>
                    <w:jc w:val="left"/>
                  </w:pPr>
                </w:p>
              </w:tc>
              <w:tc>
                <w:tcPr>
                  <w:tcW w:w="655" w:type="dxa"/>
                </w:tcPr>
                <w:p w14:paraId="1763E6D3" w14:textId="77777777" w:rsidR="00827FEB" w:rsidRDefault="00827FEB" w:rsidP="00990D64">
                  <w:pPr>
                    <w:pStyle w:val="TableBodyText"/>
                    <w:spacing w:before="40"/>
                    <w:jc w:val="left"/>
                  </w:pPr>
                  <w:r>
                    <w:t>I=30</w:t>
                  </w:r>
                </w:p>
                <w:p w14:paraId="6E9AE538" w14:textId="77777777" w:rsidR="00827FEB" w:rsidRDefault="00827FEB" w:rsidP="00990D64">
                  <w:pPr>
                    <w:pStyle w:val="TableBodyText"/>
                    <w:jc w:val="left"/>
                  </w:pPr>
                  <w:r>
                    <w:t>C=30</w:t>
                  </w:r>
                </w:p>
              </w:tc>
              <w:tc>
                <w:tcPr>
                  <w:tcW w:w="1029" w:type="dxa"/>
                </w:tcPr>
                <w:p w14:paraId="47589ADE" w14:textId="77777777" w:rsidR="00827FEB" w:rsidRDefault="00827FEB" w:rsidP="00990D64">
                  <w:pPr>
                    <w:pStyle w:val="TableBodyText"/>
                    <w:jc w:val="left"/>
                  </w:pPr>
                  <w:r w:rsidRPr="004A223B">
                    <w:t xml:space="preserve">Age: 67.8 </w:t>
                  </w:r>
                  <w:r>
                    <w:t>F=72%</w:t>
                  </w:r>
                </w:p>
              </w:tc>
              <w:tc>
                <w:tcPr>
                  <w:tcW w:w="1148" w:type="dxa"/>
                  <w:shd w:val="clear" w:color="auto" w:fill="auto"/>
                </w:tcPr>
                <w:p w14:paraId="2D3A0480" w14:textId="77777777" w:rsidR="00827FEB" w:rsidRDefault="00827FEB" w:rsidP="00990D64">
                  <w:pPr>
                    <w:pStyle w:val="TableBodyText"/>
                    <w:jc w:val="left"/>
                  </w:pPr>
                  <w:r>
                    <w:t>S=77%</w:t>
                  </w:r>
                </w:p>
              </w:tc>
              <w:tc>
                <w:tcPr>
                  <w:tcW w:w="841" w:type="dxa"/>
                  <w:shd w:val="clear" w:color="auto" w:fill="auto"/>
                </w:tcPr>
                <w:p w14:paraId="25CB71C7" w14:textId="77777777" w:rsidR="00827FEB" w:rsidRDefault="00827FEB" w:rsidP="00990D64">
                  <w:pPr>
                    <w:pStyle w:val="TableBodyText"/>
                    <w:jc w:val="left"/>
                  </w:pPr>
                  <w:r>
                    <w:t>Moderate</w:t>
                  </w:r>
                </w:p>
              </w:tc>
            </w:tr>
            <w:tr w:rsidR="00827FEB" w14:paraId="5283002E" w14:textId="77777777" w:rsidTr="00F6113B">
              <w:tc>
                <w:tcPr>
                  <w:tcW w:w="1451" w:type="dxa"/>
                  <w:tcBorders>
                    <w:bottom w:val="single" w:sz="6" w:space="0" w:color="BFBFBF"/>
                  </w:tcBorders>
                  <w:shd w:val="clear" w:color="auto" w:fill="auto"/>
                </w:tcPr>
                <w:p w14:paraId="78861599" w14:textId="77777777" w:rsidR="00827FEB" w:rsidRDefault="00827FEB" w:rsidP="00685FF5">
                  <w:pPr>
                    <w:pStyle w:val="TableBodyText"/>
                    <w:jc w:val="left"/>
                  </w:pPr>
                  <w:r w:rsidRPr="004A223B">
                    <w:t>Nobili 2004</w:t>
                  </w:r>
                </w:p>
              </w:tc>
              <w:tc>
                <w:tcPr>
                  <w:tcW w:w="1091" w:type="dxa"/>
                  <w:tcBorders>
                    <w:bottom w:val="single" w:sz="6" w:space="0" w:color="BFBFBF"/>
                  </w:tcBorders>
                </w:tcPr>
                <w:p w14:paraId="4AF774B5" w14:textId="77777777" w:rsidR="00827FEB" w:rsidRPr="00825C3A" w:rsidRDefault="00827FEB" w:rsidP="00685FF5">
                  <w:pPr>
                    <w:pStyle w:val="TableBodyText"/>
                    <w:jc w:val="left"/>
                  </w:pPr>
                  <w:r w:rsidRPr="004A223B">
                    <w:t>Italy</w:t>
                  </w:r>
                </w:p>
              </w:tc>
              <w:tc>
                <w:tcPr>
                  <w:tcW w:w="110" w:type="dxa"/>
                  <w:tcBorders>
                    <w:bottom w:val="single" w:sz="6" w:space="0" w:color="BFBFBF"/>
                  </w:tcBorders>
                </w:tcPr>
                <w:p w14:paraId="124533C6" w14:textId="77777777" w:rsidR="00827FEB" w:rsidRDefault="00827FEB" w:rsidP="00685FF5">
                  <w:pPr>
                    <w:pStyle w:val="TableBodyText"/>
                    <w:jc w:val="left"/>
                  </w:pPr>
                </w:p>
              </w:tc>
              <w:tc>
                <w:tcPr>
                  <w:tcW w:w="1160" w:type="dxa"/>
                  <w:tcBorders>
                    <w:bottom w:val="single" w:sz="6" w:space="0" w:color="BFBFBF"/>
                  </w:tcBorders>
                </w:tcPr>
                <w:p w14:paraId="03DFFB9D" w14:textId="77777777" w:rsidR="00827FEB" w:rsidRPr="00825C3A" w:rsidRDefault="00827FEB" w:rsidP="00685FF5">
                  <w:pPr>
                    <w:pStyle w:val="TableBodyText"/>
                    <w:jc w:val="left"/>
                  </w:pPr>
                  <w:r w:rsidRPr="00203B10">
                    <w:t>Two home visits</w:t>
                  </w:r>
                </w:p>
              </w:tc>
              <w:tc>
                <w:tcPr>
                  <w:tcW w:w="1020" w:type="dxa"/>
                  <w:tcBorders>
                    <w:bottom w:val="single" w:sz="6" w:space="0" w:color="BFBFBF"/>
                  </w:tcBorders>
                </w:tcPr>
                <w:p w14:paraId="42C470DB" w14:textId="77777777" w:rsidR="00827FEB" w:rsidRPr="00825C3A" w:rsidRDefault="00827FEB" w:rsidP="00685FF5">
                  <w:pPr>
                    <w:pStyle w:val="TableBodyText"/>
                    <w:jc w:val="left"/>
                  </w:pPr>
                  <w:r w:rsidRPr="00203B10">
                    <w:t>Not Reported</w:t>
                  </w:r>
                </w:p>
              </w:tc>
              <w:tc>
                <w:tcPr>
                  <w:tcW w:w="3150" w:type="dxa"/>
                  <w:tcBorders>
                    <w:bottom w:val="single" w:sz="6" w:space="0" w:color="BFBFBF"/>
                  </w:tcBorders>
                </w:tcPr>
                <w:p w14:paraId="052A4B97" w14:textId="77777777" w:rsidR="00827FEB" w:rsidRPr="00825C3A" w:rsidRDefault="00827FEB" w:rsidP="00685FF5">
                  <w:pPr>
                    <w:pStyle w:val="TableBodyText"/>
                    <w:jc w:val="left"/>
                  </w:pPr>
                  <w:r w:rsidRPr="00203B10">
                    <w:t>Two home visits (1 psychologist (60</w:t>
                  </w:r>
                  <w:r>
                    <w:t> </w:t>
                  </w:r>
                  <w:r w:rsidRPr="00203B10">
                    <w:t>minutes) and 1 occupational therapist (90 minutes)), covering family dynamics, nonverbal communication, behaviour management, and home modification</w:t>
                  </w:r>
                  <w:r>
                    <w:t>.</w:t>
                  </w:r>
                </w:p>
              </w:tc>
              <w:tc>
                <w:tcPr>
                  <w:tcW w:w="110" w:type="dxa"/>
                  <w:tcBorders>
                    <w:bottom w:val="single" w:sz="6" w:space="0" w:color="BFBFBF"/>
                  </w:tcBorders>
                </w:tcPr>
                <w:p w14:paraId="42A2A504" w14:textId="77777777" w:rsidR="00827FEB" w:rsidRDefault="00827FEB" w:rsidP="00685FF5">
                  <w:pPr>
                    <w:pStyle w:val="TableBodyText"/>
                    <w:jc w:val="left"/>
                  </w:pPr>
                </w:p>
              </w:tc>
              <w:tc>
                <w:tcPr>
                  <w:tcW w:w="1298" w:type="dxa"/>
                  <w:tcBorders>
                    <w:bottom w:val="single" w:sz="6" w:space="0" w:color="BFBFBF"/>
                  </w:tcBorders>
                </w:tcPr>
                <w:p w14:paraId="74A15707" w14:textId="77777777" w:rsidR="00827FEB" w:rsidRPr="00825C3A" w:rsidRDefault="00827FEB" w:rsidP="00685FF5">
                  <w:pPr>
                    <w:pStyle w:val="TableBodyText"/>
                    <w:jc w:val="left"/>
                  </w:pPr>
                  <w:r w:rsidRPr="00375908">
                    <w:t>Free help line and information</w:t>
                  </w:r>
                </w:p>
              </w:tc>
              <w:tc>
                <w:tcPr>
                  <w:tcW w:w="110" w:type="dxa"/>
                  <w:tcBorders>
                    <w:bottom w:val="single" w:sz="6" w:space="0" w:color="BFBFBF"/>
                  </w:tcBorders>
                </w:tcPr>
                <w:p w14:paraId="6C9499CE" w14:textId="77777777" w:rsidR="00827FEB" w:rsidRDefault="00827FEB" w:rsidP="00685FF5">
                  <w:pPr>
                    <w:pStyle w:val="TableBodyText"/>
                    <w:jc w:val="left"/>
                  </w:pPr>
                </w:p>
              </w:tc>
              <w:tc>
                <w:tcPr>
                  <w:tcW w:w="655" w:type="dxa"/>
                  <w:tcBorders>
                    <w:bottom w:val="single" w:sz="6" w:space="0" w:color="BFBFBF"/>
                  </w:tcBorders>
                </w:tcPr>
                <w:p w14:paraId="1BDD7431" w14:textId="77777777" w:rsidR="00827FEB" w:rsidRDefault="00827FEB" w:rsidP="00990D64">
                  <w:pPr>
                    <w:pStyle w:val="TableBodyText"/>
                    <w:jc w:val="left"/>
                  </w:pPr>
                  <w:r>
                    <w:t>I=35</w:t>
                  </w:r>
                </w:p>
                <w:p w14:paraId="19BF3520" w14:textId="77777777" w:rsidR="00827FEB" w:rsidRDefault="00827FEB" w:rsidP="00990D64">
                  <w:pPr>
                    <w:pStyle w:val="TableBodyText"/>
                    <w:jc w:val="left"/>
                  </w:pPr>
                  <w:r>
                    <w:t>C=34</w:t>
                  </w:r>
                </w:p>
              </w:tc>
              <w:tc>
                <w:tcPr>
                  <w:tcW w:w="1029" w:type="dxa"/>
                  <w:tcBorders>
                    <w:bottom w:val="single" w:sz="6" w:space="0" w:color="BFBFBF"/>
                  </w:tcBorders>
                </w:tcPr>
                <w:p w14:paraId="5765BE60" w14:textId="77777777" w:rsidR="00827FEB" w:rsidRDefault="00827FEB" w:rsidP="00990D64">
                  <w:pPr>
                    <w:pStyle w:val="TableBodyText"/>
                    <w:jc w:val="left"/>
                  </w:pPr>
                  <w:r w:rsidRPr="00375908">
                    <w:t xml:space="preserve">Age: 56 </w:t>
                  </w:r>
                  <w:r>
                    <w:t>F=82%</w:t>
                  </w:r>
                </w:p>
              </w:tc>
              <w:tc>
                <w:tcPr>
                  <w:tcW w:w="1148" w:type="dxa"/>
                  <w:tcBorders>
                    <w:bottom w:val="single" w:sz="6" w:space="0" w:color="BFBFBF"/>
                  </w:tcBorders>
                  <w:shd w:val="clear" w:color="auto" w:fill="auto"/>
                </w:tcPr>
                <w:p w14:paraId="75455A17" w14:textId="77777777" w:rsidR="00827FEB" w:rsidRDefault="00827FEB" w:rsidP="00990D64">
                  <w:pPr>
                    <w:pStyle w:val="TableBodyText"/>
                    <w:jc w:val="left"/>
                  </w:pPr>
                  <w:r>
                    <w:t>S=47%</w:t>
                  </w:r>
                </w:p>
                <w:p w14:paraId="009E0FCF" w14:textId="77777777" w:rsidR="00827FEB" w:rsidRDefault="00827FEB" w:rsidP="00990D64">
                  <w:pPr>
                    <w:pStyle w:val="TableBodyText"/>
                    <w:jc w:val="left"/>
                  </w:pPr>
                  <w:r>
                    <w:t>AC=42%</w:t>
                  </w:r>
                </w:p>
              </w:tc>
              <w:tc>
                <w:tcPr>
                  <w:tcW w:w="841" w:type="dxa"/>
                  <w:tcBorders>
                    <w:bottom w:val="single" w:sz="6" w:space="0" w:color="BFBFBF"/>
                  </w:tcBorders>
                  <w:shd w:val="clear" w:color="auto" w:fill="auto"/>
                </w:tcPr>
                <w:p w14:paraId="4AD11798" w14:textId="77777777" w:rsidR="00827FEB" w:rsidRDefault="00827FEB" w:rsidP="00990D64">
                  <w:pPr>
                    <w:pStyle w:val="TableBodyText"/>
                    <w:jc w:val="left"/>
                  </w:pPr>
                  <w:r>
                    <w:t xml:space="preserve">Moderate </w:t>
                  </w:r>
                </w:p>
              </w:tc>
            </w:tr>
          </w:tbl>
          <w:p w14:paraId="06AAC17A" w14:textId="77777777" w:rsidR="00827FEB" w:rsidRDefault="00827FEB" w:rsidP="00685FF5">
            <w:pPr>
              <w:pStyle w:val="Box"/>
            </w:pPr>
          </w:p>
        </w:tc>
      </w:tr>
      <w:tr w:rsidR="00827FEB" w14:paraId="07385444" w14:textId="77777777" w:rsidTr="00685FF5">
        <w:tc>
          <w:tcPr>
            <w:tcW w:w="5000" w:type="pct"/>
            <w:tcBorders>
              <w:top w:val="nil"/>
              <w:left w:val="nil"/>
              <w:bottom w:val="nil"/>
              <w:right w:val="nil"/>
            </w:tcBorders>
            <w:shd w:val="clear" w:color="auto" w:fill="auto"/>
          </w:tcPr>
          <w:p w14:paraId="597F6451" w14:textId="34C2EA57" w:rsidR="00827FEB" w:rsidRDefault="00827FEB" w:rsidP="00596849">
            <w:pPr>
              <w:pStyle w:val="Continued"/>
            </w:pPr>
            <w:r w:rsidRPr="00AE22FA">
              <w:t>(</w:t>
            </w:r>
            <w:r w:rsidR="00596849">
              <w:t>c</w:t>
            </w:r>
            <w:r w:rsidR="00D32EF5">
              <w:t>ontinued next page</w:t>
            </w:r>
            <w:r w:rsidRPr="00AE22FA">
              <w:t>)</w:t>
            </w:r>
          </w:p>
        </w:tc>
      </w:tr>
      <w:tr w:rsidR="00827FEB" w14:paraId="45C81AE4" w14:textId="77777777" w:rsidTr="00685FF5">
        <w:tc>
          <w:tcPr>
            <w:tcW w:w="5000" w:type="pct"/>
            <w:tcBorders>
              <w:top w:val="nil"/>
              <w:left w:val="nil"/>
              <w:bottom w:val="single" w:sz="6" w:space="0" w:color="78A22F"/>
              <w:right w:val="nil"/>
            </w:tcBorders>
            <w:shd w:val="clear" w:color="auto" w:fill="auto"/>
          </w:tcPr>
          <w:p w14:paraId="17056A34" w14:textId="77777777" w:rsidR="00827FEB" w:rsidRDefault="00827FEB" w:rsidP="00685FF5">
            <w:pPr>
              <w:pStyle w:val="Box"/>
              <w:spacing w:before="0" w:line="120" w:lineRule="exact"/>
            </w:pPr>
          </w:p>
        </w:tc>
      </w:tr>
      <w:tr w:rsidR="00827FEB" w:rsidRPr="00626D32" w14:paraId="61A2A9F9" w14:textId="77777777" w:rsidTr="00685FF5">
        <w:tc>
          <w:tcPr>
            <w:tcW w:w="5000" w:type="pct"/>
            <w:tcBorders>
              <w:top w:val="single" w:sz="6" w:space="0" w:color="78A22F"/>
              <w:left w:val="nil"/>
              <w:bottom w:val="nil"/>
              <w:right w:val="nil"/>
            </w:tcBorders>
          </w:tcPr>
          <w:p w14:paraId="28BC7A0A" w14:textId="77777777" w:rsidR="00827FEB" w:rsidRPr="00626D32" w:rsidRDefault="00827FEB" w:rsidP="00685FF5">
            <w:pPr>
              <w:pStyle w:val="BoxSpaceBelow"/>
            </w:pPr>
          </w:p>
        </w:tc>
      </w:tr>
    </w:tbl>
    <w:p w14:paraId="385F9537" w14:textId="77777777" w:rsidR="00827FEB" w:rsidRDefault="00827FEB" w:rsidP="00685F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13437"/>
      </w:tblGrid>
      <w:tr w:rsidR="00827FEB" w:rsidRPr="00784A05" w14:paraId="1315D8E9" w14:textId="77777777" w:rsidTr="00685FF5">
        <w:trPr>
          <w:tblHeader/>
        </w:trPr>
        <w:tc>
          <w:tcPr>
            <w:tcW w:w="5000" w:type="pct"/>
            <w:tcBorders>
              <w:top w:val="single" w:sz="6" w:space="0" w:color="78A22F"/>
              <w:left w:val="nil"/>
              <w:bottom w:val="nil"/>
              <w:right w:val="nil"/>
            </w:tcBorders>
            <w:shd w:val="clear" w:color="auto" w:fill="auto"/>
          </w:tcPr>
          <w:p w14:paraId="45EC3E10" w14:textId="77777777" w:rsidR="00827FEB" w:rsidRPr="00784A05" w:rsidRDefault="00827FEB" w:rsidP="00685FF5">
            <w:pPr>
              <w:pStyle w:val="TableTitle"/>
            </w:pPr>
            <w:r>
              <w:rPr>
                <w:b w:val="0"/>
              </w:rPr>
              <w:t>Table B.1</w:t>
            </w:r>
            <w:r>
              <w:tab/>
            </w:r>
            <w:r>
              <w:rPr>
                <w:rStyle w:val="Continuedintitle"/>
              </w:rPr>
              <w:t>(continued)</w:t>
            </w:r>
          </w:p>
        </w:tc>
      </w:tr>
      <w:tr w:rsidR="00827FEB" w14:paraId="2DFEF110" w14:textId="77777777" w:rsidTr="00685FF5">
        <w:tc>
          <w:tcPr>
            <w:tcW w:w="5000" w:type="pct"/>
            <w:tcBorders>
              <w:top w:val="nil"/>
              <w:left w:val="nil"/>
              <w:bottom w:val="nil"/>
              <w:right w:val="nil"/>
            </w:tcBorders>
            <w:shd w:val="clear" w:color="auto" w:fill="auto"/>
          </w:tcPr>
          <w:tbl>
            <w:tblPr>
              <w:tblW w:w="13173" w:type="dxa"/>
              <w:tblCellMar>
                <w:top w:w="28" w:type="dxa"/>
                <w:left w:w="0" w:type="dxa"/>
                <w:right w:w="0" w:type="dxa"/>
              </w:tblCellMar>
              <w:tblLook w:val="0000" w:firstRow="0" w:lastRow="0" w:firstColumn="0" w:lastColumn="0" w:noHBand="0" w:noVBand="0"/>
            </w:tblPr>
            <w:tblGrid>
              <w:gridCol w:w="1442"/>
              <w:gridCol w:w="1091"/>
              <w:gridCol w:w="108"/>
              <w:gridCol w:w="1160"/>
              <w:gridCol w:w="1020"/>
              <w:gridCol w:w="3125"/>
              <w:gridCol w:w="108"/>
              <w:gridCol w:w="1293"/>
              <w:gridCol w:w="108"/>
              <w:gridCol w:w="655"/>
              <w:gridCol w:w="1025"/>
              <w:gridCol w:w="1143"/>
              <w:gridCol w:w="895"/>
            </w:tblGrid>
            <w:tr w:rsidR="00827FEB" w14:paraId="33BD192F" w14:textId="77777777" w:rsidTr="00685FF5">
              <w:trPr>
                <w:tblHeader/>
              </w:trPr>
              <w:tc>
                <w:tcPr>
                  <w:tcW w:w="1451" w:type="dxa"/>
                  <w:tcBorders>
                    <w:top w:val="single" w:sz="6" w:space="0" w:color="BFBFBF"/>
                  </w:tcBorders>
                  <w:shd w:val="clear" w:color="auto" w:fill="auto"/>
                  <w:tcMar>
                    <w:top w:w="28" w:type="dxa"/>
                  </w:tcMar>
                </w:tcPr>
                <w:p w14:paraId="482F281A" w14:textId="1F1086FA" w:rsidR="00827FEB" w:rsidRDefault="00827FEB" w:rsidP="00685FF5">
                  <w:pPr>
                    <w:pStyle w:val="TableColumnHeading"/>
                    <w:jc w:val="left"/>
                  </w:pPr>
                </w:p>
              </w:tc>
              <w:tc>
                <w:tcPr>
                  <w:tcW w:w="1091" w:type="dxa"/>
                  <w:tcBorders>
                    <w:top w:val="single" w:sz="6" w:space="0" w:color="BFBFBF"/>
                  </w:tcBorders>
                </w:tcPr>
                <w:p w14:paraId="542255E5" w14:textId="7E1CB0BB" w:rsidR="00827FEB" w:rsidRDefault="00827FEB" w:rsidP="00685FF5">
                  <w:pPr>
                    <w:pStyle w:val="TableColumnHeading"/>
                    <w:jc w:val="left"/>
                  </w:pPr>
                </w:p>
              </w:tc>
              <w:tc>
                <w:tcPr>
                  <w:tcW w:w="110" w:type="dxa"/>
                  <w:tcBorders>
                    <w:top w:val="single" w:sz="6" w:space="0" w:color="BFBFBF"/>
                  </w:tcBorders>
                </w:tcPr>
                <w:p w14:paraId="444613F9" w14:textId="77777777" w:rsidR="00827FEB" w:rsidRDefault="00827FEB" w:rsidP="00685FF5">
                  <w:pPr>
                    <w:pStyle w:val="TableColumnHeading"/>
                    <w:jc w:val="left"/>
                  </w:pPr>
                </w:p>
              </w:tc>
              <w:tc>
                <w:tcPr>
                  <w:tcW w:w="5330" w:type="dxa"/>
                  <w:gridSpan w:val="3"/>
                  <w:tcBorders>
                    <w:top w:val="single" w:sz="6" w:space="0" w:color="BFBFBF"/>
                    <w:bottom w:val="single" w:sz="6" w:space="0" w:color="BFBFBF"/>
                  </w:tcBorders>
                </w:tcPr>
                <w:p w14:paraId="4F7912DE" w14:textId="77777777" w:rsidR="00827FEB" w:rsidRDefault="00827FEB" w:rsidP="00685FF5">
                  <w:pPr>
                    <w:pStyle w:val="TableColumnHeading"/>
                    <w:jc w:val="center"/>
                  </w:pPr>
                  <w:r>
                    <w:t>Intervention</w:t>
                  </w:r>
                </w:p>
              </w:tc>
              <w:tc>
                <w:tcPr>
                  <w:tcW w:w="110" w:type="dxa"/>
                  <w:tcBorders>
                    <w:top w:val="single" w:sz="6" w:space="0" w:color="BFBFBF"/>
                  </w:tcBorders>
                </w:tcPr>
                <w:p w14:paraId="72D5BF90" w14:textId="77777777" w:rsidR="00827FEB" w:rsidRDefault="00827FEB" w:rsidP="00685FF5">
                  <w:pPr>
                    <w:pStyle w:val="TableColumnHeading"/>
                    <w:jc w:val="left"/>
                  </w:pPr>
                </w:p>
              </w:tc>
              <w:tc>
                <w:tcPr>
                  <w:tcW w:w="1298" w:type="dxa"/>
                  <w:tcBorders>
                    <w:top w:val="single" w:sz="6" w:space="0" w:color="BFBFBF"/>
                  </w:tcBorders>
                </w:tcPr>
                <w:p w14:paraId="0D22ED41" w14:textId="0D16A361" w:rsidR="00827FEB" w:rsidRDefault="00827FEB" w:rsidP="00685FF5">
                  <w:pPr>
                    <w:pStyle w:val="TableColumnHeading"/>
                    <w:jc w:val="left"/>
                  </w:pPr>
                </w:p>
              </w:tc>
              <w:tc>
                <w:tcPr>
                  <w:tcW w:w="110" w:type="dxa"/>
                  <w:tcBorders>
                    <w:top w:val="single" w:sz="6" w:space="0" w:color="BFBFBF"/>
                  </w:tcBorders>
                </w:tcPr>
                <w:p w14:paraId="0FF4867F" w14:textId="77777777" w:rsidR="00827FEB" w:rsidRDefault="00827FEB" w:rsidP="00685FF5">
                  <w:pPr>
                    <w:pStyle w:val="TableColumnHeading"/>
                    <w:jc w:val="left"/>
                  </w:pPr>
                </w:p>
              </w:tc>
              <w:tc>
                <w:tcPr>
                  <w:tcW w:w="3673" w:type="dxa"/>
                  <w:gridSpan w:val="4"/>
                  <w:tcBorders>
                    <w:top w:val="single" w:sz="6" w:space="0" w:color="BFBFBF"/>
                    <w:bottom w:val="single" w:sz="6" w:space="0" w:color="BFBFBF"/>
                  </w:tcBorders>
                </w:tcPr>
                <w:p w14:paraId="32D86C3C" w14:textId="77777777" w:rsidR="00827FEB" w:rsidRDefault="00827FEB" w:rsidP="00685FF5">
                  <w:pPr>
                    <w:pStyle w:val="TableColumnHeading"/>
                    <w:ind w:right="28"/>
                    <w:jc w:val="center"/>
                  </w:pPr>
                  <w:r>
                    <w:t>Participants</w:t>
                  </w:r>
                </w:p>
              </w:tc>
            </w:tr>
            <w:tr w:rsidR="00827FEB" w14:paraId="13807708" w14:textId="77777777" w:rsidTr="00F6113B">
              <w:trPr>
                <w:tblHeader/>
              </w:trPr>
              <w:tc>
                <w:tcPr>
                  <w:tcW w:w="1451" w:type="dxa"/>
                  <w:tcBorders>
                    <w:bottom w:val="single" w:sz="6" w:space="0" w:color="BFBFBF"/>
                  </w:tcBorders>
                  <w:shd w:val="clear" w:color="auto" w:fill="auto"/>
                  <w:tcMar>
                    <w:top w:w="28" w:type="dxa"/>
                  </w:tcMar>
                </w:tcPr>
                <w:p w14:paraId="787BDC50" w14:textId="4487302E" w:rsidR="00827FEB" w:rsidRDefault="00F6113B" w:rsidP="00685FF5">
                  <w:pPr>
                    <w:pStyle w:val="TableColumnHeading"/>
                    <w:jc w:val="left"/>
                  </w:pPr>
                  <w:r>
                    <w:br/>
                  </w:r>
                  <w:r>
                    <w:br/>
                  </w:r>
                  <w:r>
                    <w:br/>
                    <w:t>Study</w:t>
                  </w:r>
                </w:p>
              </w:tc>
              <w:tc>
                <w:tcPr>
                  <w:tcW w:w="1091" w:type="dxa"/>
                  <w:tcBorders>
                    <w:bottom w:val="single" w:sz="6" w:space="0" w:color="BFBFBF"/>
                  </w:tcBorders>
                </w:tcPr>
                <w:p w14:paraId="42BFEAC3" w14:textId="39DA7865" w:rsidR="00827FEB" w:rsidRDefault="00F6113B" w:rsidP="00685FF5">
                  <w:pPr>
                    <w:pStyle w:val="TableColumnHeading"/>
                    <w:jc w:val="left"/>
                  </w:pPr>
                  <w:r>
                    <w:br/>
                  </w:r>
                  <w:r>
                    <w:br/>
                  </w:r>
                  <w:r>
                    <w:br/>
                    <w:t>Country</w:t>
                  </w:r>
                </w:p>
              </w:tc>
              <w:tc>
                <w:tcPr>
                  <w:tcW w:w="110" w:type="dxa"/>
                  <w:tcBorders>
                    <w:bottom w:val="single" w:sz="6" w:space="0" w:color="BFBFBF"/>
                  </w:tcBorders>
                </w:tcPr>
                <w:p w14:paraId="579E24DD" w14:textId="77777777" w:rsidR="00827FEB" w:rsidRDefault="00827FEB" w:rsidP="00685FF5">
                  <w:pPr>
                    <w:pStyle w:val="TableColumnHeading"/>
                    <w:jc w:val="left"/>
                  </w:pPr>
                </w:p>
              </w:tc>
              <w:tc>
                <w:tcPr>
                  <w:tcW w:w="1160" w:type="dxa"/>
                  <w:tcBorders>
                    <w:top w:val="single" w:sz="6" w:space="0" w:color="BFBFBF"/>
                    <w:bottom w:val="single" w:sz="6" w:space="0" w:color="BFBFBF"/>
                  </w:tcBorders>
                </w:tcPr>
                <w:p w14:paraId="68F90CF2" w14:textId="5F99D3AB" w:rsidR="00827FEB" w:rsidRDefault="00F6113B" w:rsidP="00685FF5">
                  <w:pPr>
                    <w:pStyle w:val="TableColumnHeading"/>
                    <w:jc w:val="left"/>
                  </w:pPr>
                  <w:r>
                    <w:br/>
                  </w:r>
                  <w:r>
                    <w:br/>
                  </w:r>
                  <w:r>
                    <w:br/>
                  </w:r>
                  <w:r w:rsidR="00827FEB">
                    <w:t>Frequency</w:t>
                  </w:r>
                </w:p>
              </w:tc>
              <w:tc>
                <w:tcPr>
                  <w:tcW w:w="1020" w:type="dxa"/>
                  <w:tcBorders>
                    <w:top w:val="single" w:sz="6" w:space="0" w:color="BFBFBF"/>
                    <w:bottom w:val="single" w:sz="6" w:space="0" w:color="BFBFBF"/>
                  </w:tcBorders>
                </w:tcPr>
                <w:p w14:paraId="357297E0" w14:textId="2205F70F" w:rsidR="00827FEB" w:rsidRDefault="00F6113B" w:rsidP="00685FF5">
                  <w:pPr>
                    <w:pStyle w:val="TableColumnHeading"/>
                    <w:jc w:val="left"/>
                  </w:pPr>
                  <w:r>
                    <w:br/>
                  </w:r>
                  <w:r>
                    <w:br/>
                  </w:r>
                  <w:r>
                    <w:br/>
                  </w:r>
                  <w:r w:rsidR="00827FEB">
                    <w:t>Duration</w:t>
                  </w:r>
                </w:p>
              </w:tc>
              <w:tc>
                <w:tcPr>
                  <w:tcW w:w="3150" w:type="dxa"/>
                  <w:tcBorders>
                    <w:top w:val="single" w:sz="6" w:space="0" w:color="BFBFBF"/>
                    <w:bottom w:val="single" w:sz="6" w:space="0" w:color="BFBFBF"/>
                  </w:tcBorders>
                </w:tcPr>
                <w:p w14:paraId="08393ECD" w14:textId="3DF68F13" w:rsidR="00827FEB" w:rsidRDefault="00F6113B" w:rsidP="00685FF5">
                  <w:pPr>
                    <w:pStyle w:val="TableColumnHeading"/>
                    <w:jc w:val="left"/>
                  </w:pPr>
                  <w:r>
                    <w:br/>
                  </w:r>
                  <w:r>
                    <w:br/>
                  </w:r>
                  <w:r>
                    <w:br/>
                  </w:r>
                  <w:r w:rsidR="00827FEB">
                    <w:t>Key features</w:t>
                  </w:r>
                </w:p>
              </w:tc>
              <w:tc>
                <w:tcPr>
                  <w:tcW w:w="110" w:type="dxa"/>
                  <w:tcBorders>
                    <w:bottom w:val="single" w:sz="6" w:space="0" w:color="BFBFBF"/>
                  </w:tcBorders>
                </w:tcPr>
                <w:p w14:paraId="172AEA75" w14:textId="77777777" w:rsidR="00827FEB" w:rsidRDefault="00827FEB" w:rsidP="00685FF5">
                  <w:pPr>
                    <w:pStyle w:val="TableColumnHeading"/>
                    <w:jc w:val="left"/>
                  </w:pPr>
                </w:p>
              </w:tc>
              <w:tc>
                <w:tcPr>
                  <w:tcW w:w="1298" w:type="dxa"/>
                  <w:tcBorders>
                    <w:bottom w:val="single" w:sz="6" w:space="0" w:color="BFBFBF"/>
                  </w:tcBorders>
                </w:tcPr>
                <w:p w14:paraId="647155E1" w14:textId="4AD0AA8F" w:rsidR="00827FEB" w:rsidRDefault="00F6113B" w:rsidP="00685FF5">
                  <w:pPr>
                    <w:pStyle w:val="TableColumnHeading"/>
                    <w:jc w:val="left"/>
                  </w:pPr>
                  <w:r>
                    <w:br/>
                  </w:r>
                  <w:r>
                    <w:br/>
                  </w:r>
                  <w:r>
                    <w:br/>
                    <w:t>Control group</w:t>
                  </w:r>
                </w:p>
              </w:tc>
              <w:tc>
                <w:tcPr>
                  <w:tcW w:w="110" w:type="dxa"/>
                  <w:tcBorders>
                    <w:bottom w:val="single" w:sz="6" w:space="0" w:color="BFBFBF"/>
                  </w:tcBorders>
                </w:tcPr>
                <w:p w14:paraId="6AF88E99" w14:textId="77777777" w:rsidR="00827FEB" w:rsidRDefault="00827FEB" w:rsidP="00685FF5">
                  <w:pPr>
                    <w:pStyle w:val="TableColumnHeading"/>
                    <w:jc w:val="left"/>
                  </w:pPr>
                </w:p>
              </w:tc>
              <w:tc>
                <w:tcPr>
                  <w:tcW w:w="655" w:type="dxa"/>
                  <w:tcBorders>
                    <w:top w:val="single" w:sz="6" w:space="0" w:color="BFBFBF"/>
                    <w:bottom w:val="single" w:sz="6" w:space="0" w:color="BFBFBF"/>
                  </w:tcBorders>
                </w:tcPr>
                <w:p w14:paraId="5C837911" w14:textId="2C66D43D" w:rsidR="00827FEB" w:rsidRDefault="00F6113B" w:rsidP="00990D64">
                  <w:pPr>
                    <w:pStyle w:val="TableColumnHeading"/>
                    <w:spacing w:before="200"/>
                    <w:ind w:right="28"/>
                    <w:jc w:val="left"/>
                  </w:pPr>
                  <w:r>
                    <w:br/>
                  </w:r>
                  <w:r>
                    <w:br/>
                  </w:r>
                  <w:r w:rsidR="00827FEB">
                    <w:t>No.</w:t>
                  </w:r>
                  <w:r w:rsidR="00827FEB">
                    <w:rPr>
                      <w:rStyle w:val="NoteLabel"/>
                      <w:i w:val="0"/>
                    </w:rPr>
                    <w:t>b</w:t>
                  </w:r>
                </w:p>
              </w:tc>
              <w:tc>
                <w:tcPr>
                  <w:tcW w:w="1029" w:type="dxa"/>
                  <w:tcBorders>
                    <w:top w:val="single" w:sz="6" w:space="0" w:color="BFBFBF"/>
                    <w:bottom w:val="single" w:sz="6" w:space="0" w:color="BFBFBF"/>
                  </w:tcBorders>
                </w:tcPr>
                <w:p w14:paraId="3AC87A30" w14:textId="77777777" w:rsidR="00827FEB" w:rsidRDefault="00827FEB" w:rsidP="00990D64">
                  <w:pPr>
                    <w:pStyle w:val="TableColumnHeading"/>
                    <w:jc w:val="left"/>
                  </w:pPr>
                  <w:r>
                    <w:t>Carers average age and gender</w:t>
                  </w:r>
                </w:p>
              </w:tc>
              <w:tc>
                <w:tcPr>
                  <w:tcW w:w="1148" w:type="dxa"/>
                  <w:tcBorders>
                    <w:top w:val="single" w:sz="6" w:space="0" w:color="BFBFBF"/>
                    <w:bottom w:val="single" w:sz="6" w:space="0" w:color="BFBFBF"/>
                  </w:tcBorders>
                  <w:shd w:val="clear" w:color="auto" w:fill="auto"/>
                  <w:tcMar>
                    <w:top w:w="28" w:type="dxa"/>
                  </w:tcMar>
                </w:tcPr>
                <w:p w14:paraId="38044454" w14:textId="4636EFE4" w:rsidR="00827FEB" w:rsidRDefault="00F6113B" w:rsidP="00990D64">
                  <w:pPr>
                    <w:pStyle w:val="TableColumnHeading"/>
                    <w:spacing w:before="200"/>
                    <w:ind w:right="0"/>
                    <w:jc w:val="left"/>
                  </w:pPr>
                  <w:r>
                    <w:br/>
                  </w:r>
                  <w:r w:rsidR="00827FEB">
                    <w:t xml:space="preserve">Carer </w:t>
                  </w:r>
                  <w:r w:rsidR="00990D64">
                    <w:br/>
                  </w:r>
                  <w:r w:rsidR="00827FEB">
                    <w:t>type</w:t>
                  </w:r>
                  <w:r w:rsidR="00827FEB">
                    <w:rPr>
                      <w:rStyle w:val="NoteLabel"/>
                      <w:i w:val="0"/>
                    </w:rPr>
                    <w:t>c</w:t>
                  </w:r>
                </w:p>
              </w:tc>
              <w:tc>
                <w:tcPr>
                  <w:tcW w:w="841" w:type="dxa"/>
                  <w:tcBorders>
                    <w:top w:val="single" w:sz="6" w:space="0" w:color="BFBFBF"/>
                    <w:bottom w:val="single" w:sz="6" w:space="0" w:color="BFBFBF"/>
                  </w:tcBorders>
                  <w:shd w:val="clear" w:color="auto" w:fill="auto"/>
                  <w:tcMar>
                    <w:top w:w="28" w:type="dxa"/>
                  </w:tcMar>
                </w:tcPr>
                <w:p w14:paraId="16BE0988" w14:textId="4C6B508F" w:rsidR="00827FEB" w:rsidRDefault="00F6113B" w:rsidP="00990D64">
                  <w:pPr>
                    <w:pStyle w:val="TableColumnHeading"/>
                    <w:spacing w:before="200"/>
                    <w:ind w:right="28"/>
                    <w:jc w:val="left"/>
                  </w:pPr>
                  <w:r>
                    <w:br/>
                  </w:r>
                  <w:r w:rsidR="00827FEB" w:rsidRPr="009C60D8">
                    <w:t>Dementia severity</w:t>
                  </w:r>
                  <w:r w:rsidR="00827FEB">
                    <w:rPr>
                      <w:rStyle w:val="NoteLabel"/>
                      <w:i w:val="0"/>
                    </w:rPr>
                    <w:t>d</w:t>
                  </w:r>
                </w:p>
              </w:tc>
            </w:tr>
            <w:tr w:rsidR="00827FEB" w14:paraId="73819A12" w14:textId="77777777" w:rsidTr="00F6113B">
              <w:tc>
                <w:tcPr>
                  <w:tcW w:w="1451" w:type="dxa"/>
                  <w:tcBorders>
                    <w:top w:val="single" w:sz="6" w:space="0" w:color="BFBFBF"/>
                  </w:tcBorders>
                  <w:shd w:val="clear" w:color="auto" w:fill="auto"/>
                </w:tcPr>
                <w:p w14:paraId="42633277" w14:textId="77777777" w:rsidR="00827FEB" w:rsidRPr="00476A57" w:rsidRDefault="00827FEB" w:rsidP="00685FF5">
                  <w:pPr>
                    <w:pStyle w:val="TableBodyText"/>
                    <w:spacing w:before="40"/>
                    <w:jc w:val="left"/>
                  </w:pPr>
                  <w:r w:rsidRPr="003308D6">
                    <w:t>Spijker 2011</w:t>
                  </w:r>
                  <w:r>
                    <w:rPr>
                      <w:rStyle w:val="NoteLabel"/>
                    </w:rPr>
                    <w:t>e</w:t>
                  </w:r>
                </w:p>
              </w:tc>
              <w:tc>
                <w:tcPr>
                  <w:tcW w:w="1091" w:type="dxa"/>
                  <w:tcBorders>
                    <w:top w:val="single" w:sz="6" w:space="0" w:color="BFBFBF"/>
                  </w:tcBorders>
                </w:tcPr>
                <w:p w14:paraId="7293E0C9" w14:textId="77777777" w:rsidR="00827FEB" w:rsidRPr="00476A57" w:rsidRDefault="00827FEB" w:rsidP="00685FF5">
                  <w:pPr>
                    <w:pStyle w:val="TableBodyText"/>
                    <w:spacing w:before="40"/>
                    <w:jc w:val="left"/>
                  </w:pPr>
                  <w:r w:rsidRPr="003308D6">
                    <w:t>Netherlands</w:t>
                  </w:r>
                </w:p>
              </w:tc>
              <w:tc>
                <w:tcPr>
                  <w:tcW w:w="110" w:type="dxa"/>
                  <w:tcBorders>
                    <w:top w:val="single" w:sz="6" w:space="0" w:color="BFBFBF"/>
                  </w:tcBorders>
                </w:tcPr>
                <w:p w14:paraId="2E236BE4" w14:textId="77777777" w:rsidR="00827FEB" w:rsidRDefault="00827FEB" w:rsidP="00685FF5">
                  <w:pPr>
                    <w:pStyle w:val="TableBodyText"/>
                    <w:spacing w:before="40"/>
                    <w:jc w:val="left"/>
                  </w:pPr>
                </w:p>
              </w:tc>
              <w:tc>
                <w:tcPr>
                  <w:tcW w:w="1160" w:type="dxa"/>
                  <w:tcBorders>
                    <w:top w:val="single" w:sz="6" w:space="0" w:color="BFBFBF"/>
                  </w:tcBorders>
                </w:tcPr>
                <w:p w14:paraId="1FEEE0D2" w14:textId="77777777" w:rsidR="00827FEB" w:rsidRPr="00476A57" w:rsidRDefault="00827FEB" w:rsidP="00685FF5">
                  <w:pPr>
                    <w:pStyle w:val="TableBodyText"/>
                    <w:spacing w:before="40"/>
                    <w:jc w:val="left"/>
                  </w:pPr>
                  <w:r w:rsidRPr="003308D6">
                    <w:t>Variable, based on caregiver need</w:t>
                  </w:r>
                </w:p>
              </w:tc>
              <w:tc>
                <w:tcPr>
                  <w:tcW w:w="1020" w:type="dxa"/>
                  <w:tcBorders>
                    <w:top w:val="single" w:sz="6" w:space="0" w:color="BFBFBF"/>
                  </w:tcBorders>
                </w:tcPr>
                <w:p w14:paraId="2A33ADB5" w14:textId="77777777" w:rsidR="00827FEB" w:rsidRPr="00476A57" w:rsidRDefault="00827FEB" w:rsidP="00685FF5">
                  <w:pPr>
                    <w:pStyle w:val="TableBodyText"/>
                    <w:spacing w:before="40"/>
                    <w:jc w:val="left"/>
                  </w:pPr>
                  <w:r>
                    <w:t>Not reported</w:t>
                  </w:r>
                </w:p>
              </w:tc>
              <w:tc>
                <w:tcPr>
                  <w:tcW w:w="3150" w:type="dxa"/>
                  <w:tcBorders>
                    <w:top w:val="single" w:sz="6" w:space="0" w:color="BFBFBF"/>
                  </w:tcBorders>
                </w:tcPr>
                <w:p w14:paraId="1B9BD54B" w14:textId="77777777" w:rsidR="00827FEB" w:rsidRDefault="00827FEB" w:rsidP="00685FF5">
                  <w:pPr>
                    <w:pStyle w:val="TableBodyText"/>
                    <w:spacing w:before="40"/>
                    <w:jc w:val="left"/>
                  </w:pPr>
                  <w:r>
                    <w:t xml:space="preserve">Training of health professionals in the Systematic Care Program for Dementia (SCPD) and its subsequent use. </w:t>
                  </w:r>
                </w:p>
                <w:p w14:paraId="44525E3C" w14:textId="77777777" w:rsidR="00827FEB" w:rsidRDefault="00827FEB" w:rsidP="00685FF5">
                  <w:pPr>
                    <w:pStyle w:val="TableBodyText"/>
                    <w:spacing w:before="40"/>
                    <w:jc w:val="left"/>
                  </w:pPr>
                  <w:r>
                    <w:t>The SCPD consists of a systematic assessment of caregiver problems and alerts health professionals in flexible, connecting, proactive interventions to address them.</w:t>
                  </w:r>
                </w:p>
              </w:tc>
              <w:tc>
                <w:tcPr>
                  <w:tcW w:w="110" w:type="dxa"/>
                  <w:tcBorders>
                    <w:top w:val="single" w:sz="6" w:space="0" w:color="BFBFBF"/>
                  </w:tcBorders>
                </w:tcPr>
                <w:p w14:paraId="26F60249" w14:textId="77777777" w:rsidR="00827FEB" w:rsidRDefault="00827FEB" w:rsidP="00685FF5">
                  <w:pPr>
                    <w:pStyle w:val="TableBodyText"/>
                    <w:spacing w:before="40"/>
                    <w:jc w:val="left"/>
                  </w:pPr>
                </w:p>
              </w:tc>
              <w:tc>
                <w:tcPr>
                  <w:tcW w:w="1298" w:type="dxa"/>
                  <w:tcBorders>
                    <w:top w:val="single" w:sz="6" w:space="0" w:color="BFBFBF"/>
                  </w:tcBorders>
                </w:tcPr>
                <w:p w14:paraId="46C25FDE" w14:textId="77777777" w:rsidR="00827FEB" w:rsidRPr="000B3D24" w:rsidRDefault="00827FEB" w:rsidP="00685FF5">
                  <w:pPr>
                    <w:pStyle w:val="TableBodyText"/>
                    <w:spacing w:before="40"/>
                    <w:jc w:val="left"/>
                  </w:pPr>
                  <w:r w:rsidRPr="003308D6">
                    <w:t>Treatment as usual</w:t>
                  </w:r>
                </w:p>
              </w:tc>
              <w:tc>
                <w:tcPr>
                  <w:tcW w:w="110" w:type="dxa"/>
                  <w:tcBorders>
                    <w:top w:val="single" w:sz="6" w:space="0" w:color="BFBFBF"/>
                  </w:tcBorders>
                </w:tcPr>
                <w:p w14:paraId="29E4AE14" w14:textId="77777777" w:rsidR="00827FEB" w:rsidRDefault="00827FEB" w:rsidP="00685FF5">
                  <w:pPr>
                    <w:pStyle w:val="TableBodyText"/>
                    <w:spacing w:before="40"/>
                    <w:jc w:val="left"/>
                  </w:pPr>
                </w:p>
              </w:tc>
              <w:tc>
                <w:tcPr>
                  <w:tcW w:w="655" w:type="dxa"/>
                  <w:tcBorders>
                    <w:top w:val="single" w:sz="6" w:space="0" w:color="BFBFBF"/>
                  </w:tcBorders>
                </w:tcPr>
                <w:p w14:paraId="44F6F45B" w14:textId="77777777" w:rsidR="00827FEB" w:rsidRDefault="00827FEB" w:rsidP="00990D64">
                  <w:pPr>
                    <w:pStyle w:val="TableBodyText"/>
                    <w:spacing w:before="40"/>
                    <w:jc w:val="left"/>
                  </w:pPr>
                  <w:r>
                    <w:t>I=155</w:t>
                  </w:r>
                </w:p>
                <w:p w14:paraId="51091EA6" w14:textId="77777777" w:rsidR="00827FEB" w:rsidRDefault="00827FEB" w:rsidP="00990D64">
                  <w:pPr>
                    <w:pStyle w:val="TableBodyText"/>
                    <w:spacing w:before="40"/>
                    <w:jc w:val="left"/>
                  </w:pPr>
                  <w:r>
                    <w:t>C=140</w:t>
                  </w:r>
                </w:p>
              </w:tc>
              <w:tc>
                <w:tcPr>
                  <w:tcW w:w="1029" w:type="dxa"/>
                  <w:tcBorders>
                    <w:top w:val="single" w:sz="6" w:space="0" w:color="BFBFBF"/>
                  </w:tcBorders>
                </w:tcPr>
                <w:p w14:paraId="65E9AD1B" w14:textId="77777777" w:rsidR="00827FEB" w:rsidRDefault="00827FEB" w:rsidP="00990D64">
                  <w:pPr>
                    <w:pStyle w:val="TableBodyText"/>
                    <w:spacing w:before="40"/>
                    <w:jc w:val="left"/>
                  </w:pPr>
                  <w:r>
                    <w:t>Age: 58.8</w:t>
                  </w:r>
                </w:p>
                <w:p w14:paraId="50A2C6BD" w14:textId="77777777" w:rsidR="00827FEB" w:rsidRDefault="00827FEB" w:rsidP="00990D64">
                  <w:pPr>
                    <w:pStyle w:val="TableBodyText"/>
                    <w:spacing w:before="40"/>
                    <w:jc w:val="left"/>
                  </w:pPr>
                  <w:r>
                    <w:t>F=74%</w:t>
                  </w:r>
                </w:p>
              </w:tc>
              <w:tc>
                <w:tcPr>
                  <w:tcW w:w="1148" w:type="dxa"/>
                  <w:tcBorders>
                    <w:top w:val="single" w:sz="6" w:space="0" w:color="BFBFBF"/>
                  </w:tcBorders>
                  <w:shd w:val="clear" w:color="auto" w:fill="auto"/>
                </w:tcPr>
                <w:p w14:paraId="0FAF2A03" w14:textId="77777777" w:rsidR="00827FEB" w:rsidRDefault="00827FEB" w:rsidP="00990D64">
                  <w:pPr>
                    <w:pStyle w:val="TableBodyText"/>
                    <w:spacing w:before="40"/>
                    <w:jc w:val="left"/>
                  </w:pPr>
                  <w:r>
                    <w:t xml:space="preserve">AC=50% </w:t>
                  </w:r>
                </w:p>
                <w:p w14:paraId="4DEB7767" w14:textId="77777777" w:rsidR="00827FEB" w:rsidRDefault="00827FEB" w:rsidP="00990D64">
                  <w:pPr>
                    <w:pStyle w:val="TableBodyText"/>
                    <w:spacing w:before="40"/>
                    <w:jc w:val="left"/>
                  </w:pPr>
                  <w:r>
                    <w:t>S=28%</w:t>
                  </w:r>
                </w:p>
              </w:tc>
              <w:tc>
                <w:tcPr>
                  <w:tcW w:w="841" w:type="dxa"/>
                  <w:tcBorders>
                    <w:top w:val="single" w:sz="6" w:space="0" w:color="BFBFBF"/>
                  </w:tcBorders>
                  <w:shd w:val="clear" w:color="auto" w:fill="auto"/>
                </w:tcPr>
                <w:p w14:paraId="5D507ABD" w14:textId="77777777" w:rsidR="00827FEB" w:rsidRDefault="00827FEB" w:rsidP="00990D64">
                  <w:pPr>
                    <w:pStyle w:val="TableBodyText"/>
                    <w:spacing w:before="40"/>
                    <w:ind w:right="28"/>
                    <w:jc w:val="left"/>
                  </w:pPr>
                  <w:r>
                    <w:t xml:space="preserve">Moderate </w:t>
                  </w:r>
                </w:p>
              </w:tc>
            </w:tr>
            <w:tr w:rsidR="00827FEB" w14:paraId="2E325F27" w14:textId="77777777" w:rsidTr="00F6113B">
              <w:tc>
                <w:tcPr>
                  <w:tcW w:w="1451" w:type="dxa"/>
                  <w:shd w:val="clear" w:color="auto" w:fill="auto"/>
                </w:tcPr>
                <w:p w14:paraId="4E009694" w14:textId="77777777" w:rsidR="00827FEB" w:rsidRPr="00C826E7" w:rsidRDefault="00827FEB" w:rsidP="00685FF5">
                  <w:pPr>
                    <w:pStyle w:val="TableBodyText"/>
                    <w:jc w:val="left"/>
                  </w:pPr>
                  <w:r w:rsidRPr="00A356F6">
                    <w:t>Teri 2003</w:t>
                  </w:r>
                </w:p>
              </w:tc>
              <w:tc>
                <w:tcPr>
                  <w:tcW w:w="1091" w:type="dxa"/>
                </w:tcPr>
                <w:p w14:paraId="079D974B" w14:textId="77777777" w:rsidR="00827FEB" w:rsidRPr="00C826E7" w:rsidRDefault="00827FEB" w:rsidP="00685FF5">
                  <w:pPr>
                    <w:pStyle w:val="TableBodyText"/>
                    <w:jc w:val="left"/>
                  </w:pPr>
                  <w:r w:rsidRPr="00A356F6">
                    <w:t>USA</w:t>
                  </w:r>
                </w:p>
              </w:tc>
              <w:tc>
                <w:tcPr>
                  <w:tcW w:w="110" w:type="dxa"/>
                </w:tcPr>
                <w:p w14:paraId="43C1BE76" w14:textId="77777777" w:rsidR="00827FEB" w:rsidRDefault="00827FEB" w:rsidP="00685FF5">
                  <w:pPr>
                    <w:pStyle w:val="TableBodyText"/>
                    <w:jc w:val="left"/>
                  </w:pPr>
                </w:p>
              </w:tc>
              <w:tc>
                <w:tcPr>
                  <w:tcW w:w="1160" w:type="dxa"/>
                </w:tcPr>
                <w:p w14:paraId="7AB480C4" w14:textId="77777777" w:rsidR="00827FEB" w:rsidRPr="00C826E7" w:rsidRDefault="00827FEB" w:rsidP="00685FF5">
                  <w:pPr>
                    <w:pStyle w:val="TableBodyText"/>
                    <w:jc w:val="left"/>
                  </w:pPr>
                  <w:r>
                    <w:t>12</w:t>
                  </w:r>
                  <w:r>
                    <w:noBreakHyphen/>
                  </w:r>
                  <w:r w:rsidRPr="00A356F6">
                    <w:t>hour long sessions: 2/week for 3</w:t>
                  </w:r>
                  <w:r>
                    <w:t> </w:t>
                  </w:r>
                  <w:r w:rsidRPr="00A356F6">
                    <w:t>weeks; then 1/week for 4 weeks; then fortnightly for 4 weeks</w:t>
                  </w:r>
                </w:p>
              </w:tc>
              <w:tc>
                <w:tcPr>
                  <w:tcW w:w="1020" w:type="dxa"/>
                </w:tcPr>
                <w:p w14:paraId="79BCDF7A" w14:textId="77777777" w:rsidR="00827FEB" w:rsidRPr="00C826E7" w:rsidRDefault="00827FEB" w:rsidP="00685FF5">
                  <w:pPr>
                    <w:pStyle w:val="TableBodyText"/>
                    <w:jc w:val="left"/>
                  </w:pPr>
                  <w:r w:rsidRPr="00A356F6">
                    <w:t>3 months</w:t>
                  </w:r>
                </w:p>
              </w:tc>
              <w:tc>
                <w:tcPr>
                  <w:tcW w:w="3150" w:type="dxa"/>
                </w:tcPr>
                <w:p w14:paraId="5DD64A53" w14:textId="3DB78DFC" w:rsidR="00827FEB" w:rsidRPr="00C826E7" w:rsidRDefault="00827FEB" w:rsidP="00DE05C4">
                  <w:pPr>
                    <w:pStyle w:val="TableBodyText"/>
                    <w:jc w:val="left"/>
                  </w:pPr>
                  <w:r w:rsidRPr="00A356F6">
                    <w:t>Exercise program for person with dementia and behaviour management program and general information for carer</w:t>
                  </w:r>
                </w:p>
              </w:tc>
              <w:tc>
                <w:tcPr>
                  <w:tcW w:w="110" w:type="dxa"/>
                </w:tcPr>
                <w:p w14:paraId="00EE2780" w14:textId="77777777" w:rsidR="00827FEB" w:rsidRDefault="00827FEB" w:rsidP="00685FF5">
                  <w:pPr>
                    <w:pStyle w:val="TableBodyText"/>
                    <w:jc w:val="left"/>
                  </w:pPr>
                </w:p>
              </w:tc>
              <w:tc>
                <w:tcPr>
                  <w:tcW w:w="1298" w:type="dxa"/>
                </w:tcPr>
                <w:p w14:paraId="4B6E08B4" w14:textId="77777777" w:rsidR="00827FEB" w:rsidRPr="00C826E7" w:rsidRDefault="00827FEB" w:rsidP="00685FF5">
                  <w:pPr>
                    <w:pStyle w:val="TableBodyText"/>
                    <w:jc w:val="left"/>
                  </w:pPr>
                  <w:r w:rsidRPr="00A356F6">
                    <w:t>Routine medical care</w:t>
                  </w:r>
                </w:p>
              </w:tc>
              <w:tc>
                <w:tcPr>
                  <w:tcW w:w="110" w:type="dxa"/>
                </w:tcPr>
                <w:p w14:paraId="5750CBDD" w14:textId="77777777" w:rsidR="00827FEB" w:rsidRDefault="00827FEB" w:rsidP="00685FF5">
                  <w:pPr>
                    <w:pStyle w:val="TableBodyText"/>
                    <w:jc w:val="left"/>
                  </w:pPr>
                </w:p>
              </w:tc>
              <w:tc>
                <w:tcPr>
                  <w:tcW w:w="655" w:type="dxa"/>
                </w:tcPr>
                <w:p w14:paraId="51A9C6DC" w14:textId="77777777" w:rsidR="00827FEB" w:rsidRDefault="00827FEB" w:rsidP="00990D64">
                  <w:pPr>
                    <w:pStyle w:val="TableBodyText"/>
                    <w:spacing w:before="40"/>
                    <w:jc w:val="left"/>
                  </w:pPr>
                  <w:r>
                    <w:t>I=76</w:t>
                  </w:r>
                </w:p>
                <w:p w14:paraId="793EBD23" w14:textId="77777777" w:rsidR="00827FEB" w:rsidRDefault="00827FEB" w:rsidP="00990D64">
                  <w:pPr>
                    <w:pStyle w:val="TableBodyText"/>
                    <w:jc w:val="left"/>
                  </w:pPr>
                  <w:r>
                    <w:t>C=77</w:t>
                  </w:r>
                </w:p>
              </w:tc>
              <w:tc>
                <w:tcPr>
                  <w:tcW w:w="1029" w:type="dxa"/>
                </w:tcPr>
                <w:p w14:paraId="76EAD209" w14:textId="77777777" w:rsidR="00827FEB" w:rsidRDefault="00827FEB" w:rsidP="00990D64">
                  <w:pPr>
                    <w:pStyle w:val="TableBodyText"/>
                    <w:spacing w:before="40"/>
                    <w:jc w:val="left"/>
                  </w:pPr>
                  <w:r>
                    <w:t>Age: 70</w:t>
                  </w:r>
                </w:p>
                <w:p w14:paraId="298899E2" w14:textId="77777777" w:rsidR="00827FEB" w:rsidRDefault="00827FEB" w:rsidP="00990D64">
                  <w:pPr>
                    <w:pStyle w:val="TableBodyText"/>
                    <w:jc w:val="left"/>
                  </w:pPr>
                  <w:r>
                    <w:t>F=70%</w:t>
                  </w:r>
                </w:p>
              </w:tc>
              <w:tc>
                <w:tcPr>
                  <w:tcW w:w="1148" w:type="dxa"/>
                  <w:shd w:val="clear" w:color="auto" w:fill="auto"/>
                </w:tcPr>
                <w:p w14:paraId="78843B41" w14:textId="77777777" w:rsidR="00827FEB" w:rsidRDefault="00827FEB" w:rsidP="00990D64">
                  <w:pPr>
                    <w:pStyle w:val="TableBodyText"/>
                    <w:spacing w:before="40"/>
                    <w:jc w:val="left"/>
                  </w:pPr>
                  <w:r>
                    <w:t>S=80%</w:t>
                  </w:r>
                </w:p>
                <w:p w14:paraId="03E229BF" w14:textId="77777777" w:rsidR="00827FEB" w:rsidRDefault="00827FEB" w:rsidP="00990D64">
                  <w:pPr>
                    <w:pStyle w:val="TableBodyText"/>
                    <w:jc w:val="left"/>
                  </w:pPr>
                  <w:r>
                    <w:t>AC=6%</w:t>
                  </w:r>
                </w:p>
              </w:tc>
              <w:tc>
                <w:tcPr>
                  <w:tcW w:w="841" w:type="dxa"/>
                  <w:shd w:val="clear" w:color="auto" w:fill="auto"/>
                </w:tcPr>
                <w:p w14:paraId="1668450D" w14:textId="77777777" w:rsidR="00827FEB" w:rsidDel="008D4B7E" w:rsidRDefault="00827FEB" w:rsidP="00990D64">
                  <w:pPr>
                    <w:pStyle w:val="TableBodyText"/>
                    <w:spacing w:before="40"/>
                    <w:ind w:right="28"/>
                    <w:jc w:val="left"/>
                  </w:pPr>
                  <w:r>
                    <w:t>Moderate</w:t>
                  </w:r>
                  <w:r w:rsidRPr="00C84BA3" w:rsidDel="0059749F">
                    <w:rPr>
                      <w:rStyle w:val="NoteLabel"/>
                    </w:rPr>
                    <w:t>e</w:t>
                  </w:r>
                </w:p>
                <w:p w14:paraId="392DD432" w14:textId="77777777" w:rsidR="00827FEB" w:rsidRDefault="00827FEB" w:rsidP="00990D64">
                  <w:pPr>
                    <w:pStyle w:val="TableBodyText"/>
                    <w:jc w:val="left"/>
                  </w:pPr>
                </w:p>
              </w:tc>
            </w:tr>
            <w:tr w:rsidR="00827FEB" w14:paraId="11964ACF" w14:textId="77777777" w:rsidTr="00F6113B">
              <w:tc>
                <w:tcPr>
                  <w:tcW w:w="1451" w:type="dxa"/>
                </w:tcPr>
                <w:p w14:paraId="5D791E9A" w14:textId="77777777" w:rsidR="00827FEB" w:rsidRPr="00825C3A" w:rsidRDefault="00827FEB" w:rsidP="00685FF5">
                  <w:pPr>
                    <w:pStyle w:val="TableBodyText"/>
                    <w:jc w:val="left"/>
                  </w:pPr>
                  <w:r w:rsidRPr="00D950E9">
                    <w:t>Tremont 2017</w:t>
                  </w:r>
                </w:p>
              </w:tc>
              <w:tc>
                <w:tcPr>
                  <w:tcW w:w="1091" w:type="dxa"/>
                </w:tcPr>
                <w:p w14:paraId="0A97E612" w14:textId="77777777" w:rsidR="00827FEB" w:rsidRPr="00825C3A" w:rsidRDefault="00827FEB" w:rsidP="00685FF5">
                  <w:pPr>
                    <w:pStyle w:val="TableBodyText"/>
                    <w:jc w:val="left"/>
                  </w:pPr>
                  <w:r w:rsidRPr="00D950E9">
                    <w:t>USA</w:t>
                  </w:r>
                </w:p>
              </w:tc>
              <w:tc>
                <w:tcPr>
                  <w:tcW w:w="110" w:type="dxa"/>
                </w:tcPr>
                <w:p w14:paraId="0061F824" w14:textId="77777777" w:rsidR="00827FEB" w:rsidRDefault="00827FEB" w:rsidP="00685FF5">
                  <w:pPr>
                    <w:pStyle w:val="TableBodyText"/>
                    <w:jc w:val="left"/>
                  </w:pPr>
                </w:p>
              </w:tc>
              <w:tc>
                <w:tcPr>
                  <w:tcW w:w="1160" w:type="dxa"/>
                </w:tcPr>
                <w:p w14:paraId="49792803" w14:textId="77777777" w:rsidR="00827FEB" w:rsidRPr="00825C3A" w:rsidRDefault="00827FEB" w:rsidP="00685FF5">
                  <w:pPr>
                    <w:pStyle w:val="TableBodyText"/>
                    <w:jc w:val="left"/>
                  </w:pPr>
                  <w:r w:rsidRPr="00D950E9">
                    <w:t>16</w:t>
                  </w:r>
                  <w:r>
                    <w:t> </w:t>
                  </w:r>
                  <w:r w:rsidRPr="00D950E9">
                    <w:t>telephone contacts</w:t>
                  </w:r>
                </w:p>
              </w:tc>
              <w:tc>
                <w:tcPr>
                  <w:tcW w:w="1020" w:type="dxa"/>
                </w:tcPr>
                <w:p w14:paraId="4800D801" w14:textId="77777777" w:rsidR="00827FEB" w:rsidRPr="00825C3A" w:rsidRDefault="00827FEB" w:rsidP="00685FF5">
                  <w:pPr>
                    <w:pStyle w:val="TableBodyText"/>
                    <w:jc w:val="left"/>
                  </w:pPr>
                  <w:r w:rsidRPr="00D950E9">
                    <w:t>6 months</w:t>
                  </w:r>
                </w:p>
              </w:tc>
              <w:tc>
                <w:tcPr>
                  <w:tcW w:w="3150" w:type="dxa"/>
                </w:tcPr>
                <w:p w14:paraId="636B6937" w14:textId="77777777" w:rsidR="00827FEB" w:rsidRPr="00825C3A" w:rsidRDefault="00827FEB" w:rsidP="00685FF5">
                  <w:pPr>
                    <w:pStyle w:val="TableBodyText"/>
                    <w:jc w:val="left"/>
                  </w:pPr>
                  <w:r w:rsidRPr="00D950E9">
                    <w:t>Psychoeducation, problem solving and other directive approaches</w:t>
                  </w:r>
                </w:p>
              </w:tc>
              <w:tc>
                <w:tcPr>
                  <w:tcW w:w="110" w:type="dxa"/>
                </w:tcPr>
                <w:p w14:paraId="2AB04E6E" w14:textId="77777777" w:rsidR="00827FEB" w:rsidRDefault="00827FEB" w:rsidP="00685FF5">
                  <w:pPr>
                    <w:pStyle w:val="TableBodyText"/>
                    <w:jc w:val="left"/>
                  </w:pPr>
                </w:p>
              </w:tc>
              <w:tc>
                <w:tcPr>
                  <w:tcW w:w="1298" w:type="dxa"/>
                </w:tcPr>
                <w:p w14:paraId="48BD9792" w14:textId="77777777" w:rsidR="00827FEB" w:rsidRPr="00825C3A" w:rsidRDefault="00827FEB" w:rsidP="00685FF5">
                  <w:pPr>
                    <w:pStyle w:val="TableBodyText"/>
                    <w:jc w:val="left"/>
                  </w:pPr>
                  <w:r w:rsidRPr="00D950E9">
                    <w:t>Supportive therapeutic strategies</w:t>
                  </w:r>
                </w:p>
              </w:tc>
              <w:tc>
                <w:tcPr>
                  <w:tcW w:w="110" w:type="dxa"/>
                </w:tcPr>
                <w:p w14:paraId="2C6C8C10" w14:textId="77777777" w:rsidR="00827FEB" w:rsidRDefault="00827FEB" w:rsidP="00685FF5">
                  <w:pPr>
                    <w:pStyle w:val="TableBodyText"/>
                    <w:jc w:val="left"/>
                  </w:pPr>
                </w:p>
              </w:tc>
              <w:tc>
                <w:tcPr>
                  <w:tcW w:w="655" w:type="dxa"/>
                </w:tcPr>
                <w:p w14:paraId="5B461B5A" w14:textId="77777777" w:rsidR="00827FEB" w:rsidRDefault="00827FEB" w:rsidP="00990D64">
                  <w:pPr>
                    <w:pStyle w:val="TableBodyText"/>
                    <w:jc w:val="left"/>
                  </w:pPr>
                  <w:r>
                    <w:t>I=133</w:t>
                  </w:r>
                </w:p>
                <w:p w14:paraId="2B9427DC" w14:textId="77777777" w:rsidR="00827FEB" w:rsidRDefault="00827FEB" w:rsidP="00990D64">
                  <w:pPr>
                    <w:pStyle w:val="TableBodyText"/>
                    <w:jc w:val="left"/>
                  </w:pPr>
                  <w:r>
                    <w:t>C=117</w:t>
                  </w:r>
                </w:p>
              </w:tc>
              <w:tc>
                <w:tcPr>
                  <w:tcW w:w="1029" w:type="dxa"/>
                </w:tcPr>
                <w:p w14:paraId="6DC9E66E" w14:textId="77777777" w:rsidR="00827FEB" w:rsidRDefault="00827FEB" w:rsidP="00990D64">
                  <w:pPr>
                    <w:pStyle w:val="TableBodyText"/>
                    <w:jc w:val="left"/>
                  </w:pPr>
                  <w:r>
                    <w:t>Age: 63.1</w:t>
                  </w:r>
                </w:p>
                <w:p w14:paraId="7599FD0C" w14:textId="77777777" w:rsidR="00827FEB" w:rsidRDefault="00827FEB" w:rsidP="00990D64">
                  <w:pPr>
                    <w:pStyle w:val="TableBodyText"/>
                    <w:jc w:val="left"/>
                  </w:pPr>
                  <w:r>
                    <w:t>F=78%</w:t>
                  </w:r>
                </w:p>
              </w:tc>
              <w:tc>
                <w:tcPr>
                  <w:tcW w:w="1148" w:type="dxa"/>
                </w:tcPr>
                <w:p w14:paraId="2F8DB590" w14:textId="77777777" w:rsidR="00827FEB" w:rsidRDefault="00827FEB" w:rsidP="00990D64">
                  <w:pPr>
                    <w:pStyle w:val="TableBodyText"/>
                    <w:jc w:val="left"/>
                  </w:pPr>
                  <w:r w:rsidRPr="00D950E9">
                    <w:t>Not reported</w:t>
                  </w:r>
                </w:p>
              </w:tc>
              <w:tc>
                <w:tcPr>
                  <w:tcW w:w="841" w:type="dxa"/>
                </w:tcPr>
                <w:p w14:paraId="6A7B270F" w14:textId="77777777" w:rsidR="00827FEB" w:rsidRDefault="00827FEB" w:rsidP="00990D64">
                  <w:pPr>
                    <w:pStyle w:val="TableBodyText"/>
                    <w:jc w:val="left"/>
                  </w:pPr>
                  <w:r>
                    <w:t>Mild</w:t>
                  </w:r>
                </w:p>
              </w:tc>
            </w:tr>
            <w:tr w:rsidR="00827FEB" w14:paraId="6853AE51" w14:textId="77777777" w:rsidTr="00F6113B">
              <w:tc>
                <w:tcPr>
                  <w:tcW w:w="1451" w:type="dxa"/>
                  <w:tcBorders>
                    <w:bottom w:val="single" w:sz="6" w:space="0" w:color="BFBFBF"/>
                  </w:tcBorders>
                </w:tcPr>
                <w:p w14:paraId="4DC0B14E" w14:textId="77777777" w:rsidR="00827FEB" w:rsidRDefault="00827FEB" w:rsidP="00685FF5">
                  <w:pPr>
                    <w:pStyle w:val="TableBodyText"/>
                    <w:jc w:val="left"/>
                  </w:pPr>
                  <w:r w:rsidRPr="00791CB9">
                    <w:t>Ulstein 2007</w:t>
                  </w:r>
                </w:p>
              </w:tc>
              <w:tc>
                <w:tcPr>
                  <w:tcW w:w="1091" w:type="dxa"/>
                  <w:tcBorders>
                    <w:bottom w:val="single" w:sz="6" w:space="0" w:color="BFBFBF"/>
                  </w:tcBorders>
                </w:tcPr>
                <w:p w14:paraId="745EC976" w14:textId="77777777" w:rsidR="00827FEB" w:rsidRPr="00825C3A" w:rsidRDefault="00827FEB" w:rsidP="00685FF5">
                  <w:pPr>
                    <w:pStyle w:val="TableBodyText"/>
                    <w:jc w:val="left"/>
                  </w:pPr>
                  <w:r w:rsidRPr="00791CB9">
                    <w:t>Norway</w:t>
                  </w:r>
                </w:p>
              </w:tc>
              <w:tc>
                <w:tcPr>
                  <w:tcW w:w="110" w:type="dxa"/>
                  <w:tcBorders>
                    <w:bottom w:val="single" w:sz="6" w:space="0" w:color="BFBFBF"/>
                  </w:tcBorders>
                </w:tcPr>
                <w:p w14:paraId="7363A2AF" w14:textId="77777777" w:rsidR="00827FEB" w:rsidRDefault="00827FEB" w:rsidP="00685FF5">
                  <w:pPr>
                    <w:pStyle w:val="TableBodyText"/>
                    <w:jc w:val="left"/>
                  </w:pPr>
                </w:p>
              </w:tc>
              <w:tc>
                <w:tcPr>
                  <w:tcW w:w="1160" w:type="dxa"/>
                  <w:tcBorders>
                    <w:bottom w:val="single" w:sz="6" w:space="0" w:color="BFBFBF"/>
                  </w:tcBorders>
                </w:tcPr>
                <w:p w14:paraId="5065064A" w14:textId="77777777" w:rsidR="00827FEB" w:rsidRPr="00825C3A" w:rsidRDefault="00827FEB" w:rsidP="00685FF5">
                  <w:pPr>
                    <w:pStyle w:val="TableBodyText"/>
                    <w:jc w:val="left"/>
                  </w:pPr>
                  <w:r w:rsidRPr="00791CB9">
                    <w:t>15 hours over 4.5 months</w:t>
                  </w:r>
                </w:p>
              </w:tc>
              <w:tc>
                <w:tcPr>
                  <w:tcW w:w="1020" w:type="dxa"/>
                  <w:tcBorders>
                    <w:bottom w:val="single" w:sz="6" w:space="0" w:color="BFBFBF"/>
                  </w:tcBorders>
                </w:tcPr>
                <w:p w14:paraId="4EAF2251" w14:textId="77777777" w:rsidR="00827FEB" w:rsidRPr="00825C3A" w:rsidRDefault="00827FEB" w:rsidP="00685FF5">
                  <w:pPr>
                    <w:pStyle w:val="TableBodyText"/>
                    <w:jc w:val="left"/>
                  </w:pPr>
                  <w:r w:rsidRPr="00791CB9">
                    <w:t>4.5</w:t>
                  </w:r>
                  <w:r>
                    <w:t> </w:t>
                  </w:r>
                  <w:r w:rsidRPr="00791CB9">
                    <w:t>months</w:t>
                  </w:r>
                </w:p>
              </w:tc>
              <w:tc>
                <w:tcPr>
                  <w:tcW w:w="3150" w:type="dxa"/>
                  <w:tcBorders>
                    <w:bottom w:val="single" w:sz="6" w:space="0" w:color="BFBFBF"/>
                  </w:tcBorders>
                </w:tcPr>
                <w:p w14:paraId="2FC46AAC" w14:textId="77777777" w:rsidR="00827FEB" w:rsidRPr="00825C3A" w:rsidRDefault="00827FEB" w:rsidP="00685FF5">
                  <w:pPr>
                    <w:pStyle w:val="TableBodyText"/>
                    <w:jc w:val="left"/>
                  </w:pPr>
                  <w:r>
                    <w:t>Three</w:t>
                  </w:r>
                  <w:r>
                    <w:noBreakHyphen/>
                  </w:r>
                  <w:r w:rsidRPr="00791CB9">
                    <w:t>hour education program followed by six group meetings of two hours on structured problem solving</w:t>
                  </w:r>
                  <w:r>
                    <w:t>.</w:t>
                  </w:r>
                </w:p>
              </w:tc>
              <w:tc>
                <w:tcPr>
                  <w:tcW w:w="110" w:type="dxa"/>
                  <w:tcBorders>
                    <w:bottom w:val="single" w:sz="6" w:space="0" w:color="BFBFBF"/>
                  </w:tcBorders>
                </w:tcPr>
                <w:p w14:paraId="1D3D1BE2" w14:textId="77777777" w:rsidR="00827FEB" w:rsidRDefault="00827FEB" w:rsidP="00685FF5">
                  <w:pPr>
                    <w:pStyle w:val="TableBodyText"/>
                    <w:jc w:val="left"/>
                  </w:pPr>
                </w:p>
              </w:tc>
              <w:tc>
                <w:tcPr>
                  <w:tcW w:w="1298" w:type="dxa"/>
                  <w:tcBorders>
                    <w:bottom w:val="single" w:sz="6" w:space="0" w:color="BFBFBF"/>
                  </w:tcBorders>
                </w:tcPr>
                <w:p w14:paraId="4C6366F2" w14:textId="77777777" w:rsidR="00827FEB" w:rsidRPr="00825C3A" w:rsidRDefault="00827FEB" w:rsidP="00685FF5">
                  <w:pPr>
                    <w:pStyle w:val="TableBodyText"/>
                    <w:jc w:val="left"/>
                  </w:pPr>
                  <w:r w:rsidRPr="00791CB9">
                    <w:t>Treatment as usual</w:t>
                  </w:r>
                </w:p>
              </w:tc>
              <w:tc>
                <w:tcPr>
                  <w:tcW w:w="110" w:type="dxa"/>
                  <w:tcBorders>
                    <w:bottom w:val="single" w:sz="6" w:space="0" w:color="BFBFBF"/>
                  </w:tcBorders>
                </w:tcPr>
                <w:p w14:paraId="1C713472" w14:textId="77777777" w:rsidR="00827FEB" w:rsidRDefault="00827FEB" w:rsidP="00685FF5">
                  <w:pPr>
                    <w:pStyle w:val="TableBodyText"/>
                    <w:jc w:val="left"/>
                  </w:pPr>
                </w:p>
              </w:tc>
              <w:tc>
                <w:tcPr>
                  <w:tcW w:w="655" w:type="dxa"/>
                  <w:tcBorders>
                    <w:bottom w:val="single" w:sz="6" w:space="0" w:color="BFBFBF"/>
                  </w:tcBorders>
                </w:tcPr>
                <w:p w14:paraId="3DF5CDC9" w14:textId="77777777" w:rsidR="00827FEB" w:rsidRDefault="00827FEB" w:rsidP="00990D64">
                  <w:pPr>
                    <w:pStyle w:val="TableBodyText"/>
                    <w:jc w:val="left"/>
                  </w:pPr>
                  <w:r>
                    <w:t>I=87</w:t>
                  </w:r>
                </w:p>
                <w:p w14:paraId="19E45FBB" w14:textId="77777777" w:rsidR="00827FEB" w:rsidRDefault="00827FEB" w:rsidP="00990D64">
                  <w:pPr>
                    <w:pStyle w:val="TableBodyText"/>
                    <w:jc w:val="left"/>
                  </w:pPr>
                  <w:r>
                    <w:t>C=84</w:t>
                  </w:r>
                </w:p>
              </w:tc>
              <w:tc>
                <w:tcPr>
                  <w:tcW w:w="1029" w:type="dxa"/>
                  <w:tcBorders>
                    <w:bottom w:val="single" w:sz="6" w:space="0" w:color="BFBFBF"/>
                  </w:tcBorders>
                </w:tcPr>
                <w:p w14:paraId="693935E3" w14:textId="77777777" w:rsidR="00827FEB" w:rsidRDefault="00827FEB" w:rsidP="00990D64">
                  <w:pPr>
                    <w:pStyle w:val="TableBodyText"/>
                    <w:jc w:val="left"/>
                  </w:pPr>
                  <w:r w:rsidRPr="00791CB9">
                    <w:t xml:space="preserve">Age: 64.8 </w:t>
                  </w:r>
                  <w:r>
                    <w:t>F=64%</w:t>
                  </w:r>
                </w:p>
              </w:tc>
              <w:tc>
                <w:tcPr>
                  <w:tcW w:w="1148" w:type="dxa"/>
                  <w:tcBorders>
                    <w:bottom w:val="single" w:sz="6" w:space="0" w:color="BFBFBF"/>
                  </w:tcBorders>
                </w:tcPr>
                <w:p w14:paraId="52D54511" w14:textId="77777777" w:rsidR="00827FEB" w:rsidRDefault="00827FEB" w:rsidP="00990D64">
                  <w:pPr>
                    <w:pStyle w:val="TableBodyText"/>
                    <w:jc w:val="left"/>
                  </w:pPr>
                  <w:r>
                    <w:t>S=70%</w:t>
                  </w:r>
                </w:p>
                <w:p w14:paraId="5AC783D4" w14:textId="77777777" w:rsidR="00827FEB" w:rsidRDefault="00827FEB" w:rsidP="00990D64">
                  <w:pPr>
                    <w:pStyle w:val="TableBodyText"/>
                    <w:jc w:val="left"/>
                  </w:pPr>
                  <w:r>
                    <w:t>AC=28%</w:t>
                  </w:r>
                </w:p>
              </w:tc>
              <w:tc>
                <w:tcPr>
                  <w:tcW w:w="841" w:type="dxa"/>
                  <w:tcBorders>
                    <w:bottom w:val="single" w:sz="6" w:space="0" w:color="BFBFBF"/>
                  </w:tcBorders>
                </w:tcPr>
                <w:p w14:paraId="33193003" w14:textId="77777777" w:rsidR="00827FEB" w:rsidRDefault="00827FEB" w:rsidP="00990D64">
                  <w:pPr>
                    <w:pStyle w:val="TableBodyText"/>
                    <w:jc w:val="left"/>
                  </w:pPr>
                  <w:r>
                    <w:t xml:space="preserve">Mild </w:t>
                  </w:r>
                </w:p>
              </w:tc>
            </w:tr>
          </w:tbl>
          <w:p w14:paraId="6D534159" w14:textId="77777777" w:rsidR="00827FEB" w:rsidRDefault="00827FEB" w:rsidP="00685FF5">
            <w:pPr>
              <w:pStyle w:val="Box"/>
            </w:pPr>
          </w:p>
        </w:tc>
      </w:tr>
      <w:tr w:rsidR="00827FEB" w14:paraId="55F701CA" w14:textId="77777777" w:rsidTr="00685FF5">
        <w:tc>
          <w:tcPr>
            <w:tcW w:w="5000" w:type="pct"/>
            <w:tcBorders>
              <w:top w:val="nil"/>
              <w:left w:val="nil"/>
              <w:bottom w:val="nil"/>
              <w:right w:val="nil"/>
            </w:tcBorders>
            <w:shd w:val="clear" w:color="auto" w:fill="auto"/>
          </w:tcPr>
          <w:p w14:paraId="2872C4DC" w14:textId="3567B38F" w:rsidR="00827FEB" w:rsidRDefault="00827FEB" w:rsidP="00596849">
            <w:pPr>
              <w:pStyle w:val="Continued"/>
            </w:pPr>
            <w:r w:rsidRPr="00AE22FA">
              <w:t>(</w:t>
            </w:r>
            <w:r w:rsidR="00596849">
              <w:t>c</w:t>
            </w:r>
            <w:r w:rsidR="00D32EF5">
              <w:t>ontinued next page</w:t>
            </w:r>
            <w:r w:rsidRPr="00AE22FA">
              <w:t>)</w:t>
            </w:r>
          </w:p>
        </w:tc>
      </w:tr>
      <w:tr w:rsidR="00827FEB" w14:paraId="7AF21DC5" w14:textId="77777777" w:rsidTr="00685FF5">
        <w:tc>
          <w:tcPr>
            <w:tcW w:w="5000" w:type="pct"/>
            <w:tcBorders>
              <w:top w:val="nil"/>
              <w:left w:val="nil"/>
              <w:bottom w:val="single" w:sz="6" w:space="0" w:color="78A22F"/>
              <w:right w:val="nil"/>
            </w:tcBorders>
            <w:shd w:val="clear" w:color="auto" w:fill="auto"/>
          </w:tcPr>
          <w:p w14:paraId="000C825F" w14:textId="77777777" w:rsidR="00827FEB" w:rsidRDefault="00827FEB" w:rsidP="00685FF5">
            <w:pPr>
              <w:pStyle w:val="Box"/>
              <w:spacing w:before="0" w:line="120" w:lineRule="exact"/>
            </w:pPr>
          </w:p>
        </w:tc>
      </w:tr>
      <w:tr w:rsidR="00827FEB" w:rsidRPr="00626D32" w14:paraId="34E4EF0E" w14:textId="77777777" w:rsidTr="00685FF5">
        <w:tc>
          <w:tcPr>
            <w:tcW w:w="5000" w:type="pct"/>
            <w:tcBorders>
              <w:top w:val="single" w:sz="6" w:space="0" w:color="78A22F"/>
              <w:left w:val="nil"/>
              <w:bottom w:val="nil"/>
              <w:right w:val="nil"/>
            </w:tcBorders>
          </w:tcPr>
          <w:p w14:paraId="356D15AA" w14:textId="77777777" w:rsidR="00827FEB" w:rsidRPr="00626D32" w:rsidRDefault="00827FEB" w:rsidP="00685FF5">
            <w:pPr>
              <w:pStyle w:val="BoxSpaceBelow"/>
            </w:pPr>
          </w:p>
        </w:tc>
      </w:tr>
    </w:tbl>
    <w:p w14:paraId="4DB3ACD3" w14:textId="77777777" w:rsidR="00827FEB" w:rsidRDefault="00827FEB" w:rsidP="00685F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13437"/>
      </w:tblGrid>
      <w:tr w:rsidR="00827FEB" w:rsidRPr="00784A05" w14:paraId="0FC95B96" w14:textId="77777777" w:rsidTr="00685FF5">
        <w:trPr>
          <w:tblHeader/>
        </w:trPr>
        <w:tc>
          <w:tcPr>
            <w:tcW w:w="5000" w:type="pct"/>
            <w:tcBorders>
              <w:top w:val="single" w:sz="6" w:space="0" w:color="78A22F"/>
              <w:left w:val="nil"/>
              <w:bottom w:val="nil"/>
              <w:right w:val="nil"/>
            </w:tcBorders>
            <w:shd w:val="clear" w:color="auto" w:fill="auto"/>
          </w:tcPr>
          <w:p w14:paraId="00F9F219" w14:textId="77777777" w:rsidR="00827FEB" w:rsidRPr="00784A05" w:rsidRDefault="00827FEB" w:rsidP="00685FF5">
            <w:pPr>
              <w:pStyle w:val="TableTitle"/>
            </w:pPr>
            <w:r>
              <w:rPr>
                <w:b w:val="0"/>
              </w:rPr>
              <w:t>Table B.1</w:t>
            </w:r>
            <w:r>
              <w:tab/>
            </w:r>
            <w:r>
              <w:rPr>
                <w:rStyle w:val="Continuedintitle"/>
              </w:rPr>
              <w:t>(continued)</w:t>
            </w:r>
          </w:p>
        </w:tc>
      </w:tr>
      <w:tr w:rsidR="00827FEB" w14:paraId="2A9D1160" w14:textId="77777777" w:rsidTr="00685FF5">
        <w:tc>
          <w:tcPr>
            <w:tcW w:w="5000" w:type="pct"/>
            <w:tcBorders>
              <w:top w:val="nil"/>
              <w:left w:val="nil"/>
              <w:bottom w:val="nil"/>
              <w:right w:val="nil"/>
            </w:tcBorders>
            <w:shd w:val="clear" w:color="auto" w:fill="auto"/>
          </w:tcPr>
          <w:tbl>
            <w:tblPr>
              <w:tblW w:w="13173" w:type="dxa"/>
              <w:tblCellMar>
                <w:top w:w="28" w:type="dxa"/>
                <w:left w:w="0" w:type="dxa"/>
                <w:right w:w="0" w:type="dxa"/>
              </w:tblCellMar>
              <w:tblLook w:val="0000" w:firstRow="0" w:lastRow="0" w:firstColumn="0" w:lastColumn="0" w:noHBand="0" w:noVBand="0"/>
            </w:tblPr>
            <w:tblGrid>
              <w:gridCol w:w="1500"/>
              <w:gridCol w:w="860"/>
              <w:gridCol w:w="118"/>
              <w:gridCol w:w="1159"/>
              <w:gridCol w:w="1008"/>
              <w:gridCol w:w="3263"/>
              <w:gridCol w:w="118"/>
              <w:gridCol w:w="1318"/>
              <w:gridCol w:w="118"/>
              <w:gridCol w:w="654"/>
              <w:gridCol w:w="1046"/>
              <w:gridCol w:w="1131"/>
              <w:gridCol w:w="880"/>
            </w:tblGrid>
            <w:tr w:rsidR="00827FEB" w14:paraId="60FCDBF0" w14:textId="77777777" w:rsidTr="00685FF5">
              <w:trPr>
                <w:tblHeader/>
              </w:trPr>
              <w:tc>
                <w:tcPr>
                  <w:tcW w:w="1504" w:type="dxa"/>
                  <w:tcBorders>
                    <w:top w:val="single" w:sz="6" w:space="0" w:color="BFBFBF"/>
                  </w:tcBorders>
                  <w:shd w:val="clear" w:color="auto" w:fill="auto"/>
                  <w:tcMar>
                    <w:top w:w="28" w:type="dxa"/>
                  </w:tcMar>
                </w:tcPr>
                <w:p w14:paraId="3ACB4D4E" w14:textId="71FCDF6E" w:rsidR="00827FEB" w:rsidRDefault="00827FEB" w:rsidP="00685FF5">
                  <w:pPr>
                    <w:pStyle w:val="TableColumnHeading"/>
                    <w:jc w:val="left"/>
                  </w:pPr>
                </w:p>
              </w:tc>
              <w:tc>
                <w:tcPr>
                  <w:tcW w:w="860" w:type="dxa"/>
                  <w:tcBorders>
                    <w:top w:val="single" w:sz="6" w:space="0" w:color="BFBFBF"/>
                  </w:tcBorders>
                </w:tcPr>
                <w:p w14:paraId="24617713" w14:textId="303EE956" w:rsidR="00827FEB" w:rsidRDefault="00827FEB" w:rsidP="00685FF5">
                  <w:pPr>
                    <w:pStyle w:val="TableColumnHeading"/>
                    <w:jc w:val="left"/>
                  </w:pPr>
                </w:p>
              </w:tc>
              <w:tc>
                <w:tcPr>
                  <w:tcW w:w="119" w:type="dxa"/>
                  <w:tcBorders>
                    <w:top w:val="single" w:sz="6" w:space="0" w:color="BFBFBF"/>
                  </w:tcBorders>
                </w:tcPr>
                <w:p w14:paraId="4A21EBDE" w14:textId="77777777" w:rsidR="00827FEB" w:rsidRDefault="00827FEB" w:rsidP="00685FF5">
                  <w:pPr>
                    <w:pStyle w:val="TableColumnHeading"/>
                    <w:jc w:val="left"/>
                  </w:pPr>
                </w:p>
              </w:tc>
              <w:tc>
                <w:tcPr>
                  <w:tcW w:w="5452" w:type="dxa"/>
                  <w:gridSpan w:val="3"/>
                  <w:tcBorders>
                    <w:top w:val="single" w:sz="6" w:space="0" w:color="BFBFBF"/>
                    <w:bottom w:val="single" w:sz="6" w:space="0" w:color="BFBFBF"/>
                  </w:tcBorders>
                </w:tcPr>
                <w:p w14:paraId="126286EE" w14:textId="77777777" w:rsidR="00827FEB" w:rsidRDefault="00827FEB" w:rsidP="00685FF5">
                  <w:pPr>
                    <w:pStyle w:val="TableColumnHeading"/>
                    <w:jc w:val="center"/>
                  </w:pPr>
                  <w:r>
                    <w:t>Intervention</w:t>
                  </w:r>
                </w:p>
              </w:tc>
              <w:tc>
                <w:tcPr>
                  <w:tcW w:w="119" w:type="dxa"/>
                  <w:tcBorders>
                    <w:top w:val="single" w:sz="6" w:space="0" w:color="BFBFBF"/>
                  </w:tcBorders>
                </w:tcPr>
                <w:p w14:paraId="68DF25C9" w14:textId="77777777" w:rsidR="00827FEB" w:rsidRDefault="00827FEB" w:rsidP="00685FF5">
                  <w:pPr>
                    <w:pStyle w:val="TableColumnHeading"/>
                    <w:jc w:val="left"/>
                  </w:pPr>
                </w:p>
              </w:tc>
              <w:tc>
                <w:tcPr>
                  <w:tcW w:w="1321" w:type="dxa"/>
                  <w:tcBorders>
                    <w:top w:val="single" w:sz="6" w:space="0" w:color="BFBFBF"/>
                  </w:tcBorders>
                </w:tcPr>
                <w:p w14:paraId="53B97B3E" w14:textId="3E1E33BA" w:rsidR="00827FEB" w:rsidRDefault="00827FEB" w:rsidP="00685FF5">
                  <w:pPr>
                    <w:pStyle w:val="TableColumnHeading"/>
                    <w:jc w:val="left"/>
                  </w:pPr>
                </w:p>
              </w:tc>
              <w:tc>
                <w:tcPr>
                  <w:tcW w:w="119" w:type="dxa"/>
                  <w:tcBorders>
                    <w:top w:val="single" w:sz="6" w:space="0" w:color="BFBFBF"/>
                  </w:tcBorders>
                </w:tcPr>
                <w:p w14:paraId="0DB9D098" w14:textId="77777777" w:rsidR="00827FEB" w:rsidRDefault="00827FEB" w:rsidP="00685FF5">
                  <w:pPr>
                    <w:pStyle w:val="TableColumnHeading"/>
                    <w:jc w:val="left"/>
                  </w:pPr>
                </w:p>
              </w:tc>
              <w:tc>
                <w:tcPr>
                  <w:tcW w:w="3679" w:type="dxa"/>
                  <w:gridSpan w:val="4"/>
                  <w:tcBorders>
                    <w:top w:val="single" w:sz="6" w:space="0" w:color="BFBFBF"/>
                    <w:bottom w:val="single" w:sz="6" w:space="0" w:color="BFBFBF"/>
                  </w:tcBorders>
                </w:tcPr>
                <w:p w14:paraId="2C840D3E" w14:textId="77777777" w:rsidR="00827FEB" w:rsidRDefault="00827FEB" w:rsidP="00685FF5">
                  <w:pPr>
                    <w:pStyle w:val="TableColumnHeading"/>
                    <w:ind w:right="28"/>
                    <w:jc w:val="center"/>
                  </w:pPr>
                  <w:r>
                    <w:t>Participants</w:t>
                  </w:r>
                </w:p>
              </w:tc>
            </w:tr>
            <w:tr w:rsidR="00827FEB" w14:paraId="52E777C9" w14:textId="77777777" w:rsidTr="00FF3A1A">
              <w:trPr>
                <w:tblHeader/>
              </w:trPr>
              <w:tc>
                <w:tcPr>
                  <w:tcW w:w="1504" w:type="dxa"/>
                  <w:tcBorders>
                    <w:bottom w:val="single" w:sz="6" w:space="0" w:color="BFBFBF"/>
                  </w:tcBorders>
                  <w:shd w:val="clear" w:color="auto" w:fill="auto"/>
                  <w:tcMar>
                    <w:top w:w="28" w:type="dxa"/>
                  </w:tcMar>
                </w:tcPr>
                <w:p w14:paraId="5F8E6CEA" w14:textId="2D020E85" w:rsidR="00827FEB" w:rsidRDefault="00FF3A1A" w:rsidP="00685FF5">
                  <w:pPr>
                    <w:pStyle w:val="TableColumnHeading"/>
                    <w:jc w:val="left"/>
                  </w:pPr>
                  <w:r>
                    <w:br/>
                  </w:r>
                  <w:r>
                    <w:br/>
                  </w:r>
                  <w:r>
                    <w:br/>
                    <w:t>Study</w:t>
                  </w:r>
                </w:p>
              </w:tc>
              <w:tc>
                <w:tcPr>
                  <w:tcW w:w="860" w:type="dxa"/>
                  <w:tcBorders>
                    <w:bottom w:val="single" w:sz="6" w:space="0" w:color="BFBFBF"/>
                  </w:tcBorders>
                </w:tcPr>
                <w:p w14:paraId="75F527F8" w14:textId="0891C4B1" w:rsidR="00827FEB" w:rsidRDefault="00FF3A1A" w:rsidP="00685FF5">
                  <w:pPr>
                    <w:pStyle w:val="TableColumnHeading"/>
                    <w:jc w:val="left"/>
                  </w:pPr>
                  <w:r>
                    <w:br/>
                  </w:r>
                  <w:r>
                    <w:br/>
                  </w:r>
                  <w:r>
                    <w:br/>
                    <w:t>Country</w:t>
                  </w:r>
                </w:p>
              </w:tc>
              <w:tc>
                <w:tcPr>
                  <w:tcW w:w="119" w:type="dxa"/>
                  <w:tcBorders>
                    <w:bottom w:val="single" w:sz="6" w:space="0" w:color="BFBFBF"/>
                  </w:tcBorders>
                </w:tcPr>
                <w:p w14:paraId="590B4290" w14:textId="77777777" w:rsidR="00827FEB" w:rsidRDefault="00827FEB" w:rsidP="00685FF5">
                  <w:pPr>
                    <w:pStyle w:val="TableColumnHeading"/>
                    <w:jc w:val="left"/>
                  </w:pPr>
                </w:p>
              </w:tc>
              <w:tc>
                <w:tcPr>
                  <w:tcW w:w="1160" w:type="dxa"/>
                  <w:tcBorders>
                    <w:top w:val="single" w:sz="6" w:space="0" w:color="BFBFBF"/>
                    <w:bottom w:val="single" w:sz="6" w:space="0" w:color="BFBFBF"/>
                  </w:tcBorders>
                </w:tcPr>
                <w:p w14:paraId="200576B1" w14:textId="6A70F830" w:rsidR="00827FEB" w:rsidRDefault="00FF3A1A" w:rsidP="00685FF5">
                  <w:pPr>
                    <w:pStyle w:val="TableColumnHeading"/>
                    <w:jc w:val="left"/>
                  </w:pPr>
                  <w:r>
                    <w:br/>
                  </w:r>
                  <w:r>
                    <w:br/>
                  </w:r>
                  <w:r>
                    <w:br/>
                  </w:r>
                  <w:r w:rsidR="00827FEB">
                    <w:t>Frequency</w:t>
                  </w:r>
                </w:p>
              </w:tc>
              <w:tc>
                <w:tcPr>
                  <w:tcW w:w="1010" w:type="dxa"/>
                  <w:tcBorders>
                    <w:top w:val="single" w:sz="6" w:space="0" w:color="BFBFBF"/>
                    <w:bottom w:val="single" w:sz="6" w:space="0" w:color="BFBFBF"/>
                  </w:tcBorders>
                </w:tcPr>
                <w:p w14:paraId="0CA718C1" w14:textId="2FEC50E8" w:rsidR="00827FEB" w:rsidRDefault="00FF3A1A" w:rsidP="00685FF5">
                  <w:pPr>
                    <w:pStyle w:val="TableColumnHeading"/>
                    <w:jc w:val="left"/>
                  </w:pPr>
                  <w:r>
                    <w:br/>
                  </w:r>
                  <w:r>
                    <w:br/>
                  </w:r>
                  <w:r>
                    <w:br/>
                  </w:r>
                  <w:r w:rsidR="00827FEB">
                    <w:t>Duration</w:t>
                  </w:r>
                </w:p>
              </w:tc>
              <w:tc>
                <w:tcPr>
                  <w:tcW w:w="3282" w:type="dxa"/>
                  <w:tcBorders>
                    <w:top w:val="single" w:sz="6" w:space="0" w:color="BFBFBF"/>
                    <w:bottom w:val="single" w:sz="6" w:space="0" w:color="BFBFBF"/>
                  </w:tcBorders>
                </w:tcPr>
                <w:p w14:paraId="016D5D4A" w14:textId="007B3444" w:rsidR="00827FEB" w:rsidRDefault="00FF3A1A" w:rsidP="00685FF5">
                  <w:pPr>
                    <w:pStyle w:val="TableColumnHeading"/>
                    <w:jc w:val="left"/>
                  </w:pPr>
                  <w:r>
                    <w:br/>
                  </w:r>
                  <w:r>
                    <w:br/>
                  </w:r>
                  <w:r>
                    <w:br/>
                  </w:r>
                  <w:r w:rsidR="00827FEB">
                    <w:t>Key features</w:t>
                  </w:r>
                </w:p>
              </w:tc>
              <w:tc>
                <w:tcPr>
                  <w:tcW w:w="119" w:type="dxa"/>
                  <w:tcBorders>
                    <w:bottom w:val="single" w:sz="6" w:space="0" w:color="BFBFBF"/>
                  </w:tcBorders>
                </w:tcPr>
                <w:p w14:paraId="5BA083B2" w14:textId="77777777" w:rsidR="00827FEB" w:rsidRDefault="00827FEB" w:rsidP="00685FF5">
                  <w:pPr>
                    <w:pStyle w:val="TableColumnHeading"/>
                    <w:jc w:val="left"/>
                  </w:pPr>
                </w:p>
              </w:tc>
              <w:tc>
                <w:tcPr>
                  <w:tcW w:w="1321" w:type="dxa"/>
                  <w:tcBorders>
                    <w:bottom w:val="single" w:sz="6" w:space="0" w:color="BFBFBF"/>
                  </w:tcBorders>
                </w:tcPr>
                <w:p w14:paraId="37E93D20" w14:textId="2CB303C4" w:rsidR="00827FEB" w:rsidRDefault="00FF3A1A" w:rsidP="00685FF5">
                  <w:pPr>
                    <w:pStyle w:val="TableColumnHeading"/>
                    <w:jc w:val="left"/>
                  </w:pPr>
                  <w:r>
                    <w:br/>
                  </w:r>
                  <w:r>
                    <w:br/>
                  </w:r>
                  <w:r>
                    <w:br/>
                    <w:t>Control group</w:t>
                  </w:r>
                </w:p>
              </w:tc>
              <w:tc>
                <w:tcPr>
                  <w:tcW w:w="119" w:type="dxa"/>
                  <w:tcBorders>
                    <w:bottom w:val="single" w:sz="6" w:space="0" w:color="BFBFBF"/>
                  </w:tcBorders>
                </w:tcPr>
                <w:p w14:paraId="09DAC46D" w14:textId="77777777" w:rsidR="00827FEB" w:rsidRDefault="00827FEB" w:rsidP="00685FF5">
                  <w:pPr>
                    <w:pStyle w:val="TableColumnHeading"/>
                    <w:jc w:val="left"/>
                  </w:pPr>
                </w:p>
              </w:tc>
              <w:tc>
                <w:tcPr>
                  <w:tcW w:w="655" w:type="dxa"/>
                  <w:tcBorders>
                    <w:top w:val="single" w:sz="6" w:space="0" w:color="BFBFBF"/>
                    <w:bottom w:val="single" w:sz="6" w:space="0" w:color="BFBFBF"/>
                  </w:tcBorders>
                </w:tcPr>
                <w:p w14:paraId="28AE4E3C" w14:textId="3A2CE3DD" w:rsidR="00827FEB" w:rsidRDefault="00FF3A1A" w:rsidP="00990D64">
                  <w:pPr>
                    <w:pStyle w:val="TableColumnHeading"/>
                    <w:spacing w:before="200"/>
                    <w:ind w:right="28"/>
                    <w:jc w:val="left"/>
                  </w:pPr>
                  <w:r>
                    <w:br/>
                  </w:r>
                  <w:r>
                    <w:br/>
                  </w:r>
                  <w:r w:rsidR="00827FEB">
                    <w:t>No.</w:t>
                  </w:r>
                  <w:r w:rsidR="00827FEB">
                    <w:rPr>
                      <w:rStyle w:val="NoteLabel"/>
                      <w:i w:val="0"/>
                    </w:rPr>
                    <w:t>b</w:t>
                  </w:r>
                </w:p>
              </w:tc>
              <w:tc>
                <w:tcPr>
                  <w:tcW w:w="1049" w:type="dxa"/>
                  <w:tcBorders>
                    <w:top w:val="single" w:sz="6" w:space="0" w:color="BFBFBF"/>
                    <w:bottom w:val="single" w:sz="6" w:space="0" w:color="BFBFBF"/>
                  </w:tcBorders>
                </w:tcPr>
                <w:p w14:paraId="41FC15F5" w14:textId="77777777" w:rsidR="00827FEB" w:rsidRDefault="00827FEB" w:rsidP="00990D64">
                  <w:pPr>
                    <w:pStyle w:val="TableColumnHeading"/>
                    <w:jc w:val="left"/>
                  </w:pPr>
                  <w:r>
                    <w:t>Carers average age and gender</w:t>
                  </w:r>
                </w:p>
              </w:tc>
              <w:tc>
                <w:tcPr>
                  <w:tcW w:w="1134" w:type="dxa"/>
                  <w:tcBorders>
                    <w:top w:val="single" w:sz="6" w:space="0" w:color="BFBFBF"/>
                    <w:bottom w:val="single" w:sz="6" w:space="0" w:color="BFBFBF"/>
                  </w:tcBorders>
                  <w:shd w:val="clear" w:color="auto" w:fill="auto"/>
                  <w:tcMar>
                    <w:top w:w="28" w:type="dxa"/>
                  </w:tcMar>
                </w:tcPr>
                <w:p w14:paraId="7EE340C0" w14:textId="6E4501FF" w:rsidR="00827FEB" w:rsidRDefault="00FF3A1A" w:rsidP="00990D64">
                  <w:pPr>
                    <w:pStyle w:val="TableColumnHeading"/>
                    <w:spacing w:before="200"/>
                    <w:ind w:right="28"/>
                    <w:jc w:val="left"/>
                  </w:pPr>
                  <w:r>
                    <w:br/>
                  </w:r>
                  <w:r w:rsidR="00827FEB">
                    <w:t xml:space="preserve">Carer </w:t>
                  </w:r>
                  <w:r w:rsidR="00990D64">
                    <w:br/>
                  </w:r>
                  <w:r w:rsidR="00827FEB">
                    <w:t>type</w:t>
                  </w:r>
                  <w:r w:rsidR="00827FEB">
                    <w:rPr>
                      <w:rStyle w:val="NoteLabel"/>
                      <w:i w:val="0"/>
                    </w:rPr>
                    <w:t>c</w:t>
                  </w:r>
                </w:p>
              </w:tc>
              <w:tc>
                <w:tcPr>
                  <w:tcW w:w="841" w:type="dxa"/>
                  <w:tcBorders>
                    <w:top w:val="single" w:sz="6" w:space="0" w:color="BFBFBF"/>
                    <w:bottom w:val="single" w:sz="6" w:space="0" w:color="BFBFBF"/>
                  </w:tcBorders>
                  <w:shd w:val="clear" w:color="auto" w:fill="auto"/>
                  <w:tcMar>
                    <w:top w:w="28" w:type="dxa"/>
                  </w:tcMar>
                </w:tcPr>
                <w:p w14:paraId="6F380367" w14:textId="7800179C" w:rsidR="00827FEB" w:rsidRDefault="00FF3A1A" w:rsidP="00990D64">
                  <w:pPr>
                    <w:pStyle w:val="TableColumnHeading"/>
                    <w:spacing w:before="200"/>
                    <w:ind w:right="28"/>
                    <w:jc w:val="left"/>
                  </w:pPr>
                  <w:r>
                    <w:br/>
                  </w:r>
                  <w:r w:rsidR="00827FEB" w:rsidRPr="009C60D8">
                    <w:t>Dementia severity</w:t>
                  </w:r>
                  <w:r w:rsidR="00827FEB">
                    <w:rPr>
                      <w:rStyle w:val="NoteLabel"/>
                      <w:i w:val="0"/>
                    </w:rPr>
                    <w:t>d</w:t>
                  </w:r>
                </w:p>
              </w:tc>
            </w:tr>
            <w:tr w:rsidR="00827FEB" w14:paraId="5B404943" w14:textId="77777777" w:rsidTr="00FF3A1A">
              <w:tc>
                <w:tcPr>
                  <w:tcW w:w="1504" w:type="dxa"/>
                  <w:tcBorders>
                    <w:top w:val="single" w:sz="6" w:space="0" w:color="BFBFBF"/>
                  </w:tcBorders>
                  <w:shd w:val="clear" w:color="auto" w:fill="auto"/>
                </w:tcPr>
                <w:p w14:paraId="14EB2D1E" w14:textId="108F5F3D" w:rsidR="00827FEB" w:rsidRPr="00476A57" w:rsidRDefault="00827FEB" w:rsidP="00685FF5">
                  <w:pPr>
                    <w:pStyle w:val="TableBodyText"/>
                    <w:spacing w:before="40"/>
                    <w:jc w:val="left"/>
                  </w:pPr>
                  <w:r w:rsidRPr="00C826E7">
                    <w:t>Voigt</w:t>
                  </w:r>
                  <w:r w:rsidR="00F622DF">
                    <w:noBreakHyphen/>
                  </w:r>
                  <w:r w:rsidRPr="00C826E7">
                    <w:t>Radloff 2011</w:t>
                  </w:r>
                </w:p>
              </w:tc>
              <w:tc>
                <w:tcPr>
                  <w:tcW w:w="860" w:type="dxa"/>
                  <w:tcBorders>
                    <w:top w:val="single" w:sz="6" w:space="0" w:color="BFBFBF"/>
                  </w:tcBorders>
                </w:tcPr>
                <w:p w14:paraId="1D2E9C3C" w14:textId="77777777" w:rsidR="00827FEB" w:rsidRPr="00476A57" w:rsidRDefault="00827FEB" w:rsidP="00685FF5">
                  <w:pPr>
                    <w:pStyle w:val="TableBodyText"/>
                    <w:spacing w:before="40"/>
                    <w:jc w:val="left"/>
                  </w:pPr>
                  <w:r w:rsidRPr="00C826E7">
                    <w:t>Germany</w:t>
                  </w:r>
                </w:p>
              </w:tc>
              <w:tc>
                <w:tcPr>
                  <w:tcW w:w="119" w:type="dxa"/>
                  <w:tcBorders>
                    <w:top w:val="single" w:sz="6" w:space="0" w:color="BFBFBF"/>
                  </w:tcBorders>
                </w:tcPr>
                <w:p w14:paraId="202C7673" w14:textId="77777777" w:rsidR="00827FEB" w:rsidRDefault="00827FEB" w:rsidP="00685FF5">
                  <w:pPr>
                    <w:pStyle w:val="TableBodyText"/>
                    <w:spacing w:before="40"/>
                    <w:jc w:val="left"/>
                  </w:pPr>
                </w:p>
              </w:tc>
              <w:tc>
                <w:tcPr>
                  <w:tcW w:w="1160" w:type="dxa"/>
                  <w:tcBorders>
                    <w:top w:val="single" w:sz="6" w:space="0" w:color="BFBFBF"/>
                  </w:tcBorders>
                </w:tcPr>
                <w:p w14:paraId="64C8ECA5" w14:textId="77777777" w:rsidR="00827FEB" w:rsidRPr="00476A57" w:rsidRDefault="00827FEB" w:rsidP="00685FF5">
                  <w:pPr>
                    <w:pStyle w:val="TableBodyText"/>
                    <w:spacing w:before="40"/>
                    <w:jc w:val="left"/>
                  </w:pPr>
                  <w:r w:rsidRPr="00C826E7">
                    <w:t>2 per week for 10</w:t>
                  </w:r>
                  <w:r>
                    <w:t> </w:t>
                  </w:r>
                  <w:r w:rsidRPr="00C826E7">
                    <w:t>sessions</w:t>
                  </w:r>
                </w:p>
              </w:tc>
              <w:tc>
                <w:tcPr>
                  <w:tcW w:w="1010" w:type="dxa"/>
                  <w:tcBorders>
                    <w:top w:val="single" w:sz="6" w:space="0" w:color="BFBFBF"/>
                  </w:tcBorders>
                </w:tcPr>
                <w:p w14:paraId="0B2B721A" w14:textId="77777777" w:rsidR="00827FEB" w:rsidRPr="00476A57" w:rsidRDefault="00827FEB" w:rsidP="00685FF5">
                  <w:pPr>
                    <w:pStyle w:val="TableBodyText"/>
                    <w:spacing w:before="40"/>
                    <w:jc w:val="left"/>
                  </w:pPr>
                  <w:r w:rsidRPr="00C826E7">
                    <w:t>5 weeks</w:t>
                  </w:r>
                </w:p>
              </w:tc>
              <w:tc>
                <w:tcPr>
                  <w:tcW w:w="3282" w:type="dxa"/>
                  <w:tcBorders>
                    <w:top w:val="single" w:sz="6" w:space="0" w:color="BFBFBF"/>
                  </w:tcBorders>
                </w:tcPr>
                <w:p w14:paraId="1CC50219" w14:textId="77777777" w:rsidR="00827FEB" w:rsidRDefault="00827FEB" w:rsidP="00685FF5">
                  <w:pPr>
                    <w:pStyle w:val="TableBodyText"/>
                    <w:spacing w:before="40"/>
                    <w:jc w:val="left"/>
                  </w:pPr>
                  <w:r w:rsidRPr="00C826E7">
                    <w:t>10 occupational therapy sessions – diagnostic, goal setting, cognitive behavioural therapy</w:t>
                  </w:r>
                </w:p>
              </w:tc>
              <w:tc>
                <w:tcPr>
                  <w:tcW w:w="119" w:type="dxa"/>
                  <w:tcBorders>
                    <w:top w:val="single" w:sz="6" w:space="0" w:color="BFBFBF"/>
                  </w:tcBorders>
                </w:tcPr>
                <w:p w14:paraId="4CEE4AD4" w14:textId="77777777" w:rsidR="00827FEB" w:rsidRDefault="00827FEB" w:rsidP="00685FF5">
                  <w:pPr>
                    <w:pStyle w:val="TableBodyText"/>
                    <w:spacing w:before="40"/>
                    <w:jc w:val="left"/>
                  </w:pPr>
                </w:p>
              </w:tc>
              <w:tc>
                <w:tcPr>
                  <w:tcW w:w="1321" w:type="dxa"/>
                  <w:tcBorders>
                    <w:top w:val="single" w:sz="6" w:space="0" w:color="BFBFBF"/>
                  </w:tcBorders>
                </w:tcPr>
                <w:p w14:paraId="6CB9875F" w14:textId="77777777" w:rsidR="00827FEB" w:rsidRPr="000B3D24" w:rsidRDefault="00827FEB" w:rsidP="00685FF5">
                  <w:pPr>
                    <w:pStyle w:val="TableBodyText"/>
                    <w:spacing w:before="40"/>
                    <w:jc w:val="left"/>
                  </w:pPr>
                  <w:r w:rsidRPr="00C826E7">
                    <w:t>1 hour cognitive behavioural therapy plus leaflet and short discussion</w:t>
                  </w:r>
                </w:p>
              </w:tc>
              <w:tc>
                <w:tcPr>
                  <w:tcW w:w="119" w:type="dxa"/>
                  <w:tcBorders>
                    <w:top w:val="single" w:sz="6" w:space="0" w:color="BFBFBF"/>
                  </w:tcBorders>
                </w:tcPr>
                <w:p w14:paraId="248B37FB" w14:textId="77777777" w:rsidR="00827FEB" w:rsidRDefault="00827FEB" w:rsidP="00685FF5">
                  <w:pPr>
                    <w:pStyle w:val="TableBodyText"/>
                    <w:spacing w:before="40"/>
                    <w:jc w:val="left"/>
                  </w:pPr>
                </w:p>
              </w:tc>
              <w:tc>
                <w:tcPr>
                  <w:tcW w:w="655" w:type="dxa"/>
                  <w:tcBorders>
                    <w:top w:val="single" w:sz="6" w:space="0" w:color="BFBFBF"/>
                  </w:tcBorders>
                </w:tcPr>
                <w:p w14:paraId="0BEF6464" w14:textId="77777777" w:rsidR="00827FEB" w:rsidRDefault="00827FEB" w:rsidP="00990D64">
                  <w:pPr>
                    <w:pStyle w:val="TableBodyText"/>
                    <w:spacing w:before="40"/>
                    <w:jc w:val="left"/>
                  </w:pPr>
                  <w:r>
                    <w:t>I=71</w:t>
                  </w:r>
                </w:p>
                <w:p w14:paraId="79EAF963" w14:textId="77777777" w:rsidR="00827FEB" w:rsidRDefault="00827FEB" w:rsidP="00990D64">
                  <w:pPr>
                    <w:pStyle w:val="TableBodyText"/>
                    <w:spacing w:before="40"/>
                    <w:jc w:val="left"/>
                  </w:pPr>
                  <w:r>
                    <w:t>C=70</w:t>
                  </w:r>
                </w:p>
              </w:tc>
              <w:tc>
                <w:tcPr>
                  <w:tcW w:w="1049" w:type="dxa"/>
                  <w:tcBorders>
                    <w:top w:val="single" w:sz="6" w:space="0" w:color="BFBFBF"/>
                  </w:tcBorders>
                </w:tcPr>
                <w:p w14:paraId="466E397C" w14:textId="77777777" w:rsidR="00827FEB" w:rsidRDefault="00827FEB" w:rsidP="00990D64">
                  <w:pPr>
                    <w:pStyle w:val="TableBodyText"/>
                    <w:spacing w:before="40"/>
                    <w:jc w:val="left"/>
                  </w:pPr>
                  <w:r>
                    <w:t>Age: 64.7</w:t>
                  </w:r>
                </w:p>
                <w:p w14:paraId="0DA020E4" w14:textId="77777777" w:rsidR="00827FEB" w:rsidRDefault="00827FEB" w:rsidP="00990D64">
                  <w:pPr>
                    <w:pStyle w:val="TableBodyText"/>
                    <w:spacing w:before="40"/>
                    <w:jc w:val="left"/>
                  </w:pPr>
                  <w:r>
                    <w:t>F=71%</w:t>
                  </w:r>
                </w:p>
              </w:tc>
              <w:tc>
                <w:tcPr>
                  <w:tcW w:w="1134" w:type="dxa"/>
                  <w:tcBorders>
                    <w:top w:val="single" w:sz="6" w:space="0" w:color="BFBFBF"/>
                  </w:tcBorders>
                  <w:shd w:val="clear" w:color="auto" w:fill="auto"/>
                </w:tcPr>
                <w:p w14:paraId="531A924F" w14:textId="77777777" w:rsidR="00827FEB" w:rsidRDefault="00827FEB" w:rsidP="00990D64">
                  <w:pPr>
                    <w:pStyle w:val="TableBodyText"/>
                    <w:spacing w:before="40"/>
                    <w:jc w:val="left"/>
                  </w:pPr>
                  <w:r>
                    <w:t>S=57%</w:t>
                  </w:r>
                </w:p>
                <w:p w14:paraId="3D6BC57A" w14:textId="77777777" w:rsidR="00827FEB" w:rsidRDefault="00827FEB" w:rsidP="00990D64">
                  <w:pPr>
                    <w:pStyle w:val="TableBodyText"/>
                    <w:spacing w:before="40"/>
                    <w:jc w:val="left"/>
                  </w:pPr>
                  <w:r>
                    <w:t>AC=37%</w:t>
                  </w:r>
                </w:p>
              </w:tc>
              <w:tc>
                <w:tcPr>
                  <w:tcW w:w="841" w:type="dxa"/>
                  <w:tcBorders>
                    <w:top w:val="single" w:sz="6" w:space="0" w:color="BFBFBF"/>
                  </w:tcBorders>
                  <w:shd w:val="clear" w:color="auto" w:fill="auto"/>
                </w:tcPr>
                <w:p w14:paraId="6A83BEEC" w14:textId="77777777" w:rsidR="00827FEB" w:rsidRDefault="00827FEB" w:rsidP="00990D64">
                  <w:pPr>
                    <w:pStyle w:val="TableBodyText"/>
                    <w:spacing w:before="40"/>
                    <w:ind w:right="28"/>
                    <w:jc w:val="left"/>
                  </w:pPr>
                  <w:r>
                    <w:t>Mild</w:t>
                  </w:r>
                </w:p>
              </w:tc>
            </w:tr>
            <w:tr w:rsidR="00827FEB" w14:paraId="55711B1A" w14:textId="77777777" w:rsidTr="00FF3A1A">
              <w:tc>
                <w:tcPr>
                  <w:tcW w:w="1504" w:type="dxa"/>
                  <w:shd w:val="clear" w:color="auto" w:fill="auto"/>
                </w:tcPr>
                <w:p w14:paraId="4C476DE6" w14:textId="77777777" w:rsidR="00827FEB" w:rsidRPr="00C826E7" w:rsidRDefault="00827FEB" w:rsidP="00685FF5">
                  <w:pPr>
                    <w:pStyle w:val="TableBodyText"/>
                    <w:jc w:val="left"/>
                  </w:pPr>
                  <w:r w:rsidRPr="00825C3A">
                    <w:t>Wray 2010</w:t>
                  </w:r>
                </w:p>
              </w:tc>
              <w:tc>
                <w:tcPr>
                  <w:tcW w:w="860" w:type="dxa"/>
                </w:tcPr>
                <w:p w14:paraId="6B4FF33C" w14:textId="77777777" w:rsidR="00827FEB" w:rsidRPr="00C826E7" w:rsidRDefault="00827FEB" w:rsidP="00685FF5">
                  <w:pPr>
                    <w:pStyle w:val="TableBodyText"/>
                    <w:jc w:val="left"/>
                  </w:pPr>
                  <w:r w:rsidRPr="00825C3A">
                    <w:t>USA</w:t>
                  </w:r>
                </w:p>
              </w:tc>
              <w:tc>
                <w:tcPr>
                  <w:tcW w:w="119" w:type="dxa"/>
                </w:tcPr>
                <w:p w14:paraId="7533271A" w14:textId="77777777" w:rsidR="00827FEB" w:rsidRDefault="00827FEB" w:rsidP="00685FF5">
                  <w:pPr>
                    <w:pStyle w:val="TableBodyText"/>
                    <w:jc w:val="left"/>
                  </w:pPr>
                </w:p>
              </w:tc>
              <w:tc>
                <w:tcPr>
                  <w:tcW w:w="1160" w:type="dxa"/>
                </w:tcPr>
                <w:p w14:paraId="466FF646" w14:textId="77777777" w:rsidR="00827FEB" w:rsidRPr="00C826E7" w:rsidRDefault="00827FEB" w:rsidP="00685FF5">
                  <w:pPr>
                    <w:pStyle w:val="TableBodyText"/>
                    <w:jc w:val="left"/>
                  </w:pPr>
                  <w:r w:rsidRPr="00825C3A">
                    <w:t xml:space="preserve">10 </w:t>
                  </w:r>
                  <w:r>
                    <w:t>1</w:t>
                  </w:r>
                  <w:r>
                    <w:noBreakHyphen/>
                    <w:t xml:space="preserve">hour </w:t>
                  </w:r>
                  <w:r w:rsidRPr="00825C3A">
                    <w:t>sessions</w:t>
                  </w:r>
                </w:p>
              </w:tc>
              <w:tc>
                <w:tcPr>
                  <w:tcW w:w="1010" w:type="dxa"/>
                </w:tcPr>
                <w:p w14:paraId="5047AF93" w14:textId="77777777" w:rsidR="00827FEB" w:rsidRPr="00C826E7" w:rsidRDefault="00827FEB" w:rsidP="00685FF5">
                  <w:pPr>
                    <w:pStyle w:val="TableBodyText"/>
                    <w:jc w:val="left"/>
                  </w:pPr>
                  <w:r w:rsidRPr="00825C3A">
                    <w:t>10 weeks</w:t>
                  </w:r>
                </w:p>
              </w:tc>
              <w:tc>
                <w:tcPr>
                  <w:tcW w:w="3282" w:type="dxa"/>
                </w:tcPr>
                <w:p w14:paraId="69277391" w14:textId="77777777" w:rsidR="00827FEB" w:rsidRPr="00C826E7" w:rsidRDefault="00827FEB" w:rsidP="00685FF5">
                  <w:pPr>
                    <w:pStyle w:val="TableBodyText"/>
                    <w:jc w:val="left"/>
                  </w:pPr>
                  <w:r w:rsidRPr="00825C3A">
                    <w:t>Telephone group sessions comprising education, emotion and problem</w:t>
                  </w:r>
                  <w:r>
                    <w:noBreakHyphen/>
                  </w:r>
                  <w:r w:rsidRPr="00825C3A">
                    <w:t>solving coping strategies and group support</w:t>
                  </w:r>
                  <w:r>
                    <w:t>.</w:t>
                  </w:r>
                </w:p>
              </w:tc>
              <w:tc>
                <w:tcPr>
                  <w:tcW w:w="119" w:type="dxa"/>
                </w:tcPr>
                <w:p w14:paraId="2989615C" w14:textId="77777777" w:rsidR="00827FEB" w:rsidRDefault="00827FEB" w:rsidP="00685FF5">
                  <w:pPr>
                    <w:pStyle w:val="TableBodyText"/>
                    <w:jc w:val="left"/>
                  </w:pPr>
                </w:p>
              </w:tc>
              <w:tc>
                <w:tcPr>
                  <w:tcW w:w="1321" w:type="dxa"/>
                </w:tcPr>
                <w:p w14:paraId="1668DE8A" w14:textId="77777777" w:rsidR="00827FEB" w:rsidRPr="00C826E7" w:rsidRDefault="00827FEB" w:rsidP="00685FF5">
                  <w:pPr>
                    <w:pStyle w:val="TableBodyText"/>
                    <w:jc w:val="left"/>
                  </w:pPr>
                  <w:r w:rsidRPr="00825C3A">
                    <w:t>Usual care</w:t>
                  </w:r>
                </w:p>
              </w:tc>
              <w:tc>
                <w:tcPr>
                  <w:tcW w:w="119" w:type="dxa"/>
                </w:tcPr>
                <w:p w14:paraId="502E1EFC" w14:textId="77777777" w:rsidR="00827FEB" w:rsidRDefault="00827FEB" w:rsidP="00685FF5">
                  <w:pPr>
                    <w:pStyle w:val="TableBodyText"/>
                    <w:jc w:val="left"/>
                  </w:pPr>
                </w:p>
              </w:tc>
              <w:tc>
                <w:tcPr>
                  <w:tcW w:w="655" w:type="dxa"/>
                </w:tcPr>
                <w:p w14:paraId="146794FF" w14:textId="77777777" w:rsidR="00827FEB" w:rsidRDefault="00827FEB" w:rsidP="00990D64">
                  <w:pPr>
                    <w:pStyle w:val="TableBodyText"/>
                    <w:jc w:val="left"/>
                  </w:pPr>
                  <w:r>
                    <w:t>I=83</w:t>
                  </w:r>
                </w:p>
                <w:p w14:paraId="64CBC03E" w14:textId="77777777" w:rsidR="00827FEB" w:rsidRDefault="00827FEB" w:rsidP="00990D64">
                  <w:pPr>
                    <w:pStyle w:val="TableBodyText"/>
                    <w:jc w:val="left"/>
                  </w:pPr>
                  <w:r>
                    <w:t>C=75</w:t>
                  </w:r>
                </w:p>
              </w:tc>
              <w:tc>
                <w:tcPr>
                  <w:tcW w:w="1049" w:type="dxa"/>
                </w:tcPr>
                <w:p w14:paraId="779B00E8" w14:textId="77777777" w:rsidR="00827FEB" w:rsidRDefault="00827FEB" w:rsidP="00990D64">
                  <w:pPr>
                    <w:pStyle w:val="TableBodyText"/>
                    <w:jc w:val="left"/>
                  </w:pPr>
                  <w:r>
                    <w:t>Age: 73.9</w:t>
                  </w:r>
                </w:p>
                <w:p w14:paraId="107EC430" w14:textId="77777777" w:rsidR="00827FEB" w:rsidRDefault="00827FEB" w:rsidP="00990D64">
                  <w:pPr>
                    <w:pStyle w:val="TableBodyText"/>
                    <w:jc w:val="left"/>
                  </w:pPr>
                  <w:r>
                    <w:t>F: not reported</w:t>
                  </w:r>
                </w:p>
              </w:tc>
              <w:tc>
                <w:tcPr>
                  <w:tcW w:w="1134" w:type="dxa"/>
                  <w:shd w:val="clear" w:color="auto" w:fill="auto"/>
                </w:tcPr>
                <w:p w14:paraId="6A391B4F" w14:textId="77777777" w:rsidR="00827FEB" w:rsidRDefault="00827FEB" w:rsidP="00990D64">
                  <w:pPr>
                    <w:pStyle w:val="TableBodyText"/>
                    <w:jc w:val="left"/>
                  </w:pPr>
                  <w:r>
                    <w:t>All</w:t>
                  </w:r>
                  <w:r w:rsidRPr="00825C3A">
                    <w:t xml:space="preserve"> spouse</w:t>
                  </w:r>
                </w:p>
              </w:tc>
              <w:tc>
                <w:tcPr>
                  <w:tcW w:w="841" w:type="dxa"/>
                  <w:shd w:val="clear" w:color="auto" w:fill="auto"/>
                </w:tcPr>
                <w:p w14:paraId="2BD9968B" w14:textId="77777777" w:rsidR="00827FEB" w:rsidRDefault="00827FEB" w:rsidP="00990D64">
                  <w:pPr>
                    <w:pStyle w:val="TableBodyText"/>
                    <w:jc w:val="left"/>
                  </w:pPr>
                  <w:r>
                    <w:t>Moderate</w:t>
                  </w:r>
                </w:p>
              </w:tc>
            </w:tr>
            <w:tr w:rsidR="00827FEB" w14:paraId="414B7B0F" w14:textId="77777777" w:rsidTr="00FF3A1A">
              <w:tc>
                <w:tcPr>
                  <w:tcW w:w="1504" w:type="dxa"/>
                </w:tcPr>
                <w:p w14:paraId="6F298EA8" w14:textId="77777777" w:rsidR="00827FEB" w:rsidRPr="00825C3A" w:rsidRDefault="00827FEB" w:rsidP="00685FF5">
                  <w:pPr>
                    <w:pStyle w:val="TableBodyText"/>
                    <w:jc w:val="left"/>
                  </w:pPr>
                  <w:r w:rsidRPr="00954DBC">
                    <w:t>Wright 2001</w:t>
                  </w:r>
                </w:p>
              </w:tc>
              <w:tc>
                <w:tcPr>
                  <w:tcW w:w="860" w:type="dxa"/>
                </w:tcPr>
                <w:p w14:paraId="2852B78C" w14:textId="77777777" w:rsidR="00827FEB" w:rsidRPr="00825C3A" w:rsidRDefault="00827FEB" w:rsidP="00685FF5">
                  <w:pPr>
                    <w:pStyle w:val="TableBodyText"/>
                    <w:jc w:val="left"/>
                  </w:pPr>
                  <w:r w:rsidRPr="00954DBC">
                    <w:t>USA</w:t>
                  </w:r>
                </w:p>
              </w:tc>
              <w:tc>
                <w:tcPr>
                  <w:tcW w:w="119" w:type="dxa"/>
                </w:tcPr>
                <w:p w14:paraId="08583AB9" w14:textId="77777777" w:rsidR="00827FEB" w:rsidRDefault="00827FEB" w:rsidP="00685FF5">
                  <w:pPr>
                    <w:pStyle w:val="TableBodyText"/>
                    <w:jc w:val="left"/>
                  </w:pPr>
                </w:p>
              </w:tc>
              <w:tc>
                <w:tcPr>
                  <w:tcW w:w="1160" w:type="dxa"/>
                </w:tcPr>
                <w:p w14:paraId="3BD17BE9" w14:textId="77777777" w:rsidR="00827FEB" w:rsidRPr="00825C3A" w:rsidRDefault="00827FEB" w:rsidP="00685FF5">
                  <w:pPr>
                    <w:pStyle w:val="TableBodyText"/>
                    <w:jc w:val="left"/>
                  </w:pPr>
                  <w:r w:rsidRPr="00954DBC">
                    <w:t>Variable from biweekly gradually declining to 6 monthly</w:t>
                  </w:r>
                </w:p>
              </w:tc>
              <w:tc>
                <w:tcPr>
                  <w:tcW w:w="1010" w:type="dxa"/>
                </w:tcPr>
                <w:p w14:paraId="6E8B7607" w14:textId="77777777" w:rsidR="00827FEB" w:rsidRPr="00825C3A" w:rsidRDefault="00827FEB" w:rsidP="00685FF5">
                  <w:pPr>
                    <w:pStyle w:val="TableBodyText"/>
                    <w:jc w:val="left"/>
                  </w:pPr>
                  <w:r w:rsidRPr="00954DBC">
                    <w:t>12 months</w:t>
                  </w:r>
                </w:p>
              </w:tc>
              <w:tc>
                <w:tcPr>
                  <w:tcW w:w="3282" w:type="dxa"/>
                </w:tcPr>
                <w:p w14:paraId="773BE952" w14:textId="69C45B9E" w:rsidR="00827FEB" w:rsidRPr="00825C3A" w:rsidRDefault="00827FEB" w:rsidP="00685FF5">
                  <w:pPr>
                    <w:pStyle w:val="TableBodyText"/>
                    <w:jc w:val="left"/>
                  </w:pPr>
                  <w:r w:rsidRPr="00954DBC">
                    <w:t>Care education and counselling, behavioural management education, medication monitoring, in</w:t>
                  </w:r>
                  <w:r w:rsidR="00F622DF">
                    <w:noBreakHyphen/>
                  </w:r>
                  <w:r w:rsidRPr="00954DBC">
                    <w:t>home counselling</w:t>
                  </w:r>
                </w:p>
              </w:tc>
              <w:tc>
                <w:tcPr>
                  <w:tcW w:w="119" w:type="dxa"/>
                </w:tcPr>
                <w:p w14:paraId="5072D584" w14:textId="77777777" w:rsidR="00827FEB" w:rsidRDefault="00827FEB" w:rsidP="00685FF5">
                  <w:pPr>
                    <w:pStyle w:val="TableBodyText"/>
                    <w:jc w:val="left"/>
                  </w:pPr>
                </w:p>
              </w:tc>
              <w:tc>
                <w:tcPr>
                  <w:tcW w:w="1321" w:type="dxa"/>
                </w:tcPr>
                <w:p w14:paraId="607603FD" w14:textId="77777777" w:rsidR="00827FEB" w:rsidRPr="00825C3A" w:rsidRDefault="00827FEB" w:rsidP="00685FF5">
                  <w:pPr>
                    <w:pStyle w:val="TableBodyText"/>
                    <w:jc w:val="left"/>
                  </w:pPr>
                  <w:r w:rsidRPr="00954DBC">
                    <w:t>Phone calls without education, counselling or mediation monitoring</w:t>
                  </w:r>
                </w:p>
              </w:tc>
              <w:tc>
                <w:tcPr>
                  <w:tcW w:w="119" w:type="dxa"/>
                </w:tcPr>
                <w:p w14:paraId="2A83F55A" w14:textId="77777777" w:rsidR="00827FEB" w:rsidRDefault="00827FEB" w:rsidP="00685FF5">
                  <w:pPr>
                    <w:pStyle w:val="TableBodyText"/>
                    <w:jc w:val="left"/>
                  </w:pPr>
                </w:p>
              </w:tc>
              <w:tc>
                <w:tcPr>
                  <w:tcW w:w="655" w:type="dxa"/>
                </w:tcPr>
                <w:p w14:paraId="23683B83" w14:textId="77777777" w:rsidR="00827FEB" w:rsidRDefault="00827FEB" w:rsidP="00990D64">
                  <w:pPr>
                    <w:pStyle w:val="TableBodyText"/>
                    <w:jc w:val="left"/>
                  </w:pPr>
                  <w:r>
                    <w:t>I=68</w:t>
                  </w:r>
                </w:p>
                <w:p w14:paraId="70BFE4CE" w14:textId="77777777" w:rsidR="00827FEB" w:rsidRDefault="00827FEB" w:rsidP="00990D64">
                  <w:pPr>
                    <w:pStyle w:val="TableBodyText"/>
                    <w:jc w:val="left"/>
                  </w:pPr>
                  <w:r>
                    <w:t>C=25</w:t>
                  </w:r>
                </w:p>
              </w:tc>
              <w:tc>
                <w:tcPr>
                  <w:tcW w:w="1049" w:type="dxa"/>
                </w:tcPr>
                <w:p w14:paraId="0CB9B956" w14:textId="77777777" w:rsidR="00827FEB" w:rsidRDefault="00827FEB" w:rsidP="00990D64">
                  <w:pPr>
                    <w:pStyle w:val="TableBodyText"/>
                    <w:jc w:val="left"/>
                  </w:pPr>
                  <w:r w:rsidRPr="009E3167">
                    <w:t xml:space="preserve">Age: 58.8 </w:t>
                  </w:r>
                  <w:r>
                    <w:t>F=76%</w:t>
                  </w:r>
                </w:p>
              </w:tc>
              <w:tc>
                <w:tcPr>
                  <w:tcW w:w="1134" w:type="dxa"/>
                </w:tcPr>
                <w:p w14:paraId="4C07CD84" w14:textId="77777777" w:rsidR="00827FEB" w:rsidRDefault="00827FEB" w:rsidP="00990D64">
                  <w:pPr>
                    <w:pStyle w:val="TableBodyText"/>
                    <w:jc w:val="left"/>
                  </w:pPr>
                  <w:r>
                    <w:t xml:space="preserve">S=41% </w:t>
                  </w:r>
                </w:p>
                <w:p w14:paraId="62642069" w14:textId="77777777" w:rsidR="00827FEB" w:rsidRDefault="00827FEB" w:rsidP="00990D64">
                  <w:pPr>
                    <w:pStyle w:val="TableBodyText"/>
                    <w:jc w:val="left"/>
                  </w:pPr>
                  <w:r>
                    <w:t>AD=40%</w:t>
                  </w:r>
                </w:p>
              </w:tc>
              <w:tc>
                <w:tcPr>
                  <w:tcW w:w="841" w:type="dxa"/>
                </w:tcPr>
                <w:p w14:paraId="363C45B8" w14:textId="77777777" w:rsidR="00827FEB" w:rsidRDefault="00827FEB" w:rsidP="00990D64">
                  <w:pPr>
                    <w:pStyle w:val="TableBodyText"/>
                    <w:jc w:val="left"/>
                  </w:pPr>
                  <w:r>
                    <w:t>Moderate</w:t>
                  </w:r>
                </w:p>
              </w:tc>
            </w:tr>
            <w:tr w:rsidR="00827FEB" w14:paraId="4B28E704" w14:textId="77777777" w:rsidTr="00FF3A1A">
              <w:tc>
                <w:tcPr>
                  <w:tcW w:w="1504" w:type="dxa"/>
                </w:tcPr>
                <w:p w14:paraId="07BCD8C7" w14:textId="77777777" w:rsidR="00827FEB" w:rsidRPr="00825C3A" w:rsidRDefault="00827FEB" w:rsidP="00685FF5">
                  <w:pPr>
                    <w:pStyle w:val="TableBodyText"/>
                    <w:jc w:val="left"/>
                  </w:pPr>
                  <w:r>
                    <w:rPr>
                      <w:b/>
                    </w:rPr>
                    <w:t>Respite</w:t>
                  </w:r>
                </w:p>
              </w:tc>
              <w:tc>
                <w:tcPr>
                  <w:tcW w:w="860" w:type="dxa"/>
                </w:tcPr>
                <w:p w14:paraId="72D4F41A" w14:textId="77777777" w:rsidR="00827FEB" w:rsidRPr="00825C3A" w:rsidRDefault="00827FEB" w:rsidP="00685FF5">
                  <w:pPr>
                    <w:pStyle w:val="TableBodyText"/>
                    <w:jc w:val="left"/>
                  </w:pPr>
                </w:p>
              </w:tc>
              <w:tc>
                <w:tcPr>
                  <w:tcW w:w="119" w:type="dxa"/>
                </w:tcPr>
                <w:p w14:paraId="6EA570EB" w14:textId="77777777" w:rsidR="00827FEB" w:rsidRDefault="00827FEB" w:rsidP="00685FF5">
                  <w:pPr>
                    <w:pStyle w:val="TableBodyText"/>
                    <w:jc w:val="left"/>
                  </w:pPr>
                </w:p>
              </w:tc>
              <w:tc>
                <w:tcPr>
                  <w:tcW w:w="1160" w:type="dxa"/>
                </w:tcPr>
                <w:p w14:paraId="5BE9E1BA" w14:textId="77777777" w:rsidR="00827FEB" w:rsidRPr="00825C3A" w:rsidRDefault="00827FEB" w:rsidP="00685FF5">
                  <w:pPr>
                    <w:pStyle w:val="TableBodyText"/>
                    <w:jc w:val="left"/>
                  </w:pPr>
                </w:p>
              </w:tc>
              <w:tc>
                <w:tcPr>
                  <w:tcW w:w="1010" w:type="dxa"/>
                </w:tcPr>
                <w:p w14:paraId="36858E3D" w14:textId="77777777" w:rsidR="00827FEB" w:rsidRPr="00825C3A" w:rsidRDefault="00827FEB" w:rsidP="00685FF5">
                  <w:pPr>
                    <w:pStyle w:val="TableBodyText"/>
                    <w:jc w:val="left"/>
                  </w:pPr>
                </w:p>
              </w:tc>
              <w:tc>
                <w:tcPr>
                  <w:tcW w:w="3282" w:type="dxa"/>
                </w:tcPr>
                <w:p w14:paraId="3CAE82B1" w14:textId="77777777" w:rsidR="00827FEB" w:rsidRPr="00825C3A" w:rsidRDefault="00827FEB" w:rsidP="00685FF5">
                  <w:pPr>
                    <w:pStyle w:val="TableBodyText"/>
                    <w:jc w:val="left"/>
                  </w:pPr>
                </w:p>
              </w:tc>
              <w:tc>
                <w:tcPr>
                  <w:tcW w:w="119" w:type="dxa"/>
                </w:tcPr>
                <w:p w14:paraId="0DD8938D" w14:textId="77777777" w:rsidR="00827FEB" w:rsidRDefault="00827FEB" w:rsidP="00685FF5">
                  <w:pPr>
                    <w:pStyle w:val="TableBodyText"/>
                    <w:jc w:val="left"/>
                  </w:pPr>
                </w:p>
              </w:tc>
              <w:tc>
                <w:tcPr>
                  <w:tcW w:w="1321" w:type="dxa"/>
                </w:tcPr>
                <w:p w14:paraId="48A13421" w14:textId="77777777" w:rsidR="00827FEB" w:rsidRPr="00825C3A" w:rsidRDefault="00827FEB" w:rsidP="00685FF5">
                  <w:pPr>
                    <w:pStyle w:val="TableBodyText"/>
                    <w:jc w:val="left"/>
                  </w:pPr>
                </w:p>
              </w:tc>
              <w:tc>
                <w:tcPr>
                  <w:tcW w:w="119" w:type="dxa"/>
                </w:tcPr>
                <w:p w14:paraId="6B59C0C2" w14:textId="77777777" w:rsidR="00827FEB" w:rsidRDefault="00827FEB" w:rsidP="00685FF5">
                  <w:pPr>
                    <w:pStyle w:val="TableBodyText"/>
                    <w:jc w:val="left"/>
                  </w:pPr>
                </w:p>
              </w:tc>
              <w:tc>
                <w:tcPr>
                  <w:tcW w:w="655" w:type="dxa"/>
                </w:tcPr>
                <w:p w14:paraId="6D44CC75" w14:textId="77777777" w:rsidR="00827FEB" w:rsidRDefault="00827FEB" w:rsidP="00990D64">
                  <w:pPr>
                    <w:pStyle w:val="TableBodyText"/>
                    <w:jc w:val="left"/>
                  </w:pPr>
                </w:p>
              </w:tc>
              <w:tc>
                <w:tcPr>
                  <w:tcW w:w="1049" w:type="dxa"/>
                </w:tcPr>
                <w:p w14:paraId="0364999F" w14:textId="77777777" w:rsidR="00827FEB" w:rsidRDefault="00827FEB" w:rsidP="00990D64">
                  <w:pPr>
                    <w:pStyle w:val="TableBodyText"/>
                    <w:jc w:val="left"/>
                  </w:pPr>
                </w:p>
              </w:tc>
              <w:tc>
                <w:tcPr>
                  <w:tcW w:w="1134" w:type="dxa"/>
                </w:tcPr>
                <w:p w14:paraId="456618A4" w14:textId="77777777" w:rsidR="00827FEB" w:rsidRDefault="00827FEB" w:rsidP="00990D64">
                  <w:pPr>
                    <w:pStyle w:val="TableBodyText"/>
                    <w:jc w:val="left"/>
                  </w:pPr>
                </w:p>
              </w:tc>
              <w:tc>
                <w:tcPr>
                  <w:tcW w:w="841" w:type="dxa"/>
                </w:tcPr>
                <w:p w14:paraId="78CC2809" w14:textId="77777777" w:rsidR="00827FEB" w:rsidRDefault="00827FEB" w:rsidP="00990D64">
                  <w:pPr>
                    <w:pStyle w:val="TableBodyText"/>
                    <w:jc w:val="left"/>
                  </w:pPr>
                </w:p>
              </w:tc>
            </w:tr>
            <w:tr w:rsidR="00827FEB" w14:paraId="355F1C94" w14:textId="77777777" w:rsidTr="00FF3A1A">
              <w:tc>
                <w:tcPr>
                  <w:tcW w:w="1504" w:type="dxa"/>
                  <w:tcBorders>
                    <w:bottom w:val="single" w:sz="6" w:space="0" w:color="BFBFBF"/>
                  </w:tcBorders>
                </w:tcPr>
                <w:p w14:paraId="7B336721" w14:textId="77777777" w:rsidR="00827FEB" w:rsidRDefault="00827FEB" w:rsidP="00685FF5">
                  <w:pPr>
                    <w:pStyle w:val="TableBodyText"/>
                    <w:jc w:val="left"/>
                  </w:pPr>
                  <w:r w:rsidRPr="00AC40C9">
                    <w:t>Engedal 1989</w:t>
                  </w:r>
                </w:p>
              </w:tc>
              <w:tc>
                <w:tcPr>
                  <w:tcW w:w="860" w:type="dxa"/>
                  <w:tcBorders>
                    <w:bottom w:val="single" w:sz="6" w:space="0" w:color="BFBFBF"/>
                  </w:tcBorders>
                </w:tcPr>
                <w:p w14:paraId="7E0865A7" w14:textId="77777777" w:rsidR="00827FEB" w:rsidRPr="00825C3A" w:rsidRDefault="00827FEB" w:rsidP="00685FF5">
                  <w:pPr>
                    <w:pStyle w:val="TableBodyText"/>
                    <w:jc w:val="left"/>
                  </w:pPr>
                  <w:r w:rsidRPr="00AC40C9">
                    <w:t>Norway</w:t>
                  </w:r>
                </w:p>
              </w:tc>
              <w:tc>
                <w:tcPr>
                  <w:tcW w:w="119" w:type="dxa"/>
                  <w:tcBorders>
                    <w:bottom w:val="single" w:sz="6" w:space="0" w:color="BFBFBF"/>
                  </w:tcBorders>
                </w:tcPr>
                <w:p w14:paraId="2330C3DC" w14:textId="77777777" w:rsidR="00827FEB" w:rsidRDefault="00827FEB" w:rsidP="00685FF5">
                  <w:pPr>
                    <w:pStyle w:val="TableBodyText"/>
                    <w:jc w:val="left"/>
                  </w:pPr>
                </w:p>
              </w:tc>
              <w:tc>
                <w:tcPr>
                  <w:tcW w:w="1160" w:type="dxa"/>
                  <w:tcBorders>
                    <w:bottom w:val="single" w:sz="6" w:space="0" w:color="BFBFBF"/>
                  </w:tcBorders>
                </w:tcPr>
                <w:p w14:paraId="20D6A312" w14:textId="77777777" w:rsidR="00827FEB" w:rsidRPr="00825C3A" w:rsidRDefault="00827FEB" w:rsidP="00685FF5">
                  <w:pPr>
                    <w:pStyle w:val="TableBodyText"/>
                    <w:jc w:val="left"/>
                  </w:pPr>
                  <w:r w:rsidRPr="009E3167">
                    <w:t>3 days a week</w:t>
                  </w:r>
                </w:p>
              </w:tc>
              <w:tc>
                <w:tcPr>
                  <w:tcW w:w="1010" w:type="dxa"/>
                  <w:tcBorders>
                    <w:bottom w:val="single" w:sz="6" w:space="0" w:color="BFBFBF"/>
                  </w:tcBorders>
                </w:tcPr>
                <w:p w14:paraId="653A9C57" w14:textId="77777777" w:rsidR="00827FEB" w:rsidRPr="00825C3A" w:rsidRDefault="00827FEB" w:rsidP="00685FF5">
                  <w:pPr>
                    <w:pStyle w:val="TableBodyText"/>
                    <w:jc w:val="left"/>
                  </w:pPr>
                  <w:r w:rsidRPr="009E3167">
                    <w:t>12 months</w:t>
                  </w:r>
                </w:p>
              </w:tc>
              <w:tc>
                <w:tcPr>
                  <w:tcW w:w="3282" w:type="dxa"/>
                  <w:tcBorders>
                    <w:bottom w:val="single" w:sz="6" w:space="0" w:color="BFBFBF"/>
                  </w:tcBorders>
                </w:tcPr>
                <w:p w14:paraId="148C954B" w14:textId="77777777" w:rsidR="00827FEB" w:rsidRPr="00825C3A" w:rsidRDefault="00827FEB" w:rsidP="00685FF5">
                  <w:pPr>
                    <w:pStyle w:val="TableBodyText"/>
                    <w:jc w:val="left"/>
                  </w:pPr>
                  <w:r w:rsidRPr="009E3167">
                    <w:t>Day care – social, physical and occupational activities, medical services from visiting doctor and two meals a day</w:t>
                  </w:r>
                </w:p>
              </w:tc>
              <w:tc>
                <w:tcPr>
                  <w:tcW w:w="119" w:type="dxa"/>
                  <w:tcBorders>
                    <w:bottom w:val="single" w:sz="6" w:space="0" w:color="BFBFBF"/>
                  </w:tcBorders>
                </w:tcPr>
                <w:p w14:paraId="70480FFF" w14:textId="77777777" w:rsidR="00827FEB" w:rsidRDefault="00827FEB" w:rsidP="00685FF5">
                  <w:pPr>
                    <w:pStyle w:val="TableBodyText"/>
                    <w:jc w:val="left"/>
                  </w:pPr>
                </w:p>
              </w:tc>
              <w:tc>
                <w:tcPr>
                  <w:tcW w:w="1321" w:type="dxa"/>
                  <w:tcBorders>
                    <w:bottom w:val="single" w:sz="6" w:space="0" w:color="BFBFBF"/>
                  </w:tcBorders>
                </w:tcPr>
                <w:p w14:paraId="179A9ADB" w14:textId="4FF257F4" w:rsidR="00827FEB" w:rsidRPr="00825C3A" w:rsidRDefault="00827FEB" w:rsidP="00685FF5">
                  <w:pPr>
                    <w:pStyle w:val="TableBodyText"/>
                    <w:jc w:val="left"/>
                  </w:pPr>
                  <w:r w:rsidRPr="009E3167">
                    <w:t>In</w:t>
                  </w:r>
                  <w:r w:rsidR="00F622DF">
                    <w:noBreakHyphen/>
                  </w:r>
                  <w:r w:rsidRPr="009E3167">
                    <w:t>home nurse care</w:t>
                  </w:r>
                </w:p>
              </w:tc>
              <w:tc>
                <w:tcPr>
                  <w:tcW w:w="119" w:type="dxa"/>
                  <w:tcBorders>
                    <w:bottom w:val="single" w:sz="6" w:space="0" w:color="BFBFBF"/>
                  </w:tcBorders>
                </w:tcPr>
                <w:p w14:paraId="213388B8" w14:textId="77777777" w:rsidR="00827FEB" w:rsidRDefault="00827FEB" w:rsidP="00685FF5">
                  <w:pPr>
                    <w:pStyle w:val="TableBodyText"/>
                    <w:jc w:val="left"/>
                  </w:pPr>
                </w:p>
              </w:tc>
              <w:tc>
                <w:tcPr>
                  <w:tcW w:w="655" w:type="dxa"/>
                  <w:tcBorders>
                    <w:bottom w:val="single" w:sz="6" w:space="0" w:color="BFBFBF"/>
                  </w:tcBorders>
                </w:tcPr>
                <w:p w14:paraId="5110C76B" w14:textId="77777777" w:rsidR="00827FEB" w:rsidRDefault="00827FEB" w:rsidP="00990D64">
                  <w:pPr>
                    <w:pStyle w:val="TableBodyText"/>
                    <w:jc w:val="left"/>
                  </w:pPr>
                  <w:r>
                    <w:t>I=38</w:t>
                  </w:r>
                </w:p>
                <w:p w14:paraId="0BBF4624" w14:textId="77777777" w:rsidR="00827FEB" w:rsidRDefault="00827FEB" w:rsidP="00990D64">
                  <w:pPr>
                    <w:pStyle w:val="TableBodyText"/>
                    <w:jc w:val="left"/>
                  </w:pPr>
                  <w:r>
                    <w:t>C=39</w:t>
                  </w:r>
                </w:p>
              </w:tc>
              <w:tc>
                <w:tcPr>
                  <w:tcW w:w="1049" w:type="dxa"/>
                  <w:tcBorders>
                    <w:bottom w:val="single" w:sz="6" w:space="0" w:color="BFBFBF"/>
                  </w:tcBorders>
                </w:tcPr>
                <w:p w14:paraId="43F286A1" w14:textId="77777777" w:rsidR="00827FEB" w:rsidRDefault="00827FEB" w:rsidP="00990D64">
                  <w:pPr>
                    <w:pStyle w:val="TableBodyText"/>
                    <w:jc w:val="left"/>
                  </w:pPr>
                  <w:r w:rsidRPr="00954DBC">
                    <w:t>Not reported</w:t>
                  </w:r>
                </w:p>
              </w:tc>
              <w:tc>
                <w:tcPr>
                  <w:tcW w:w="1134" w:type="dxa"/>
                  <w:tcBorders>
                    <w:bottom w:val="single" w:sz="6" w:space="0" w:color="BFBFBF"/>
                  </w:tcBorders>
                </w:tcPr>
                <w:p w14:paraId="4A23A721" w14:textId="77777777" w:rsidR="00827FEB" w:rsidRDefault="00827FEB" w:rsidP="00990D64">
                  <w:pPr>
                    <w:pStyle w:val="TableBodyText"/>
                    <w:jc w:val="left"/>
                  </w:pPr>
                  <w:r w:rsidRPr="00954DBC">
                    <w:t>Not reported</w:t>
                  </w:r>
                </w:p>
              </w:tc>
              <w:tc>
                <w:tcPr>
                  <w:tcW w:w="841" w:type="dxa"/>
                  <w:tcBorders>
                    <w:bottom w:val="single" w:sz="6" w:space="0" w:color="BFBFBF"/>
                  </w:tcBorders>
                </w:tcPr>
                <w:p w14:paraId="54CF7241" w14:textId="77777777" w:rsidR="00827FEB" w:rsidRDefault="00827FEB" w:rsidP="00990D64">
                  <w:pPr>
                    <w:pStyle w:val="TableBodyText"/>
                    <w:jc w:val="left"/>
                  </w:pPr>
                  <w:r w:rsidRPr="00954DBC">
                    <w:t>Not reported</w:t>
                  </w:r>
                </w:p>
              </w:tc>
            </w:tr>
          </w:tbl>
          <w:p w14:paraId="1CD82200" w14:textId="77777777" w:rsidR="00827FEB" w:rsidRDefault="00827FEB" w:rsidP="00685FF5">
            <w:pPr>
              <w:pStyle w:val="Box"/>
            </w:pPr>
          </w:p>
        </w:tc>
      </w:tr>
      <w:tr w:rsidR="00827FEB" w14:paraId="146AB5FB" w14:textId="77777777" w:rsidTr="00685FF5">
        <w:tc>
          <w:tcPr>
            <w:tcW w:w="5000" w:type="pct"/>
            <w:tcBorders>
              <w:top w:val="nil"/>
              <w:left w:val="nil"/>
              <w:bottom w:val="nil"/>
              <w:right w:val="nil"/>
            </w:tcBorders>
            <w:shd w:val="clear" w:color="auto" w:fill="auto"/>
          </w:tcPr>
          <w:p w14:paraId="66B04C44" w14:textId="190BBDED" w:rsidR="00827FEB" w:rsidRDefault="00827FEB" w:rsidP="00596849">
            <w:pPr>
              <w:pStyle w:val="Continued"/>
            </w:pPr>
            <w:r w:rsidRPr="00AE22FA">
              <w:t>(</w:t>
            </w:r>
            <w:r w:rsidR="00596849">
              <w:t>c</w:t>
            </w:r>
            <w:r w:rsidR="00D32EF5">
              <w:t>ontinued next page</w:t>
            </w:r>
            <w:r w:rsidRPr="00AE22FA">
              <w:t>)</w:t>
            </w:r>
          </w:p>
        </w:tc>
      </w:tr>
      <w:tr w:rsidR="00827FEB" w14:paraId="4FE4247D" w14:textId="77777777" w:rsidTr="00685FF5">
        <w:tc>
          <w:tcPr>
            <w:tcW w:w="5000" w:type="pct"/>
            <w:tcBorders>
              <w:top w:val="nil"/>
              <w:left w:val="nil"/>
              <w:bottom w:val="single" w:sz="6" w:space="0" w:color="78A22F"/>
              <w:right w:val="nil"/>
            </w:tcBorders>
            <w:shd w:val="clear" w:color="auto" w:fill="auto"/>
          </w:tcPr>
          <w:p w14:paraId="5CD41986" w14:textId="77777777" w:rsidR="00827FEB" w:rsidRDefault="00827FEB" w:rsidP="00685FF5">
            <w:pPr>
              <w:pStyle w:val="Box"/>
              <w:spacing w:before="0" w:line="120" w:lineRule="exact"/>
            </w:pPr>
          </w:p>
        </w:tc>
      </w:tr>
      <w:tr w:rsidR="00827FEB" w:rsidRPr="00626D32" w14:paraId="28B58131" w14:textId="77777777" w:rsidTr="00685FF5">
        <w:tc>
          <w:tcPr>
            <w:tcW w:w="5000" w:type="pct"/>
            <w:tcBorders>
              <w:top w:val="single" w:sz="6" w:space="0" w:color="78A22F"/>
              <w:left w:val="nil"/>
              <w:bottom w:val="nil"/>
              <w:right w:val="nil"/>
            </w:tcBorders>
          </w:tcPr>
          <w:p w14:paraId="7E589E15" w14:textId="77777777" w:rsidR="00827FEB" w:rsidRPr="00626D32" w:rsidRDefault="00827FEB" w:rsidP="00685FF5">
            <w:pPr>
              <w:pStyle w:val="BoxSpaceBelow"/>
            </w:pPr>
          </w:p>
        </w:tc>
      </w:tr>
    </w:tbl>
    <w:p w14:paraId="562A0E7D" w14:textId="77777777" w:rsidR="00827FEB" w:rsidRDefault="00827FEB" w:rsidP="00685F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13437"/>
      </w:tblGrid>
      <w:tr w:rsidR="00827FEB" w14:paraId="4D784BDC" w14:textId="77777777" w:rsidTr="00685FF5">
        <w:trPr>
          <w:tblHeader/>
        </w:trPr>
        <w:tc>
          <w:tcPr>
            <w:tcW w:w="5000" w:type="pct"/>
            <w:tcBorders>
              <w:top w:val="single" w:sz="6" w:space="0" w:color="78A22F"/>
              <w:left w:val="nil"/>
              <w:bottom w:val="nil"/>
              <w:right w:val="nil"/>
            </w:tcBorders>
            <w:shd w:val="clear" w:color="auto" w:fill="auto"/>
          </w:tcPr>
          <w:p w14:paraId="267ABB83" w14:textId="77777777" w:rsidR="00827FEB" w:rsidRPr="00784A05" w:rsidRDefault="00827FEB" w:rsidP="00685FF5">
            <w:pPr>
              <w:pStyle w:val="TableTitle"/>
            </w:pPr>
            <w:r>
              <w:rPr>
                <w:b w:val="0"/>
              </w:rPr>
              <w:t>Table B.1</w:t>
            </w:r>
            <w:r>
              <w:tab/>
            </w:r>
            <w:r>
              <w:rPr>
                <w:rStyle w:val="Continuedintitle"/>
              </w:rPr>
              <w:t>(continued)</w:t>
            </w:r>
          </w:p>
        </w:tc>
      </w:tr>
      <w:tr w:rsidR="00827FEB" w14:paraId="0E0119A8" w14:textId="77777777" w:rsidTr="00685FF5">
        <w:tc>
          <w:tcPr>
            <w:tcW w:w="5000" w:type="pct"/>
            <w:tcBorders>
              <w:top w:val="nil"/>
              <w:left w:val="nil"/>
              <w:bottom w:val="nil"/>
              <w:right w:val="nil"/>
            </w:tcBorders>
            <w:shd w:val="clear" w:color="auto" w:fill="auto"/>
          </w:tcPr>
          <w:tbl>
            <w:tblPr>
              <w:tblW w:w="13173" w:type="dxa"/>
              <w:tblCellMar>
                <w:top w:w="28" w:type="dxa"/>
                <w:left w:w="0" w:type="dxa"/>
                <w:right w:w="0" w:type="dxa"/>
              </w:tblCellMar>
              <w:tblLook w:val="0000" w:firstRow="0" w:lastRow="0" w:firstColumn="0" w:lastColumn="0" w:noHBand="0" w:noVBand="0"/>
            </w:tblPr>
            <w:tblGrid>
              <w:gridCol w:w="1510"/>
              <w:gridCol w:w="750"/>
              <w:gridCol w:w="98"/>
              <w:gridCol w:w="1054"/>
              <w:gridCol w:w="960"/>
              <w:gridCol w:w="3542"/>
              <w:gridCol w:w="120"/>
              <w:gridCol w:w="1335"/>
              <w:gridCol w:w="120"/>
              <w:gridCol w:w="655"/>
              <w:gridCol w:w="960"/>
              <w:gridCol w:w="1087"/>
              <w:gridCol w:w="982"/>
            </w:tblGrid>
            <w:tr w:rsidR="00827FEB" w14:paraId="3E07BA6B" w14:textId="77777777" w:rsidTr="00685FF5">
              <w:trPr>
                <w:tblHeader/>
              </w:trPr>
              <w:tc>
                <w:tcPr>
                  <w:tcW w:w="1510" w:type="dxa"/>
                  <w:tcBorders>
                    <w:top w:val="single" w:sz="6" w:space="0" w:color="BFBFBF"/>
                  </w:tcBorders>
                  <w:shd w:val="clear" w:color="auto" w:fill="auto"/>
                  <w:tcMar>
                    <w:top w:w="28" w:type="dxa"/>
                  </w:tcMar>
                </w:tcPr>
                <w:p w14:paraId="1B030466" w14:textId="75087728" w:rsidR="00827FEB" w:rsidRDefault="00827FEB" w:rsidP="00685FF5">
                  <w:pPr>
                    <w:pStyle w:val="TableColumnHeading"/>
                    <w:jc w:val="left"/>
                  </w:pPr>
                </w:p>
              </w:tc>
              <w:tc>
                <w:tcPr>
                  <w:tcW w:w="750" w:type="dxa"/>
                  <w:tcBorders>
                    <w:top w:val="single" w:sz="6" w:space="0" w:color="BFBFBF"/>
                  </w:tcBorders>
                </w:tcPr>
                <w:p w14:paraId="5DCC8FD9" w14:textId="124346E3" w:rsidR="00827FEB" w:rsidRDefault="00827FEB" w:rsidP="00685FF5">
                  <w:pPr>
                    <w:pStyle w:val="TableColumnHeading"/>
                    <w:jc w:val="left"/>
                  </w:pPr>
                </w:p>
              </w:tc>
              <w:tc>
                <w:tcPr>
                  <w:tcW w:w="98" w:type="dxa"/>
                  <w:tcBorders>
                    <w:top w:val="single" w:sz="6" w:space="0" w:color="BFBFBF"/>
                  </w:tcBorders>
                </w:tcPr>
                <w:p w14:paraId="0BB76D06" w14:textId="77777777" w:rsidR="00827FEB" w:rsidRDefault="00827FEB" w:rsidP="00685FF5">
                  <w:pPr>
                    <w:pStyle w:val="TableColumnHeading"/>
                    <w:jc w:val="left"/>
                  </w:pPr>
                </w:p>
              </w:tc>
              <w:tc>
                <w:tcPr>
                  <w:tcW w:w="5556" w:type="dxa"/>
                  <w:gridSpan w:val="3"/>
                  <w:tcBorders>
                    <w:top w:val="single" w:sz="6" w:space="0" w:color="BFBFBF"/>
                    <w:bottom w:val="single" w:sz="6" w:space="0" w:color="BFBFBF"/>
                  </w:tcBorders>
                </w:tcPr>
                <w:p w14:paraId="16DE35F5" w14:textId="77777777" w:rsidR="00827FEB" w:rsidRDefault="00827FEB" w:rsidP="00685FF5">
                  <w:pPr>
                    <w:pStyle w:val="TableColumnHeading"/>
                    <w:jc w:val="center"/>
                  </w:pPr>
                  <w:r>
                    <w:t>Intervention</w:t>
                  </w:r>
                </w:p>
              </w:tc>
              <w:tc>
                <w:tcPr>
                  <w:tcW w:w="120" w:type="dxa"/>
                  <w:tcBorders>
                    <w:top w:val="single" w:sz="6" w:space="0" w:color="BFBFBF"/>
                  </w:tcBorders>
                </w:tcPr>
                <w:p w14:paraId="65C8A303" w14:textId="77777777" w:rsidR="00827FEB" w:rsidRDefault="00827FEB" w:rsidP="00685FF5">
                  <w:pPr>
                    <w:pStyle w:val="TableColumnHeading"/>
                    <w:jc w:val="left"/>
                  </w:pPr>
                </w:p>
              </w:tc>
              <w:tc>
                <w:tcPr>
                  <w:tcW w:w="1335" w:type="dxa"/>
                  <w:tcBorders>
                    <w:top w:val="single" w:sz="6" w:space="0" w:color="BFBFBF"/>
                  </w:tcBorders>
                </w:tcPr>
                <w:p w14:paraId="5D228DF8" w14:textId="0743BE17" w:rsidR="00827FEB" w:rsidRDefault="00827FEB" w:rsidP="00685FF5">
                  <w:pPr>
                    <w:pStyle w:val="TableColumnHeading"/>
                    <w:jc w:val="left"/>
                  </w:pPr>
                </w:p>
              </w:tc>
              <w:tc>
                <w:tcPr>
                  <w:tcW w:w="120" w:type="dxa"/>
                  <w:tcBorders>
                    <w:top w:val="single" w:sz="6" w:space="0" w:color="BFBFBF"/>
                  </w:tcBorders>
                </w:tcPr>
                <w:p w14:paraId="11AD41CE" w14:textId="77777777" w:rsidR="00827FEB" w:rsidRDefault="00827FEB" w:rsidP="00685FF5">
                  <w:pPr>
                    <w:pStyle w:val="TableColumnHeading"/>
                    <w:jc w:val="left"/>
                  </w:pPr>
                </w:p>
              </w:tc>
              <w:tc>
                <w:tcPr>
                  <w:tcW w:w="3684" w:type="dxa"/>
                  <w:gridSpan w:val="4"/>
                  <w:tcBorders>
                    <w:top w:val="single" w:sz="6" w:space="0" w:color="BFBFBF"/>
                    <w:bottom w:val="single" w:sz="6" w:space="0" w:color="BFBFBF"/>
                  </w:tcBorders>
                </w:tcPr>
                <w:p w14:paraId="3EC24617" w14:textId="77777777" w:rsidR="00827FEB" w:rsidRDefault="00827FEB" w:rsidP="00685FF5">
                  <w:pPr>
                    <w:pStyle w:val="TableColumnHeading"/>
                    <w:ind w:right="28"/>
                    <w:jc w:val="center"/>
                  </w:pPr>
                  <w:r>
                    <w:t>Participants</w:t>
                  </w:r>
                </w:p>
              </w:tc>
            </w:tr>
            <w:tr w:rsidR="00827FEB" w14:paraId="1DB50D93" w14:textId="77777777" w:rsidTr="00685FF5">
              <w:trPr>
                <w:tblHeader/>
              </w:trPr>
              <w:tc>
                <w:tcPr>
                  <w:tcW w:w="1510" w:type="dxa"/>
                  <w:tcBorders>
                    <w:bottom w:val="single" w:sz="6" w:space="0" w:color="BFBFBF"/>
                  </w:tcBorders>
                  <w:shd w:val="clear" w:color="auto" w:fill="auto"/>
                  <w:tcMar>
                    <w:top w:w="28" w:type="dxa"/>
                  </w:tcMar>
                </w:tcPr>
                <w:p w14:paraId="49878173" w14:textId="0BC93E37" w:rsidR="00827FEB" w:rsidRDefault="00FF3A1A" w:rsidP="00685FF5">
                  <w:pPr>
                    <w:pStyle w:val="TableColumnHeading"/>
                    <w:jc w:val="left"/>
                  </w:pPr>
                  <w:r>
                    <w:br/>
                  </w:r>
                  <w:r>
                    <w:br/>
                  </w:r>
                  <w:r>
                    <w:br/>
                    <w:t>Study</w:t>
                  </w:r>
                </w:p>
              </w:tc>
              <w:tc>
                <w:tcPr>
                  <w:tcW w:w="750" w:type="dxa"/>
                  <w:tcBorders>
                    <w:bottom w:val="single" w:sz="6" w:space="0" w:color="BFBFBF"/>
                  </w:tcBorders>
                </w:tcPr>
                <w:p w14:paraId="6E7DE5CD" w14:textId="13558B64" w:rsidR="00827FEB" w:rsidRDefault="00FF3A1A" w:rsidP="00685FF5">
                  <w:pPr>
                    <w:pStyle w:val="TableColumnHeading"/>
                    <w:jc w:val="left"/>
                  </w:pPr>
                  <w:r>
                    <w:br/>
                  </w:r>
                  <w:r>
                    <w:br/>
                  </w:r>
                  <w:r>
                    <w:br/>
                    <w:t>Country</w:t>
                  </w:r>
                </w:p>
              </w:tc>
              <w:tc>
                <w:tcPr>
                  <w:tcW w:w="98" w:type="dxa"/>
                  <w:tcBorders>
                    <w:bottom w:val="single" w:sz="6" w:space="0" w:color="BFBFBF"/>
                  </w:tcBorders>
                </w:tcPr>
                <w:p w14:paraId="6EE5DF2F" w14:textId="77777777" w:rsidR="00827FEB" w:rsidRDefault="00827FEB" w:rsidP="00685FF5">
                  <w:pPr>
                    <w:pStyle w:val="TableColumnHeading"/>
                    <w:jc w:val="left"/>
                  </w:pPr>
                </w:p>
              </w:tc>
              <w:tc>
                <w:tcPr>
                  <w:tcW w:w="1054" w:type="dxa"/>
                  <w:tcBorders>
                    <w:top w:val="single" w:sz="6" w:space="0" w:color="BFBFBF"/>
                    <w:bottom w:val="single" w:sz="6" w:space="0" w:color="BFBFBF"/>
                  </w:tcBorders>
                </w:tcPr>
                <w:p w14:paraId="03AFF5B4" w14:textId="603F1CC8" w:rsidR="00827FEB" w:rsidRDefault="00FF3A1A" w:rsidP="00685FF5">
                  <w:pPr>
                    <w:pStyle w:val="TableColumnHeading"/>
                    <w:jc w:val="left"/>
                  </w:pPr>
                  <w:r>
                    <w:br/>
                  </w:r>
                  <w:r>
                    <w:br/>
                  </w:r>
                  <w:r>
                    <w:br/>
                  </w:r>
                  <w:r w:rsidR="00827FEB">
                    <w:t>Frequency</w:t>
                  </w:r>
                </w:p>
              </w:tc>
              <w:tc>
                <w:tcPr>
                  <w:tcW w:w="960" w:type="dxa"/>
                  <w:tcBorders>
                    <w:top w:val="single" w:sz="6" w:space="0" w:color="BFBFBF"/>
                    <w:bottom w:val="single" w:sz="6" w:space="0" w:color="BFBFBF"/>
                  </w:tcBorders>
                </w:tcPr>
                <w:p w14:paraId="1071B5F6" w14:textId="45437D3F" w:rsidR="00827FEB" w:rsidRDefault="00FF3A1A" w:rsidP="00685FF5">
                  <w:pPr>
                    <w:pStyle w:val="TableColumnHeading"/>
                    <w:jc w:val="left"/>
                  </w:pPr>
                  <w:r>
                    <w:br/>
                  </w:r>
                  <w:r>
                    <w:br/>
                  </w:r>
                  <w:r>
                    <w:br/>
                  </w:r>
                  <w:r w:rsidR="00827FEB">
                    <w:t>Duration</w:t>
                  </w:r>
                </w:p>
              </w:tc>
              <w:tc>
                <w:tcPr>
                  <w:tcW w:w="3542" w:type="dxa"/>
                  <w:tcBorders>
                    <w:top w:val="single" w:sz="6" w:space="0" w:color="BFBFBF"/>
                    <w:bottom w:val="single" w:sz="6" w:space="0" w:color="BFBFBF"/>
                  </w:tcBorders>
                </w:tcPr>
                <w:p w14:paraId="755E615A" w14:textId="56D54598" w:rsidR="00827FEB" w:rsidRDefault="00FF3A1A" w:rsidP="00685FF5">
                  <w:pPr>
                    <w:pStyle w:val="TableColumnHeading"/>
                    <w:jc w:val="left"/>
                  </w:pPr>
                  <w:r>
                    <w:br/>
                  </w:r>
                  <w:r>
                    <w:br/>
                  </w:r>
                  <w:r>
                    <w:br/>
                  </w:r>
                  <w:r w:rsidR="00827FEB">
                    <w:t>Key features</w:t>
                  </w:r>
                </w:p>
              </w:tc>
              <w:tc>
                <w:tcPr>
                  <w:tcW w:w="120" w:type="dxa"/>
                  <w:tcBorders>
                    <w:bottom w:val="single" w:sz="6" w:space="0" w:color="BFBFBF"/>
                  </w:tcBorders>
                </w:tcPr>
                <w:p w14:paraId="40C9A25F" w14:textId="77777777" w:rsidR="00827FEB" w:rsidRDefault="00827FEB" w:rsidP="00685FF5">
                  <w:pPr>
                    <w:pStyle w:val="TableColumnHeading"/>
                    <w:jc w:val="left"/>
                  </w:pPr>
                </w:p>
              </w:tc>
              <w:tc>
                <w:tcPr>
                  <w:tcW w:w="1335" w:type="dxa"/>
                  <w:tcBorders>
                    <w:bottom w:val="single" w:sz="6" w:space="0" w:color="BFBFBF"/>
                  </w:tcBorders>
                </w:tcPr>
                <w:p w14:paraId="1266E6EA" w14:textId="42B3F0EC" w:rsidR="00827FEB" w:rsidRDefault="00FF3A1A" w:rsidP="00685FF5">
                  <w:pPr>
                    <w:pStyle w:val="TableColumnHeading"/>
                    <w:jc w:val="left"/>
                  </w:pPr>
                  <w:r>
                    <w:br/>
                  </w:r>
                  <w:r>
                    <w:br/>
                  </w:r>
                  <w:r>
                    <w:br/>
                    <w:t>Control group</w:t>
                  </w:r>
                </w:p>
              </w:tc>
              <w:tc>
                <w:tcPr>
                  <w:tcW w:w="120" w:type="dxa"/>
                  <w:tcBorders>
                    <w:bottom w:val="single" w:sz="6" w:space="0" w:color="BFBFBF"/>
                  </w:tcBorders>
                </w:tcPr>
                <w:p w14:paraId="10B54EAA" w14:textId="77777777" w:rsidR="00827FEB" w:rsidRDefault="00827FEB" w:rsidP="00685FF5">
                  <w:pPr>
                    <w:pStyle w:val="TableColumnHeading"/>
                    <w:jc w:val="left"/>
                  </w:pPr>
                </w:p>
              </w:tc>
              <w:tc>
                <w:tcPr>
                  <w:tcW w:w="655" w:type="dxa"/>
                  <w:tcBorders>
                    <w:top w:val="single" w:sz="6" w:space="0" w:color="BFBFBF"/>
                    <w:bottom w:val="single" w:sz="6" w:space="0" w:color="BFBFBF"/>
                  </w:tcBorders>
                </w:tcPr>
                <w:p w14:paraId="16979751" w14:textId="6C131164" w:rsidR="00827FEB" w:rsidRDefault="00FF3A1A" w:rsidP="00990D64">
                  <w:pPr>
                    <w:pStyle w:val="TableColumnHeading"/>
                    <w:spacing w:before="200"/>
                    <w:ind w:right="28"/>
                    <w:jc w:val="left"/>
                  </w:pPr>
                  <w:r>
                    <w:br/>
                  </w:r>
                  <w:r>
                    <w:br/>
                  </w:r>
                  <w:r w:rsidR="00827FEB">
                    <w:t>No.</w:t>
                  </w:r>
                  <w:r w:rsidR="00827FEB">
                    <w:rPr>
                      <w:rStyle w:val="NoteLabel"/>
                      <w:i w:val="0"/>
                    </w:rPr>
                    <w:t>b</w:t>
                  </w:r>
                </w:p>
              </w:tc>
              <w:tc>
                <w:tcPr>
                  <w:tcW w:w="960" w:type="dxa"/>
                  <w:tcBorders>
                    <w:top w:val="single" w:sz="6" w:space="0" w:color="BFBFBF"/>
                    <w:bottom w:val="single" w:sz="6" w:space="0" w:color="BFBFBF"/>
                  </w:tcBorders>
                </w:tcPr>
                <w:p w14:paraId="5094C3CF" w14:textId="77777777" w:rsidR="00827FEB" w:rsidRDefault="00827FEB" w:rsidP="00990D64">
                  <w:pPr>
                    <w:pStyle w:val="TableColumnHeading"/>
                    <w:jc w:val="left"/>
                  </w:pPr>
                  <w:r>
                    <w:t>Carers average age and gender</w:t>
                  </w:r>
                </w:p>
              </w:tc>
              <w:tc>
                <w:tcPr>
                  <w:tcW w:w="1087" w:type="dxa"/>
                  <w:tcBorders>
                    <w:top w:val="single" w:sz="6" w:space="0" w:color="BFBFBF"/>
                    <w:bottom w:val="single" w:sz="6" w:space="0" w:color="BFBFBF"/>
                  </w:tcBorders>
                  <w:shd w:val="clear" w:color="auto" w:fill="auto"/>
                  <w:tcMar>
                    <w:top w:w="28" w:type="dxa"/>
                  </w:tcMar>
                </w:tcPr>
                <w:p w14:paraId="7628BDAE" w14:textId="008FC0A1" w:rsidR="00827FEB" w:rsidRDefault="00FF3A1A" w:rsidP="00990D64">
                  <w:pPr>
                    <w:pStyle w:val="TableColumnHeading"/>
                    <w:spacing w:before="200"/>
                    <w:ind w:right="28"/>
                    <w:jc w:val="left"/>
                  </w:pPr>
                  <w:r>
                    <w:br/>
                  </w:r>
                  <w:r w:rsidR="00827FEB">
                    <w:t xml:space="preserve">Carer </w:t>
                  </w:r>
                  <w:r w:rsidR="00990D64">
                    <w:br/>
                  </w:r>
                  <w:r w:rsidR="00827FEB">
                    <w:t>type</w:t>
                  </w:r>
                  <w:r w:rsidR="00827FEB">
                    <w:rPr>
                      <w:rStyle w:val="NoteLabel"/>
                      <w:i w:val="0"/>
                    </w:rPr>
                    <w:t>c</w:t>
                  </w:r>
                </w:p>
              </w:tc>
              <w:tc>
                <w:tcPr>
                  <w:tcW w:w="982" w:type="dxa"/>
                  <w:tcBorders>
                    <w:top w:val="single" w:sz="6" w:space="0" w:color="BFBFBF"/>
                    <w:bottom w:val="single" w:sz="6" w:space="0" w:color="BFBFBF"/>
                  </w:tcBorders>
                  <w:shd w:val="clear" w:color="auto" w:fill="auto"/>
                  <w:tcMar>
                    <w:top w:w="28" w:type="dxa"/>
                  </w:tcMar>
                </w:tcPr>
                <w:p w14:paraId="1401A21E" w14:textId="1D1D01F7" w:rsidR="00827FEB" w:rsidRDefault="00FF3A1A" w:rsidP="00990D64">
                  <w:pPr>
                    <w:pStyle w:val="TableColumnHeading"/>
                    <w:spacing w:before="200"/>
                    <w:ind w:right="28"/>
                    <w:jc w:val="left"/>
                  </w:pPr>
                  <w:r>
                    <w:br/>
                  </w:r>
                  <w:r w:rsidR="00827FEB" w:rsidRPr="009C60D8">
                    <w:t>Dementia severity</w:t>
                  </w:r>
                  <w:r w:rsidR="00827FEB">
                    <w:rPr>
                      <w:rStyle w:val="NoteLabel"/>
                      <w:i w:val="0"/>
                    </w:rPr>
                    <w:t>d</w:t>
                  </w:r>
                </w:p>
              </w:tc>
            </w:tr>
            <w:tr w:rsidR="00827FEB" w14:paraId="0C0B2314" w14:textId="77777777" w:rsidTr="00685FF5">
              <w:tc>
                <w:tcPr>
                  <w:tcW w:w="1510" w:type="dxa"/>
                  <w:tcBorders>
                    <w:bottom w:val="single" w:sz="6" w:space="0" w:color="BFBFBF"/>
                  </w:tcBorders>
                  <w:shd w:val="clear" w:color="auto" w:fill="auto"/>
                </w:tcPr>
                <w:p w14:paraId="45D68E7A" w14:textId="77777777" w:rsidR="00827FEB" w:rsidRPr="00476A57" w:rsidRDefault="00827FEB" w:rsidP="00685FF5">
                  <w:pPr>
                    <w:pStyle w:val="TableBodyText"/>
                    <w:spacing w:before="40"/>
                    <w:jc w:val="left"/>
                  </w:pPr>
                  <w:r w:rsidRPr="00AC40C9">
                    <w:t>Lawton 1989</w:t>
                  </w:r>
                  <w:r>
                    <w:rPr>
                      <w:rStyle w:val="NoteLabel"/>
                    </w:rPr>
                    <w:t>e</w:t>
                  </w:r>
                </w:p>
              </w:tc>
              <w:tc>
                <w:tcPr>
                  <w:tcW w:w="750" w:type="dxa"/>
                  <w:tcBorders>
                    <w:bottom w:val="single" w:sz="6" w:space="0" w:color="BFBFBF"/>
                  </w:tcBorders>
                </w:tcPr>
                <w:p w14:paraId="5324C280" w14:textId="77777777" w:rsidR="00827FEB" w:rsidRPr="00476A57" w:rsidRDefault="00827FEB" w:rsidP="00685FF5">
                  <w:pPr>
                    <w:pStyle w:val="TableBodyText"/>
                    <w:spacing w:before="40"/>
                    <w:jc w:val="left"/>
                  </w:pPr>
                  <w:r w:rsidRPr="00AC40C9">
                    <w:t>USA</w:t>
                  </w:r>
                </w:p>
              </w:tc>
              <w:tc>
                <w:tcPr>
                  <w:tcW w:w="98" w:type="dxa"/>
                  <w:tcBorders>
                    <w:bottom w:val="single" w:sz="6" w:space="0" w:color="BFBFBF"/>
                  </w:tcBorders>
                </w:tcPr>
                <w:p w14:paraId="44467CB8" w14:textId="77777777" w:rsidR="00827FEB" w:rsidRDefault="00827FEB" w:rsidP="00685FF5">
                  <w:pPr>
                    <w:pStyle w:val="TableBodyText"/>
                    <w:spacing w:before="40"/>
                    <w:jc w:val="left"/>
                  </w:pPr>
                </w:p>
              </w:tc>
              <w:tc>
                <w:tcPr>
                  <w:tcW w:w="1054" w:type="dxa"/>
                  <w:tcBorders>
                    <w:bottom w:val="single" w:sz="6" w:space="0" w:color="BFBFBF"/>
                  </w:tcBorders>
                </w:tcPr>
                <w:p w14:paraId="5F2B7EFA" w14:textId="77777777" w:rsidR="00827FEB" w:rsidRPr="00476A57" w:rsidRDefault="00827FEB" w:rsidP="00685FF5">
                  <w:pPr>
                    <w:pStyle w:val="TableBodyText"/>
                    <w:spacing w:before="40"/>
                    <w:jc w:val="left"/>
                  </w:pPr>
                  <w:r w:rsidRPr="00AC40C9">
                    <w:t>Variable</w:t>
                  </w:r>
                </w:p>
              </w:tc>
              <w:tc>
                <w:tcPr>
                  <w:tcW w:w="960" w:type="dxa"/>
                  <w:tcBorders>
                    <w:bottom w:val="single" w:sz="6" w:space="0" w:color="BFBFBF"/>
                  </w:tcBorders>
                </w:tcPr>
                <w:p w14:paraId="22B31863" w14:textId="77777777" w:rsidR="00827FEB" w:rsidRPr="00476A57" w:rsidRDefault="00827FEB" w:rsidP="00685FF5">
                  <w:pPr>
                    <w:pStyle w:val="TableBodyText"/>
                    <w:spacing w:before="40"/>
                    <w:jc w:val="left"/>
                  </w:pPr>
                  <w:r w:rsidRPr="00AC40C9">
                    <w:t>12</w:t>
                  </w:r>
                  <w:r>
                    <w:t> </w:t>
                  </w:r>
                  <w:r w:rsidRPr="00AC40C9">
                    <w:t>months</w:t>
                  </w:r>
                </w:p>
              </w:tc>
              <w:tc>
                <w:tcPr>
                  <w:tcW w:w="3542" w:type="dxa"/>
                  <w:tcBorders>
                    <w:bottom w:val="single" w:sz="6" w:space="0" w:color="BFBFBF"/>
                  </w:tcBorders>
                </w:tcPr>
                <w:p w14:paraId="4BBB4017" w14:textId="6BC2E0AC" w:rsidR="00827FEB" w:rsidRDefault="00827FEB" w:rsidP="00685FF5">
                  <w:pPr>
                    <w:pStyle w:val="TableBodyText"/>
                    <w:spacing w:before="40"/>
                    <w:jc w:val="left"/>
                  </w:pPr>
                  <w:r w:rsidRPr="00AC40C9">
                    <w:t>Face to face case management and institutional respite, day care or in</w:t>
                  </w:r>
                  <w:r w:rsidR="00F622DF">
                    <w:noBreakHyphen/>
                  </w:r>
                  <w:r w:rsidRPr="00AC40C9">
                    <w:t>home respite</w:t>
                  </w:r>
                  <w:r>
                    <w:t>.</w:t>
                  </w:r>
                </w:p>
              </w:tc>
              <w:tc>
                <w:tcPr>
                  <w:tcW w:w="120" w:type="dxa"/>
                  <w:tcBorders>
                    <w:bottom w:val="single" w:sz="6" w:space="0" w:color="BFBFBF"/>
                  </w:tcBorders>
                </w:tcPr>
                <w:p w14:paraId="6996A00C" w14:textId="77777777" w:rsidR="00827FEB" w:rsidRDefault="00827FEB" w:rsidP="00685FF5">
                  <w:pPr>
                    <w:pStyle w:val="TableBodyText"/>
                    <w:spacing w:before="40"/>
                    <w:jc w:val="left"/>
                  </w:pPr>
                </w:p>
              </w:tc>
              <w:tc>
                <w:tcPr>
                  <w:tcW w:w="1335" w:type="dxa"/>
                  <w:tcBorders>
                    <w:bottom w:val="single" w:sz="6" w:space="0" w:color="BFBFBF"/>
                  </w:tcBorders>
                </w:tcPr>
                <w:p w14:paraId="5286E990" w14:textId="77777777" w:rsidR="00827FEB" w:rsidRPr="000B3D24" w:rsidRDefault="00827FEB" w:rsidP="00685FF5">
                  <w:pPr>
                    <w:pStyle w:val="TableBodyText"/>
                    <w:spacing w:before="40"/>
                    <w:jc w:val="left"/>
                  </w:pPr>
                  <w:r w:rsidRPr="00AC40C9">
                    <w:t>Usual care and a list of local agencies and resources</w:t>
                  </w:r>
                </w:p>
              </w:tc>
              <w:tc>
                <w:tcPr>
                  <w:tcW w:w="120" w:type="dxa"/>
                  <w:tcBorders>
                    <w:bottom w:val="single" w:sz="6" w:space="0" w:color="BFBFBF"/>
                  </w:tcBorders>
                </w:tcPr>
                <w:p w14:paraId="1CBB2729" w14:textId="77777777" w:rsidR="00827FEB" w:rsidRDefault="00827FEB" w:rsidP="00685FF5">
                  <w:pPr>
                    <w:pStyle w:val="TableBodyText"/>
                    <w:spacing w:before="40"/>
                    <w:jc w:val="left"/>
                  </w:pPr>
                </w:p>
              </w:tc>
              <w:tc>
                <w:tcPr>
                  <w:tcW w:w="655" w:type="dxa"/>
                  <w:tcBorders>
                    <w:bottom w:val="single" w:sz="6" w:space="0" w:color="BFBFBF"/>
                  </w:tcBorders>
                </w:tcPr>
                <w:p w14:paraId="52DA0E4F" w14:textId="77777777" w:rsidR="00827FEB" w:rsidRDefault="00827FEB" w:rsidP="00990D64">
                  <w:pPr>
                    <w:pStyle w:val="TableBodyText"/>
                    <w:spacing w:before="40"/>
                    <w:jc w:val="left"/>
                  </w:pPr>
                  <w:r>
                    <w:t>I=317</w:t>
                  </w:r>
                </w:p>
                <w:p w14:paraId="1263D24E" w14:textId="77777777" w:rsidR="00827FEB" w:rsidRDefault="00827FEB" w:rsidP="00990D64">
                  <w:pPr>
                    <w:pStyle w:val="TableBodyText"/>
                    <w:spacing w:before="40"/>
                    <w:jc w:val="left"/>
                  </w:pPr>
                  <w:r>
                    <w:t>C=315</w:t>
                  </w:r>
                </w:p>
              </w:tc>
              <w:tc>
                <w:tcPr>
                  <w:tcW w:w="960" w:type="dxa"/>
                  <w:tcBorders>
                    <w:bottom w:val="single" w:sz="6" w:space="0" w:color="BFBFBF"/>
                  </w:tcBorders>
                </w:tcPr>
                <w:p w14:paraId="1A87B981" w14:textId="77777777" w:rsidR="00827FEB" w:rsidRDefault="00827FEB" w:rsidP="00990D64">
                  <w:pPr>
                    <w:pStyle w:val="TableBodyText"/>
                    <w:spacing w:before="40"/>
                    <w:jc w:val="left"/>
                  </w:pPr>
                  <w:r w:rsidRPr="00AC40C9">
                    <w:t xml:space="preserve">Age: 60 </w:t>
                  </w:r>
                  <w:r>
                    <w:t>F=</w:t>
                  </w:r>
                  <w:r w:rsidRPr="00AC40C9">
                    <w:t>79%</w:t>
                  </w:r>
                </w:p>
              </w:tc>
              <w:tc>
                <w:tcPr>
                  <w:tcW w:w="1087" w:type="dxa"/>
                  <w:tcBorders>
                    <w:bottom w:val="single" w:sz="6" w:space="0" w:color="BFBFBF"/>
                  </w:tcBorders>
                  <w:shd w:val="clear" w:color="auto" w:fill="auto"/>
                </w:tcPr>
                <w:p w14:paraId="63E4420F" w14:textId="77777777" w:rsidR="00827FEB" w:rsidRDefault="00827FEB" w:rsidP="00990D64">
                  <w:pPr>
                    <w:pStyle w:val="TableBodyText"/>
                    <w:spacing w:before="40"/>
                    <w:jc w:val="left"/>
                  </w:pPr>
                  <w:r>
                    <w:t>S=45%</w:t>
                  </w:r>
                </w:p>
                <w:p w14:paraId="46C71C21" w14:textId="77777777" w:rsidR="00827FEB" w:rsidRDefault="00827FEB" w:rsidP="00990D64">
                  <w:pPr>
                    <w:pStyle w:val="TableBodyText"/>
                    <w:spacing w:before="40"/>
                    <w:jc w:val="left"/>
                  </w:pPr>
                  <w:r>
                    <w:t>AC=38%</w:t>
                  </w:r>
                </w:p>
              </w:tc>
              <w:tc>
                <w:tcPr>
                  <w:tcW w:w="982" w:type="dxa"/>
                  <w:tcBorders>
                    <w:bottom w:val="single" w:sz="6" w:space="0" w:color="BFBFBF"/>
                  </w:tcBorders>
                  <w:shd w:val="clear" w:color="auto" w:fill="auto"/>
                </w:tcPr>
                <w:p w14:paraId="5F8F004B" w14:textId="77777777" w:rsidR="00827FEB" w:rsidRDefault="00827FEB" w:rsidP="00990D64">
                  <w:pPr>
                    <w:pStyle w:val="TableBodyText"/>
                    <w:spacing w:before="40"/>
                    <w:ind w:right="28"/>
                    <w:jc w:val="left"/>
                  </w:pPr>
                  <w:r>
                    <w:t>Not reported</w:t>
                  </w:r>
                </w:p>
              </w:tc>
            </w:tr>
          </w:tbl>
          <w:p w14:paraId="224D63F9" w14:textId="77777777" w:rsidR="00827FEB" w:rsidRDefault="00827FEB" w:rsidP="00685FF5">
            <w:pPr>
              <w:pStyle w:val="Box"/>
            </w:pPr>
          </w:p>
        </w:tc>
      </w:tr>
      <w:tr w:rsidR="00827FEB" w14:paraId="0DF29CB4" w14:textId="77777777" w:rsidTr="00685FF5">
        <w:tc>
          <w:tcPr>
            <w:tcW w:w="5000" w:type="pct"/>
            <w:tcBorders>
              <w:top w:val="nil"/>
              <w:left w:val="nil"/>
              <w:bottom w:val="nil"/>
              <w:right w:val="nil"/>
            </w:tcBorders>
            <w:shd w:val="clear" w:color="auto" w:fill="auto"/>
          </w:tcPr>
          <w:p w14:paraId="5B41FF79" w14:textId="2F0FB2FD" w:rsidR="00827FEB" w:rsidRPr="004B140A" w:rsidRDefault="00827FEB" w:rsidP="008447A7">
            <w:pPr>
              <w:pStyle w:val="Note"/>
            </w:pPr>
            <w:r w:rsidRPr="008E77FE">
              <w:rPr>
                <w:rStyle w:val="NoteLabel"/>
              </w:rPr>
              <w:t>a</w:t>
            </w:r>
            <w:r>
              <w:t xml:space="preserve"> </w:t>
            </w:r>
            <w:r w:rsidR="00E36092">
              <w:t>B</w:t>
            </w:r>
            <w:r w:rsidRPr="00744FD0">
              <w:t>aseline data as represented in the papers</w:t>
            </w:r>
            <w:r>
              <w:t xml:space="preserve">. </w:t>
            </w:r>
            <w:r>
              <w:rPr>
                <w:rStyle w:val="NoteLabel"/>
              </w:rPr>
              <w:t>b</w:t>
            </w:r>
            <w:r w:rsidRPr="00F918CC">
              <w:t xml:space="preserve"> </w:t>
            </w:r>
            <w:r>
              <w:t xml:space="preserve">I=intervention group; C=control group. </w:t>
            </w:r>
            <w:r>
              <w:rPr>
                <w:rStyle w:val="NoteLabel"/>
              </w:rPr>
              <w:t>c</w:t>
            </w:r>
            <w:r w:rsidRPr="00F918CC">
              <w:t xml:space="preserve"> </w:t>
            </w:r>
            <w:r>
              <w:t xml:space="preserve">Carers predominant relationships to the care recipient. S=spouse; AC=adult child; NS=nonspouse; AD=adult daughter; OF=other family. </w:t>
            </w:r>
            <w:r>
              <w:rPr>
                <w:rStyle w:val="NoteLabel"/>
              </w:rPr>
              <w:t>d</w:t>
            </w:r>
            <w:r>
              <w:t xml:space="preserve"> </w:t>
            </w:r>
            <w:r w:rsidRPr="0059749F">
              <w:t xml:space="preserve">Dementia severity was taken either to be that provided by a study or, where only the raw dementia score was provided, determined based on comparison with the relevant dementia severity assessment scale, for example, </w:t>
            </w:r>
            <w:r>
              <w:t>the Mini</w:t>
            </w:r>
            <w:r>
              <w:noBreakHyphen/>
              <w:t>Mental State Examination (</w:t>
            </w:r>
            <w:r w:rsidRPr="0059749F">
              <w:t>MMSE</w:t>
            </w:r>
            <w:r>
              <w:t>)</w:t>
            </w:r>
            <w:r w:rsidRPr="0059749F">
              <w:t>, Blessed</w:t>
            </w:r>
            <w:r w:rsidR="00F622DF">
              <w:noBreakHyphen/>
            </w:r>
            <w:r w:rsidRPr="0059749F">
              <w:t>Roth</w:t>
            </w:r>
            <w:r>
              <w:t xml:space="preserve"> Dementia Scale</w:t>
            </w:r>
            <w:r w:rsidRPr="0059749F">
              <w:t xml:space="preserve"> </w:t>
            </w:r>
            <w:r>
              <w:t>and</w:t>
            </w:r>
            <w:r w:rsidRPr="0059749F">
              <w:t xml:space="preserve"> </w:t>
            </w:r>
            <w:r>
              <w:t xml:space="preserve">the Global Deterioration Scale. </w:t>
            </w:r>
            <w:r>
              <w:rPr>
                <w:rStyle w:val="NoteLabel"/>
              </w:rPr>
              <w:t>e</w:t>
            </w:r>
            <w:r w:rsidRPr="00476A57">
              <w:t xml:space="preserve"> </w:t>
            </w:r>
            <w:r>
              <w:t>Cluster RCT.</w:t>
            </w:r>
          </w:p>
        </w:tc>
      </w:tr>
      <w:tr w:rsidR="00827FEB" w14:paraId="4F10421B" w14:textId="77777777" w:rsidTr="00685FF5">
        <w:tc>
          <w:tcPr>
            <w:tcW w:w="5000" w:type="pct"/>
            <w:tcBorders>
              <w:top w:val="nil"/>
              <w:left w:val="nil"/>
              <w:bottom w:val="nil"/>
              <w:right w:val="nil"/>
            </w:tcBorders>
            <w:shd w:val="clear" w:color="auto" w:fill="auto"/>
          </w:tcPr>
          <w:p w14:paraId="2F724D67" w14:textId="638C4D4D" w:rsidR="00827FEB" w:rsidRDefault="00827FEB" w:rsidP="00685FF5">
            <w:pPr>
              <w:pStyle w:val="Source"/>
            </w:pPr>
            <w:r>
              <w:rPr>
                <w:i/>
              </w:rPr>
              <w:t>Sources</w:t>
            </w:r>
            <w:r w:rsidRPr="00167F06">
              <w:t xml:space="preserve">: </w:t>
            </w:r>
            <w:r>
              <w:t xml:space="preserve">Belle et al. </w:t>
            </w:r>
            <w:r w:rsidR="00D32264" w:rsidRPr="00D32264">
              <w:rPr>
                <w:rFonts w:cs="Arial"/>
              </w:rPr>
              <w:t>(2006)</w:t>
            </w:r>
            <w:r>
              <w:t xml:space="preserve">; Brodaty et al. </w:t>
            </w:r>
            <w:r w:rsidR="00D32264" w:rsidRPr="00D32264">
              <w:rPr>
                <w:rFonts w:cs="Arial"/>
              </w:rPr>
              <w:t>(2009)</w:t>
            </w:r>
            <w:r>
              <w:t xml:space="preserve">; Brodaty and Peters </w:t>
            </w:r>
            <w:r w:rsidR="00D32264" w:rsidRPr="00D32264">
              <w:rPr>
                <w:rFonts w:cs="Arial"/>
              </w:rPr>
              <w:t>(1991)</w:t>
            </w:r>
            <w:r>
              <w:t xml:space="preserve">; Brodaty et al. </w:t>
            </w:r>
            <w:r w:rsidR="00D32264" w:rsidRPr="00D32264">
              <w:rPr>
                <w:rFonts w:cs="Arial"/>
              </w:rPr>
              <w:t>(1993; 1997)</w:t>
            </w:r>
            <w:r>
              <w:t xml:space="preserve">; Bruvik et al. </w:t>
            </w:r>
            <w:r w:rsidR="00D32264" w:rsidRPr="00D32264">
              <w:rPr>
                <w:rFonts w:cs="Arial"/>
              </w:rPr>
              <w:t>(2013)</w:t>
            </w:r>
            <w:r>
              <w:t xml:space="preserve">; Callahan et al. </w:t>
            </w:r>
            <w:r w:rsidR="00D32264" w:rsidRPr="00D32264">
              <w:rPr>
                <w:rFonts w:cs="Arial"/>
              </w:rPr>
              <w:t>(2006)</w:t>
            </w:r>
            <w:r w:rsidR="004837AC">
              <w:t>; Charlesworth et </w:t>
            </w:r>
            <w:r>
              <w:t xml:space="preserve">al. </w:t>
            </w:r>
            <w:r w:rsidR="00D32264" w:rsidRPr="00D32264">
              <w:rPr>
                <w:rFonts w:cs="Arial"/>
              </w:rPr>
              <w:t>(2008)</w:t>
            </w:r>
            <w:r>
              <w:t xml:space="preserve">; Chien and Lee </w:t>
            </w:r>
            <w:r w:rsidR="00D32264" w:rsidRPr="00D32264">
              <w:rPr>
                <w:rFonts w:cs="Arial"/>
              </w:rPr>
              <w:t>(2008, 2011)</w:t>
            </w:r>
            <w:r>
              <w:t xml:space="preserve">; Chodosh </w:t>
            </w:r>
            <w:r w:rsidR="00D32264" w:rsidRPr="00D32264">
              <w:rPr>
                <w:rFonts w:cs="Arial"/>
              </w:rPr>
              <w:t>(2015)</w:t>
            </w:r>
            <w:r>
              <w:t xml:space="preserve">; Chu et al. </w:t>
            </w:r>
            <w:r w:rsidR="00D32264" w:rsidRPr="00D32264">
              <w:rPr>
                <w:rFonts w:cs="Arial"/>
              </w:rPr>
              <w:t>(2000)</w:t>
            </w:r>
            <w:r>
              <w:t xml:space="preserve">; Duru et al. </w:t>
            </w:r>
            <w:r w:rsidR="00D32264" w:rsidRPr="00D32264">
              <w:rPr>
                <w:rFonts w:cs="Arial"/>
              </w:rPr>
              <w:t>(2009)</w:t>
            </w:r>
            <w:r>
              <w:t>; Eloniemi</w:t>
            </w:r>
            <w:r>
              <w:noBreakHyphen/>
              <w:t xml:space="preserve">Sulkava et al. </w:t>
            </w:r>
            <w:r w:rsidR="00D32264" w:rsidRPr="00D32264">
              <w:rPr>
                <w:rFonts w:cs="Arial"/>
              </w:rPr>
              <w:t>(2001, 2009)</w:t>
            </w:r>
            <w:r>
              <w:t xml:space="preserve">; Engedal </w:t>
            </w:r>
            <w:r w:rsidR="00D32264" w:rsidRPr="00D32264">
              <w:rPr>
                <w:rFonts w:cs="Arial"/>
              </w:rPr>
              <w:t>(1989)</w:t>
            </w:r>
            <w:r>
              <w:t xml:space="preserve">; Farran et al. </w:t>
            </w:r>
            <w:r w:rsidR="00D32264" w:rsidRPr="00D32264">
              <w:rPr>
                <w:rFonts w:cs="Arial"/>
              </w:rPr>
              <w:t>(2004)</w:t>
            </w:r>
            <w:r>
              <w:t xml:space="preserve">; Fortinsky et al. </w:t>
            </w:r>
            <w:r w:rsidR="00D32264" w:rsidRPr="00D32264">
              <w:rPr>
                <w:rFonts w:cs="Arial"/>
              </w:rPr>
              <w:t>(2009)</w:t>
            </w:r>
            <w:r>
              <w:t xml:space="preserve">; Gaugler et al. </w:t>
            </w:r>
            <w:r w:rsidR="00D32264" w:rsidRPr="00D32264">
              <w:rPr>
                <w:rFonts w:cs="Arial"/>
              </w:rPr>
              <w:t>(2013)</w:t>
            </w:r>
            <w:r>
              <w:t xml:space="preserve">; Graff et al. </w:t>
            </w:r>
            <w:r w:rsidR="00D32264" w:rsidRPr="00D32264">
              <w:rPr>
                <w:rFonts w:cs="Arial"/>
              </w:rPr>
              <w:t>(2008)</w:t>
            </w:r>
            <w:r>
              <w:t xml:space="preserve">; </w:t>
            </w:r>
            <w:r w:rsidRPr="00AC3288">
              <w:t>Hébert</w:t>
            </w:r>
            <w:r>
              <w:t xml:space="preserve"> et al. </w:t>
            </w:r>
            <w:r w:rsidR="00D32264" w:rsidRPr="00D32264">
              <w:rPr>
                <w:rFonts w:cs="Arial"/>
              </w:rPr>
              <w:t>(1995)</w:t>
            </w:r>
            <w:r>
              <w:t xml:space="preserve">; Joling et al. </w:t>
            </w:r>
            <w:r w:rsidR="00D32264" w:rsidRPr="00D32264">
              <w:rPr>
                <w:rFonts w:cs="Arial"/>
              </w:rPr>
              <w:t>(2012)</w:t>
            </w:r>
            <w:r>
              <w:t xml:space="preserve">; Koivisto et al. </w:t>
            </w:r>
            <w:r w:rsidR="00D32264" w:rsidRPr="00D32264">
              <w:rPr>
                <w:rFonts w:cs="Arial"/>
              </w:rPr>
              <w:t>(2016)</w:t>
            </w:r>
            <w:r>
              <w:t xml:space="preserve">; Kunik et al. </w:t>
            </w:r>
            <w:r w:rsidR="00D32264" w:rsidRPr="00D32264">
              <w:rPr>
                <w:rFonts w:cs="Arial"/>
              </w:rPr>
              <w:t>(2017)</w:t>
            </w:r>
            <w:r>
              <w:t xml:space="preserve">; Kurz et al. </w:t>
            </w:r>
            <w:r w:rsidR="00D32264" w:rsidRPr="00D32264">
              <w:rPr>
                <w:rFonts w:cs="Arial"/>
              </w:rPr>
              <w:t>(2010)</w:t>
            </w:r>
            <w:r>
              <w:t xml:space="preserve">; Laakkonen et al. </w:t>
            </w:r>
            <w:r w:rsidR="00D32264" w:rsidRPr="00D32264">
              <w:rPr>
                <w:rFonts w:cs="Arial"/>
              </w:rPr>
              <w:t>(2016)</w:t>
            </w:r>
            <w:r>
              <w:t xml:space="preserve">; Lawton </w:t>
            </w:r>
            <w:r w:rsidR="00D32264" w:rsidRPr="00D32264">
              <w:rPr>
                <w:rFonts w:cs="Arial"/>
              </w:rPr>
              <w:t>(1989)</w:t>
            </w:r>
            <w:r>
              <w:t xml:space="preserve">; Livingston et al. </w:t>
            </w:r>
            <w:r w:rsidR="00D32264" w:rsidRPr="00D32264">
              <w:rPr>
                <w:rFonts w:cs="Arial"/>
              </w:rPr>
              <w:t>(2014)</w:t>
            </w:r>
            <w:r>
              <w:t xml:space="preserve">; Menn et al. </w:t>
            </w:r>
            <w:r w:rsidR="00D32264" w:rsidRPr="00D32264">
              <w:rPr>
                <w:rFonts w:cs="Arial"/>
              </w:rPr>
              <w:t>(2012)</w:t>
            </w:r>
            <w:r>
              <w:t xml:space="preserve">; Miller et al. </w:t>
            </w:r>
            <w:r w:rsidR="00D32264" w:rsidRPr="00D32264">
              <w:rPr>
                <w:rFonts w:cs="Arial"/>
              </w:rPr>
              <w:t>(1999)</w:t>
            </w:r>
            <w:r>
              <w:t xml:space="preserve">; Mittelman et al. </w:t>
            </w:r>
            <w:r w:rsidR="00D32264" w:rsidRPr="00D32264">
              <w:rPr>
                <w:rFonts w:cs="Arial"/>
              </w:rPr>
              <w:t>(1993, 1996, 2006b)</w:t>
            </w:r>
            <w:r>
              <w:t xml:space="preserve">; Mohide et al. </w:t>
            </w:r>
            <w:r w:rsidR="00D32264" w:rsidRPr="00D32264">
              <w:rPr>
                <w:rFonts w:cs="Arial"/>
              </w:rPr>
              <w:t>(1990)</w:t>
            </w:r>
            <w:r>
              <w:t xml:space="preserve">; Nobili et al. </w:t>
            </w:r>
            <w:r w:rsidR="00D32264" w:rsidRPr="00D32264">
              <w:rPr>
                <w:rFonts w:cs="Arial"/>
              </w:rPr>
              <w:t>(2004)</w:t>
            </w:r>
            <w:r>
              <w:t xml:space="preserve">; Phung et al. </w:t>
            </w:r>
            <w:r w:rsidR="00D32264" w:rsidRPr="00D32264">
              <w:rPr>
                <w:rFonts w:cs="Arial"/>
              </w:rPr>
              <w:t>(2013)</w:t>
            </w:r>
            <w:r>
              <w:t xml:space="preserve">; Samus et al. </w:t>
            </w:r>
            <w:r w:rsidR="00D32264" w:rsidRPr="00D32264">
              <w:rPr>
                <w:rFonts w:cs="Arial"/>
              </w:rPr>
              <w:t>(2014)</w:t>
            </w:r>
            <w:r>
              <w:t xml:space="preserve">; Specht et al. </w:t>
            </w:r>
            <w:r w:rsidR="00D32264" w:rsidRPr="00D32264">
              <w:rPr>
                <w:rFonts w:cs="Arial"/>
              </w:rPr>
              <w:t>(2009)</w:t>
            </w:r>
            <w:r>
              <w:t xml:space="preserve">; Spijker et al. </w:t>
            </w:r>
            <w:r w:rsidR="00D32264" w:rsidRPr="00D32264">
              <w:rPr>
                <w:rFonts w:cs="Arial"/>
              </w:rPr>
              <w:t>(2011)</w:t>
            </w:r>
            <w:r>
              <w:t>; Tam</w:t>
            </w:r>
            <w:r>
              <w:noBreakHyphen/>
              <w:t xml:space="preserve">Tham et al. </w:t>
            </w:r>
            <w:r w:rsidR="00D32264" w:rsidRPr="00D32264">
              <w:rPr>
                <w:rFonts w:cs="Arial"/>
              </w:rPr>
              <w:t>(2013)</w:t>
            </w:r>
            <w:r>
              <w:t xml:space="preserve">; Teri et al. </w:t>
            </w:r>
            <w:r w:rsidR="00D32264" w:rsidRPr="00D32264">
              <w:rPr>
                <w:rFonts w:cs="Arial"/>
              </w:rPr>
              <w:t>(2003)</w:t>
            </w:r>
            <w:r w:rsidR="004837AC">
              <w:t>; Thyrian et </w:t>
            </w:r>
            <w:r>
              <w:t xml:space="preserve">al. </w:t>
            </w:r>
            <w:r w:rsidR="00D32264" w:rsidRPr="00D32264">
              <w:rPr>
                <w:rFonts w:cs="Arial"/>
              </w:rPr>
              <w:t>(2017)</w:t>
            </w:r>
            <w:r>
              <w:t xml:space="preserve">; Tremont et al. </w:t>
            </w:r>
            <w:r w:rsidR="00D32264" w:rsidRPr="00D32264">
              <w:rPr>
                <w:rFonts w:cs="Arial"/>
              </w:rPr>
              <w:t>(2017)</w:t>
            </w:r>
            <w:r>
              <w:t xml:space="preserve">; Ulstein et al. </w:t>
            </w:r>
            <w:r w:rsidR="00D32264" w:rsidRPr="00D32264">
              <w:rPr>
                <w:rFonts w:cs="Arial"/>
              </w:rPr>
              <w:t>(2007)</w:t>
            </w:r>
            <w:r>
              <w:t>; Voigt</w:t>
            </w:r>
            <w:r>
              <w:noBreakHyphen/>
              <w:t xml:space="preserve">Radloff et al. </w:t>
            </w:r>
            <w:r w:rsidR="00D32264" w:rsidRPr="00D32264">
              <w:rPr>
                <w:rFonts w:cs="Arial"/>
              </w:rPr>
              <w:t>(2011)</w:t>
            </w:r>
            <w:r>
              <w:t xml:space="preserve">; Weinberger et al. </w:t>
            </w:r>
            <w:r w:rsidR="00D32264" w:rsidRPr="00D32264">
              <w:rPr>
                <w:rFonts w:cs="Arial"/>
              </w:rPr>
              <w:t>(1993)</w:t>
            </w:r>
            <w:r>
              <w:t xml:space="preserve">; Woods et al. </w:t>
            </w:r>
            <w:r w:rsidR="00D32264" w:rsidRPr="00D32264">
              <w:rPr>
                <w:rFonts w:cs="Arial"/>
              </w:rPr>
              <w:t>(2012)</w:t>
            </w:r>
            <w:r>
              <w:t xml:space="preserve">; Wray et al. </w:t>
            </w:r>
            <w:r w:rsidR="00D32264" w:rsidRPr="00D32264">
              <w:rPr>
                <w:rFonts w:cs="Arial"/>
              </w:rPr>
              <w:t>(2010)</w:t>
            </w:r>
            <w:r>
              <w:t xml:space="preserve">; Wright </w:t>
            </w:r>
            <w:r w:rsidRPr="00FB17F4">
              <w:t xml:space="preserve">et al. </w:t>
            </w:r>
            <w:r w:rsidR="00D32264" w:rsidRPr="00D32264">
              <w:rPr>
                <w:rFonts w:cs="Arial"/>
              </w:rPr>
              <w:t>(2001)</w:t>
            </w:r>
            <w:r>
              <w:t>.</w:t>
            </w:r>
          </w:p>
        </w:tc>
      </w:tr>
      <w:tr w:rsidR="00827FEB" w14:paraId="473478EA" w14:textId="77777777" w:rsidTr="00685FF5">
        <w:tc>
          <w:tcPr>
            <w:tcW w:w="5000" w:type="pct"/>
            <w:tcBorders>
              <w:top w:val="nil"/>
              <w:left w:val="nil"/>
              <w:bottom w:val="single" w:sz="6" w:space="0" w:color="78A22F"/>
              <w:right w:val="nil"/>
            </w:tcBorders>
            <w:shd w:val="clear" w:color="auto" w:fill="auto"/>
          </w:tcPr>
          <w:p w14:paraId="3DC4EFE8" w14:textId="77777777" w:rsidR="00827FEB" w:rsidRDefault="00827FEB" w:rsidP="00685FF5">
            <w:pPr>
              <w:pStyle w:val="Box"/>
              <w:spacing w:before="0" w:line="120" w:lineRule="exact"/>
            </w:pPr>
          </w:p>
        </w:tc>
      </w:tr>
      <w:tr w:rsidR="00827FEB" w:rsidRPr="000863A5" w14:paraId="434145D8" w14:textId="77777777" w:rsidTr="00685FF5">
        <w:tc>
          <w:tcPr>
            <w:tcW w:w="5000" w:type="pct"/>
            <w:tcBorders>
              <w:top w:val="single" w:sz="6" w:space="0" w:color="78A22F"/>
              <w:left w:val="nil"/>
              <w:bottom w:val="nil"/>
              <w:right w:val="nil"/>
            </w:tcBorders>
          </w:tcPr>
          <w:p w14:paraId="430F767C" w14:textId="77777777" w:rsidR="00827FEB" w:rsidRPr="00626D32" w:rsidRDefault="00827FEB" w:rsidP="00685FF5">
            <w:pPr>
              <w:pStyle w:val="BoxSpaceBelow"/>
            </w:pPr>
          </w:p>
        </w:tc>
      </w:tr>
    </w:tbl>
    <w:p w14:paraId="3A213E4B" w14:textId="77777777" w:rsidR="00827FEB" w:rsidRDefault="00827FEB" w:rsidP="00685F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13437"/>
      </w:tblGrid>
      <w:tr w:rsidR="00827FEB" w14:paraId="35645456" w14:textId="77777777" w:rsidTr="00685FF5">
        <w:trPr>
          <w:tblHeader/>
        </w:trPr>
        <w:tc>
          <w:tcPr>
            <w:tcW w:w="5000" w:type="pct"/>
            <w:tcBorders>
              <w:top w:val="single" w:sz="6" w:space="0" w:color="78A22F"/>
              <w:left w:val="nil"/>
              <w:bottom w:val="nil"/>
              <w:right w:val="nil"/>
            </w:tcBorders>
            <w:shd w:val="clear" w:color="auto" w:fill="auto"/>
          </w:tcPr>
          <w:p w14:paraId="285FA062" w14:textId="6418AEFF" w:rsidR="00827FEB" w:rsidRDefault="00827FEB" w:rsidP="00685FF5">
            <w:pPr>
              <w:pStyle w:val="TableTitle"/>
            </w:pPr>
            <w:r>
              <w:rPr>
                <w:b w:val="0"/>
              </w:rPr>
              <w:t>Table B.</w:t>
            </w:r>
            <w:r>
              <w:rPr>
                <w:b w:val="0"/>
                <w:noProof/>
              </w:rPr>
              <w:t>2</w:t>
            </w:r>
            <w:r>
              <w:tab/>
              <w:t>Results of low risk of bias studies</w:t>
            </w:r>
            <w:r w:rsidRPr="00167227">
              <w:rPr>
                <w:rStyle w:val="NoteLabel"/>
                <w:b/>
              </w:rPr>
              <w:t>a</w:t>
            </w:r>
          </w:p>
          <w:p w14:paraId="7798A0F8" w14:textId="77777777" w:rsidR="00827FEB" w:rsidRPr="00902791" w:rsidRDefault="00827FEB" w:rsidP="00685FF5">
            <w:pPr>
              <w:pStyle w:val="Subtitle"/>
            </w:pPr>
            <w:r w:rsidRPr="00902791">
              <w:t>Measures</w:t>
            </w:r>
            <w:r>
              <w:t xml:space="preserve"> of preventing or delaying entry to residential care</w:t>
            </w:r>
          </w:p>
        </w:tc>
      </w:tr>
      <w:tr w:rsidR="00827FEB" w14:paraId="2B22F6F9" w14:textId="77777777" w:rsidTr="00685FF5">
        <w:tc>
          <w:tcPr>
            <w:tcW w:w="5000" w:type="pct"/>
            <w:tcBorders>
              <w:top w:val="nil"/>
              <w:left w:val="nil"/>
              <w:bottom w:val="nil"/>
              <w:right w:val="nil"/>
            </w:tcBorders>
            <w:shd w:val="clear" w:color="auto" w:fill="auto"/>
          </w:tcPr>
          <w:tbl>
            <w:tblPr>
              <w:tblW w:w="13154" w:type="dxa"/>
              <w:tblCellMar>
                <w:top w:w="28" w:type="dxa"/>
                <w:left w:w="0" w:type="dxa"/>
                <w:right w:w="0" w:type="dxa"/>
              </w:tblCellMar>
              <w:tblLook w:val="0000" w:firstRow="0" w:lastRow="0" w:firstColumn="0" w:lastColumn="0" w:noHBand="0" w:noVBand="0"/>
            </w:tblPr>
            <w:tblGrid>
              <w:gridCol w:w="2268"/>
              <w:gridCol w:w="2433"/>
              <w:gridCol w:w="971"/>
              <w:gridCol w:w="2124"/>
              <w:gridCol w:w="1701"/>
              <w:gridCol w:w="1701"/>
              <w:gridCol w:w="1956"/>
            </w:tblGrid>
            <w:tr w:rsidR="00827FEB" w14:paraId="3B8A6B6C" w14:textId="77777777" w:rsidTr="00F76DE9">
              <w:trPr>
                <w:tblHeader/>
              </w:trPr>
              <w:tc>
                <w:tcPr>
                  <w:tcW w:w="2268" w:type="dxa"/>
                  <w:tcBorders>
                    <w:top w:val="single" w:sz="6" w:space="0" w:color="BFBFBF"/>
                    <w:bottom w:val="single" w:sz="6" w:space="0" w:color="BFBFBF"/>
                  </w:tcBorders>
                  <w:shd w:val="clear" w:color="auto" w:fill="auto"/>
                  <w:tcMar>
                    <w:top w:w="28" w:type="dxa"/>
                  </w:tcMar>
                </w:tcPr>
                <w:p w14:paraId="65044606" w14:textId="08BB35BE" w:rsidR="00827FEB" w:rsidRDefault="00011B56" w:rsidP="00011B56">
                  <w:pPr>
                    <w:pStyle w:val="TableColumnHeading"/>
                    <w:spacing w:before="140"/>
                    <w:jc w:val="left"/>
                  </w:pPr>
                  <w:r>
                    <w:br/>
                  </w:r>
                  <w:r w:rsidR="00827FEB">
                    <w:t>Study</w:t>
                  </w:r>
                </w:p>
              </w:tc>
              <w:tc>
                <w:tcPr>
                  <w:tcW w:w="2433" w:type="dxa"/>
                  <w:tcBorders>
                    <w:top w:val="single" w:sz="6" w:space="0" w:color="BFBFBF"/>
                    <w:bottom w:val="single" w:sz="6" w:space="0" w:color="BFBFBF"/>
                  </w:tcBorders>
                </w:tcPr>
                <w:p w14:paraId="6FFF4BC3" w14:textId="77777777" w:rsidR="00827FEB" w:rsidRPr="008C7535" w:rsidRDefault="00827FEB" w:rsidP="00D856D4">
                  <w:pPr>
                    <w:pStyle w:val="TableColumnHeading"/>
                    <w:ind w:right="0"/>
                    <w:jc w:val="left"/>
                    <w:rPr>
                      <w:i w:val="0"/>
                    </w:rPr>
                  </w:pPr>
                  <w:r>
                    <w:t>Measure/s of residential care placement</w:t>
                  </w:r>
                  <w:r w:rsidRPr="008C7535">
                    <w:rPr>
                      <w:rStyle w:val="NoteLabel"/>
                      <w:i w:val="0"/>
                    </w:rPr>
                    <w:t>b</w:t>
                  </w:r>
                </w:p>
              </w:tc>
              <w:tc>
                <w:tcPr>
                  <w:tcW w:w="971" w:type="dxa"/>
                  <w:tcBorders>
                    <w:top w:val="single" w:sz="6" w:space="0" w:color="BFBFBF"/>
                    <w:bottom w:val="single" w:sz="6" w:space="0" w:color="BFBFBF"/>
                  </w:tcBorders>
                </w:tcPr>
                <w:p w14:paraId="300A7426" w14:textId="4FCBC33F" w:rsidR="00827FEB" w:rsidRDefault="00011B56" w:rsidP="00011B56">
                  <w:pPr>
                    <w:pStyle w:val="TableColumnHeading"/>
                    <w:spacing w:before="140"/>
                    <w:jc w:val="both"/>
                  </w:pPr>
                  <w:r>
                    <w:br/>
                  </w:r>
                  <w:r w:rsidR="00827FEB">
                    <w:t>Source</w:t>
                  </w:r>
                </w:p>
              </w:tc>
              <w:tc>
                <w:tcPr>
                  <w:tcW w:w="2124" w:type="dxa"/>
                  <w:tcBorders>
                    <w:top w:val="single" w:sz="6" w:space="0" w:color="BFBFBF"/>
                    <w:bottom w:val="single" w:sz="6" w:space="0" w:color="BFBFBF"/>
                  </w:tcBorders>
                </w:tcPr>
                <w:p w14:paraId="1C169678" w14:textId="32EAD104" w:rsidR="00827FEB" w:rsidRDefault="00011B56" w:rsidP="00011B56">
                  <w:pPr>
                    <w:pStyle w:val="TableColumnHeading"/>
                    <w:spacing w:before="140"/>
                    <w:jc w:val="left"/>
                  </w:pPr>
                  <w:r>
                    <w:br/>
                  </w:r>
                  <w:r w:rsidR="00827FEB">
                    <w:t>Measurement period</w:t>
                  </w:r>
                </w:p>
              </w:tc>
              <w:tc>
                <w:tcPr>
                  <w:tcW w:w="1701" w:type="dxa"/>
                  <w:tcBorders>
                    <w:top w:val="single" w:sz="6" w:space="0" w:color="BFBFBF"/>
                    <w:bottom w:val="single" w:sz="6" w:space="0" w:color="BFBFBF"/>
                  </w:tcBorders>
                </w:tcPr>
                <w:p w14:paraId="29974A12" w14:textId="6D555EED" w:rsidR="00827FEB" w:rsidRDefault="00011B56" w:rsidP="00CF4D19">
                  <w:pPr>
                    <w:pStyle w:val="TableColumnHeading"/>
                    <w:spacing w:before="140"/>
                    <w:jc w:val="left"/>
                  </w:pPr>
                  <w:r>
                    <w:br/>
                  </w:r>
                  <w:r w:rsidR="00827FEB">
                    <w:t>Results</w:t>
                  </w:r>
                </w:p>
              </w:tc>
              <w:tc>
                <w:tcPr>
                  <w:tcW w:w="1701" w:type="dxa"/>
                  <w:tcBorders>
                    <w:top w:val="single" w:sz="6" w:space="0" w:color="BFBFBF"/>
                    <w:bottom w:val="single" w:sz="6" w:space="0" w:color="BFBFBF"/>
                  </w:tcBorders>
                </w:tcPr>
                <w:p w14:paraId="2C014B2A" w14:textId="657443F0" w:rsidR="00827FEB" w:rsidRDefault="00827FEB" w:rsidP="00CF4D19">
                  <w:pPr>
                    <w:pStyle w:val="TableColumnHeading"/>
                    <w:spacing w:before="140"/>
                    <w:jc w:val="left"/>
                  </w:pPr>
                  <w:r>
                    <w:t>95 per cent CI or P</w:t>
                  </w:r>
                  <w:r>
                    <w:noBreakHyphen/>
                    <w:t>value</w:t>
                  </w:r>
                </w:p>
              </w:tc>
              <w:tc>
                <w:tcPr>
                  <w:tcW w:w="1956" w:type="dxa"/>
                  <w:tcBorders>
                    <w:top w:val="single" w:sz="6" w:space="0" w:color="BFBFBF"/>
                    <w:bottom w:val="single" w:sz="6" w:space="0" w:color="BFBFBF"/>
                  </w:tcBorders>
                  <w:shd w:val="clear" w:color="auto" w:fill="auto"/>
                  <w:tcMar>
                    <w:top w:w="28" w:type="dxa"/>
                  </w:tcMar>
                </w:tcPr>
                <w:p w14:paraId="48AD4DB1" w14:textId="3EBD6EEC" w:rsidR="00827FEB" w:rsidRDefault="00CF4D19" w:rsidP="00CF4D19">
                  <w:pPr>
                    <w:pStyle w:val="TableColumnHeading"/>
                    <w:jc w:val="center"/>
                  </w:pPr>
                  <w:r>
                    <w:br/>
                  </w:r>
                  <w:r w:rsidR="00902AB3">
                    <w:t>Assessment of effect</w:t>
                  </w:r>
                  <w:r w:rsidR="00902AB3">
                    <w:rPr>
                      <w:rStyle w:val="NoteLabel"/>
                    </w:rPr>
                    <w:t>c</w:t>
                  </w:r>
                </w:p>
              </w:tc>
            </w:tr>
            <w:tr w:rsidR="00827FEB" w14:paraId="2D523ABD" w14:textId="77777777" w:rsidTr="00F76DE9">
              <w:tc>
                <w:tcPr>
                  <w:tcW w:w="2268" w:type="dxa"/>
                  <w:tcBorders>
                    <w:top w:val="single" w:sz="6" w:space="0" w:color="BFBFBF"/>
                  </w:tcBorders>
                </w:tcPr>
                <w:p w14:paraId="4847EC32" w14:textId="77777777" w:rsidR="00827FEB" w:rsidRPr="00A0374F" w:rsidRDefault="00827FEB" w:rsidP="00685FF5">
                  <w:pPr>
                    <w:pStyle w:val="TableUnitsRow"/>
                    <w:jc w:val="left"/>
                    <w:rPr>
                      <w:b/>
                    </w:rPr>
                  </w:pPr>
                  <w:r>
                    <w:rPr>
                      <w:b/>
                    </w:rPr>
                    <w:t>Case management</w:t>
                  </w:r>
                </w:p>
              </w:tc>
              <w:tc>
                <w:tcPr>
                  <w:tcW w:w="2433" w:type="dxa"/>
                  <w:tcBorders>
                    <w:top w:val="single" w:sz="6" w:space="0" w:color="BFBFBF"/>
                  </w:tcBorders>
                </w:tcPr>
                <w:p w14:paraId="0A3D0B77" w14:textId="77777777" w:rsidR="00827FEB" w:rsidRDefault="00827FEB" w:rsidP="00685FF5">
                  <w:pPr>
                    <w:pStyle w:val="TableUnitsRow"/>
                    <w:jc w:val="left"/>
                  </w:pPr>
                </w:p>
              </w:tc>
              <w:tc>
                <w:tcPr>
                  <w:tcW w:w="971" w:type="dxa"/>
                  <w:tcBorders>
                    <w:top w:val="single" w:sz="6" w:space="0" w:color="BFBFBF"/>
                  </w:tcBorders>
                </w:tcPr>
                <w:p w14:paraId="62ED8AC7" w14:textId="77777777" w:rsidR="00827FEB" w:rsidRDefault="00827FEB" w:rsidP="00011B56">
                  <w:pPr>
                    <w:pStyle w:val="TableUnitsRow"/>
                    <w:jc w:val="both"/>
                  </w:pPr>
                </w:p>
              </w:tc>
              <w:tc>
                <w:tcPr>
                  <w:tcW w:w="2124" w:type="dxa"/>
                  <w:tcBorders>
                    <w:top w:val="single" w:sz="6" w:space="0" w:color="BFBFBF"/>
                  </w:tcBorders>
                </w:tcPr>
                <w:p w14:paraId="4DF1D71F" w14:textId="77777777" w:rsidR="00827FEB" w:rsidRDefault="00827FEB" w:rsidP="00685FF5">
                  <w:pPr>
                    <w:pStyle w:val="TableUnitsRow"/>
                    <w:jc w:val="center"/>
                  </w:pPr>
                </w:p>
              </w:tc>
              <w:tc>
                <w:tcPr>
                  <w:tcW w:w="1701" w:type="dxa"/>
                  <w:tcBorders>
                    <w:top w:val="single" w:sz="6" w:space="0" w:color="BFBFBF"/>
                  </w:tcBorders>
                </w:tcPr>
                <w:p w14:paraId="51D6B081" w14:textId="77777777" w:rsidR="00827FEB" w:rsidRDefault="00827FEB" w:rsidP="00CF4D19">
                  <w:pPr>
                    <w:pStyle w:val="TableUnitsRow"/>
                    <w:jc w:val="left"/>
                  </w:pPr>
                </w:p>
              </w:tc>
              <w:tc>
                <w:tcPr>
                  <w:tcW w:w="1701" w:type="dxa"/>
                  <w:tcBorders>
                    <w:top w:val="single" w:sz="6" w:space="0" w:color="BFBFBF"/>
                  </w:tcBorders>
                </w:tcPr>
                <w:p w14:paraId="343E2273" w14:textId="77777777" w:rsidR="00827FEB" w:rsidRDefault="00827FEB" w:rsidP="00CF4D19">
                  <w:pPr>
                    <w:pStyle w:val="TableUnitsRow"/>
                    <w:jc w:val="left"/>
                  </w:pPr>
                </w:p>
              </w:tc>
              <w:tc>
                <w:tcPr>
                  <w:tcW w:w="1956" w:type="dxa"/>
                  <w:tcBorders>
                    <w:top w:val="single" w:sz="6" w:space="0" w:color="BFBFBF"/>
                  </w:tcBorders>
                </w:tcPr>
                <w:p w14:paraId="4EBC6A98" w14:textId="77777777" w:rsidR="00827FEB" w:rsidRDefault="00827FEB" w:rsidP="00685FF5">
                  <w:pPr>
                    <w:pStyle w:val="TableUnitsRow"/>
                    <w:ind w:right="28"/>
                    <w:jc w:val="center"/>
                  </w:pPr>
                </w:p>
              </w:tc>
            </w:tr>
            <w:tr w:rsidR="00827FEB" w14:paraId="502A20F9" w14:textId="77777777" w:rsidTr="00F76DE9">
              <w:tc>
                <w:tcPr>
                  <w:tcW w:w="2268" w:type="dxa"/>
                </w:tcPr>
                <w:p w14:paraId="46A41F41" w14:textId="77777777" w:rsidR="00827FEB" w:rsidRDefault="00827FEB" w:rsidP="00685FF5">
                  <w:pPr>
                    <w:pStyle w:val="TableBodyText"/>
                    <w:jc w:val="left"/>
                  </w:pPr>
                  <w:r>
                    <w:t>Callahan 2006</w:t>
                  </w:r>
                </w:p>
              </w:tc>
              <w:tc>
                <w:tcPr>
                  <w:tcW w:w="2433" w:type="dxa"/>
                </w:tcPr>
                <w:p w14:paraId="214FDC1A" w14:textId="77777777" w:rsidR="00827FEB" w:rsidRDefault="00827FEB" w:rsidP="00685FF5">
                  <w:pPr>
                    <w:pStyle w:val="TableBodyText"/>
                    <w:jc w:val="left"/>
                  </w:pPr>
                  <w:r>
                    <w:t>P</w:t>
                  </w:r>
                  <w:r w:rsidRPr="00E864B8">
                    <w:t>roportion institutionalised</w:t>
                  </w:r>
                </w:p>
              </w:tc>
              <w:tc>
                <w:tcPr>
                  <w:tcW w:w="971" w:type="dxa"/>
                </w:tcPr>
                <w:p w14:paraId="0FBBA2F8" w14:textId="77777777" w:rsidR="00827FEB" w:rsidRDefault="00827FEB" w:rsidP="00011B56">
                  <w:pPr>
                    <w:pStyle w:val="TableBodyText"/>
                    <w:jc w:val="both"/>
                  </w:pPr>
                  <w:r>
                    <w:t>Calculated</w:t>
                  </w:r>
                </w:p>
              </w:tc>
              <w:tc>
                <w:tcPr>
                  <w:tcW w:w="2124" w:type="dxa"/>
                </w:tcPr>
                <w:p w14:paraId="2C67CF8C" w14:textId="77777777" w:rsidR="00827FEB" w:rsidRDefault="00827FEB" w:rsidP="00011B56">
                  <w:pPr>
                    <w:pStyle w:val="TableBodyText"/>
                    <w:jc w:val="left"/>
                  </w:pPr>
                  <w:r>
                    <w:t>At 6 months</w:t>
                  </w:r>
                </w:p>
              </w:tc>
              <w:tc>
                <w:tcPr>
                  <w:tcW w:w="1701" w:type="dxa"/>
                </w:tcPr>
                <w:p w14:paraId="25920454" w14:textId="77777777" w:rsidR="00827FEB" w:rsidRDefault="00827FEB" w:rsidP="00CF4D19">
                  <w:pPr>
                    <w:pStyle w:val="TableBodyText"/>
                    <w:jc w:val="left"/>
                  </w:pPr>
                  <w:r w:rsidRPr="00E864B8">
                    <w:t>I=3.6</w:t>
                  </w:r>
                  <w:r>
                    <w:t>%</w:t>
                  </w:r>
                  <w:r>
                    <w:br/>
                  </w:r>
                  <w:r w:rsidRPr="00E864B8">
                    <w:t>C=1.4</w:t>
                  </w:r>
                  <w:r>
                    <w:t>%</w:t>
                  </w:r>
                </w:p>
              </w:tc>
              <w:tc>
                <w:tcPr>
                  <w:tcW w:w="1701" w:type="dxa"/>
                </w:tcPr>
                <w:p w14:paraId="6DBCD584" w14:textId="77777777" w:rsidR="00827FEB" w:rsidRDefault="00827FEB" w:rsidP="00CF4D19">
                  <w:pPr>
                    <w:pStyle w:val="TableBodyText"/>
                    <w:jc w:val="left"/>
                  </w:pPr>
                </w:p>
              </w:tc>
              <w:tc>
                <w:tcPr>
                  <w:tcW w:w="1956" w:type="dxa"/>
                </w:tcPr>
                <w:p w14:paraId="00582257" w14:textId="77777777" w:rsidR="00827FEB" w:rsidRDefault="00827FEB" w:rsidP="00685FF5">
                  <w:pPr>
                    <w:pStyle w:val="TableBodyText"/>
                    <w:ind w:right="28"/>
                    <w:jc w:val="center"/>
                  </w:pPr>
                </w:p>
              </w:tc>
            </w:tr>
            <w:tr w:rsidR="00827FEB" w14:paraId="345DECCA" w14:textId="77777777" w:rsidTr="00F76DE9">
              <w:tc>
                <w:tcPr>
                  <w:tcW w:w="2268" w:type="dxa"/>
                </w:tcPr>
                <w:p w14:paraId="7B3FC13A" w14:textId="77777777" w:rsidR="00827FEB" w:rsidRDefault="00827FEB" w:rsidP="00685FF5">
                  <w:pPr>
                    <w:pStyle w:val="TableBodyText"/>
                    <w:jc w:val="left"/>
                  </w:pPr>
                </w:p>
              </w:tc>
              <w:tc>
                <w:tcPr>
                  <w:tcW w:w="2433" w:type="dxa"/>
                </w:tcPr>
                <w:p w14:paraId="57E4D551" w14:textId="77777777" w:rsidR="00827FEB" w:rsidRDefault="00827FEB" w:rsidP="00685FF5">
                  <w:pPr>
                    <w:pStyle w:val="TableBodyText"/>
                    <w:jc w:val="left"/>
                  </w:pPr>
                </w:p>
              </w:tc>
              <w:tc>
                <w:tcPr>
                  <w:tcW w:w="971" w:type="dxa"/>
                </w:tcPr>
                <w:p w14:paraId="00D85906" w14:textId="77777777" w:rsidR="00827FEB" w:rsidRDefault="00827FEB" w:rsidP="00011B56">
                  <w:pPr>
                    <w:pStyle w:val="TableBodyText"/>
                    <w:jc w:val="both"/>
                  </w:pPr>
                </w:p>
              </w:tc>
              <w:tc>
                <w:tcPr>
                  <w:tcW w:w="2124" w:type="dxa"/>
                </w:tcPr>
                <w:p w14:paraId="06DBF16E" w14:textId="77777777" w:rsidR="00827FEB" w:rsidRDefault="00827FEB" w:rsidP="00011B56">
                  <w:pPr>
                    <w:pStyle w:val="TableBodyText"/>
                    <w:jc w:val="left"/>
                  </w:pPr>
                  <w:r>
                    <w:t>At 12 months</w:t>
                  </w:r>
                </w:p>
              </w:tc>
              <w:tc>
                <w:tcPr>
                  <w:tcW w:w="1701" w:type="dxa"/>
                </w:tcPr>
                <w:p w14:paraId="3EC9CFEB" w14:textId="77777777" w:rsidR="00827FEB" w:rsidRDefault="00827FEB" w:rsidP="00CF4D19">
                  <w:pPr>
                    <w:pStyle w:val="TableBodyText"/>
                    <w:jc w:val="left"/>
                  </w:pPr>
                  <w:r w:rsidRPr="00E864B8">
                    <w:t>I=8.3</w:t>
                  </w:r>
                  <w:r>
                    <w:t>%</w:t>
                  </w:r>
                  <w:r>
                    <w:br/>
                  </w:r>
                  <w:r w:rsidRPr="00E864B8">
                    <w:t>C=2.9</w:t>
                  </w:r>
                  <w:r>
                    <w:t>%</w:t>
                  </w:r>
                </w:p>
              </w:tc>
              <w:tc>
                <w:tcPr>
                  <w:tcW w:w="1701" w:type="dxa"/>
                </w:tcPr>
                <w:p w14:paraId="5F3A503C" w14:textId="77777777" w:rsidR="00827FEB" w:rsidRDefault="00827FEB" w:rsidP="00CF4D19">
                  <w:pPr>
                    <w:pStyle w:val="TableBodyText"/>
                    <w:jc w:val="left"/>
                  </w:pPr>
                </w:p>
              </w:tc>
              <w:tc>
                <w:tcPr>
                  <w:tcW w:w="1956" w:type="dxa"/>
                </w:tcPr>
                <w:p w14:paraId="5B24F87E" w14:textId="77777777" w:rsidR="00827FEB" w:rsidRDefault="00827FEB" w:rsidP="00685FF5">
                  <w:pPr>
                    <w:pStyle w:val="TableBodyText"/>
                    <w:ind w:right="28"/>
                    <w:jc w:val="center"/>
                  </w:pPr>
                </w:p>
              </w:tc>
            </w:tr>
            <w:tr w:rsidR="00827FEB" w14:paraId="161ECE1B" w14:textId="77777777" w:rsidTr="00F76DE9">
              <w:tc>
                <w:tcPr>
                  <w:tcW w:w="2268" w:type="dxa"/>
                </w:tcPr>
                <w:p w14:paraId="1251D442" w14:textId="77777777" w:rsidR="00827FEB" w:rsidRDefault="00827FEB" w:rsidP="00685FF5">
                  <w:pPr>
                    <w:pStyle w:val="TableBodyText"/>
                    <w:jc w:val="left"/>
                  </w:pPr>
                </w:p>
              </w:tc>
              <w:tc>
                <w:tcPr>
                  <w:tcW w:w="2433" w:type="dxa"/>
                </w:tcPr>
                <w:p w14:paraId="68489767" w14:textId="77777777" w:rsidR="00827FEB" w:rsidRDefault="00827FEB" w:rsidP="00685FF5">
                  <w:pPr>
                    <w:pStyle w:val="TableBodyText"/>
                    <w:jc w:val="left"/>
                  </w:pPr>
                </w:p>
              </w:tc>
              <w:tc>
                <w:tcPr>
                  <w:tcW w:w="971" w:type="dxa"/>
                </w:tcPr>
                <w:p w14:paraId="43E549CC" w14:textId="77777777" w:rsidR="00827FEB" w:rsidRDefault="00827FEB" w:rsidP="00011B56">
                  <w:pPr>
                    <w:pStyle w:val="TableBodyText"/>
                    <w:jc w:val="both"/>
                  </w:pPr>
                </w:p>
              </w:tc>
              <w:tc>
                <w:tcPr>
                  <w:tcW w:w="2124" w:type="dxa"/>
                </w:tcPr>
                <w:p w14:paraId="4E4CE8DB" w14:textId="77777777" w:rsidR="00827FEB" w:rsidRDefault="00827FEB" w:rsidP="00011B56">
                  <w:pPr>
                    <w:pStyle w:val="TableBodyText"/>
                    <w:jc w:val="left"/>
                  </w:pPr>
                  <w:r>
                    <w:t>At 18 months</w:t>
                  </w:r>
                </w:p>
              </w:tc>
              <w:tc>
                <w:tcPr>
                  <w:tcW w:w="1701" w:type="dxa"/>
                </w:tcPr>
                <w:p w14:paraId="778DF9EA" w14:textId="77777777" w:rsidR="00827FEB" w:rsidRDefault="00827FEB" w:rsidP="00CF4D19">
                  <w:pPr>
                    <w:pStyle w:val="TableBodyText"/>
                    <w:jc w:val="left"/>
                  </w:pPr>
                  <w:r w:rsidRPr="00E864B8">
                    <w:t>I=8.3</w:t>
                  </w:r>
                  <w:r>
                    <w:t>%</w:t>
                  </w:r>
                  <w:r>
                    <w:br/>
                  </w:r>
                  <w:r w:rsidRPr="00E864B8">
                    <w:t>C=7.2</w:t>
                  </w:r>
                  <w:r>
                    <w:t>%</w:t>
                  </w:r>
                </w:p>
              </w:tc>
              <w:tc>
                <w:tcPr>
                  <w:tcW w:w="1701" w:type="dxa"/>
                </w:tcPr>
                <w:p w14:paraId="1CB9767A" w14:textId="77777777" w:rsidR="00827FEB" w:rsidRDefault="00827FEB" w:rsidP="00CF4D19">
                  <w:pPr>
                    <w:pStyle w:val="TableBodyText"/>
                    <w:jc w:val="left"/>
                  </w:pPr>
                </w:p>
              </w:tc>
              <w:tc>
                <w:tcPr>
                  <w:tcW w:w="1956" w:type="dxa"/>
                </w:tcPr>
                <w:p w14:paraId="1202F287" w14:textId="77777777" w:rsidR="00827FEB" w:rsidRDefault="00827FEB" w:rsidP="00685FF5">
                  <w:pPr>
                    <w:pStyle w:val="TableBodyText"/>
                    <w:ind w:right="28"/>
                    <w:jc w:val="center"/>
                  </w:pPr>
                </w:p>
              </w:tc>
            </w:tr>
            <w:tr w:rsidR="00792068" w14:paraId="04ED622D" w14:textId="77777777" w:rsidTr="002C41E7">
              <w:tc>
                <w:tcPr>
                  <w:tcW w:w="2268" w:type="dxa"/>
                </w:tcPr>
                <w:p w14:paraId="36D5A9F7" w14:textId="77777777" w:rsidR="00792068" w:rsidRDefault="00792068" w:rsidP="00792068">
                  <w:pPr>
                    <w:pStyle w:val="TableBodyText"/>
                    <w:jc w:val="left"/>
                  </w:pPr>
                </w:p>
              </w:tc>
              <w:tc>
                <w:tcPr>
                  <w:tcW w:w="2433" w:type="dxa"/>
                </w:tcPr>
                <w:p w14:paraId="3DE63F7F" w14:textId="77777777" w:rsidR="00792068" w:rsidRPr="00E864B8" w:rsidRDefault="00792068" w:rsidP="00792068">
                  <w:pPr>
                    <w:pStyle w:val="TableBodyText"/>
                    <w:jc w:val="left"/>
                  </w:pPr>
                  <w:r>
                    <w:t>Odds ratio</w:t>
                  </w:r>
                </w:p>
              </w:tc>
              <w:tc>
                <w:tcPr>
                  <w:tcW w:w="971" w:type="dxa"/>
                </w:tcPr>
                <w:p w14:paraId="451ED203" w14:textId="77777777" w:rsidR="00792068" w:rsidRDefault="00792068" w:rsidP="00792068">
                  <w:pPr>
                    <w:pStyle w:val="TableBodyText"/>
                    <w:jc w:val="both"/>
                  </w:pPr>
                  <w:r>
                    <w:t>Calculated</w:t>
                  </w:r>
                </w:p>
              </w:tc>
              <w:tc>
                <w:tcPr>
                  <w:tcW w:w="2124" w:type="dxa"/>
                </w:tcPr>
                <w:p w14:paraId="4A6BA5FD" w14:textId="77777777" w:rsidR="00792068" w:rsidRDefault="00792068" w:rsidP="00792068">
                  <w:pPr>
                    <w:pStyle w:val="TableBodyText"/>
                    <w:jc w:val="left"/>
                  </w:pPr>
                  <w:r>
                    <w:t>At 6 months</w:t>
                  </w:r>
                </w:p>
              </w:tc>
              <w:tc>
                <w:tcPr>
                  <w:tcW w:w="1701" w:type="dxa"/>
                </w:tcPr>
                <w:p w14:paraId="1ECBC024" w14:textId="77777777" w:rsidR="00792068" w:rsidRDefault="00792068" w:rsidP="00CF4D19">
                  <w:pPr>
                    <w:pStyle w:val="TableBodyText"/>
                    <w:jc w:val="left"/>
                  </w:pPr>
                  <w:r w:rsidRPr="000C3C61">
                    <w:t>2.52</w:t>
                  </w:r>
                </w:p>
              </w:tc>
              <w:tc>
                <w:tcPr>
                  <w:tcW w:w="1701" w:type="dxa"/>
                </w:tcPr>
                <w:p w14:paraId="0996E7C5" w14:textId="77777777" w:rsidR="00792068" w:rsidRDefault="00792068" w:rsidP="00CF4D19">
                  <w:pPr>
                    <w:pStyle w:val="TableBodyText"/>
                    <w:jc w:val="left"/>
                  </w:pPr>
                  <w:r w:rsidRPr="000C3C61">
                    <w:t>(0.26,</w:t>
                  </w:r>
                  <w:r>
                    <w:t xml:space="preserve"> </w:t>
                  </w:r>
                  <w:r w:rsidRPr="000C3C61">
                    <w:t>24.77)</w:t>
                  </w:r>
                </w:p>
              </w:tc>
              <w:tc>
                <w:tcPr>
                  <w:tcW w:w="1956" w:type="dxa"/>
                  <w:shd w:val="clear" w:color="auto" w:fill="auto"/>
                </w:tcPr>
                <w:p w14:paraId="7D461700" w14:textId="259FED98" w:rsidR="00792068" w:rsidRDefault="00792068" w:rsidP="00792068">
                  <w:pPr>
                    <w:pStyle w:val="TableBodyText"/>
                    <w:ind w:right="28"/>
                    <w:jc w:val="center"/>
                  </w:pPr>
                  <w:r w:rsidRPr="00B3312F">
                    <w:rPr>
                      <w:b/>
                      <w:color w:val="66BCDB" w:themeColor="text2"/>
                    </w:rPr>
                    <w:sym w:font="Wingdings" w:char="F06E"/>
                  </w:r>
                </w:p>
              </w:tc>
            </w:tr>
            <w:tr w:rsidR="00792068" w14:paraId="155EE538" w14:textId="77777777" w:rsidTr="002C41E7">
              <w:tc>
                <w:tcPr>
                  <w:tcW w:w="2268" w:type="dxa"/>
                </w:tcPr>
                <w:p w14:paraId="21DBFF8A" w14:textId="77777777" w:rsidR="00792068" w:rsidRDefault="00792068" w:rsidP="00792068">
                  <w:pPr>
                    <w:pStyle w:val="TableBodyText"/>
                    <w:jc w:val="left"/>
                  </w:pPr>
                </w:p>
              </w:tc>
              <w:tc>
                <w:tcPr>
                  <w:tcW w:w="2433" w:type="dxa"/>
                </w:tcPr>
                <w:p w14:paraId="0FE70489" w14:textId="77777777" w:rsidR="00792068" w:rsidRPr="00E864B8" w:rsidRDefault="00792068" w:rsidP="00792068">
                  <w:pPr>
                    <w:pStyle w:val="TableBodyText"/>
                    <w:jc w:val="left"/>
                  </w:pPr>
                </w:p>
              </w:tc>
              <w:tc>
                <w:tcPr>
                  <w:tcW w:w="971" w:type="dxa"/>
                </w:tcPr>
                <w:p w14:paraId="2CA5C679" w14:textId="77777777" w:rsidR="00792068" w:rsidRDefault="00792068" w:rsidP="00792068">
                  <w:pPr>
                    <w:pStyle w:val="TableBodyText"/>
                    <w:jc w:val="both"/>
                  </w:pPr>
                </w:p>
              </w:tc>
              <w:tc>
                <w:tcPr>
                  <w:tcW w:w="2124" w:type="dxa"/>
                </w:tcPr>
                <w:p w14:paraId="6EBBED77" w14:textId="77777777" w:rsidR="00792068" w:rsidRDefault="00792068" w:rsidP="00792068">
                  <w:pPr>
                    <w:pStyle w:val="TableBodyText"/>
                    <w:jc w:val="left"/>
                  </w:pPr>
                  <w:r>
                    <w:t>At 12 months</w:t>
                  </w:r>
                </w:p>
              </w:tc>
              <w:tc>
                <w:tcPr>
                  <w:tcW w:w="1701" w:type="dxa"/>
                </w:tcPr>
                <w:p w14:paraId="3A91E272" w14:textId="77777777" w:rsidR="00792068" w:rsidRDefault="00792068" w:rsidP="00CF4D19">
                  <w:pPr>
                    <w:pStyle w:val="TableBodyText"/>
                    <w:jc w:val="left"/>
                  </w:pPr>
                  <w:r w:rsidRPr="000C3C61">
                    <w:t>3.05</w:t>
                  </w:r>
                </w:p>
              </w:tc>
              <w:tc>
                <w:tcPr>
                  <w:tcW w:w="1701" w:type="dxa"/>
                </w:tcPr>
                <w:p w14:paraId="09A8FEC4" w14:textId="77777777" w:rsidR="00792068" w:rsidRDefault="00792068" w:rsidP="00CF4D19">
                  <w:pPr>
                    <w:pStyle w:val="TableBodyText"/>
                    <w:jc w:val="left"/>
                  </w:pPr>
                  <w:r w:rsidRPr="000C3C61">
                    <w:t>(0.61,</w:t>
                  </w:r>
                  <w:r>
                    <w:t xml:space="preserve"> </w:t>
                  </w:r>
                  <w:r w:rsidRPr="000C3C61">
                    <w:t>15.16)</w:t>
                  </w:r>
                </w:p>
              </w:tc>
              <w:tc>
                <w:tcPr>
                  <w:tcW w:w="1956" w:type="dxa"/>
                  <w:shd w:val="clear" w:color="auto" w:fill="auto"/>
                </w:tcPr>
                <w:p w14:paraId="33426664" w14:textId="2DB6228C" w:rsidR="00792068" w:rsidRPr="00D7430D" w:rsidRDefault="00792068" w:rsidP="00792068">
                  <w:pPr>
                    <w:pStyle w:val="TableBodyText"/>
                    <w:ind w:right="28"/>
                    <w:jc w:val="center"/>
                    <w:rPr>
                      <w:color w:val="A52828"/>
                    </w:rPr>
                  </w:pPr>
                  <w:r w:rsidRPr="00B3312F">
                    <w:rPr>
                      <w:b/>
                      <w:color w:val="66BCDB" w:themeColor="text2"/>
                    </w:rPr>
                    <w:sym w:font="Wingdings" w:char="F06E"/>
                  </w:r>
                </w:p>
              </w:tc>
            </w:tr>
            <w:tr w:rsidR="00792068" w14:paraId="14AA5F8C" w14:textId="77777777" w:rsidTr="002C41E7">
              <w:tc>
                <w:tcPr>
                  <w:tcW w:w="2268" w:type="dxa"/>
                </w:tcPr>
                <w:p w14:paraId="748C557B" w14:textId="77777777" w:rsidR="00792068" w:rsidRDefault="00792068" w:rsidP="00792068">
                  <w:pPr>
                    <w:pStyle w:val="TableBodyText"/>
                    <w:jc w:val="left"/>
                  </w:pPr>
                </w:p>
              </w:tc>
              <w:tc>
                <w:tcPr>
                  <w:tcW w:w="2433" w:type="dxa"/>
                </w:tcPr>
                <w:p w14:paraId="46B83C1B" w14:textId="77777777" w:rsidR="00792068" w:rsidRPr="00E864B8" w:rsidRDefault="00792068" w:rsidP="00792068">
                  <w:pPr>
                    <w:pStyle w:val="TableBodyText"/>
                    <w:jc w:val="left"/>
                  </w:pPr>
                </w:p>
              </w:tc>
              <w:tc>
                <w:tcPr>
                  <w:tcW w:w="971" w:type="dxa"/>
                </w:tcPr>
                <w:p w14:paraId="24E6AB5B" w14:textId="77777777" w:rsidR="00792068" w:rsidRDefault="00792068" w:rsidP="00792068">
                  <w:pPr>
                    <w:pStyle w:val="TableBodyText"/>
                    <w:jc w:val="both"/>
                  </w:pPr>
                </w:p>
              </w:tc>
              <w:tc>
                <w:tcPr>
                  <w:tcW w:w="2124" w:type="dxa"/>
                </w:tcPr>
                <w:p w14:paraId="404889D7" w14:textId="77777777" w:rsidR="00792068" w:rsidRDefault="00792068" w:rsidP="00792068">
                  <w:pPr>
                    <w:pStyle w:val="TableBodyText"/>
                    <w:jc w:val="left"/>
                  </w:pPr>
                  <w:r>
                    <w:t>At 18 months</w:t>
                  </w:r>
                </w:p>
              </w:tc>
              <w:tc>
                <w:tcPr>
                  <w:tcW w:w="1701" w:type="dxa"/>
                </w:tcPr>
                <w:p w14:paraId="39DCD765" w14:textId="77777777" w:rsidR="00792068" w:rsidRDefault="00792068" w:rsidP="00CF4D19">
                  <w:pPr>
                    <w:pStyle w:val="TableBodyText"/>
                    <w:jc w:val="left"/>
                  </w:pPr>
                  <w:r w:rsidRPr="000C3C61">
                    <w:t>1.16</w:t>
                  </w:r>
                </w:p>
              </w:tc>
              <w:tc>
                <w:tcPr>
                  <w:tcW w:w="1701" w:type="dxa"/>
                </w:tcPr>
                <w:p w14:paraId="684012CF" w14:textId="77777777" w:rsidR="00792068" w:rsidRDefault="00792068" w:rsidP="00CF4D19">
                  <w:pPr>
                    <w:pStyle w:val="TableBodyText"/>
                    <w:jc w:val="left"/>
                  </w:pPr>
                  <w:r w:rsidRPr="000C3C61">
                    <w:t>(0.35,</w:t>
                  </w:r>
                  <w:r>
                    <w:t xml:space="preserve"> </w:t>
                  </w:r>
                  <w:r w:rsidRPr="000C3C61">
                    <w:t>3.84)</w:t>
                  </w:r>
                </w:p>
              </w:tc>
              <w:tc>
                <w:tcPr>
                  <w:tcW w:w="1956" w:type="dxa"/>
                  <w:shd w:val="clear" w:color="auto" w:fill="auto"/>
                </w:tcPr>
                <w:p w14:paraId="7D1E7639" w14:textId="358B749F" w:rsidR="00792068" w:rsidRPr="00D7430D" w:rsidRDefault="00792068" w:rsidP="00792068">
                  <w:pPr>
                    <w:pStyle w:val="TableBodyText"/>
                    <w:ind w:right="28"/>
                    <w:jc w:val="center"/>
                    <w:rPr>
                      <w:color w:val="A52828"/>
                    </w:rPr>
                  </w:pPr>
                  <w:r w:rsidRPr="00B3312F">
                    <w:rPr>
                      <w:b/>
                      <w:color w:val="66BCDB" w:themeColor="text2"/>
                    </w:rPr>
                    <w:sym w:font="Wingdings" w:char="F06E"/>
                  </w:r>
                </w:p>
              </w:tc>
            </w:tr>
            <w:tr w:rsidR="00792068" w14:paraId="167F7C14" w14:textId="77777777" w:rsidTr="002C41E7">
              <w:tc>
                <w:tcPr>
                  <w:tcW w:w="2268" w:type="dxa"/>
                </w:tcPr>
                <w:p w14:paraId="672034A1" w14:textId="77777777" w:rsidR="00792068" w:rsidRDefault="00792068" w:rsidP="00792068">
                  <w:pPr>
                    <w:pStyle w:val="TableBodyText"/>
                    <w:jc w:val="left"/>
                  </w:pPr>
                  <w:r>
                    <w:t>Chien 2011</w:t>
                  </w:r>
                </w:p>
              </w:tc>
              <w:tc>
                <w:tcPr>
                  <w:tcW w:w="2433" w:type="dxa"/>
                </w:tcPr>
                <w:p w14:paraId="598FFC39" w14:textId="5142B1BB" w:rsidR="00792068" w:rsidRDefault="00792068" w:rsidP="00792068">
                  <w:pPr>
                    <w:pStyle w:val="TableBodyText"/>
                    <w:jc w:val="left"/>
                  </w:pPr>
                  <w:r w:rsidRPr="00E864B8">
                    <w:t>Mean difference (</w:t>
                  </w:r>
                  <w:r>
                    <w:t>rate of institutionalisation</w:t>
                  </w:r>
                  <w:r w:rsidRPr="00E864B8">
                    <w:t>)</w:t>
                  </w:r>
                  <w:r>
                    <w:rPr>
                      <w:rStyle w:val="NoteLabel"/>
                    </w:rPr>
                    <w:t>d</w:t>
                  </w:r>
                </w:p>
              </w:tc>
              <w:tc>
                <w:tcPr>
                  <w:tcW w:w="971" w:type="dxa"/>
                </w:tcPr>
                <w:p w14:paraId="03CBFA97" w14:textId="77777777" w:rsidR="00792068" w:rsidRDefault="00792068" w:rsidP="00792068">
                  <w:pPr>
                    <w:pStyle w:val="TableBodyText"/>
                    <w:jc w:val="both"/>
                  </w:pPr>
                  <w:r>
                    <w:t>Reported</w:t>
                  </w:r>
                </w:p>
              </w:tc>
              <w:tc>
                <w:tcPr>
                  <w:tcW w:w="2124" w:type="dxa"/>
                </w:tcPr>
                <w:p w14:paraId="43592B34" w14:textId="77777777" w:rsidR="00792068" w:rsidRDefault="00792068" w:rsidP="00792068">
                  <w:pPr>
                    <w:pStyle w:val="TableBodyText"/>
                    <w:jc w:val="left"/>
                  </w:pPr>
                  <w:r>
                    <w:t>At 6 months</w:t>
                  </w:r>
                </w:p>
              </w:tc>
              <w:tc>
                <w:tcPr>
                  <w:tcW w:w="1701" w:type="dxa"/>
                </w:tcPr>
                <w:p w14:paraId="4EDB3425" w14:textId="77777777" w:rsidR="00792068" w:rsidRDefault="00792068" w:rsidP="00CF4D19">
                  <w:pPr>
                    <w:pStyle w:val="TableBodyText"/>
                    <w:jc w:val="left"/>
                  </w:pPr>
                  <w:r w:rsidRPr="00385195">
                    <w:t>-2.2</w:t>
                  </w:r>
                </w:p>
              </w:tc>
              <w:tc>
                <w:tcPr>
                  <w:tcW w:w="1701" w:type="dxa"/>
                </w:tcPr>
                <w:p w14:paraId="4A6C4981" w14:textId="77777777" w:rsidR="00792068" w:rsidRDefault="00792068" w:rsidP="00CF4D19">
                  <w:pPr>
                    <w:pStyle w:val="TableBodyText"/>
                    <w:jc w:val="left"/>
                  </w:pPr>
                  <w:r>
                    <w:t xml:space="preserve">P = </w:t>
                  </w:r>
                  <w:r w:rsidRPr="00385195">
                    <w:t>0.1</w:t>
                  </w:r>
                </w:p>
              </w:tc>
              <w:tc>
                <w:tcPr>
                  <w:tcW w:w="1956" w:type="dxa"/>
                  <w:shd w:val="clear" w:color="auto" w:fill="auto"/>
                </w:tcPr>
                <w:p w14:paraId="374CC071" w14:textId="73EDB6A0" w:rsidR="00792068" w:rsidRDefault="00792068" w:rsidP="00792068">
                  <w:pPr>
                    <w:pStyle w:val="TableBodyText"/>
                    <w:ind w:right="28"/>
                    <w:jc w:val="center"/>
                  </w:pPr>
                  <w:r w:rsidRPr="00603AC7">
                    <w:rPr>
                      <w:b/>
                      <w:color w:val="F4B123" w:themeColor="accent3"/>
                    </w:rPr>
                    <w:sym w:font="Wingdings" w:char="F06C"/>
                  </w:r>
                </w:p>
              </w:tc>
            </w:tr>
            <w:tr w:rsidR="00792068" w14:paraId="1CFC7C21" w14:textId="77777777" w:rsidTr="002C41E7">
              <w:tc>
                <w:tcPr>
                  <w:tcW w:w="2268" w:type="dxa"/>
                </w:tcPr>
                <w:p w14:paraId="33C7DA9E" w14:textId="77777777" w:rsidR="00792068" w:rsidRDefault="00792068" w:rsidP="00792068">
                  <w:pPr>
                    <w:pStyle w:val="TableBodyText"/>
                    <w:jc w:val="left"/>
                  </w:pPr>
                </w:p>
              </w:tc>
              <w:tc>
                <w:tcPr>
                  <w:tcW w:w="2433" w:type="dxa"/>
                </w:tcPr>
                <w:p w14:paraId="151AA097" w14:textId="77777777" w:rsidR="00792068" w:rsidRDefault="00792068" w:rsidP="00792068">
                  <w:pPr>
                    <w:pStyle w:val="TableBodyText"/>
                    <w:jc w:val="left"/>
                  </w:pPr>
                </w:p>
              </w:tc>
              <w:tc>
                <w:tcPr>
                  <w:tcW w:w="971" w:type="dxa"/>
                </w:tcPr>
                <w:p w14:paraId="398F7562" w14:textId="77777777" w:rsidR="00792068" w:rsidRDefault="00792068" w:rsidP="00792068">
                  <w:pPr>
                    <w:pStyle w:val="TableBodyText"/>
                    <w:jc w:val="both"/>
                  </w:pPr>
                </w:p>
              </w:tc>
              <w:tc>
                <w:tcPr>
                  <w:tcW w:w="2124" w:type="dxa"/>
                </w:tcPr>
                <w:p w14:paraId="4F96F0BD" w14:textId="77777777" w:rsidR="00792068" w:rsidRDefault="00792068" w:rsidP="00792068">
                  <w:pPr>
                    <w:pStyle w:val="TableBodyText"/>
                    <w:jc w:val="left"/>
                  </w:pPr>
                  <w:r>
                    <w:t>At 12 months</w:t>
                  </w:r>
                </w:p>
              </w:tc>
              <w:tc>
                <w:tcPr>
                  <w:tcW w:w="1701" w:type="dxa"/>
                </w:tcPr>
                <w:p w14:paraId="6C9E6F14" w14:textId="77777777" w:rsidR="00792068" w:rsidRDefault="00792068" w:rsidP="00CF4D19">
                  <w:pPr>
                    <w:pStyle w:val="TableBodyText"/>
                    <w:jc w:val="left"/>
                  </w:pPr>
                  <w:r w:rsidRPr="00385195">
                    <w:t>-3.5</w:t>
                  </w:r>
                </w:p>
              </w:tc>
              <w:tc>
                <w:tcPr>
                  <w:tcW w:w="1701" w:type="dxa"/>
                </w:tcPr>
                <w:p w14:paraId="15184C1A" w14:textId="77777777" w:rsidR="00792068" w:rsidRDefault="00792068" w:rsidP="00CF4D19">
                  <w:pPr>
                    <w:pStyle w:val="TableBodyText"/>
                    <w:jc w:val="left"/>
                  </w:pPr>
                  <w:r>
                    <w:t xml:space="preserve">P = </w:t>
                  </w:r>
                  <w:r w:rsidRPr="00385195">
                    <w:t>0.005</w:t>
                  </w:r>
                </w:p>
              </w:tc>
              <w:tc>
                <w:tcPr>
                  <w:tcW w:w="1956" w:type="dxa"/>
                  <w:shd w:val="clear" w:color="auto" w:fill="auto"/>
                </w:tcPr>
                <w:p w14:paraId="602C4268" w14:textId="3FBAED79" w:rsidR="00792068" w:rsidRDefault="00792068" w:rsidP="00792068">
                  <w:pPr>
                    <w:pStyle w:val="TableBodyText"/>
                    <w:ind w:right="28"/>
                    <w:jc w:val="center"/>
                  </w:pPr>
                  <w:r w:rsidRPr="00603AC7">
                    <w:rPr>
                      <w:b/>
                      <w:color w:val="78A22F" w:themeColor="accent1"/>
                    </w:rPr>
                    <w:sym w:font="Wingdings 2" w:char="F0CC"/>
                  </w:r>
                </w:p>
              </w:tc>
            </w:tr>
            <w:tr w:rsidR="00792068" w14:paraId="1CD01190" w14:textId="77777777" w:rsidTr="002C41E7">
              <w:tc>
                <w:tcPr>
                  <w:tcW w:w="2268" w:type="dxa"/>
                </w:tcPr>
                <w:p w14:paraId="1D32CA7E" w14:textId="77777777" w:rsidR="00792068" w:rsidRDefault="00792068" w:rsidP="00792068">
                  <w:pPr>
                    <w:pStyle w:val="TableBodyText"/>
                    <w:jc w:val="left"/>
                  </w:pPr>
                </w:p>
              </w:tc>
              <w:tc>
                <w:tcPr>
                  <w:tcW w:w="2433" w:type="dxa"/>
                </w:tcPr>
                <w:p w14:paraId="408F08B5" w14:textId="77777777" w:rsidR="00792068" w:rsidRDefault="00792068" w:rsidP="00792068">
                  <w:pPr>
                    <w:pStyle w:val="TableBodyText"/>
                    <w:jc w:val="left"/>
                  </w:pPr>
                </w:p>
              </w:tc>
              <w:tc>
                <w:tcPr>
                  <w:tcW w:w="971" w:type="dxa"/>
                </w:tcPr>
                <w:p w14:paraId="4A4DE5CA" w14:textId="77777777" w:rsidR="00792068" w:rsidRDefault="00792068" w:rsidP="00792068">
                  <w:pPr>
                    <w:pStyle w:val="TableBodyText"/>
                    <w:jc w:val="both"/>
                  </w:pPr>
                </w:p>
              </w:tc>
              <w:tc>
                <w:tcPr>
                  <w:tcW w:w="2124" w:type="dxa"/>
                </w:tcPr>
                <w:p w14:paraId="29754EA6" w14:textId="77777777" w:rsidR="00792068" w:rsidRDefault="00792068" w:rsidP="00792068">
                  <w:pPr>
                    <w:pStyle w:val="TableBodyText"/>
                    <w:jc w:val="left"/>
                  </w:pPr>
                  <w:r>
                    <w:t>At 18 months</w:t>
                  </w:r>
                </w:p>
              </w:tc>
              <w:tc>
                <w:tcPr>
                  <w:tcW w:w="1701" w:type="dxa"/>
                </w:tcPr>
                <w:p w14:paraId="14570F19" w14:textId="77777777" w:rsidR="00792068" w:rsidRDefault="00792068" w:rsidP="00CF4D19">
                  <w:pPr>
                    <w:pStyle w:val="TableBodyText"/>
                    <w:jc w:val="left"/>
                  </w:pPr>
                  <w:r w:rsidRPr="00385195">
                    <w:t>-3.4</w:t>
                  </w:r>
                </w:p>
              </w:tc>
              <w:tc>
                <w:tcPr>
                  <w:tcW w:w="1701" w:type="dxa"/>
                </w:tcPr>
                <w:p w14:paraId="6AEAEEEC" w14:textId="77777777" w:rsidR="00792068" w:rsidRDefault="00792068" w:rsidP="00CF4D19">
                  <w:pPr>
                    <w:pStyle w:val="TableBodyText"/>
                    <w:jc w:val="left"/>
                  </w:pPr>
                  <w:r>
                    <w:t xml:space="preserve">P= </w:t>
                  </w:r>
                  <w:r w:rsidRPr="00385195">
                    <w:t>0.001</w:t>
                  </w:r>
                </w:p>
              </w:tc>
              <w:tc>
                <w:tcPr>
                  <w:tcW w:w="1956" w:type="dxa"/>
                  <w:shd w:val="clear" w:color="auto" w:fill="auto"/>
                </w:tcPr>
                <w:p w14:paraId="51DCC074" w14:textId="6B82DDB8" w:rsidR="00792068" w:rsidRPr="00D7430D" w:rsidRDefault="00792068" w:rsidP="00792068">
                  <w:pPr>
                    <w:pStyle w:val="TableBodyText"/>
                    <w:ind w:right="28"/>
                    <w:jc w:val="center"/>
                    <w:rPr>
                      <w:color w:val="4D7028"/>
                    </w:rPr>
                  </w:pPr>
                  <w:r w:rsidRPr="00603AC7">
                    <w:rPr>
                      <w:b/>
                      <w:color w:val="78A22F" w:themeColor="accent1"/>
                    </w:rPr>
                    <w:sym w:font="Wingdings 2" w:char="F0CC"/>
                  </w:r>
                </w:p>
              </w:tc>
            </w:tr>
            <w:tr w:rsidR="00792068" w14:paraId="4040A555" w14:textId="77777777" w:rsidTr="002C41E7">
              <w:tc>
                <w:tcPr>
                  <w:tcW w:w="2268" w:type="dxa"/>
                </w:tcPr>
                <w:p w14:paraId="753E789B" w14:textId="77777777" w:rsidR="00792068" w:rsidRDefault="00792068" w:rsidP="00792068">
                  <w:pPr>
                    <w:pStyle w:val="TableBodyText"/>
                    <w:jc w:val="left"/>
                  </w:pPr>
                </w:p>
              </w:tc>
              <w:tc>
                <w:tcPr>
                  <w:tcW w:w="2433" w:type="dxa"/>
                </w:tcPr>
                <w:p w14:paraId="78A5D475" w14:textId="0A6908A8" w:rsidR="00792068" w:rsidRDefault="00792068" w:rsidP="00792068">
                  <w:pPr>
                    <w:pStyle w:val="TableBodyText"/>
                    <w:jc w:val="left"/>
                  </w:pPr>
                  <w:r w:rsidRPr="00E864B8">
                    <w:t>Mean difference (</w:t>
                  </w:r>
                  <w:r>
                    <w:t>duration of institutionalisation</w:t>
                  </w:r>
                  <w:r w:rsidRPr="00E864B8">
                    <w:t>)</w:t>
                  </w:r>
                  <w:r>
                    <w:rPr>
                      <w:rStyle w:val="NoteLabel"/>
                    </w:rPr>
                    <w:t>d</w:t>
                  </w:r>
                </w:p>
              </w:tc>
              <w:tc>
                <w:tcPr>
                  <w:tcW w:w="971" w:type="dxa"/>
                </w:tcPr>
                <w:p w14:paraId="0CD479FA" w14:textId="77777777" w:rsidR="00792068" w:rsidRDefault="00792068" w:rsidP="00792068">
                  <w:pPr>
                    <w:pStyle w:val="TableBodyText"/>
                    <w:jc w:val="both"/>
                  </w:pPr>
                  <w:r>
                    <w:t>Reported</w:t>
                  </w:r>
                </w:p>
              </w:tc>
              <w:tc>
                <w:tcPr>
                  <w:tcW w:w="2124" w:type="dxa"/>
                </w:tcPr>
                <w:p w14:paraId="4E582DD5" w14:textId="77777777" w:rsidR="00792068" w:rsidRDefault="00792068" w:rsidP="00792068">
                  <w:pPr>
                    <w:pStyle w:val="TableBodyText"/>
                    <w:jc w:val="left"/>
                  </w:pPr>
                  <w:r>
                    <w:t>At 6 months</w:t>
                  </w:r>
                </w:p>
              </w:tc>
              <w:tc>
                <w:tcPr>
                  <w:tcW w:w="1701" w:type="dxa"/>
                </w:tcPr>
                <w:p w14:paraId="27E31F32" w14:textId="77777777" w:rsidR="00792068" w:rsidRPr="00385195" w:rsidRDefault="00792068" w:rsidP="00CF4D19">
                  <w:pPr>
                    <w:pStyle w:val="TableBodyText"/>
                    <w:jc w:val="left"/>
                  </w:pPr>
                  <w:r w:rsidRPr="00385195">
                    <w:t>-</w:t>
                  </w:r>
                  <w:r>
                    <w:t>5</w:t>
                  </w:r>
                  <w:r w:rsidRPr="00385195">
                    <w:t>.</w:t>
                  </w:r>
                  <w:r>
                    <w:t>8</w:t>
                  </w:r>
                </w:p>
              </w:tc>
              <w:tc>
                <w:tcPr>
                  <w:tcW w:w="1701" w:type="dxa"/>
                </w:tcPr>
                <w:p w14:paraId="4F307A55" w14:textId="77777777" w:rsidR="00792068" w:rsidRDefault="00792068" w:rsidP="00CF4D19">
                  <w:pPr>
                    <w:pStyle w:val="TableBodyText"/>
                    <w:jc w:val="left"/>
                  </w:pPr>
                  <w:r>
                    <w:t xml:space="preserve">P = </w:t>
                  </w:r>
                  <w:r w:rsidRPr="00385195">
                    <w:t>0.</w:t>
                  </w:r>
                  <w:r>
                    <w:t>05</w:t>
                  </w:r>
                </w:p>
              </w:tc>
              <w:tc>
                <w:tcPr>
                  <w:tcW w:w="1956" w:type="dxa"/>
                  <w:shd w:val="clear" w:color="auto" w:fill="auto"/>
                </w:tcPr>
                <w:p w14:paraId="11D1FF6D" w14:textId="6589F80B" w:rsidR="00792068" w:rsidRPr="00D7430D" w:rsidRDefault="00792068" w:rsidP="00792068">
                  <w:pPr>
                    <w:pStyle w:val="TableBodyText"/>
                    <w:ind w:right="28"/>
                    <w:jc w:val="center"/>
                    <w:rPr>
                      <w:color w:val="4D7028"/>
                    </w:rPr>
                  </w:pPr>
                  <w:r w:rsidRPr="00603AC7">
                    <w:rPr>
                      <w:b/>
                      <w:color w:val="78A22F" w:themeColor="accent1"/>
                    </w:rPr>
                    <w:sym w:font="Wingdings 2" w:char="F0CC"/>
                  </w:r>
                </w:p>
              </w:tc>
            </w:tr>
            <w:tr w:rsidR="00792068" w14:paraId="76D93A91" w14:textId="77777777" w:rsidTr="002C41E7">
              <w:tc>
                <w:tcPr>
                  <w:tcW w:w="2268" w:type="dxa"/>
                </w:tcPr>
                <w:p w14:paraId="0B137238" w14:textId="77777777" w:rsidR="00792068" w:rsidRDefault="00792068" w:rsidP="00792068">
                  <w:pPr>
                    <w:pStyle w:val="TableBodyText"/>
                    <w:jc w:val="left"/>
                  </w:pPr>
                </w:p>
              </w:tc>
              <w:tc>
                <w:tcPr>
                  <w:tcW w:w="2433" w:type="dxa"/>
                </w:tcPr>
                <w:p w14:paraId="041174A3" w14:textId="77777777" w:rsidR="00792068" w:rsidRDefault="00792068" w:rsidP="00792068">
                  <w:pPr>
                    <w:pStyle w:val="TableBodyText"/>
                    <w:jc w:val="left"/>
                  </w:pPr>
                </w:p>
              </w:tc>
              <w:tc>
                <w:tcPr>
                  <w:tcW w:w="971" w:type="dxa"/>
                </w:tcPr>
                <w:p w14:paraId="2CB43DB9" w14:textId="77777777" w:rsidR="00792068" w:rsidRDefault="00792068" w:rsidP="00792068">
                  <w:pPr>
                    <w:pStyle w:val="TableBodyText"/>
                    <w:jc w:val="both"/>
                  </w:pPr>
                </w:p>
              </w:tc>
              <w:tc>
                <w:tcPr>
                  <w:tcW w:w="2124" w:type="dxa"/>
                </w:tcPr>
                <w:p w14:paraId="19B0B801" w14:textId="77777777" w:rsidR="00792068" w:rsidRDefault="00792068" w:rsidP="00792068">
                  <w:pPr>
                    <w:pStyle w:val="TableBodyText"/>
                    <w:jc w:val="left"/>
                  </w:pPr>
                  <w:r>
                    <w:t>At 12 months</w:t>
                  </w:r>
                </w:p>
              </w:tc>
              <w:tc>
                <w:tcPr>
                  <w:tcW w:w="1701" w:type="dxa"/>
                </w:tcPr>
                <w:p w14:paraId="2B8FB104" w14:textId="77777777" w:rsidR="00792068" w:rsidRPr="00385195" w:rsidRDefault="00792068" w:rsidP="00CF4D19">
                  <w:pPr>
                    <w:pStyle w:val="TableBodyText"/>
                    <w:jc w:val="left"/>
                  </w:pPr>
                  <w:r w:rsidRPr="00385195">
                    <w:t>-</w:t>
                  </w:r>
                  <w:r>
                    <w:t>5</w:t>
                  </w:r>
                  <w:r w:rsidRPr="00385195">
                    <w:t>.</w:t>
                  </w:r>
                  <w:r>
                    <w:t>7</w:t>
                  </w:r>
                </w:p>
              </w:tc>
              <w:tc>
                <w:tcPr>
                  <w:tcW w:w="1701" w:type="dxa"/>
                </w:tcPr>
                <w:p w14:paraId="4286B833" w14:textId="77777777" w:rsidR="00792068" w:rsidRDefault="00792068" w:rsidP="00CF4D19">
                  <w:pPr>
                    <w:pStyle w:val="TableBodyText"/>
                    <w:jc w:val="left"/>
                  </w:pPr>
                  <w:r>
                    <w:t xml:space="preserve">P = </w:t>
                  </w:r>
                  <w:r w:rsidRPr="00385195">
                    <w:t>0.005</w:t>
                  </w:r>
                </w:p>
              </w:tc>
              <w:tc>
                <w:tcPr>
                  <w:tcW w:w="1956" w:type="dxa"/>
                  <w:shd w:val="clear" w:color="auto" w:fill="auto"/>
                </w:tcPr>
                <w:p w14:paraId="45555CE3" w14:textId="37D5AEF4" w:rsidR="00792068" w:rsidRPr="00D7430D" w:rsidRDefault="00792068" w:rsidP="00792068">
                  <w:pPr>
                    <w:pStyle w:val="TableBodyText"/>
                    <w:ind w:right="28"/>
                    <w:jc w:val="center"/>
                    <w:rPr>
                      <w:color w:val="4D7028"/>
                    </w:rPr>
                  </w:pPr>
                  <w:r w:rsidRPr="00603AC7">
                    <w:rPr>
                      <w:b/>
                      <w:color w:val="78A22F" w:themeColor="accent1"/>
                    </w:rPr>
                    <w:sym w:font="Wingdings 2" w:char="F0CC"/>
                  </w:r>
                </w:p>
              </w:tc>
            </w:tr>
            <w:tr w:rsidR="00792068" w14:paraId="4E4DCDEF" w14:textId="77777777" w:rsidTr="002C41E7">
              <w:tc>
                <w:tcPr>
                  <w:tcW w:w="2268" w:type="dxa"/>
                </w:tcPr>
                <w:p w14:paraId="06A8BF2C" w14:textId="77777777" w:rsidR="00792068" w:rsidRDefault="00792068" w:rsidP="00792068">
                  <w:pPr>
                    <w:pStyle w:val="TableBodyText"/>
                    <w:jc w:val="left"/>
                  </w:pPr>
                </w:p>
              </w:tc>
              <w:tc>
                <w:tcPr>
                  <w:tcW w:w="2433" w:type="dxa"/>
                </w:tcPr>
                <w:p w14:paraId="12BA9D14" w14:textId="77777777" w:rsidR="00792068" w:rsidRDefault="00792068" w:rsidP="00792068">
                  <w:pPr>
                    <w:pStyle w:val="TableBodyText"/>
                    <w:jc w:val="left"/>
                  </w:pPr>
                </w:p>
              </w:tc>
              <w:tc>
                <w:tcPr>
                  <w:tcW w:w="971" w:type="dxa"/>
                </w:tcPr>
                <w:p w14:paraId="1C28D48C" w14:textId="77777777" w:rsidR="00792068" w:rsidRDefault="00792068" w:rsidP="00792068">
                  <w:pPr>
                    <w:pStyle w:val="TableBodyText"/>
                    <w:jc w:val="both"/>
                  </w:pPr>
                </w:p>
              </w:tc>
              <w:tc>
                <w:tcPr>
                  <w:tcW w:w="2124" w:type="dxa"/>
                </w:tcPr>
                <w:p w14:paraId="656EAEE3" w14:textId="77777777" w:rsidR="00792068" w:rsidRDefault="00792068" w:rsidP="00792068">
                  <w:pPr>
                    <w:pStyle w:val="TableBodyText"/>
                    <w:jc w:val="left"/>
                  </w:pPr>
                  <w:r>
                    <w:t>At 18 months</w:t>
                  </w:r>
                </w:p>
              </w:tc>
              <w:tc>
                <w:tcPr>
                  <w:tcW w:w="1701" w:type="dxa"/>
                </w:tcPr>
                <w:p w14:paraId="623824DC" w14:textId="77777777" w:rsidR="00792068" w:rsidRPr="00385195" w:rsidRDefault="00792068" w:rsidP="00CF4D19">
                  <w:pPr>
                    <w:pStyle w:val="TableBodyText"/>
                    <w:jc w:val="left"/>
                  </w:pPr>
                  <w:r w:rsidRPr="00385195">
                    <w:t>-</w:t>
                  </w:r>
                  <w:r>
                    <w:t>5</w:t>
                  </w:r>
                  <w:r w:rsidRPr="00385195">
                    <w:t>.</w:t>
                  </w:r>
                  <w:r>
                    <w:t>5</w:t>
                  </w:r>
                </w:p>
              </w:tc>
              <w:tc>
                <w:tcPr>
                  <w:tcW w:w="1701" w:type="dxa"/>
                </w:tcPr>
                <w:p w14:paraId="1EEB096E" w14:textId="77777777" w:rsidR="00792068" w:rsidRDefault="00792068" w:rsidP="00CF4D19">
                  <w:pPr>
                    <w:pStyle w:val="TableBodyText"/>
                    <w:jc w:val="left"/>
                  </w:pPr>
                  <w:r>
                    <w:t xml:space="preserve">P= </w:t>
                  </w:r>
                  <w:r w:rsidRPr="00385195">
                    <w:t>0.0</w:t>
                  </w:r>
                  <w:r>
                    <w:t>7</w:t>
                  </w:r>
                </w:p>
              </w:tc>
              <w:tc>
                <w:tcPr>
                  <w:tcW w:w="1956" w:type="dxa"/>
                  <w:shd w:val="clear" w:color="auto" w:fill="auto"/>
                </w:tcPr>
                <w:p w14:paraId="39D57DF4" w14:textId="398C3D11" w:rsidR="00792068" w:rsidRDefault="00792068" w:rsidP="00792068">
                  <w:pPr>
                    <w:pStyle w:val="TableBodyText"/>
                    <w:ind w:right="28"/>
                    <w:jc w:val="center"/>
                  </w:pPr>
                  <w:r w:rsidRPr="00603AC7">
                    <w:rPr>
                      <w:b/>
                      <w:color w:val="F4B123" w:themeColor="accent3"/>
                    </w:rPr>
                    <w:sym w:font="Wingdings" w:char="F06C"/>
                  </w:r>
                </w:p>
              </w:tc>
            </w:tr>
            <w:tr w:rsidR="00792068" w14:paraId="37551FBE" w14:textId="77777777" w:rsidTr="002C41E7">
              <w:tc>
                <w:tcPr>
                  <w:tcW w:w="2268" w:type="dxa"/>
                </w:tcPr>
                <w:p w14:paraId="19E230EE" w14:textId="77777777" w:rsidR="00792068" w:rsidRDefault="00792068" w:rsidP="00792068">
                  <w:pPr>
                    <w:pStyle w:val="TableBodyText"/>
                    <w:jc w:val="left"/>
                  </w:pPr>
                  <w:r>
                    <w:t>Eloniemi</w:t>
                  </w:r>
                  <w:r>
                    <w:noBreakHyphen/>
                    <w:t>Sulkava 2001</w:t>
                  </w:r>
                </w:p>
              </w:tc>
              <w:tc>
                <w:tcPr>
                  <w:tcW w:w="2433" w:type="dxa"/>
                </w:tcPr>
                <w:p w14:paraId="157BCB8B" w14:textId="77777777" w:rsidR="00792068" w:rsidRPr="00167227" w:rsidRDefault="00792068" w:rsidP="00792068">
                  <w:pPr>
                    <w:pStyle w:val="TableBodyText"/>
                    <w:jc w:val="left"/>
                  </w:pPr>
                  <w:r w:rsidRPr="0047430E">
                    <w:t>Hazard ratio</w:t>
                  </w:r>
                </w:p>
              </w:tc>
              <w:tc>
                <w:tcPr>
                  <w:tcW w:w="971" w:type="dxa"/>
                </w:tcPr>
                <w:p w14:paraId="493C45FF" w14:textId="77777777" w:rsidR="00792068" w:rsidRDefault="00792068" w:rsidP="00792068">
                  <w:pPr>
                    <w:pStyle w:val="TableBodyText"/>
                    <w:jc w:val="both"/>
                  </w:pPr>
                  <w:r>
                    <w:rPr>
                      <w:rFonts w:cs="Arial"/>
                      <w:color w:val="000000"/>
                      <w:szCs w:val="18"/>
                    </w:rPr>
                    <w:t>Reported</w:t>
                  </w:r>
                </w:p>
              </w:tc>
              <w:tc>
                <w:tcPr>
                  <w:tcW w:w="2124" w:type="dxa"/>
                </w:tcPr>
                <w:p w14:paraId="285631D0" w14:textId="77777777" w:rsidR="00792068" w:rsidRDefault="00792068" w:rsidP="00792068">
                  <w:pPr>
                    <w:pStyle w:val="TableBodyText"/>
                    <w:jc w:val="left"/>
                  </w:pPr>
                  <w:r>
                    <w:t>Up to 24 months</w:t>
                  </w:r>
                </w:p>
              </w:tc>
              <w:tc>
                <w:tcPr>
                  <w:tcW w:w="1701" w:type="dxa"/>
                </w:tcPr>
                <w:p w14:paraId="0DC1BACD" w14:textId="77777777" w:rsidR="00792068" w:rsidRPr="00167227" w:rsidRDefault="00792068" w:rsidP="00CF4D19">
                  <w:pPr>
                    <w:pStyle w:val="TableBodyText"/>
                    <w:jc w:val="left"/>
                  </w:pPr>
                  <w:r w:rsidRPr="00D629FE">
                    <w:t>1.18</w:t>
                  </w:r>
                </w:p>
              </w:tc>
              <w:tc>
                <w:tcPr>
                  <w:tcW w:w="1701" w:type="dxa"/>
                </w:tcPr>
                <w:p w14:paraId="5C2813D3" w14:textId="77777777" w:rsidR="00792068" w:rsidRPr="00167227" w:rsidRDefault="00792068" w:rsidP="00CF4D19">
                  <w:pPr>
                    <w:pStyle w:val="TableBodyText"/>
                    <w:jc w:val="left"/>
                  </w:pPr>
                  <w:r w:rsidRPr="00D629FE">
                    <w:t>(</w:t>
                  </w:r>
                  <w:r>
                    <w:t>1.02</w:t>
                  </w:r>
                  <w:r w:rsidRPr="00D629FE">
                    <w:t>,</w:t>
                  </w:r>
                  <w:r>
                    <w:t xml:space="preserve"> </w:t>
                  </w:r>
                  <w:r w:rsidRPr="00D629FE">
                    <w:t>1.4)</w:t>
                  </w:r>
                </w:p>
              </w:tc>
              <w:tc>
                <w:tcPr>
                  <w:tcW w:w="1956" w:type="dxa"/>
                  <w:shd w:val="clear" w:color="auto" w:fill="auto"/>
                </w:tcPr>
                <w:p w14:paraId="088D7F31" w14:textId="72FCE8FC" w:rsidR="00792068" w:rsidRDefault="00792068" w:rsidP="00792068">
                  <w:pPr>
                    <w:pStyle w:val="TableBodyText"/>
                    <w:ind w:right="28"/>
                    <w:jc w:val="center"/>
                  </w:pPr>
                  <w:r w:rsidRPr="00C5370F">
                    <w:rPr>
                      <w:b/>
                      <w:color w:val="F15A25" w:themeColor="accent4"/>
                    </w:rPr>
                    <w:sym w:font="Wingdings 2" w:char="F0A5"/>
                  </w:r>
                </w:p>
              </w:tc>
            </w:tr>
            <w:tr w:rsidR="00792068" w14:paraId="563DF280" w14:textId="77777777" w:rsidTr="002C41E7">
              <w:tc>
                <w:tcPr>
                  <w:tcW w:w="2268" w:type="dxa"/>
                </w:tcPr>
                <w:p w14:paraId="57AF848E" w14:textId="77777777" w:rsidR="00792068" w:rsidRDefault="00792068" w:rsidP="00792068">
                  <w:pPr>
                    <w:pStyle w:val="TableBodyText"/>
                    <w:jc w:val="left"/>
                  </w:pPr>
                </w:p>
              </w:tc>
              <w:tc>
                <w:tcPr>
                  <w:tcW w:w="2433" w:type="dxa"/>
                </w:tcPr>
                <w:p w14:paraId="037D0ED6" w14:textId="77777777" w:rsidR="00792068" w:rsidRPr="00167227" w:rsidRDefault="00792068" w:rsidP="00792068">
                  <w:pPr>
                    <w:pStyle w:val="TableBodyText"/>
                    <w:jc w:val="left"/>
                  </w:pPr>
                  <w:r w:rsidRPr="001E3149">
                    <w:t>Odds ratio</w:t>
                  </w:r>
                </w:p>
              </w:tc>
              <w:tc>
                <w:tcPr>
                  <w:tcW w:w="971" w:type="dxa"/>
                </w:tcPr>
                <w:p w14:paraId="6FAED3A6" w14:textId="77777777" w:rsidR="00792068" w:rsidRDefault="00792068" w:rsidP="00792068">
                  <w:pPr>
                    <w:pStyle w:val="TableBodyText"/>
                    <w:jc w:val="both"/>
                  </w:pPr>
                  <w:r>
                    <w:t>Calculated</w:t>
                  </w:r>
                </w:p>
              </w:tc>
              <w:tc>
                <w:tcPr>
                  <w:tcW w:w="2124" w:type="dxa"/>
                </w:tcPr>
                <w:p w14:paraId="20FA7214" w14:textId="77777777" w:rsidR="00792068" w:rsidRDefault="00792068" w:rsidP="00792068">
                  <w:pPr>
                    <w:pStyle w:val="TableBodyText"/>
                    <w:jc w:val="left"/>
                  </w:pPr>
                  <w:r>
                    <w:t xml:space="preserve">At </w:t>
                  </w:r>
                  <w:r w:rsidRPr="00875819">
                    <w:t>12 months</w:t>
                  </w:r>
                </w:p>
              </w:tc>
              <w:tc>
                <w:tcPr>
                  <w:tcW w:w="1701" w:type="dxa"/>
                </w:tcPr>
                <w:p w14:paraId="42F73CF6" w14:textId="77777777" w:rsidR="00792068" w:rsidRPr="00167227" w:rsidRDefault="00792068" w:rsidP="00CF4D19">
                  <w:pPr>
                    <w:pStyle w:val="TableBodyText"/>
                    <w:jc w:val="left"/>
                  </w:pPr>
                  <w:r w:rsidRPr="00D629FE">
                    <w:t>0.3</w:t>
                  </w:r>
                  <w:r>
                    <w:t>4</w:t>
                  </w:r>
                </w:p>
              </w:tc>
              <w:tc>
                <w:tcPr>
                  <w:tcW w:w="1701" w:type="dxa"/>
                </w:tcPr>
                <w:p w14:paraId="21EA7F16" w14:textId="77777777" w:rsidR="00792068" w:rsidRPr="00167227" w:rsidRDefault="00792068" w:rsidP="00CF4D19">
                  <w:pPr>
                    <w:pStyle w:val="TableBodyText"/>
                    <w:jc w:val="left"/>
                  </w:pPr>
                  <w:r w:rsidRPr="00D629FE">
                    <w:t>(0.1,</w:t>
                  </w:r>
                  <w:r>
                    <w:t xml:space="preserve"> </w:t>
                  </w:r>
                  <w:r w:rsidRPr="00D629FE">
                    <w:t>1.2</w:t>
                  </w:r>
                  <w:r>
                    <w:t>1</w:t>
                  </w:r>
                  <w:r w:rsidRPr="00D629FE">
                    <w:t>)</w:t>
                  </w:r>
                </w:p>
              </w:tc>
              <w:tc>
                <w:tcPr>
                  <w:tcW w:w="1956" w:type="dxa"/>
                  <w:shd w:val="clear" w:color="auto" w:fill="auto"/>
                </w:tcPr>
                <w:p w14:paraId="3C1A410A" w14:textId="1D77D5B9" w:rsidR="00792068" w:rsidRDefault="00792068" w:rsidP="00792068">
                  <w:pPr>
                    <w:pStyle w:val="TableBodyText"/>
                    <w:ind w:right="28"/>
                    <w:jc w:val="center"/>
                  </w:pPr>
                  <w:r w:rsidRPr="00603AC7">
                    <w:rPr>
                      <w:b/>
                      <w:color w:val="F4B123" w:themeColor="accent3"/>
                    </w:rPr>
                    <w:sym w:font="Wingdings" w:char="F06C"/>
                  </w:r>
                </w:p>
              </w:tc>
            </w:tr>
            <w:tr w:rsidR="00792068" w14:paraId="2D179513" w14:textId="77777777" w:rsidTr="002C41E7">
              <w:tc>
                <w:tcPr>
                  <w:tcW w:w="2268" w:type="dxa"/>
                </w:tcPr>
                <w:p w14:paraId="218CF87C" w14:textId="77777777" w:rsidR="00792068" w:rsidRDefault="00792068" w:rsidP="00792068">
                  <w:pPr>
                    <w:pStyle w:val="TableBodyText"/>
                    <w:jc w:val="left"/>
                  </w:pPr>
                </w:p>
              </w:tc>
              <w:tc>
                <w:tcPr>
                  <w:tcW w:w="2433" w:type="dxa"/>
                </w:tcPr>
                <w:p w14:paraId="38257AAC" w14:textId="77777777" w:rsidR="00792068" w:rsidRPr="00167227" w:rsidRDefault="00792068" w:rsidP="00792068">
                  <w:pPr>
                    <w:pStyle w:val="TableBodyText"/>
                    <w:jc w:val="left"/>
                  </w:pPr>
                </w:p>
              </w:tc>
              <w:tc>
                <w:tcPr>
                  <w:tcW w:w="971" w:type="dxa"/>
                </w:tcPr>
                <w:p w14:paraId="10DFF938" w14:textId="77777777" w:rsidR="00792068" w:rsidRDefault="00792068" w:rsidP="00792068">
                  <w:pPr>
                    <w:pStyle w:val="TableBodyText"/>
                    <w:jc w:val="both"/>
                  </w:pPr>
                </w:p>
              </w:tc>
              <w:tc>
                <w:tcPr>
                  <w:tcW w:w="2124" w:type="dxa"/>
                </w:tcPr>
                <w:p w14:paraId="7B689FEC" w14:textId="77777777" w:rsidR="00792068" w:rsidRDefault="00792068" w:rsidP="00792068">
                  <w:pPr>
                    <w:pStyle w:val="TableBodyText"/>
                    <w:jc w:val="left"/>
                  </w:pPr>
                  <w:r>
                    <w:t>At 24 months</w:t>
                  </w:r>
                </w:p>
              </w:tc>
              <w:tc>
                <w:tcPr>
                  <w:tcW w:w="1701" w:type="dxa"/>
                </w:tcPr>
                <w:p w14:paraId="77CC24FB" w14:textId="77777777" w:rsidR="00792068" w:rsidRPr="00167227" w:rsidRDefault="00792068" w:rsidP="00CF4D19">
                  <w:pPr>
                    <w:pStyle w:val="TableBodyText"/>
                    <w:jc w:val="left"/>
                  </w:pPr>
                  <w:r w:rsidRPr="00D629FE">
                    <w:t>1.11</w:t>
                  </w:r>
                </w:p>
              </w:tc>
              <w:tc>
                <w:tcPr>
                  <w:tcW w:w="1701" w:type="dxa"/>
                </w:tcPr>
                <w:p w14:paraId="6DB3A1F3" w14:textId="77777777" w:rsidR="00792068" w:rsidRPr="00167227" w:rsidRDefault="00792068" w:rsidP="00CF4D19">
                  <w:pPr>
                    <w:pStyle w:val="TableBodyText"/>
                    <w:jc w:val="left"/>
                  </w:pPr>
                  <w:r w:rsidRPr="00D629FE">
                    <w:t>(0.48,</w:t>
                  </w:r>
                  <w:r>
                    <w:t xml:space="preserve"> </w:t>
                  </w:r>
                  <w:r w:rsidRPr="00D629FE">
                    <w:t>2.61)</w:t>
                  </w:r>
                </w:p>
              </w:tc>
              <w:tc>
                <w:tcPr>
                  <w:tcW w:w="1956" w:type="dxa"/>
                  <w:shd w:val="clear" w:color="auto" w:fill="auto"/>
                </w:tcPr>
                <w:p w14:paraId="1F58CF5B" w14:textId="023DA155" w:rsidR="00792068" w:rsidRDefault="00792068" w:rsidP="00792068">
                  <w:pPr>
                    <w:pStyle w:val="TableBodyText"/>
                    <w:ind w:right="28"/>
                    <w:jc w:val="center"/>
                  </w:pPr>
                  <w:r w:rsidRPr="00FD23E3">
                    <w:rPr>
                      <w:b/>
                      <w:color w:val="66BCDB" w:themeColor="text2"/>
                    </w:rPr>
                    <w:sym w:font="Wingdings" w:char="F06E"/>
                  </w:r>
                </w:p>
              </w:tc>
            </w:tr>
            <w:tr w:rsidR="00792068" w14:paraId="7DCD5B5A" w14:textId="77777777" w:rsidTr="00F76DE9">
              <w:tc>
                <w:tcPr>
                  <w:tcW w:w="2268" w:type="dxa"/>
                  <w:tcBorders>
                    <w:bottom w:val="single" w:sz="6" w:space="0" w:color="BFBFBF"/>
                  </w:tcBorders>
                  <w:shd w:val="clear" w:color="auto" w:fill="auto"/>
                </w:tcPr>
                <w:p w14:paraId="7CBECA86" w14:textId="77777777" w:rsidR="00792068" w:rsidRDefault="00792068" w:rsidP="00792068">
                  <w:pPr>
                    <w:pStyle w:val="TableBodyText"/>
                    <w:jc w:val="left"/>
                  </w:pPr>
                </w:p>
              </w:tc>
              <w:tc>
                <w:tcPr>
                  <w:tcW w:w="2433" w:type="dxa"/>
                  <w:tcBorders>
                    <w:bottom w:val="single" w:sz="6" w:space="0" w:color="BFBFBF"/>
                  </w:tcBorders>
                </w:tcPr>
                <w:p w14:paraId="3E6C619A" w14:textId="77777777" w:rsidR="00792068" w:rsidRDefault="00792068" w:rsidP="00792068">
                  <w:pPr>
                    <w:pStyle w:val="TableBodyText"/>
                    <w:jc w:val="left"/>
                  </w:pPr>
                  <w:r>
                    <w:t>Estimated probability of staying in the community</w:t>
                  </w:r>
                </w:p>
              </w:tc>
              <w:tc>
                <w:tcPr>
                  <w:tcW w:w="971" w:type="dxa"/>
                  <w:tcBorders>
                    <w:bottom w:val="single" w:sz="6" w:space="0" w:color="BFBFBF"/>
                  </w:tcBorders>
                </w:tcPr>
                <w:p w14:paraId="5EE93293" w14:textId="77777777" w:rsidR="00792068" w:rsidRDefault="00792068" w:rsidP="00792068">
                  <w:pPr>
                    <w:pStyle w:val="TableBodyText"/>
                    <w:jc w:val="both"/>
                  </w:pPr>
                  <w:r>
                    <w:rPr>
                      <w:rFonts w:cs="Arial"/>
                      <w:color w:val="000000"/>
                      <w:szCs w:val="18"/>
                    </w:rPr>
                    <w:t>Reported</w:t>
                  </w:r>
                </w:p>
              </w:tc>
              <w:tc>
                <w:tcPr>
                  <w:tcW w:w="2124" w:type="dxa"/>
                  <w:tcBorders>
                    <w:bottom w:val="single" w:sz="6" w:space="0" w:color="BFBFBF"/>
                  </w:tcBorders>
                </w:tcPr>
                <w:p w14:paraId="3346253E" w14:textId="77777777" w:rsidR="00792068" w:rsidRDefault="00792068" w:rsidP="00792068">
                  <w:pPr>
                    <w:pStyle w:val="TableBodyText"/>
                    <w:jc w:val="left"/>
                  </w:pPr>
                  <w:r>
                    <w:t>At 6 months</w:t>
                  </w:r>
                </w:p>
              </w:tc>
              <w:tc>
                <w:tcPr>
                  <w:tcW w:w="1701" w:type="dxa"/>
                  <w:tcBorders>
                    <w:bottom w:val="single" w:sz="6" w:space="0" w:color="BFBFBF"/>
                  </w:tcBorders>
                </w:tcPr>
                <w:p w14:paraId="250F8E52" w14:textId="77777777" w:rsidR="00792068" w:rsidRDefault="00792068" w:rsidP="00CF4D19">
                  <w:pPr>
                    <w:pStyle w:val="TableBodyText"/>
                    <w:jc w:val="left"/>
                    <w:rPr>
                      <w:rFonts w:cs="Arial"/>
                      <w:color w:val="000000"/>
                      <w:szCs w:val="18"/>
                    </w:rPr>
                  </w:pPr>
                  <w:r>
                    <w:t>I=0.98</w:t>
                  </w:r>
                  <w:r>
                    <w:br/>
                    <w:t>C=0.91</w:t>
                  </w:r>
                </w:p>
              </w:tc>
              <w:tc>
                <w:tcPr>
                  <w:tcW w:w="1701" w:type="dxa"/>
                  <w:tcBorders>
                    <w:bottom w:val="single" w:sz="6" w:space="0" w:color="BFBFBF"/>
                  </w:tcBorders>
                </w:tcPr>
                <w:p w14:paraId="60D3AE9D" w14:textId="77777777" w:rsidR="00792068" w:rsidRPr="009C6797" w:rsidRDefault="00792068" w:rsidP="00CF4D19">
                  <w:pPr>
                    <w:pStyle w:val="TableBodyText"/>
                    <w:jc w:val="left"/>
                  </w:pPr>
                  <w:r>
                    <w:t>(0.9, 1.0)</w:t>
                  </w:r>
                  <w:r>
                    <w:br/>
                    <w:t>(0.8, 0.98)</w:t>
                  </w:r>
                </w:p>
              </w:tc>
              <w:tc>
                <w:tcPr>
                  <w:tcW w:w="1956" w:type="dxa"/>
                  <w:tcBorders>
                    <w:bottom w:val="single" w:sz="6" w:space="0" w:color="BFBFBF"/>
                  </w:tcBorders>
                  <w:shd w:val="clear" w:color="auto" w:fill="auto"/>
                </w:tcPr>
                <w:p w14:paraId="33DE9A2C" w14:textId="77777777" w:rsidR="00792068" w:rsidRDefault="00792068" w:rsidP="00792068">
                  <w:pPr>
                    <w:pStyle w:val="TableBodyText"/>
                    <w:ind w:right="28"/>
                    <w:jc w:val="center"/>
                  </w:pPr>
                </w:p>
              </w:tc>
            </w:tr>
          </w:tbl>
          <w:p w14:paraId="4A3695F0" w14:textId="77777777" w:rsidR="00827FEB" w:rsidRDefault="00827FEB" w:rsidP="00685FF5">
            <w:pPr>
              <w:pStyle w:val="Box"/>
            </w:pPr>
          </w:p>
        </w:tc>
      </w:tr>
      <w:tr w:rsidR="00827FEB" w14:paraId="25540C28" w14:textId="77777777" w:rsidTr="00685FF5">
        <w:tc>
          <w:tcPr>
            <w:tcW w:w="5000" w:type="pct"/>
            <w:tcBorders>
              <w:top w:val="nil"/>
              <w:left w:val="nil"/>
              <w:bottom w:val="nil"/>
              <w:right w:val="nil"/>
            </w:tcBorders>
            <w:shd w:val="clear" w:color="auto" w:fill="auto"/>
          </w:tcPr>
          <w:p w14:paraId="77697FAD" w14:textId="1FCEEBB4" w:rsidR="00827FEB" w:rsidRPr="00AE22FA" w:rsidRDefault="00827FEB" w:rsidP="00654ED2">
            <w:pPr>
              <w:pStyle w:val="Continued"/>
            </w:pPr>
            <w:r w:rsidRPr="00AE22FA">
              <w:t>(</w:t>
            </w:r>
            <w:r w:rsidR="00654ED2">
              <w:t>c</w:t>
            </w:r>
            <w:r w:rsidR="00D32EF5">
              <w:t>ontinued next page</w:t>
            </w:r>
            <w:r w:rsidRPr="00AE22FA">
              <w:t>)</w:t>
            </w:r>
          </w:p>
        </w:tc>
      </w:tr>
      <w:tr w:rsidR="00827FEB" w14:paraId="09171DA4" w14:textId="77777777" w:rsidTr="00685FF5">
        <w:tc>
          <w:tcPr>
            <w:tcW w:w="5000" w:type="pct"/>
            <w:tcBorders>
              <w:top w:val="nil"/>
              <w:left w:val="nil"/>
              <w:bottom w:val="single" w:sz="6" w:space="0" w:color="78A22F"/>
              <w:right w:val="nil"/>
            </w:tcBorders>
            <w:shd w:val="clear" w:color="auto" w:fill="auto"/>
          </w:tcPr>
          <w:p w14:paraId="24631B32" w14:textId="77777777" w:rsidR="00827FEB" w:rsidRDefault="00827FEB" w:rsidP="00685FF5">
            <w:pPr>
              <w:pStyle w:val="Box"/>
              <w:spacing w:before="0" w:line="120" w:lineRule="exact"/>
            </w:pPr>
          </w:p>
        </w:tc>
      </w:tr>
      <w:tr w:rsidR="00827FEB" w:rsidRPr="000863A5" w14:paraId="572B3553" w14:textId="77777777" w:rsidTr="00685FF5">
        <w:tc>
          <w:tcPr>
            <w:tcW w:w="5000" w:type="pct"/>
            <w:tcBorders>
              <w:top w:val="single" w:sz="6" w:space="0" w:color="78A22F"/>
              <w:left w:val="nil"/>
              <w:bottom w:val="nil"/>
              <w:right w:val="nil"/>
            </w:tcBorders>
          </w:tcPr>
          <w:p w14:paraId="56D8D333" w14:textId="77777777" w:rsidR="00827FEB" w:rsidRPr="00626D32" w:rsidRDefault="00827FEB" w:rsidP="00685FF5">
            <w:pPr>
              <w:pStyle w:val="BoxSpaceBelow"/>
            </w:pPr>
          </w:p>
        </w:tc>
      </w:tr>
    </w:tbl>
    <w:p w14:paraId="2FA99D46" w14:textId="77777777" w:rsidR="00827FEB" w:rsidRDefault="00827FEB" w:rsidP="00685F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13437"/>
      </w:tblGrid>
      <w:tr w:rsidR="00827FEB" w14:paraId="322F21A0" w14:textId="77777777" w:rsidTr="00685FF5">
        <w:trPr>
          <w:tblHeader/>
        </w:trPr>
        <w:tc>
          <w:tcPr>
            <w:tcW w:w="5000" w:type="pct"/>
            <w:tcBorders>
              <w:top w:val="single" w:sz="6" w:space="0" w:color="78A22F"/>
              <w:left w:val="nil"/>
              <w:bottom w:val="nil"/>
              <w:right w:val="nil"/>
            </w:tcBorders>
            <w:shd w:val="clear" w:color="auto" w:fill="auto"/>
          </w:tcPr>
          <w:p w14:paraId="19036464" w14:textId="77777777" w:rsidR="00827FEB" w:rsidRPr="00902791" w:rsidRDefault="00827FEB" w:rsidP="00685FF5">
            <w:pPr>
              <w:pStyle w:val="TableTitle"/>
            </w:pPr>
            <w:r>
              <w:rPr>
                <w:b w:val="0"/>
              </w:rPr>
              <w:t>Table B.2</w:t>
            </w:r>
            <w:r>
              <w:tab/>
            </w:r>
            <w:r w:rsidRPr="00E864B8">
              <w:rPr>
                <w:rStyle w:val="Continuedintitle"/>
              </w:rPr>
              <w:t>(continued)</w:t>
            </w:r>
          </w:p>
        </w:tc>
      </w:tr>
      <w:tr w:rsidR="00827FEB" w14:paraId="6A2CDE9A" w14:textId="77777777" w:rsidTr="00685FF5">
        <w:tc>
          <w:tcPr>
            <w:tcW w:w="5000" w:type="pct"/>
            <w:tcBorders>
              <w:top w:val="nil"/>
              <w:left w:val="nil"/>
              <w:bottom w:val="nil"/>
              <w:right w:val="nil"/>
            </w:tcBorders>
            <w:shd w:val="clear" w:color="auto" w:fill="auto"/>
          </w:tcPr>
          <w:tbl>
            <w:tblPr>
              <w:tblW w:w="13154" w:type="dxa"/>
              <w:tblCellMar>
                <w:top w:w="28" w:type="dxa"/>
                <w:left w:w="0" w:type="dxa"/>
                <w:right w:w="0" w:type="dxa"/>
              </w:tblCellMar>
              <w:tblLook w:val="0000" w:firstRow="0" w:lastRow="0" w:firstColumn="0" w:lastColumn="0" w:noHBand="0" w:noVBand="0"/>
            </w:tblPr>
            <w:tblGrid>
              <w:gridCol w:w="2268"/>
              <w:gridCol w:w="2429"/>
              <w:gridCol w:w="971"/>
              <w:gridCol w:w="2128"/>
              <w:gridCol w:w="1649"/>
              <w:gridCol w:w="1753"/>
              <w:gridCol w:w="1956"/>
            </w:tblGrid>
            <w:tr w:rsidR="00827FEB" w14:paraId="549C0503" w14:textId="77777777" w:rsidTr="0024152D">
              <w:trPr>
                <w:tblHeader/>
              </w:trPr>
              <w:tc>
                <w:tcPr>
                  <w:tcW w:w="2268" w:type="dxa"/>
                  <w:tcBorders>
                    <w:top w:val="single" w:sz="6" w:space="0" w:color="BFBFBF"/>
                    <w:bottom w:val="single" w:sz="6" w:space="0" w:color="BFBFBF"/>
                  </w:tcBorders>
                  <w:shd w:val="clear" w:color="auto" w:fill="auto"/>
                  <w:tcMar>
                    <w:top w:w="28" w:type="dxa"/>
                  </w:tcMar>
                </w:tcPr>
                <w:p w14:paraId="5529D409" w14:textId="44067773" w:rsidR="00827FEB" w:rsidRDefault="009F2687" w:rsidP="009F2687">
                  <w:pPr>
                    <w:pStyle w:val="TableColumnHeading"/>
                    <w:spacing w:before="140"/>
                    <w:jc w:val="left"/>
                  </w:pPr>
                  <w:r>
                    <w:br/>
                  </w:r>
                  <w:r w:rsidR="00827FEB">
                    <w:t>Study</w:t>
                  </w:r>
                </w:p>
              </w:tc>
              <w:tc>
                <w:tcPr>
                  <w:tcW w:w="2429" w:type="dxa"/>
                  <w:tcBorders>
                    <w:top w:val="single" w:sz="6" w:space="0" w:color="BFBFBF"/>
                    <w:bottom w:val="single" w:sz="6" w:space="0" w:color="BFBFBF"/>
                  </w:tcBorders>
                </w:tcPr>
                <w:p w14:paraId="40B8401A" w14:textId="77777777" w:rsidR="00827FEB" w:rsidRDefault="00827FEB" w:rsidP="00685FF5">
                  <w:pPr>
                    <w:pStyle w:val="TableColumnHeading"/>
                    <w:jc w:val="left"/>
                  </w:pPr>
                  <w:r>
                    <w:t>Measure/s of residential care placement</w:t>
                  </w:r>
                  <w:r w:rsidRPr="00605016">
                    <w:rPr>
                      <w:rStyle w:val="NoteLabel"/>
                      <w:i w:val="0"/>
                    </w:rPr>
                    <w:t>b</w:t>
                  </w:r>
                </w:p>
              </w:tc>
              <w:tc>
                <w:tcPr>
                  <w:tcW w:w="971" w:type="dxa"/>
                  <w:tcBorders>
                    <w:top w:val="single" w:sz="6" w:space="0" w:color="BFBFBF"/>
                    <w:bottom w:val="single" w:sz="6" w:space="0" w:color="BFBFBF"/>
                  </w:tcBorders>
                </w:tcPr>
                <w:p w14:paraId="777FEF52" w14:textId="46476F90" w:rsidR="00827FEB" w:rsidRDefault="009F2687" w:rsidP="009F2687">
                  <w:pPr>
                    <w:pStyle w:val="TableColumnHeading"/>
                    <w:spacing w:before="140"/>
                    <w:jc w:val="left"/>
                  </w:pPr>
                  <w:r>
                    <w:br/>
                  </w:r>
                  <w:r w:rsidR="00827FEB">
                    <w:t>Source</w:t>
                  </w:r>
                </w:p>
              </w:tc>
              <w:tc>
                <w:tcPr>
                  <w:tcW w:w="2128" w:type="dxa"/>
                  <w:tcBorders>
                    <w:top w:val="single" w:sz="6" w:space="0" w:color="BFBFBF"/>
                    <w:bottom w:val="single" w:sz="6" w:space="0" w:color="BFBFBF"/>
                  </w:tcBorders>
                </w:tcPr>
                <w:p w14:paraId="020D20BE" w14:textId="18D71219" w:rsidR="00827FEB" w:rsidRDefault="009F2687" w:rsidP="009F2687">
                  <w:pPr>
                    <w:pStyle w:val="TableColumnHeading"/>
                    <w:spacing w:before="140"/>
                    <w:jc w:val="left"/>
                  </w:pPr>
                  <w:r>
                    <w:br/>
                  </w:r>
                  <w:r w:rsidR="00827FEB">
                    <w:t>Measurement period</w:t>
                  </w:r>
                </w:p>
              </w:tc>
              <w:tc>
                <w:tcPr>
                  <w:tcW w:w="1649" w:type="dxa"/>
                  <w:tcBorders>
                    <w:top w:val="single" w:sz="6" w:space="0" w:color="BFBFBF"/>
                    <w:bottom w:val="single" w:sz="6" w:space="0" w:color="BFBFBF"/>
                  </w:tcBorders>
                </w:tcPr>
                <w:p w14:paraId="4CADC78E" w14:textId="5CD5A834" w:rsidR="00827FEB" w:rsidRDefault="009F2687" w:rsidP="00CF4D19">
                  <w:pPr>
                    <w:pStyle w:val="TableColumnHeading"/>
                    <w:spacing w:before="140"/>
                    <w:jc w:val="left"/>
                  </w:pPr>
                  <w:r>
                    <w:br/>
                  </w:r>
                  <w:r w:rsidR="00827FEB">
                    <w:t>Results</w:t>
                  </w:r>
                </w:p>
              </w:tc>
              <w:tc>
                <w:tcPr>
                  <w:tcW w:w="1753" w:type="dxa"/>
                  <w:tcBorders>
                    <w:top w:val="single" w:sz="6" w:space="0" w:color="BFBFBF"/>
                    <w:bottom w:val="single" w:sz="6" w:space="0" w:color="BFBFBF"/>
                  </w:tcBorders>
                </w:tcPr>
                <w:p w14:paraId="41CD64B6" w14:textId="39ED3A1C" w:rsidR="00827FEB" w:rsidRDefault="00827FEB" w:rsidP="00CF4D19">
                  <w:pPr>
                    <w:pStyle w:val="TableColumnHeading"/>
                    <w:spacing w:before="140"/>
                    <w:jc w:val="left"/>
                  </w:pPr>
                  <w:r>
                    <w:t>95 per cent CI or P</w:t>
                  </w:r>
                  <w:r>
                    <w:noBreakHyphen/>
                    <w:t>value</w:t>
                  </w:r>
                </w:p>
              </w:tc>
              <w:tc>
                <w:tcPr>
                  <w:tcW w:w="1956" w:type="dxa"/>
                  <w:tcBorders>
                    <w:top w:val="single" w:sz="6" w:space="0" w:color="BFBFBF"/>
                    <w:bottom w:val="single" w:sz="6" w:space="0" w:color="BFBFBF"/>
                  </w:tcBorders>
                  <w:shd w:val="clear" w:color="auto" w:fill="auto"/>
                  <w:tcMar>
                    <w:top w:w="28" w:type="dxa"/>
                  </w:tcMar>
                </w:tcPr>
                <w:p w14:paraId="7F9D6797" w14:textId="74FAA1AE" w:rsidR="00827FEB" w:rsidRDefault="00CF4D19" w:rsidP="00CF4D19">
                  <w:pPr>
                    <w:pStyle w:val="TableColumnHeading"/>
                    <w:jc w:val="center"/>
                  </w:pPr>
                  <w:r>
                    <w:br/>
                  </w:r>
                  <w:r w:rsidR="00902AB3">
                    <w:t>Assessment of effect</w:t>
                  </w:r>
                  <w:r w:rsidR="00902AB3">
                    <w:rPr>
                      <w:rStyle w:val="NoteLabel"/>
                    </w:rPr>
                    <w:t>c</w:t>
                  </w:r>
                </w:p>
              </w:tc>
            </w:tr>
            <w:tr w:rsidR="00792068" w14:paraId="23187D9E" w14:textId="77777777" w:rsidTr="0024152D">
              <w:tc>
                <w:tcPr>
                  <w:tcW w:w="2268" w:type="dxa"/>
                </w:tcPr>
                <w:p w14:paraId="0079395B" w14:textId="77777777" w:rsidR="00792068" w:rsidRDefault="00792068" w:rsidP="00792068">
                  <w:pPr>
                    <w:pStyle w:val="TableUnitsRow"/>
                    <w:jc w:val="left"/>
                  </w:pPr>
                </w:p>
              </w:tc>
              <w:tc>
                <w:tcPr>
                  <w:tcW w:w="2429" w:type="dxa"/>
                </w:tcPr>
                <w:p w14:paraId="459A15CD" w14:textId="77777777" w:rsidR="00792068" w:rsidRPr="00167227" w:rsidRDefault="00792068" w:rsidP="00792068">
                  <w:pPr>
                    <w:pStyle w:val="TableUnitsRow"/>
                    <w:jc w:val="left"/>
                  </w:pPr>
                </w:p>
              </w:tc>
              <w:tc>
                <w:tcPr>
                  <w:tcW w:w="971" w:type="dxa"/>
                </w:tcPr>
                <w:p w14:paraId="434326BA" w14:textId="77777777" w:rsidR="00792068" w:rsidRDefault="00792068" w:rsidP="00792068">
                  <w:pPr>
                    <w:pStyle w:val="TableUnitsRow"/>
                    <w:jc w:val="left"/>
                  </w:pPr>
                </w:p>
              </w:tc>
              <w:tc>
                <w:tcPr>
                  <w:tcW w:w="2128" w:type="dxa"/>
                </w:tcPr>
                <w:p w14:paraId="023176EE" w14:textId="77777777" w:rsidR="00792068" w:rsidRDefault="00792068" w:rsidP="00792068">
                  <w:pPr>
                    <w:pStyle w:val="TableUnitsRow"/>
                    <w:jc w:val="left"/>
                  </w:pPr>
                  <w:r>
                    <w:t>At 12 month</w:t>
                  </w:r>
                </w:p>
              </w:tc>
              <w:tc>
                <w:tcPr>
                  <w:tcW w:w="1649" w:type="dxa"/>
                </w:tcPr>
                <w:p w14:paraId="3EAC3545" w14:textId="77777777" w:rsidR="00792068" w:rsidRDefault="00792068" w:rsidP="00CF4D19">
                  <w:pPr>
                    <w:pStyle w:val="TableUnitsRow"/>
                    <w:jc w:val="left"/>
                  </w:pPr>
                  <w:r>
                    <w:t>I=0.92</w:t>
                  </w:r>
                  <w:r>
                    <w:br/>
                    <w:t>C=0.81</w:t>
                  </w:r>
                </w:p>
              </w:tc>
              <w:tc>
                <w:tcPr>
                  <w:tcW w:w="1753" w:type="dxa"/>
                </w:tcPr>
                <w:p w14:paraId="6F84635E" w14:textId="77777777" w:rsidR="00792068" w:rsidRPr="00167227" w:rsidRDefault="00792068" w:rsidP="00CF4D19">
                  <w:pPr>
                    <w:pStyle w:val="TableUnitsRow"/>
                    <w:jc w:val="left"/>
                  </w:pPr>
                  <w:r>
                    <w:t>(0.8, 0.98)</w:t>
                  </w:r>
                  <w:r>
                    <w:br/>
                    <w:t>(0.69, 0.92)</w:t>
                  </w:r>
                </w:p>
              </w:tc>
              <w:tc>
                <w:tcPr>
                  <w:tcW w:w="1956" w:type="dxa"/>
                  <w:shd w:val="clear" w:color="auto" w:fill="auto"/>
                </w:tcPr>
                <w:p w14:paraId="44E5130C" w14:textId="77777777" w:rsidR="00792068" w:rsidRDefault="00792068" w:rsidP="00792068">
                  <w:pPr>
                    <w:pStyle w:val="TableUnitsRow"/>
                    <w:ind w:right="28"/>
                    <w:jc w:val="center"/>
                  </w:pPr>
                </w:p>
              </w:tc>
            </w:tr>
            <w:tr w:rsidR="00792068" w14:paraId="78452674" w14:textId="77777777" w:rsidTr="0024152D">
              <w:tc>
                <w:tcPr>
                  <w:tcW w:w="2268" w:type="dxa"/>
                </w:tcPr>
                <w:p w14:paraId="7D97CA18" w14:textId="77777777" w:rsidR="00792068" w:rsidRDefault="00792068" w:rsidP="00792068">
                  <w:pPr>
                    <w:pStyle w:val="TableUnitsRow"/>
                    <w:spacing w:before="0"/>
                    <w:jc w:val="left"/>
                  </w:pPr>
                </w:p>
              </w:tc>
              <w:tc>
                <w:tcPr>
                  <w:tcW w:w="2429" w:type="dxa"/>
                </w:tcPr>
                <w:p w14:paraId="433107A9" w14:textId="77777777" w:rsidR="00792068" w:rsidRPr="00167227" w:rsidRDefault="00792068" w:rsidP="00792068">
                  <w:pPr>
                    <w:pStyle w:val="TableUnitsRow"/>
                    <w:spacing w:before="0"/>
                    <w:jc w:val="left"/>
                  </w:pPr>
                </w:p>
              </w:tc>
              <w:tc>
                <w:tcPr>
                  <w:tcW w:w="971" w:type="dxa"/>
                </w:tcPr>
                <w:p w14:paraId="4AFFAB7F" w14:textId="77777777" w:rsidR="00792068" w:rsidRDefault="00792068" w:rsidP="00792068">
                  <w:pPr>
                    <w:pStyle w:val="TableUnitsRow"/>
                    <w:spacing w:before="0"/>
                    <w:jc w:val="left"/>
                  </w:pPr>
                </w:p>
              </w:tc>
              <w:tc>
                <w:tcPr>
                  <w:tcW w:w="2128" w:type="dxa"/>
                </w:tcPr>
                <w:p w14:paraId="4D62FD74" w14:textId="77777777" w:rsidR="00792068" w:rsidRDefault="00792068" w:rsidP="00792068">
                  <w:pPr>
                    <w:pStyle w:val="TableUnitsRow"/>
                    <w:spacing w:before="0"/>
                    <w:jc w:val="left"/>
                  </w:pPr>
                  <w:r>
                    <w:t>At 24 months</w:t>
                  </w:r>
                </w:p>
              </w:tc>
              <w:tc>
                <w:tcPr>
                  <w:tcW w:w="1649" w:type="dxa"/>
                </w:tcPr>
                <w:p w14:paraId="69A22E91" w14:textId="77777777" w:rsidR="00792068" w:rsidRPr="00167227" w:rsidRDefault="00792068" w:rsidP="00CF4D19">
                  <w:pPr>
                    <w:pStyle w:val="TableUnitsRow"/>
                    <w:spacing w:before="0"/>
                    <w:jc w:val="left"/>
                  </w:pPr>
                  <w:r>
                    <w:t>I=0.63</w:t>
                  </w:r>
                  <w:r>
                    <w:br/>
                    <w:t>C=0.68</w:t>
                  </w:r>
                </w:p>
              </w:tc>
              <w:tc>
                <w:tcPr>
                  <w:tcW w:w="1753" w:type="dxa"/>
                </w:tcPr>
                <w:p w14:paraId="0DE1724E" w14:textId="77777777" w:rsidR="00792068" w:rsidRPr="00167227" w:rsidRDefault="00792068" w:rsidP="00CF4D19">
                  <w:pPr>
                    <w:pStyle w:val="TableUnitsRow"/>
                    <w:spacing w:before="0"/>
                    <w:jc w:val="left"/>
                  </w:pPr>
                  <w:r>
                    <w:t>(0.49, 0.77)</w:t>
                  </w:r>
                  <w:r>
                    <w:br/>
                    <w:t>(0.53, 0.83)</w:t>
                  </w:r>
                </w:p>
              </w:tc>
              <w:tc>
                <w:tcPr>
                  <w:tcW w:w="1956" w:type="dxa"/>
                  <w:shd w:val="clear" w:color="auto" w:fill="auto"/>
                </w:tcPr>
                <w:p w14:paraId="1CEAD6F5" w14:textId="77777777" w:rsidR="00792068" w:rsidRDefault="00792068" w:rsidP="00792068">
                  <w:pPr>
                    <w:pStyle w:val="TableUnitsRow"/>
                    <w:spacing w:before="0"/>
                    <w:ind w:right="28"/>
                    <w:jc w:val="center"/>
                  </w:pPr>
                </w:p>
              </w:tc>
            </w:tr>
            <w:tr w:rsidR="00792068" w14:paraId="5008D598" w14:textId="77777777" w:rsidTr="002C41E7">
              <w:tc>
                <w:tcPr>
                  <w:tcW w:w="2268" w:type="dxa"/>
                </w:tcPr>
                <w:p w14:paraId="0FE12BDA" w14:textId="77777777" w:rsidR="00792068" w:rsidRDefault="00792068" w:rsidP="00792068">
                  <w:pPr>
                    <w:pStyle w:val="TableUnitsRow"/>
                    <w:spacing w:before="0"/>
                    <w:jc w:val="left"/>
                  </w:pPr>
                  <w:r>
                    <w:t>Eloniemi</w:t>
                  </w:r>
                  <w:r>
                    <w:noBreakHyphen/>
                    <w:t>Sulkava 2009</w:t>
                  </w:r>
                </w:p>
              </w:tc>
              <w:tc>
                <w:tcPr>
                  <w:tcW w:w="2429" w:type="dxa"/>
                </w:tcPr>
                <w:p w14:paraId="4C5BF97A" w14:textId="77777777" w:rsidR="00792068" w:rsidRDefault="00792068" w:rsidP="00792068">
                  <w:pPr>
                    <w:pStyle w:val="TableUnitsRow"/>
                    <w:spacing w:before="0"/>
                    <w:jc w:val="left"/>
                  </w:pPr>
                  <w:r w:rsidRPr="00167227">
                    <w:t>Hazard ratio (adjusted)</w:t>
                  </w:r>
                </w:p>
              </w:tc>
              <w:tc>
                <w:tcPr>
                  <w:tcW w:w="971" w:type="dxa"/>
                </w:tcPr>
                <w:p w14:paraId="7F7E8865" w14:textId="77777777" w:rsidR="00792068" w:rsidRDefault="00792068" w:rsidP="00792068">
                  <w:pPr>
                    <w:pStyle w:val="TableUnitsRow"/>
                    <w:spacing w:before="0"/>
                    <w:jc w:val="left"/>
                  </w:pPr>
                  <w:r>
                    <w:t>Reported</w:t>
                  </w:r>
                </w:p>
              </w:tc>
              <w:tc>
                <w:tcPr>
                  <w:tcW w:w="2128" w:type="dxa"/>
                </w:tcPr>
                <w:p w14:paraId="34438B0B" w14:textId="77777777" w:rsidR="00792068" w:rsidRDefault="00792068" w:rsidP="00792068">
                  <w:pPr>
                    <w:pStyle w:val="TableUnitsRow"/>
                    <w:spacing w:before="0"/>
                    <w:jc w:val="left"/>
                  </w:pPr>
                  <w:r>
                    <w:t xml:space="preserve">Up to </w:t>
                  </w:r>
                  <w:r w:rsidRPr="00167227">
                    <w:t>24 months</w:t>
                  </w:r>
                </w:p>
              </w:tc>
              <w:tc>
                <w:tcPr>
                  <w:tcW w:w="1649" w:type="dxa"/>
                </w:tcPr>
                <w:p w14:paraId="1E3A04AF" w14:textId="77777777" w:rsidR="00792068" w:rsidRPr="005E3ABB" w:rsidRDefault="00792068" w:rsidP="00CF4D19">
                  <w:pPr>
                    <w:pStyle w:val="TableUnitsRow"/>
                    <w:spacing w:before="0"/>
                    <w:jc w:val="left"/>
                  </w:pPr>
                  <w:r w:rsidRPr="00167227">
                    <w:t>0.53</w:t>
                  </w:r>
                </w:p>
              </w:tc>
              <w:tc>
                <w:tcPr>
                  <w:tcW w:w="1753" w:type="dxa"/>
                </w:tcPr>
                <w:p w14:paraId="32D25F54" w14:textId="77777777" w:rsidR="00792068" w:rsidRDefault="00792068" w:rsidP="00CF4D19">
                  <w:pPr>
                    <w:pStyle w:val="TableUnitsRow"/>
                    <w:spacing w:before="0"/>
                    <w:jc w:val="left"/>
                  </w:pPr>
                  <w:r w:rsidRPr="00167227">
                    <w:t>(0.23,</w:t>
                  </w:r>
                  <w:r>
                    <w:t xml:space="preserve"> </w:t>
                  </w:r>
                  <w:r w:rsidRPr="00167227">
                    <w:t>1.19)</w:t>
                  </w:r>
                  <w:r>
                    <w:t xml:space="preserve"> </w:t>
                  </w:r>
                </w:p>
              </w:tc>
              <w:tc>
                <w:tcPr>
                  <w:tcW w:w="1956" w:type="dxa"/>
                  <w:shd w:val="clear" w:color="auto" w:fill="auto"/>
                </w:tcPr>
                <w:p w14:paraId="4B9FE45E" w14:textId="4CD00FAB" w:rsidR="00792068" w:rsidRPr="00D7430D" w:rsidRDefault="00792068" w:rsidP="00792068">
                  <w:pPr>
                    <w:pStyle w:val="TableUnitsRow"/>
                    <w:spacing w:before="0"/>
                    <w:ind w:right="28"/>
                    <w:jc w:val="center"/>
                    <w:rPr>
                      <w:color w:val="78A22F"/>
                    </w:rPr>
                  </w:pPr>
                  <w:r w:rsidRPr="00603AC7">
                    <w:rPr>
                      <w:b/>
                      <w:color w:val="F4B123" w:themeColor="accent3"/>
                    </w:rPr>
                    <w:sym w:font="Wingdings" w:char="F06C"/>
                  </w:r>
                </w:p>
              </w:tc>
            </w:tr>
            <w:tr w:rsidR="00792068" w14:paraId="4C277107" w14:textId="77777777" w:rsidTr="002C41E7">
              <w:tc>
                <w:tcPr>
                  <w:tcW w:w="2268" w:type="dxa"/>
                </w:tcPr>
                <w:p w14:paraId="7DF71430" w14:textId="77777777" w:rsidR="00792068" w:rsidRDefault="00792068" w:rsidP="00792068">
                  <w:pPr>
                    <w:pStyle w:val="TableUnitsRow"/>
                    <w:spacing w:before="0"/>
                    <w:jc w:val="left"/>
                  </w:pPr>
                </w:p>
              </w:tc>
              <w:tc>
                <w:tcPr>
                  <w:tcW w:w="2429" w:type="dxa"/>
                </w:tcPr>
                <w:p w14:paraId="0ACE6BD4" w14:textId="77777777" w:rsidR="00792068" w:rsidRDefault="00792068" w:rsidP="00792068">
                  <w:pPr>
                    <w:pStyle w:val="TableUnitsRow"/>
                    <w:spacing w:before="0"/>
                    <w:jc w:val="left"/>
                  </w:pPr>
                  <w:r w:rsidRPr="00167227">
                    <w:t>Hazard ratio (unadjusted)</w:t>
                  </w:r>
                </w:p>
              </w:tc>
              <w:tc>
                <w:tcPr>
                  <w:tcW w:w="971" w:type="dxa"/>
                </w:tcPr>
                <w:p w14:paraId="2C0B5731" w14:textId="77777777" w:rsidR="00792068" w:rsidRDefault="00792068" w:rsidP="00792068">
                  <w:pPr>
                    <w:pStyle w:val="TableUnitsRow"/>
                    <w:spacing w:before="0"/>
                    <w:jc w:val="left"/>
                  </w:pPr>
                  <w:r>
                    <w:t>Reported</w:t>
                  </w:r>
                </w:p>
              </w:tc>
              <w:tc>
                <w:tcPr>
                  <w:tcW w:w="2128" w:type="dxa"/>
                </w:tcPr>
                <w:p w14:paraId="4A1CCEF6" w14:textId="77777777" w:rsidR="00792068" w:rsidRDefault="00792068" w:rsidP="00792068">
                  <w:pPr>
                    <w:pStyle w:val="TableUnitsRow"/>
                    <w:spacing w:before="0"/>
                    <w:jc w:val="left"/>
                  </w:pPr>
                  <w:r>
                    <w:t xml:space="preserve">Up to </w:t>
                  </w:r>
                  <w:r w:rsidRPr="00167227">
                    <w:t>24 months</w:t>
                  </w:r>
                </w:p>
              </w:tc>
              <w:tc>
                <w:tcPr>
                  <w:tcW w:w="1649" w:type="dxa"/>
                </w:tcPr>
                <w:p w14:paraId="4E3C9D3E" w14:textId="77777777" w:rsidR="00792068" w:rsidRPr="005E3ABB" w:rsidRDefault="00792068" w:rsidP="00CF4D19">
                  <w:pPr>
                    <w:pStyle w:val="TableUnitsRow"/>
                    <w:spacing w:before="0"/>
                    <w:jc w:val="left"/>
                  </w:pPr>
                  <w:r w:rsidRPr="00167227">
                    <w:t>0.66</w:t>
                  </w:r>
                </w:p>
              </w:tc>
              <w:tc>
                <w:tcPr>
                  <w:tcW w:w="1753" w:type="dxa"/>
                </w:tcPr>
                <w:p w14:paraId="06692041" w14:textId="77777777" w:rsidR="00792068" w:rsidRDefault="00792068" w:rsidP="00CF4D19">
                  <w:pPr>
                    <w:pStyle w:val="TableUnitsRow"/>
                    <w:spacing w:before="0"/>
                    <w:jc w:val="left"/>
                  </w:pPr>
                  <w:r w:rsidRPr="005E3ABB">
                    <w:t>(0.31,</w:t>
                  </w:r>
                  <w:r>
                    <w:t xml:space="preserve"> </w:t>
                  </w:r>
                  <w:r w:rsidRPr="005E3ABB">
                    <w:t>1.4)</w:t>
                  </w:r>
                  <w:r>
                    <w:t xml:space="preserve"> </w:t>
                  </w:r>
                </w:p>
              </w:tc>
              <w:tc>
                <w:tcPr>
                  <w:tcW w:w="1956" w:type="dxa"/>
                  <w:shd w:val="clear" w:color="auto" w:fill="auto"/>
                </w:tcPr>
                <w:p w14:paraId="0A071118" w14:textId="4A8D5FA8" w:rsidR="00792068" w:rsidRPr="00D7430D" w:rsidRDefault="00792068" w:rsidP="00792068">
                  <w:pPr>
                    <w:pStyle w:val="TableUnitsRow"/>
                    <w:spacing w:before="0"/>
                    <w:ind w:right="28"/>
                    <w:jc w:val="center"/>
                    <w:rPr>
                      <w:color w:val="78A22F"/>
                    </w:rPr>
                  </w:pPr>
                  <w:r w:rsidRPr="00603AC7">
                    <w:rPr>
                      <w:b/>
                      <w:color w:val="F4B123" w:themeColor="accent3"/>
                    </w:rPr>
                    <w:sym w:font="Wingdings" w:char="F06C"/>
                  </w:r>
                </w:p>
              </w:tc>
            </w:tr>
            <w:tr w:rsidR="00792068" w14:paraId="788CF54F" w14:textId="77777777" w:rsidTr="002C41E7">
              <w:tc>
                <w:tcPr>
                  <w:tcW w:w="2268" w:type="dxa"/>
                </w:tcPr>
                <w:p w14:paraId="2027F2EF" w14:textId="77777777" w:rsidR="00792068" w:rsidRDefault="00792068" w:rsidP="00792068">
                  <w:pPr>
                    <w:pStyle w:val="TableUnitsRow"/>
                    <w:spacing w:before="0"/>
                    <w:jc w:val="left"/>
                  </w:pPr>
                </w:p>
              </w:tc>
              <w:tc>
                <w:tcPr>
                  <w:tcW w:w="2429" w:type="dxa"/>
                </w:tcPr>
                <w:p w14:paraId="379F890D" w14:textId="77777777" w:rsidR="00792068" w:rsidRDefault="00792068" w:rsidP="00792068">
                  <w:pPr>
                    <w:pStyle w:val="TableUnitsRow"/>
                    <w:spacing w:before="0"/>
                    <w:jc w:val="left"/>
                  </w:pPr>
                  <w:r w:rsidRPr="00167227">
                    <w:t>Proportion institutionalised</w:t>
                  </w:r>
                </w:p>
              </w:tc>
              <w:tc>
                <w:tcPr>
                  <w:tcW w:w="971" w:type="dxa"/>
                </w:tcPr>
                <w:p w14:paraId="7E598379" w14:textId="77777777" w:rsidR="00792068" w:rsidRDefault="00792068" w:rsidP="00792068">
                  <w:pPr>
                    <w:pStyle w:val="TableUnitsRow"/>
                    <w:spacing w:before="0"/>
                    <w:jc w:val="left"/>
                  </w:pPr>
                  <w:r>
                    <w:t>Reported</w:t>
                  </w:r>
                </w:p>
              </w:tc>
              <w:tc>
                <w:tcPr>
                  <w:tcW w:w="2128" w:type="dxa"/>
                </w:tcPr>
                <w:p w14:paraId="4B15AB4C" w14:textId="77777777" w:rsidR="00792068" w:rsidRDefault="00792068" w:rsidP="00792068">
                  <w:pPr>
                    <w:pStyle w:val="TableUnitsRow"/>
                    <w:spacing w:before="0"/>
                    <w:jc w:val="left"/>
                  </w:pPr>
                  <w:r>
                    <w:t>At 12</w:t>
                  </w:r>
                  <w:r w:rsidRPr="00167227">
                    <w:t xml:space="preserve"> months</w:t>
                  </w:r>
                </w:p>
              </w:tc>
              <w:tc>
                <w:tcPr>
                  <w:tcW w:w="1649" w:type="dxa"/>
                </w:tcPr>
                <w:p w14:paraId="195963A5" w14:textId="77777777" w:rsidR="00792068" w:rsidRPr="005E3ABB" w:rsidRDefault="00792068" w:rsidP="00CF4D19">
                  <w:pPr>
                    <w:pStyle w:val="TableUnitsRow"/>
                    <w:spacing w:before="0"/>
                    <w:jc w:val="left"/>
                  </w:pPr>
                  <w:r w:rsidRPr="005E3ABB">
                    <w:t>I=6.6</w:t>
                  </w:r>
                  <w:r>
                    <w:t>%</w:t>
                  </w:r>
                  <w:r>
                    <w:br/>
                  </w:r>
                  <w:r w:rsidRPr="005E3ABB">
                    <w:t>C=15.2</w:t>
                  </w:r>
                  <w:r>
                    <w:t xml:space="preserve">% </w:t>
                  </w:r>
                </w:p>
              </w:tc>
              <w:tc>
                <w:tcPr>
                  <w:tcW w:w="1753" w:type="dxa"/>
                </w:tcPr>
                <w:p w14:paraId="15506D09" w14:textId="77777777" w:rsidR="00792068" w:rsidRDefault="00792068" w:rsidP="00CF4D19">
                  <w:pPr>
                    <w:pStyle w:val="TableUnitsRow"/>
                    <w:spacing w:before="0"/>
                    <w:jc w:val="left"/>
                  </w:pPr>
                  <w:r>
                    <w:t xml:space="preserve">P = </w:t>
                  </w:r>
                  <w:r w:rsidRPr="005E3ABB">
                    <w:t>0.13</w:t>
                  </w:r>
                </w:p>
              </w:tc>
              <w:tc>
                <w:tcPr>
                  <w:tcW w:w="1956" w:type="dxa"/>
                  <w:shd w:val="clear" w:color="auto" w:fill="auto"/>
                </w:tcPr>
                <w:p w14:paraId="4973BFAC" w14:textId="69189E3F" w:rsidR="00792068" w:rsidRPr="00D7430D" w:rsidRDefault="00792068" w:rsidP="00792068">
                  <w:pPr>
                    <w:pStyle w:val="TableUnitsRow"/>
                    <w:spacing w:before="0"/>
                    <w:ind w:right="28"/>
                    <w:jc w:val="center"/>
                    <w:rPr>
                      <w:color w:val="78A22F"/>
                    </w:rPr>
                  </w:pPr>
                  <w:r w:rsidRPr="00603AC7">
                    <w:rPr>
                      <w:b/>
                      <w:color w:val="F4B123" w:themeColor="accent3"/>
                    </w:rPr>
                    <w:sym w:font="Wingdings" w:char="F06C"/>
                  </w:r>
                </w:p>
              </w:tc>
            </w:tr>
            <w:tr w:rsidR="00792068" w14:paraId="1D9EA775" w14:textId="77777777" w:rsidTr="002C41E7">
              <w:tc>
                <w:tcPr>
                  <w:tcW w:w="2268" w:type="dxa"/>
                  <w:shd w:val="clear" w:color="auto" w:fill="auto"/>
                </w:tcPr>
                <w:p w14:paraId="52ABD102" w14:textId="77777777" w:rsidR="00792068" w:rsidRDefault="00792068" w:rsidP="00792068">
                  <w:pPr>
                    <w:pStyle w:val="TableUnitsRow"/>
                    <w:spacing w:before="0"/>
                    <w:jc w:val="left"/>
                  </w:pPr>
                </w:p>
              </w:tc>
              <w:tc>
                <w:tcPr>
                  <w:tcW w:w="2429" w:type="dxa"/>
                </w:tcPr>
                <w:p w14:paraId="247E1691" w14:textId="77777777" w:rsidR="00792068" w:rsidRDefault="00792068" w:rsidP="00792068">
                  <w:pPr>
                    <w:pStyle w:val="TableUnitsRow"/>
                    <w:spacing w:before="0"/>
                    <w:jc w:val="left"/>
                  </w:pPr>
                </w:p>
              </w:tc>
              <w:tc>
                <w:tcPr>
                  <w:tcW w:w="971" w:type="dxa"/>
                </w:tcPr>
                <w:p w14:paraId="14346E2D" w14:textId="77777777" w:rsidR="00792068" w:rsidRDefault="00792068" w:rsidP="00792068">
                  <w:pPr>
                    <w:pStyle w:val="TableUnitsRow"/>
                    <w:spacing w:before="0"/>
                    <w:jc w:val="left"/>
                  </w:pPr>
                </w:p>
              </w:tc>
              <w:tc>
                <w:tcPr>
                  <w:tcW w:w="2128" w:type="dxa"/>
                </w:tcPr>
                <w:p w14:paraId="3A738259" w14:textId="77777777" w:rsidR="00792068" w:rsidRDefault="00792068" w:rsidP="00792068">
                  <w:pPr>
                    <w:pStyle w:val="TableUnitsRow"/>
                    <w:spacing w:before="0"/>
                    <w:jc w:val="left"/>
                  </w:pPr>
                  <w:r>
                    <w:t>At 18</w:t>
                  </w:r>
                  <w:r w:rsidRPr="00167227">
                    <w:t xml:space="preserve"> months</w:t>
                  </w:r>
                </w:p>
              </w:tc>
              <w:tc>
                <w:tcPr>
                  <w:tcW w:w="1649" w:type="dxa"/>
                </w:tcPr>
                <w:p w14:paraId="7C5C6D8A" w14:textId="77777777" w:rsidR="00792068" w:rsidRPr="005E3ABB" w:rsidRDefault="00792068" w:rsidP="00CF4D19">
                  <w:pPr>
                    <w:pStyle w:val="TableUnitsRow"/>
                    <w:spacing w:before="0"/>
                    <w:jc w:val="left"/>
                  </w:pPr>
                  <w:r w:rsidRPr="005E3ABB">
                    <w:t>I=11.9</w:t>
                  </w:r>
                  <w:r>
                    <w:t>%</w:t>
                  </w:r>
                  <w:r>
                    <w:br/>
                  </w:r>
                  <w:r w:rsidRPr="005E3ABB">
                    <w:t>C=24.4</w:t>
                  </w:r>
                  <w:r>
                    <w:t>%</w:t>
                  </w:r>
                </w:p>
              </w:tc>
              <w:tc>
                <w:tcPr>
                  <w:tcW w:w="1753" w:type="dxa"/>
                </w:tcPr>
                <w:p w14:paraId="00E345D7" w14:textId="77777777" w:rsidR="00792068" w:rsidRDefault="00792068" w:rsidP="00CF4D19">
                  <w:pPr>
                    <w:pStyle w:val="TableUnitsRow"/>
                    <w:spacing w:before="0"/>
                    <w:jc w:val="left"/>
                  </w:pPr>
                  <w:r>
                    <w:t xml:space="preserve">P = </w:t>
                  </w:r>
                  <w:r w:rsidRPr="005E3ABB">
                    <w:t>0.05</w:t>
                  </w:r>
                </w:p>
              </w:tc>
              <w:tc>
                <w:tcPr>
                  <w:tcW w:w="1956" w:type="dxa"/>
                  <w:shd w:val="clear" w:color="auto" w:fill="auto"/>
                </w:tcPr>
                <w:p w14:paraId="29FB0294" w14:textId="5767FC83" w:rsidR="00792068" w:rsidRDefault="00792068" w:rsidP="00792068">
                  <w:pPr>
                    <w:pStyle w:val="TableUnitsRow"/>
                    <w:spacing w:before="0"/>
                    <w:ind w:right="28"/>
                    <w:jc w:val="center"/>
                  </w:pPr>
                  <w:r w:rsidRPr="00603AC7">
                    <w:rPr>
                      <w:b/>
                      <w:color w:val="78A22F" w:themeColor="accent1"/>
                    </w:rPr>
                    <w:sym w:font="Wingdings 2" w:char="F0CC"/>
                  </w:r>
                </w:p>
              </w:tc>
            </w:tr>
            <w:tr w:rsidR="00792068" w14:paraId="7D2E15B4" w14:textId="77777777" w:rsidTr="002C41E7">
              <w:tc>
                <w:tcPr>
                  <w:tcW w:w="2268" w:type="dxa"/>
                  <w:shd w:val="clear" w:color="auto" w:fill="auto"/>
                </w:tcPr>
                <w:p w14:paraId="6A8B019D" w14:textId="77777777" w:rsidR="00792068" w:rsidRDefault="00792068" w:rsidP="00792068">
                  <w:pPr>
                    <w:pStyle w:val="TableUnitsRow"/>
                    <w:spacing w:before="0"/>
                    <w:jc w:val="left"/>
                  </w:pPr>
                </w:p>
              </w:tc>
              <w:tc>
                <w:tcPr>
                  <w:tcW w:w="2429" w:type="dxa"/>
                </w:tcPr>
                <w:p w14:paraId="71C9DEE1" w14:textId="77777777" w:rsidR="00792068" w:rsidRDefault="00792068" w:rsidP="00792068">
                  <w:pPr>
                    <w:pStyle w:val="TableUnitsRow"/>
                    <w:spacing w:before="0"/>
                    <w:jc w:val="left"/>
                  </w:pPr>
                </w:p>
              </w:tc>
              <w:tc>
                <w:tcPr>
                  <w:tcW w:w="971" w:type="dxa"/>
                </w:tcPr>
                <w:p w14:paraId="6878430A" w14:textId="77777777" w:rsidR="00792068" w:rsidRDefault="00792068" w:rsidP="00792068">
                  <w:pPr>
                    <w:pStyle w:val="TableUnitsRow"/>
                    <w:spacing w:before="0"/>
                    <w:jc w:val="left"/>
                  </w:pPr>
                </w:p>
              </w:tc>
              <w:tc>
                <w:tcPr>
                  <w:tcW w:w="2128" w:type="dxa"/>
                </w:tcPr>
                <w:p w14:paraId="68B0C6A6" w14:textId="77777777" w:rsidR="00792068" w:rsidRDefault="00792068" w:rsidP="00792068">
                  <w:pPr>
                    <w:pStyle w:val="TableUnitsRow"/>
                    <w:spacing w:before="0"/>
                    <w:jc w:val="left"/>
                  </w:pPr>
                  <w:r>
                    <w:t>At 24</w:t>
                  </w:r>
                  <w:r w:rsidRPr="00167227">
                    <w:t xml:space="preserve"> months</w:t>
                  </w:r>
                </w:p>
              </w:tc>
              <w:tc>
                <w:tcPr>
                  <w:tcW w:w="1649" w:type="dxa"/>
                </w:tcPr>
                <w:p w14:paraId="60C1BD59" w14:textId="77777777" w:rsidR="00792068" w:rsidRDefault="00792068" w:rsidP="00CF4D19">
                  <w:pPr>
                    <w:pStyle w:val="TableUnitsRow"/>
                    <w:spacing w:before="0"/>
                    <w:jc w:val="left"/>
                    <w:rPr>
                      <w:rFonts w:cs="Arial"/>
                      <w:color w:val="000000"/>
                      <w:szCs w:val="18"/>
                    </w:rPr>
                  </w:pPr>
                  <w:r w:rsidRPr="005E3ABB">
                    <w:t>I=24.2</w:t>
                  </w:r>
                  <w:r>
                    <w:t xml:space="preserve">% </w:t>
                  </w:r>
                  <w:r>
                    <w:br/>
                  </w:r>
                  <w:r w:rsidRPr="005E3ABB">
                    <w:t>C=28.3</w:t>
                  </w:r>
                  <w:r>
                    <w:t>%</w:t>
                  </w:r>
                </w:p>
              </w:tc>
              <w:tc>
                <w:tcPr>
                  <w:tcW w:w="1753" w:type="dxa"/>
                </w:tcPr>
                <w:p w14:paraId="0389E085" w14:textId="77777777" w:rsidR="00792068" w:rsidRPr="009C6797" w:rsidRDefault="00792068" w:rsidP="00CF4D19">
                  <w:pPr>
                    <w:pStyle w:val="TableUnitsRow"/>
                    <w:spacing w:before="0"/>
                    <w:jc w:val="left"/>
                  </w:pPr>
                  <w:r>
                    <w:t xml:space="preserve">P = </w:t>
                  </w:r>
                  <w:r w:rsidRPr="005E3ABB">
                    <w:t>0.64</w:t>
                  </w:r>
                </w:p>
              </w:tc>
              <w:tc>
                <w:tcPr>
                  <w:tcW w:w="1956" w:type="dxa"/>
                  <w:shd w:val="clear" w:color="auto" w:fill="auto"/>
                </w:tcPr>
                <w:p w14:paraId="5B76F1FB" w14:textId="34A5B890" w:rsidR="00792068" w:rsidRPr="00D7430D" w:rsidRDefault="00792068" w:rsidP="00792068">
                  <w:pPr>
                    <w:pStyle w:val="TableUnitsRow"/>
                    <w:spacing w:before="0"/>
                    <w:ind w:right="28"/>
                    <w:jc w:val="center"/>
                    <w:rPr>
                      <w:color w:val="78A22F"/>
                    </w:rPr>
                  </w:pPr>
                  <w:r w:rsidRPr="00603AC7">
                    <w:rPr>
                      <w:b/>
                      <w:color w:val="F4B123" w:themeColor="accent3"/>
                    </w:rPr>
                    <w:sym w:font="Wingdings" w:char="F06C"/>
                  </w:r>
                </w:p>
              </w:tc>
            </w:tr>
            <w:tr w:rsidR="00792068" w14:paraId="4FAA0334" w14:textId="77777777" w:rsidTr="002C41E7">
              <w:tc>
                <w:tcPr>
                  <w:tcW w:w="2268" w:type="dxa"/>
                  <w:shd w:val="clear" w:color="auto" w:fill="auto"/>
                </w:tcPr>
                <w:p w14:paraId="6C038D54" w14:textId="77777777" w:rsidR="00792068" w:rsidRDefault="00792068" w:rsidP="00792068">
                  <w:pPr>
                    <w:pStyle w:val="TableUnitsRow"/>
                    <w:spacing w:before="0"/>
                    <w:jc w:val="left"/>
                  </w:pPr>
                </w:p>
              </w:tc>
              <w:tc>
                <w:tcPr>
                  <w:tcW w:w="2429" w:type="dxa"/>
                </w:tcPr>
                <w:p w14:paraId="5F51C1EE" w14:textId="77777777" w:rsidR="00792068" w:rsidRDefault="00792068" w:rsidP="00792068">
                  <w:pPr>
                    <w:pStyle w:val="TableUnitsRow"/>
                    <w:spacing w:before="0"/>
                    <w:jc w:val="left"/>
                  </w:pPr>
                  <w:r>
                    <w:t>Odds ratio</w:t>
                  </w:r>
                </w:p>
              </w:tc>
              <w:tc>
                <w:tcPr>
                  <w:tcW w:w="971" w:type="dxa"/>
                </w:tcPr>
                <w:p w14:paraId="5E89AF63" w14:textId="77777777" w:rsidR="00792068" w:rsidRDefault="00792068" w:rsidP="00792068">
                  <w:pPr>
                    <w:pStyle w:val="TableUnitsRow"/>
                    <w:spacing w:before="0"/>
                    <w:jc w:val="left"/>
                  </w:pPr>
                  <w:r>
                    <w:t>Calculated</w:t>
                  </w:r>
                </w:p>
              </w:tc>
              <w:tc>
                <w:tcPr>
                  <w:tcW w:w="2128" w:type="dxa"/>
                </w:tcPr>
                <w:p w14:paraId="631A4054" w14:textId="77777777" w:rsidR="00792068" w:rsidRDefault="00792068" w:rsidP="00792068">
                  <w:pPr>
                    <w:pStyle w:val="TableUnitsRow"/>
                    <w:spacing w:before="0"/>
                    <w:jc w:val="left"/>
                  </w:pPr>
                  <w:r>
                    <w:t>At 12</w:t>
                  </w:r>
                  <w:r w:rsidRPr="00167227">
                    <w:t xml:space="preserve"> months</w:t>
                  </w:r>
                </w:p>
              </w:tc>
              <w:tc>
                <w:tcPr>
                  <w:tcW w:w="1649" w:type="dxa"/>
                </w:tcPr>
                <w:p w14:paraId="0122CEC8" w14:textId="77777777" w:rsidR="00792068" w:rsidRDefault="00792068" w:rsidP="00CF4D19">
                  <w:pPr>
                    <w:pStyle w:val="TableUnitsRow"/>
                    <w:spacing w:before="0"/>
                    <w:jc w:val="left"/>
                    <w:rPr>
                      <w:rFonts w:cs="Arial"/>
                      <w:color w:val="000000"/>
                      <w:szCs w:val="18"/>
                    </w:rPr>
                  </w:pPr>
                  <w:r>
                    <w:rPr>
                      <w:rFonts w:cs="Arial"/>
                      <w:color w:val="000000"/>
                      <w:szCs w:val="18"/>
                    </w:rPr>
                    <w:t>0.39</w:t>
                  </w:r>
                </w:p>
              </w:tc>
              <w:tc>
                <w:tcPr>
                  <w:tcW w:w="1753" w:type="dxa"/>
                </w:tcPr>
                <w:p w14:paraId="2F63703A" w14:textId="77777777" w:rsidR="00792068" w:rsidRPr="009C6797" w:rsidRDefault="00792068" w:rsidP="00CF4D19">
                  <w:pPr>
                    <w:pStyle w:val="TableUnitsRow"/>
                    <w:spacing w:before="0"/>
                    <w:jc w:val="left"/>
                  </w:pPr>
                  <w:r w:rsidRPr="009C6797">
                    <w:t>(0.12,</w:t>
                  </w:r>
                  <w:r>
                    <w:t xml:space="preserve"> </w:t>
                  </w:r>
                  <w:r w:rsidRPr="009C6797">
                    <w:t>1.33)</w:t>
                  </w:r>
                </w:p>
              </w:tc>
              <w:tc>
                <w:tcPr>
                  <w:tcW w:w="1956" w:type="dxa"/>
                  <w:shd w:val="clear" w:color="auto" w:fill="auto"/>
                </w:tcPr>
                <w:p w14:paraId="14D522F0" w14:textId="061E030A" w:rsidR="00792068" w:rsidRPr="00D7430D" w:rsidRDefault="00792068" w:rsidP="00792068">
                  <w:pPr>
                    <w:pStyle w:val="TableUnitsRow"/>
                    <w:spacing w:before="0"/>
                    <w:ind w:right="28"/>
                    <w:jc w:val="center"/>
                    <w:rPr>
                      <w:color w:val="78A22F"/>
                    </w:rPr>
                  </w:pPr>
                  <w:r w:rsidRPr="00603AC7">
                    <w:rPr>
                      <w:b/>
                      <w:color w:val="F4B123" w:themeColor="accent3"/>
                    </w:rPr>
                    <w:sym w:font="Wingdings" w:char="F06C"/>
                  </w:r>
                </w:p>
              </w:tc>
            </w:tr>
            <w:tr w:rsidR="00792068" w14:paraId="1378025C" w14:textId="77777777" w:rsidTr="002C41E7">
              <w:tc>
                <w:tcPr>
                  <w:tcW w:w="2268" w:type="dxa"/>
                  <w:shd w:val="clear" w:color="auto" w:fill="auto"/>
                </w:tcPr>
                <w:p w14:paraId="4849B1F4" w14:textId="77777777" w:rsidR="00792068" w:rsidRDefault="00792068" w:rsidP="00792068">
                  <w:pPr>
                    <w:pStyle w:val="TableUnitsRow"/>
                    <w:spacing w:before="0"/>
                    <w:jc w:val="left"/>
                  </w:pPr>
                </w:p>
              </w:tc>
              <w:tc>
                <w:tcPr>
                  <w:tcW w:w="2429" w:type="dxa"/>
                </w:tcPr>
                <w:p w14:paraId="4E3CA785" w14:textId="77777777" w:rsidR="00792068" w:rsidRDefault="00792068" w:rsidP="00792068">
                  <w:pPr>
                    <w:pStyle w:val="TableUnitsRow"/>
                    <w:spacing w:before="0"/>
                    <w:jc w:val="left"/>
                  </w:pPr>
                </w:p>
              </w:tc>
              <w:tc>
                <w:tcPr>
                  <w:tcW w:w="971" w:type="dxa"/>
                </w:tcPr>
                <w:p w14:paraId="07F376E8" w14:textId="77777777" w:rsidR="00792068" w:rsidRDefault="00792068" w:rsidP="00792068">
                  <w:pPr>
                    <w:pStyle w:val="TableUnitsRow"/>
                    <w:spacing w:before="0"/>
                    <w:jc w:val="left"/>
                  </w:pPr>
                </w:p>
              </w:tc>
              <w:tc>
                <w:tcPr>
                  <w:tcW w:w="2128" w:type="dxa"/>
                </w:tcPr>
                <w:p w14:paraId="222550BD" w14:textId="77777777" w:rsidR="00792068" w:rsidRDefault="00792068" w:rsidP="00792068">
                  <w:pPr>
                    <w:pStyle w:val="TableUnitsRow"/>
                    <w:spacing w:before="0"/>
                    <w:jc w:val="left"/>
                  </w:pPr>
                  <w:r>
                    <w:t>At 18</w:t>
                  </w:r>
                  <w:r w:rsidRPr="00167227">
                    <w:t xml:space="preserve"> months</w:t>
                  </w:r>
                </w:p>
              </w:tc>
              <w:tc>
                <w:tcPr>
                  <w:tcW w:w="1649" w:type="dxa"/>
                </w:tcPr>
                <w:p w14:paraId="0C972DD1" w14:textId="77777777" w:rsidR="00792068" w:rsidRDefault="00792068" w:rsidP="00CF4D19">
                  <w:pPr>
                    <w:pStyle w:val="TableUnitsRow"/>
                    <w:spacing w:before="0"/>
                    <w:jc w:val="left"/>
                    <w:rPr>
                      <w:rFonts w:cs="Arial"/>
                      <w:color w:val="000000"/>
                      <w:szCs w:val="18"/>
                    </w:rPr>
                  </w:pPr>
                  <w:r>
                    <w:rPr>
                      <w:rFonts w:cs="Arial"/>
                      <w:color w:val="000000"/>
                      <w:szCs w:val="18"/>
                    </w:rPr>
                    <w:t>0.42</w:t>
                  </w:r>
                </w:p>
              </w:tc>
              <w:tc>
                <w:tcPr>
                  <w:tcW w:w="1753" w:type="dxa"/>
                </w:tcPr>
                <w:p w14:paraId="1EC56586" w14:textId="77777777" w:rsidR="00792068" w:rsidRPr="009C6797" w:rsidRDefault="00792068" w:rsidP="00CF4D19">
                  <w:pPr>
                    <w:pStyle w:val="TableUnitsRow"/>
                    <w:spacing w:before="0"/>
                    <w:jc w:val="left"/>
                  </w:pPr>
                  <w:r w:rsidRPr="009C6797">
                    <w:t>(0.16,</w:t>
                  </w:r>
                  <w:r>
                    <w:t xml:space="preserve"> </w:t>
                  </w:r>
                  <w:r w:rsidRPr="009C6797">
                    <w:t>1.09)</w:t>
                  </w:r>
                </w:p>
              </w:tc>
              <w:tc>
                <w:tcPr>
                  <w:tcW w:w="1956" w:type="dxa"/>
                  <w:shd w:val="clear" w:color="auto" w:fill="auto"/>
                </w:tcPr>
                <w:p w14:paraId="15D47ACF" w14:textId="3CCF6EA3" w:rsidR="00792068" w:rsidRPr="00D7430D" w:rsidRDefault="00792068" w:rsidP="00792068">
                  <w:pPr>
                    <w:pStyle w:val="TableUnitsRow"/>
                    <w:spacing w:before="0"/>
                    <w:ind w:right="28"/>
                    <w:jc w:val="center"/>
                    <w:rPr>
                      <w:color w:val="78A22F"/>
                    </w:rPr>
                  </w:pPr>
                  <w:r w:rsidRPr="00603AC7">
                    <w:rPr>
                      <w:b/>
                      <w:color w:val="F4B123" w:themeColor="accent3"/>
                    </w:rPr>
                    <w:sym w:font="Wingdings" w:char="F06C"/>
                  </w:r>
                </w:p>
              </w:tc>
            </w:tr>
            <w:tr w:rsidR="00792068" w14:paraId="25CDF5E3" w14:textId="77777777" w:rsidTr="002C41E7">
              <w:tc>
                <w:tcPr>
                  <w:tcW w:w="2268" w:type="dxa"/>
                  <w:shd w:val="clear" w:color="auto" w:fill="auto"/>
                </w:tcPr>
                <w:p w14:paraId="7DFF4EDF" w14:textId="77777777" w:rsidR="00792068" w:rsidRDefault="00792068" w:rsidP="00792068">
                  <w:pPr>
                    <w:pStyle w:val="TableUnitsRow"/>
                    <w:spacing w:before="0"/>
                    <w:jc w:val="left"/>
                  </w:pPr>
                </w:p>
              </w:tc>
              <w:tc>
                <w:tcPr>
                  <w:tcW w:w="2429" w:type="dxa"/>
                </w:tcPr>
                <w:p w14:paraId="4681BDD8" w14:textId="77777777" w:rsidR="00792068" w:rsidRDefault="00792068" w:rsidP="00792068">
                  <w:pPr>
                    <w:pStyle w:val="TableUnitsRow"/>
                    <w:spacing w:before="0"/>
                    <w:jc w:val="left"/>
                  </w:pPr>
                </w:p>
              </w:tc>
              <w:tc>
                <w:tcPr>
                  <w:tcW w:w="971" w:type="dxa"/>
                </w:tcPr>
                <w:p w14:paraId="7A5CD29E" w14:textId="77777777" w:rsidR="00792068" w:rsidRDefault="00792068" w:rsidP="00792068">
                  <w:pPr>
                    <w:pStyle w:val="TableUnitsRow"/>
                    <w:spacing w:before="0"/>
                    <w:jc w:val="left"/>
                  </w:pPr>
                </w:p>
              </w:tc>
              <w:tc>
                <w:tcPr>
                  <w:tcW w:w="2128" w:type="dxa"/>
                </w:tcPr>
                <w:p w14:paraId="5608FEB8" w14:textId="77777777" w:rsidR="00792068" w:rsidRDefault="00792068" w:rsidP="00792068">
                  <w:pPr>
                    <w:pStyle w:val="TableUnitsRow"/>
                    <w:spacing w:before="0"/>
                    <w:jc w:val="left"/>
                  </w:pPr>
                  <w:r>
                    <w:t>At 24</w:t>
                  </w:r>
                  <w:r w:rsidRPr="00167227">
                    <w:t xml:space="preserve"> months</w:t>
                  </w:r>
                </w:p>
              </w:tc>
              <w:tc>
                <w:tcPr>
                  <w:tcW w:w="1649" w:type="dxa"/>
                </w:tcPr>
                <w:p w14:paraId="3220B47B" w14:textId="77777777" w:rsidR="00792068" w:rsidRPr="00F9018D" w:rsidRDefault="00792068" w:rsidP="00CF4D19">
                  <w:pPr>
                    <w:pStyle w:val="TableUnitsRow"/>
                    <w:spacing w:before="0"/>
                    <w:jc w:val="left"/>
                  </w:pPr>
                  <w:r>
                    <w:rPr>
                      <w:rFonts w:cs="Arial"/>
                      <w:color w:val="000000"/>
                      <w:szCs w:val="18"/>
                    </w:rPr>
                    <w:t>0.81</w:t>
                  </w:r>
                </w:p>
              </w:tc>
              <w:tc>
                <w:tcPr>
                  <w:tcW w:w="1753" w:type="dxa"/>
                </w:tcPr>
                <w:p w14:paraId="2BB8B225" w14:textId="77777777" w:rsidR="00792068" w:rsidRPr="00F9018D" w:rsidRDefault="00792068" w:rsidP="00CF4D19">
                  <w:pPr>
                    <w:pStyle w:val="TableUnitsRow"/>
                    <w:spacing w:before="0"/>
                    <w:jc w:val="left"/>
                  </w:pPr>
                  <w:r w:rsidRPr="009C6797">
                    <w:t>(0.36,</w:t>
                  </w:r>
                  <w:r>
                    <w:t xml:space="preserve"> </w:t>
                  </w:r>
                  <w:r w:rsidRPr="009C6797">
                    <w:t>1.8)</w:t>
                  </w:r>
                </w:p>
              </w:tc>
              <w:tc>
                <w:tcPr>
                  <w:tcW w:w="1956" w:type="dxa"/>
                  <w:shd w:val="clear" w:color="auto" w:fill="auto"/>
                </w:tcPr>
                <w:p w14:paraId="6796F8A6" w14:textId="76E6405B" w:rsidR="00792068" w:rsidRPr="00D7430D" w:rsidRDefault="00792068" w:rsidP="00792068">
                  <w:pPr>
                    <w:pStyle w:val="TableUnitsRow"/>
                    <w:spacing w:before="0"/>
                    <w:ind w:right="28"/>
                    <w:jc w:val="center"/>
                    <w:rPr>
                      <w:color w:val="78A22F"/>
                    </w:rPr>
                  </w:pPr>
                  <w:r w:rsidRPr="00603AC7">
                    <w:rPr>
                      <w:b/>
                      <w:color w:val="F4B123" w:themeColor="accent3"/>
                    </w:rPr>
                    <w:sym w:font="Wingdings" w:char="F06C"/>
                  </w:r>
                </w:p>
              </w:tc>
            </w:tr>
            <w:tr w:rsidR="00792068" w14:paraId="44F3E4B8" w14:textId="77777777" w:rsidTr="002C41E7">
              <w:tc>
                <w:tcPr>
                  <w:tcW w:w="2268" w:type="dxa"/>
                </w:tcPr>
                <w:p w14:paraId="695EC96C" w14:textId="77777777" w:rsidR="00792068" w:rsidRPr="00A0374F" w:rsidRDefault="00792068" w:rsidP="00792068">
                  <w:pPr>
                    <w:pStyle w:val="TableUnitsRow"/>
                    <w:spacing w:before="0"/>
                    <w:jc w:val="left"/>
                    <w:rPr>
                      <w:b/>
                    </w:rPr>
                  </w:pPr>
                  <w:r>
                    <w:t>Samus 2014</w:t>
                  </w:r>
                </w:p>
              </w:tc>
              <w:tc>
                <w:tcPr>
                  <w:tcW w:w="2429" w:type="dxa"/>
                </w:tcPr>
                <w:p w14:paraId="74622AC5" w14:textId="76D162D3" w:rsidR="00792068" w:rsidRDefault="00792068" w:rsidP="00792068">
                  <w:pPr>
                    <w:pStyle w:val="TableUnitsRow"/>
                    <w:spacing w:before="0"/>
                    <w:jc w:val="left"/>
                  </w:pPr>
                  <w:r>
                    <w:t>Hazard ratio</w:t>
                  </w:r>
                  <w:r>
                    <w:rPr>
                      <w:rStyle w:val="NoteLabel"/>
                    </w:rPr>
                    <w:t>e</w:t>
                  </w:r>
                </w:p>
              </w:tc>
              <w:tc>
                <w:tcPr>
                  <w:tcW w:w="971" w:type="dxa"/>
                </w:tcPr>
                <w:p w14:paraId="750FAF0A" w14:textId="77777777" w:rsidR="00792068" w:rsidRDefault="00792068" w:rsidP="00792068">
                  <w:pPr>
                    <w:pStyle w:val="TableUnitsRow"/>
                    <w:spacing w:before="0"/>
                    <w:jc w:val="left"/>
                  </w:pPr>
                  <w:r>
                    <w:t>Reported</w:t>
                  </w:r>
                </w:p>
              </w:tc>
              <w:tc>
                <w:tcPr>
                  <w:tcW w:w="2128" w:type="dxa"/>
                </w:tcPr>
                <w:p w14:paraId="75BB0CFD" w14:textId="77777777" w:rsidR="00792068" w:rsidRDefault="00792068" w:rsidP="00792068">
                  <w:pPr>
                    <w:pStyle w:val="TableUnitsRow"/>
                    <w:spacing w:before="0"/>
                    <w:jc w:val="left"/>
                  </w:pPr>
                  <w:r>
                    <w:t xml:space="preserve">Up to </w:t>
                  </w:r>
                  <w:r w:rsidRPr="00B31005">
                    <w:t>18 months</w:t>
                  </w:r>
                </w:p>
              </w:tc>
              <w:tc>
                <w:tcPr>
                  <w:tcW w:w="1649" w:type="dxa"/>
                </w:tcPr>
                <w:p w14:paraId="23EE3794" w14:textId="77777777" w:rsidR="00792068" w:rsidRDefault="00792068" w:rsidP="00CF4D19">
                  <w:pPr>
                    <w:pStyle w:val="TableUnitsRow"/>
                    <w:spacing w:before="0"/>
                    <w:jc w:val="left"/>
                  </w:pPr>
                  <w:r w:rsidRPr="00F9018D">
                    <w:t>0.63</w:t>
                  </w:r>
                </w:p>
              </w:tc>
              <w:tc>
                <w:tcPr>
                  <w:tcW w:w="1753" w:type="dxa"/>
                </w:tcPr>
                <w:p w14:paraId="04D6F160" w14:textId="77777777" w:rsidR="00792068" w:rsidRDefault="00792068" w:rsidP="00CF4D19">
                  <w:pPr>
                    <w:pStyle w:val="TableUnitsRow"/>
                    <w:spacing w:before="0"/>
                    <w:jc w:val="left"/>
                  </w:pPr>
                  <w:r w:rsidRPr="00F9018D">
                    <w:t>(0.42,</w:t>
                  </w:r>
                  <w:r>
                    <w:t xml:space="preserve"> </w:t>
                  </w:r>
                  <w:r w:rsidRPr="00F9018D">
                    <w:t>0.94)</w:t>
                  </w:r>
                </w:p>
              </w:tc>
              <w:tc>
                <w:tcPr>
                  <w:tcW w:w="1956" w:type="dxa"/>
                  <w:shd w:val="clear" w:color="auto" w:fill="auto"/>
                </w:tcPr>
                <w:p w14:paraId="44F6A3BA" w14:textId="7F465B5C" w:rsidR="00792068" w:rsidRPr="00D7430D" w:rsidRDefault="00792068" w:rsidP="00792068">
                  <w:pPr>
                    <w:pStyle w:val="TableUnitsRow"/>
                    <w:spacing w:before="0"/>
                    <w:ind w:right="28"/>
                    <w:jc w:val="center"/>
                    <w:rPr>
                      <w:color w:val="4D7028"/>
                    </w:rPr>
                  </w:pPr>
                  <w:r w:rsidRPr="00603AC7">
                    <w:rPr>
                      <w:b/>
                      <w:color w:val="78A22F" w:themeColor="accent1"/>
                    </w:rPr>
                    <w:sym w:font="Wingdings 2" w:char="F0CC"/>
                  </w:r>
                </w:p>
              </w:tc>
            </w:tr>
            <w:tr w:rsidR="00792068" w14:paraId="11328600" w14:textId="77777777" w:rsidTr="002C41E7">
              <w:tc>
                <w:tcPr>
                  <w:tcW w:w="2268" w:type="dxa"/>
                </w:tcPr>
                <w:p w14:paraId="5B9A51FD" w14:textId="77777777" w:rsidR="00792068" w:rsidRDefault="00792068" w:rsidP="00792068">
                  <w:pPr>
                    <w:pStyle w:val="TableBodyText"/>
                    <w:jc w:val="left"/>
                  </w:pPr>
                </w:p>
              </w:tc>
              <w:tc>
                <w:tcPr>
                  <w:tcW w:w="2429" w:type="dxa"/>
                </w:tcPr>
                <w:p w14:paraId="4A484D5F" w14:textId="77777777" w:rsidR="00792068" w:rsidRDefault="00792068" w:rsidP="00792068">
                  <w:pPr>
                    <w:pStyle w:val="TableBodyText"/>
                    <w:jc w:val="left"/>
                  </w:pPr>
                </w:p>
              </w:tc>
              <w:tc>
                <w:tcPr>
                  <w:tcW w:w="971" w:type="dxa"/>
                </w:tcPr>
                <w:p w14:paraId="52CD1605" w14:textId="77777777" w:rsidR="00792068" w:rsidRDefault="00792068" w:rsidP="00792068">
                  <w:pPr>
                    <w:pStyle w:val="TableBodyText"/>
                    <w:jc w:val="left"/>
                  </w:pPr>
                </w:p>
              </w:tc>
              <w:tc>
                <w:tcPr>
                  <w:tcW w:w="2128" w:type="dxa"/>
                </w:tcPr>
                <w:p w14:paraId="20D295DC" w14:textId="77777777" w:rsidR="00792068" w:rsidRDefault="00792068" w:rsidP="00792068">
                  <w:pPr>
                    <w:pStyle w:val="TableBodyText"/>
                    <w:jc w:val="left"/>
                  </w:pPr>
                  <w:r>
                    <w:t xml:space="preserve">Up to </w:t>
                  </w:r>
                  <w:r w:rsidRPr="00B31005">
                    <w:t>26 months (median)</w:t>
                  </w:r>
                </w:p>
              </w:tc>
              <w:tc>
                <w:tcPr>
                  <w:tcW w:w="1649" w:type="dxa"/>
                </w:tcPr>
                <w:p w14:paraId="49CBDCCE" w14:textId="77777777" w:rsidR="00792068" w:rsidRDefault="00792068" w:rsidP="00CF4D19">
                  <w:pPr>
                    <w:pStyle w:val="TableBodyText"/>
                    <w:jc w:val="left"/>
                  </w:pPr>
                  <w:r w:rsidRPr="00F9018D">
                    <w:t>0.70</w:t>
                  </w:r>
                </w:p>
              </w:tc>
              <w:tc>
                <w:tcPr>
                  <w:tcW w:w="1753" w:type="dxa"/>
                </w:tcPr>
                <w:p w14:paraId="2CE2BA68" w14:textId="77777777" w:rsidR="00792068" w:rsidRDefault="00792068" w:rsidP="00CF4D19">
                  <w:pPr>
                    <w:pStyle w:val="TableBodyText"/>
                    <w:jc w:val="left"/>
                  </w:pPr>
                  <w:r w:rsidRPr="00F9018D">
                    <w:t>(0.49,</w:t>
                  </w:r>
                  <w:r>
                    <w:t xml:space="preserve"> </w:t>
                  </w:r>
                  <w:r w:rsidRPr="00F9018D">
                    <w:t>0.90)</w:t>
                  </w:r>
                </w:p>
              </w:tc>
              <w:tc>
                <w:tcPr>
                  <w:tcW w:w="1956" w:type="dxa"/>
                  <w:shd w:val="clear" w:color="auto" w:fill="auto"/>
                </w:tcPr>
                <w:p w14:paraId="1115ED05" w14:textId="326740C5" w:rsidR="00792068" w:rsidRPr="00D7430D" w:rsidRDefault="00792068" w:rsidP="00792068">
                  <w:pPr>
                    <w:pStyle w:val="TableBodyText"/>
                    <w:ind w:right="28"/>
                    <w:jc w:val="center"/>
                    <w:rPr>
                      <w:color w:val="4D7028"/>
                    </w:rPr>
                  </w:pPr>
                  <w:r w:rsidRPr="00603AC7">
                    <w:rPr>
                      <w:b/>
                      <w:color w:val="78A22F" w:themeColor="accent1"/>
                    </w:rPr>
                    <w:sym w:font="Wingdings 2" w:char="F0CC"/>
                  </w:r>
                </w:p>
              </w:tc>
            </w:tr>
            <w:tr w:rsidR="00792068" w14:paraId="41CBE093" w14:textId="77777777" w:rsidTr="002C41E7">
              <w:tc>
                <w:tcPr>
                  <w:tcW w:w="2268" w:type="dxa"/>
                </w:tcPr>
                <w:p w14:paraId="5A4B75C8" w14:textId="77777777" w:rsidR="00792068" w:rsidRDefault="00792068" w:rsidP="00792068">
                  <w:pPr>
                    <w:pStyle w:val="TableBodyText"/>
                    <w:jc w:val="left"/>
                  </w:pPr>
                </w:p>
              </w:tc>
              <w:tc>
                <w:tcPr>
                  <w:tcW w:w="2429" w:type="dxa"/>
                </w:tcPr>
                <w:p w14:paraId="1BF253F3" w14:textId="1F7F7D9F" w:rsidR="00792068" w:rsidRDefault="00792068" w:rsidP="00792068">
                  <w:pPr>
                    <w:pStyle w:val="TableBodyText"/>
                    <w:jc w:val="left"/>
                  </w:pPr>
                  <w:r w:rsidRPr="00B31005">
                    <w:t>Time remaining at home (mean)</w:t>
                  </w:r>
                  <w:r>
                    <w:rPr>
                      <w:rStyle w:val="NoteLabel"/>
                    </w:rPr>
                    <w:t>e</w:t>
                  </w:r>
                </w:p>
              </w:tc>
              <w:tc>
                <w:tcPr>
                  <w:tcW w:w="971" w:type="dxa"/>
                </w:tcPr>
                <w:p w14:paraId="3A8B4009" w14:textId="77777777" w:rsidR="00792068" w:rsidRDefault="00792068" w:rsidP="00792068">
                  <w:pPr>
                    <w:pStyle w:val="TableBodyText"/>
                    <w:jc w:val="left"/>
                  </w:pPr>
                  <w:r>
                    <w:t>Reported</w:t>
                  </w:r>
                </w:p>
              </w:tc>
              <w:tc>
                <w:tcPr>
                  <w:tcW w:w="2128" w:type="dxa"/>
                </w:tcPr>
                <w:p w14:paraId="0B2459F0" w14:textId="77777777" w:rsidR="00792068" w:rsidRDefault="00792068" w:rsidP="00792068">
                  <w:pPr>
                    <w:pStyle w:val="TableBodyText"/>
                    <w:jc w:val="left"/>
                  </w:pPr>
                  <w:r>
                    <w:t xml:space="preserve">Up to </w:t>
                  </w:r>
                  <w:r w:rsidRPr="00B31005">
                    <w:t>18 months</w:t>
                  </w:r>
                </w:p>
              </w:tc>
              <w:tc>
                <w:tcPr>
                  <w:tcW w:w="1649" w:type="dxa"/>
                </w:tcPr>
                <w:p w14:paraId="0C9AF64D" w14:textId="77777777" w:rsidR="00792068" w:rsidRDefault="00792068" w:rsidP="00CF4D19">
                  <w:pPr>
                    <w:pStyle w:val="TableBodyText"/>
                    <w:widowControl w:val="0"/>
                    <w:ind w:right="28"/>
                    <w:jc w:val="left"/>
                  </w:pPr>
                  <w:r>
                    <w:t>I= 496 days</w:t>
                  </w:r>
                  <w:r>
                    <w:br/>
                    <w:t>C=445 days</w:t>
                  </w:r>
                </w:p>
              </w:tc>
              <w:tc>
                <w:tcPr>
                  <w:tcW w:w="1753" w:type="dxa"/>
                </w:tcPr>
                <w:p w14:paraId="2FE79E99" w14:textId="77777777" w:rsidR="00792068" w:rsidRDefault="00792068" w:rsidP="00CF4D19">
                  <w:pPr>
                    <w:pStyle w:val="TableBodyText"/>
                    <w:jc w:val="left"/>
                  </w:pPr>
                  <w:r>
                    <w:t xml:space="preserve">P = </w:t>
                  </w:r>
                  <w:r w:rsidRPr="00F9018D">
                    <w:t>0.02</w:t>
                  </w:r>
                </w:p>
              </w:tc>
              <w:tc>
                <w:tcPr>
                  <w:tcW w:w="1956" w:type="dxa"/>
                  <w:shd w:val="clear" w:color="auto" w:fill="auto"/>
                </w:tcPr>
                <w:p w14:paraId="63BC1704" w14:textId="4E93657B" w:rsidR="00792068" w:rsidRPr="00D7430D" w:rsidRDefault="00792068" w:rsidP="00792068">
                  <w:pPr>
                    <w:pStyle w:val="TableBodyText"/>
                    <w:ind w:right="28"/>
                    <w:jc w:val="center"/>
                    <w:rPr>
                      <w:color w:val="4D7028"/>
                    </w:rPr>
                  </w:pPr>
                  <w:r w:rsidRPr="00603AC7">
                    <w:rPr>
                      <w:b/>
                      <w:color w:val="78A22F" w:themeColor="accent1"/>
                    </w:rPr>
                    <w:sym w:font="Wingdings 2" w:char="F0CC"/>
                  </w:r>
                </w:p>
              </w:tc>
            </w:tr>
            <w:tr w:rsidR="00792068" w14:paraId="4AE4D043" w14:textId="77777777" w:rsidTr="002C41E7">
              <w:tc>
                <w:tcPr>
                  <w:tcW w:w="2268" w:type="dxa"/>
                </w:tcPr>
                <w:p w14:paraId="4573455D" w14:textId="77777777" w:rsidR="00792068" w:rsidRDefault="00792068" w:rsidP="00792068">
                  <w:pPr>
                    <w:pStyle w:val="TableBodyText"/>
                    <w:jc w:val="left"/>
                  </w:pPr>
                </w:p>
              </w:tc>
              <w:tc>
                <w:tcPr>
                  <w:tcW w:w="2429" w:type="dxa"/>
                </w:tcPr>
                <w:p w14:paraId="7238D214" w14:textId="1A62B2B6" w:rsidR="00792068" w:rsidRDefault="00792068" w:rsidP="00792068">
                  <w:pPr>
                    <w:pStyle w:val="TableBodyText"/>
                    <w:jc w:val="left"/>
                  </w:pPr>
                  <w:r w:rsidRPr="00B31005">
                    <w:t>Time remaining a</w:t>
                  </w:r>
                  <w:r>
                    <w:t xml:space="preserve">t home </w:t>
                  </w:r>
                  <w:r w:rsidRPr="00B31005">
                    <w:t>(median)</w:t>
                  </w:r>
                  <w:r>
                    <w:rPr>
                      <w:rStyle w:val="NoteLabel"/>
                    </w:rPr>
                    <w:t>e</w:t>
                  </w:r>
                </w:p>
              </w:tc>
              <w:tc>
                <w:tcPr>
                  <w:tcW w:w="971" w:type="dxa"/>
                </w:tcPr>
                <w:p w14:paraId="08E04C8B" w14:textId="77777777" w:rsidR="00792068" w:rsidRDefault="00792068" w:rsidP="00792068">
                  <w:pPr>
                    <w:pStyle w:val="TableBodyText"/>
                    <w:jc w:val="left"/>
                  </w:pPr>
                  <w:r>
                    <w:t>Reported</w:t>
                  </w:r>
                </w:p>
              </w:tc>
              <w:tc>
                <w:tcPr>
                  <w:tcW w:w="2128" w:type="dxa"/>
                </w:tcPr>
                <w:p w14:paraId="1FE52CF7" w14:textId="77777777" w:rsidR="00792068" w:rsidRDefault="00792068" w:rsidP="00792068">
                  <w:pPr>
                    <w:pStyle w:val="TableBodyText"/>
                    <w:jc w:val="left"/>
                  </w:pPr>
                  <w:r>
                    <w:t xml:space="preserve">Up to </w:t>
                  </w:r>
                  <w:r w:rsidRPr="00B31005">
                    <w:t>26 months</w:t>
                  </w:r>
                </w:p>
              </w:tc>
              <w:tc>
                <w:tcPr>
                  <w:tcW w:w="1649" w:type="dxa"/>
                </w:tcPr>
                <w:p w14:paraId="35FAC99C" w14:textId="77777777" w:rsidR="00792068" w:rsidRDefault="00792068" w:rsidP="00CF4D19">
                  <w:pPr>
                    <w:pStyle w:val="TableBodyText"/>
                    <w:jc w:val="left"/>
                  </w:pPr>
                  <w:r>
                    <w:t>I=948 days</w:t>
                  </w:r>
                  <w:r>
                    <w:br/>
                    <w:t>C=660 days</w:t>
                  </w:r>
                </w:p>
              </w:tc>
              <w:tc>
                <w:tcPr>
                  <w:tcW w:w="1753" w:type="dxa"/>
                </w:tcPr>
                <w:p w14:paraId="71154341" w14:textId="77777777" w:rsidR="00792068" w:rsidRDefault="00792068" w:rsidP="00CF4D19">
                  <w:pPr>
                    <w:pStyle w:val="TableBodyText"/>
                    <w:jc w:val="left"/>
                  </w:pPr>
                  <w:r>
                    <w:t xml:space="preserve">P = </w:t>
                  </w:r>
                  <w:r w:rsidRPr="00F9018D">
                    <w:t>0.043</w:t>
                  </w:r>
                </w:p>
              </w:tc>
              <w:tc>
                <w:tcPr>
                  <w:tcW w:w="1956" w:type="dxa"/>
                  <w:shd w:val="clear" w:color="auto" w:fill="auto"/>
                </w:tcPr>
                <w:p w14:paraId="57C20FCB" w14:textId="7B001E40" w:rsidR="00792068" w:rsidRPr="00D7430D" w:rsidRDefault="00792068" w:rsidP="00792068">
                  <w:pPr>
                    <w:pStyle w:val="TableBodyText"/>
                    <w:ind w:right="28"/>
                    <w:jc w:val="center"/>
                    <w:rPr>
                      <w:color w:val="4D7028"/>
                    </w:rPr>
                  </w:pPr>
                  <w:r w:rsidRPr="00603AC7">
                    <w:rPr>
                      <w:b/>
                      <w:color w:val="78A22F" w:themeColor="accent1"/>
                    </w:rPr>
                    <w:sym w:font="Wingdings 2" w:char="F0CC"/>
                  </w:r>
                </w:p>
              </w:tc>
            </w:tr>
            <w:tr w:rsidR="00792068" w14:paraId="6C7312DF" w14:textId="77777777" w:rsidTr="0024152D">
              <w:tc>
                <w:tcPr>
                  <w:tcW w:w="2268" w:type="dxa"/>
                </w:tcPr>
                <w:p w14:paraId="47167B4C" w14:textId="77777777" w:rsidR="00792068" w:rsidRDefault="00792068" w:rsidP="00792068">
                  <w:pPr>
                    <w:pStyle w:val="TableBodyText"/>
                    <w:jc w:val="left"/>
                  </w:pPr>
                </w:p>
              </w:tc>
              <w:tc>
                <w:tcPr>
                  <w:tcW w:w="2429" w:type="dxa"/>
                </w:tcPr>
                <w:p w14:paraId="4484EE19" w14:textId="77777777" w:rsidR="00792068" w:rsidRDefault="00792068" w:rsidP="00792068">
                  <w:pPr>
                    <w:pStyle w:val="TableBodyText"/>
                    <w:jc w:val="left"/>
                  </w:pPr>
                  <w:r w:rsidRPr="00B31005">
                    <w:t>Proportion institutionalised</w:t>
                  </w:r>
                </w:p>
              </w:tc>
              <w:tc>
                <w:tcPr>
                  <w:tcW w:w="971" w:type="dxa"/>
                </w:tcPr>
                <w:p w14:paraId="3AAF069B" w14:textId="77777777" w:rsidR="00792068" w:rsidRDefault="00792068" w:rsidP="00792068">
                  <w:pPr>
                    <w:pStyle w:val="TableBodyText"/>
                    <w:jc w:val="left"/>
                  </w:pPr>
                  <w:r>
                    <w:t>Calculated</w:t>
                  </w:r>
                </w:p>
              </w:tc>
              <w:tc>
                <w:tcPr>
                  <w:tcW w:w="2128" w:type="dxa"/>
                </w:tcPr>
                <w:p w14:paraId="679D33C2" w14:textId="77777777" w:rsidR="00792068" w:rsidRDefault="00792068" w:rsidP="00792068">
                  <w:pPr>
                    <w:pStyle w:val="TableBodyText"/>
                    <w:jc w:val="left"/>
                  </w:pPr>
                  <w:r>
                    <w:t xml:space="preserve">At </w:t>
                  </w:r>
                  <w:r w:rsidRPr="00B31005">
                    <w:t>9 months</w:t>
                  </w:r>
                </w:p>
              </w:tc>
              <w:tc>
                <w:tcPr>
                  <w:tcW w:w="1649" w:type="dxa"/>
                </w:tcPr>
                <w:p w14:paraId="14D7964F" w14:textId="77777777" w:rsidR="00792068" w:rsidRDefault="00792068" w:rsidP="00CF4D19">
                  <w:pPr>
                    <w:pStyle w:val="TableBodyText"/>
                    <w:jc w:val="left"/>
                  </w:pPr>
                  <w:r>
                    <w:t>I=12.7%</w:t>
                  </w:r>
                  <w:r>
                    <w:br/>
                    <w:t>C=19.7%</w:t>
                  </w:r>
                </w:p>
              </w:tc>
              <w:tc>
                <w:tcPr>
                  <w:tcW w:w="1753" w:type="dxa"/>
                </w:tcPr>
                <w:p w14:paraId="2DAE1FB4" w14:textId="77777777" w:rsidR="00792068" w:rsidRDefault="00792068" w:rsidP="00CF4D19">
                  <w:pPr>
                    <w:pStyle w:val="TableBodyText"/>
                    <w:jc w:val="left"/>
                  </w:pPr>
                </w:p>
              </w:tc>
              <w:tc>
                <w:tcPr>
                  <w:tcW w:w="1956" w:type="dxa"/>
                </w:tcPr>
                <w:p w14:paraId="0C030F6A" w14:textId="77777777" w:rsidR="00792068" w:rsidRDefault="00792068" w:rsidP="00792068">
                  <w:pPr>
                    <w:pStyle w:val="TableBodyText"/>
                    <w:ind w:right="28"/>
                    <w:jc w:val="center"/>
                  </w:pPr>
                </w:p>
              </w:tc>
            </w:tr>
            <w:tr w:rsidR="00792068" w14:paraId="5BA40888" w14:textId="77777777" w:rsidTr="0024152D">
              <w:tc>
                <w:tcPr>
                  <w:tcW w:w="2268" w:type="dxa"/>
                  <w:tcBorders>
                    <w:bottom w:val="single" w:sz="6" w:space="0" w:color="BFBFBF"/>
                  </w:tcBorders>
                </w:tcPr>
                <w:p w14:paraId="15A7EC27" w14:textId="77777777" w:rsidR="00792068" w:rsidRDefault="00792068" w:rsidP="00792068">
                  <w:pPr>
                    <w:pStyle w:val="TableBodyText"/>
                    <w:jc w:val="left"/>
                  </w:pPr>
                </w:p>
              </w:tc>
              <w:tc>
                <w:tcPr>
                  <w:tcW w:w="2429" w:type="dxa"/>
                  <w:tcBorders>
                    <w:bottom w:val="single" w:sz="6" w:space="0" w:color="BFBFBF"/>
                  </w:tcBorders>
                </w:tcPr>
                <w:p w14:paraId="661B4073" w14:textId="77777777" w:rsidR="00792068" w:rsidRPr="002E24FF" w:rsidRDefault="00792068" w:rsidP="00792068">
                  <w:pPr>
                    <w:pStyle w:val="TableBodyText"/>
                    <w:jc w:val="left"/>
                  </w:pPr>
                </w:p>
              </w:tc>
              <w:tc>
                <w:tcPr>
                  <w:tcW w:w="971" w:type="dxa"/>
                  <w:tcBorders>
                    <w:bottom w:val="single" w:sz="6" w:space="0" w:color="BFBFBF"/>
                  </w:tcBorders>
                </w:tcPr>
                <w:p w14:paraId="3E846307" w14:textId="77777777" w:rsidR="00792068" w:rsidRPr="004447CD" w:rsidRDefault="00792068" w:rsidP="00792068">
                  <w:pPr>
                    <w:pStyle w:val="TableBodyText"/>
                    <w:jc w:val="left"/>
                  </w:pPr>
                </w:p>
              </w:tc>
              <w:tc>
                <w:tcPr>
                  <w:tcW w:w="2128" w:type="dxa"/>
                  <w:tcBorders>
                    <w:bottom w:val="single" w:sz="6" w:space="0" w:color="BFBFBF"/>
                  </w:tcBorders>
                </w:tcPr>
                <w:p w14:paraId="77D7E8EB" w14:textId="77777777" w:rsidR="00792068" w:rsidRPr="004447CD" w:rsidDel="002E24FF" w:rsidRDefault="00792068" w:rsidP="00792068">
                  <w:pPr>
                    <w:pStyle w:val="TableBodyText"/>
                    <w:jc w:val="left"/>
                  </w:pPr>
                  <w:r>
                    <w:t xml:space="preserve">At </w:t>
                  </w:r>
                  <w:r w:rsidRPr="00B31005">
                    <w:t>18 months</w:t>
                  </w:r>
                </w:p>
              </w:tc>
              <w:tc>
                <w:tcPr>
                  <w:tcW w:w="1649" w:type="dxa"/>
                  <w:tcBorders>
                    <w:bottom w:val="single" w:sz="6" w:space="0" w:color="BFBFBF"/>
                  </w:tcBorders>
                </w:tcPr>
                <w:p w14:paraId="310F765C" w14:textId="77777777" w:rsidR="00792068" w:rsidRDefault="00792068" w:rsidP="00CF4D19">
                  <w:pPr>
                    <w:pStyle w:val="TableBodyText"/>
                    <w:jc w:val="left"/>
                  </w:pPr>
                  <w:r>
                    <w:t>I=21.8%</w:t>
                  </w:r>
                  <w:r>
                    <w:br/>
                    <w:t>C=26.4%</w:t>
                  </w:r>
                </w:p>
              </w:tc>
              <w:tc>
                <w:tcPr>
                  <w:tcW w:w="1753" w:type="dxa"/>
                  <w:tcBorders>
                    <w:bottom w:val="single" w:sz="6" w:space="0" w:color="BFBFBF"/>
                  </w:tcBorders>
                </w:tcPr>
                <w:p w14:paraId="393C6BFB" w14:textId="77777777" w:rsidR="00792068" w:rsidRDefault="00792068" w:rsidP="00CF4D19">
                  <w:pPr>
                    <w:pStyle w:val="TableBodyText"/>
                    <w:jc w:val="left"/>
                  </w:pPr>
                </w:p>
              </w:tc>
              <w:tc>
                <w:tcPr>
                  <w:tcW w:w="1956" w:type="dxa"/>
                  <w:tcBorders>
                    <w:bottom w:val="single" w:sz="6" w:space="0" w:color="BFBFBF"/>
                  </w:tcBorders>
                  <w:shd w:val="clear" w:color="auto" w:fill="auto"/>
                </w:tcPr>
                <w:p w14:paraId="5E075DBD" w14:textId="77777777" w:rsidR="00792068" w:rsidRDefault="00792068" w:rsidP="00792068">
                  <w:pPr>
                    <w:pStyle w:val="TableBodyText"/>
                    <w:ind w:right="28"/>
                    <w:jc w:val="center"/>
                  </w:pPr>
                </w:p>
              </w:tc>
            </w:tr>
          </w:tbl>
          <w:p w14:paraId="3EE82053" w14:textId="77777777" w:rsidR="00827FEB" w:rsidRDefault="00827FEB" w:rsidP="00685FF5">
            <w:pPr>
              <w:pStyle w:val="Box"/>
            </w:pPr>
          </w:p>
        </w:tc>
      </w:tr>
      <w:tr w:rsidR="00827FEB" w14:paraId="6C8BEBEC" w14:textId="77777777" w:rsidTr="00685FF5">
        <w:tc>
          <w:tcPr>
            <w:tcW w:w="5000" w:type="pct"/>
            <w:tcBorders>
              <w:top w:val="nil"/>
              <w:left w:val="nil"/>
              <w:bottom w:val="nil"/>
              <w:right w:val="nil"/>
            </w:tcBorders>
            <w:shd w:val="clear" w:color="auto" w:fill="auto"/>
          </w:tcPr>
          <w:p w14:paraId="56649A9A" w14:textId="5735DA3A" w:rsidR="00827FEB" w:rsidRPr="000C3C61" w:rsidRDefault="00827FEB" w:rsidP="00654ED2">
            <w:pPr>
              <w:pStyle w:val="Continued"/>
            </w:pPr>
            <w:r w:rsidRPr="00AE22FA">
              <w:t>(</w:t>
            </w:r>
            <w:r w:rsidR="00654ED2">
              <w:t>c</w:t>
            </w:r>
            <w:r w:rsidR="00D32EF5">
              <w:t>ontinued next page</w:t>
            </w:r>
            <w:r w:rsidRPr="00AE22FA">
              <w:t>)</w:t>
            </w:r>
          </w:p>
        </w:tc>
      </w:tr>
      <w:tr w:rsidR="00827FEB" w14:paraId="0064A8FB" w14:textId="77777777" w:rsidTr="00685FF5">
        <w:tc>
          <w:tcPr>
            <w:tcW w:w="5000" w:type="pct"/>
            <w:tcBorders>
              <w:top w:val="nil"/>
              <w:left w:val="nil"/>
              <w:bottom w:val="single" w:sz="6" w:space="0" w:color="78A22F"/>
              <w:right w:val="nil"/>
            </w:tcBorders>
            <w:shd w:val="clear" w:color="auto" w:fill="auto"/>
          </w:tcPr>
          <w:p w14:paraId="4EE69EBD" w14:textId="77777777" w:rsidR="00827FEB" w:rsidRDefault="00827FEB" w:rsidP="00685FF5">
            <w:pPr>
              <w:pStyle w:val="Box"/>
              <w:spacing w:before="0" w:line="120" w:lineRule="exact"/>
            </w:pPr>
          </w:p>
        </w:tc>
      </w:tr>
      <w:tr w:rsidR="00827FEB" w:rsidRPr="000863A5" w14:paraId="6CF82A92" w14:textId="77777777" w:rsidTr="00685FF5">
        <w:tc>
          <w:tcPr>
            <w:tcW w:w="5000" w:type="pct"/>
            <w:tcBorders>
              <w:top w:val="single" w:sz="6" w:space="0" w:color="78A22F"/>
              <w:left w:val="nil"/>
              <w:bottom w:val="nil"/>
              <w:right w:val="nil"/>
            </w:tcBorders>
          </w:tcPr>
          <w:p w14:paraId="30B36360" w14:textId="77777777" w:rsidR="00827FEB" w:rsidRPr="00626D32" w:rsidRDefault="00827FEB" w:rsidP="00685FF5">
            <w:pPr>
              <w:pStyle w:val="BoxSpaceBelow"/>
            </w:pPr>
          </w:p>
        </w:tc>
      </w:tr>
    </w:tbl>
    <w:p w14:paraId="07862352" w14:textId="77777777" w:rsidR="00827FEB" w:rsidRDefault="00827FEB" w:rsidP="00685F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13437"/>
      </w:tblGrid>
      <w:tr w:rsidR="00827FEB" w:rsidRPr="00902791" w14:paraId="35B36872" w14:textId="77777777" w:rsidTr="00685FF5">
        <w:trPr>
          <w:tblHeader/>
        </w:trPr>
        <w:tc>
          <w:tcPr>
            <w:tcW w:w="5000" w:type="pct"/>
            <w:tcBorders>
              <w:top w:val="single" w:sz="6" w:space="0" w:color="78A22F"/>
              <w:left w:val="nil"/>
              <w:bottom w:val="nil"/>
              <w:right w:val="nil"/>
            </w:tcBorders>
            <w:shd w:val="clear" w:color="auto" w:fill="auto"/>
          </w:tcPr>
          <w:p w14:paraId="4005B311" w14:textId="77777777" w:rsidR="00827FEB" w:rsidRPr="00902791" w:rsidRDefault="00827FEB" w:rsidP="00685FF5">
            <w:pPr>
              <w:pStyle w:val="TableTitle"/>
            </w:pPr>
            <w:r>
              <w:rPr>
                <w:b w:val="0"/>
              </w:rPr>
              <w:t>Table B.2</w:t>
            </w:r>
            <w:r>
              <w:tab/>
            </w:r>
            <w:r w:rsidRPr="00E864B8">
              <w:rPr>
                <w:rStyle w:val="Continuedintitle"/>
              </w:rPr>
              <w:t>(continued)</w:t>
            </w:r>
          </w:p>
        </w:tc>
      </w:tr>
      <w:tr w:rsidR="00827FEB" w14:paraId="41601DBA" w14:textId="77777777" w:rsidTr="00685FF5">
        <w:tc>
          <w:tcPr>
            <w:tcW w:w="5000" w:type="pct"/>
            <w:tcBorders>
              <w:top w:val="nil"/>
              <w:left w:val="nil"/>
              <w:bottom w:val="nil"/>
              <w:right w:val="nil"/>
            </w:tcBorders>
            <w:shd w:val="clear" w:color="auto" w:fill="auto"/>
          </w:tcPr>
          <w:tbl>
            <w:tblPr>
              <w:tblW w:w="13154" w:type="dxa"/>
              <w:tblCellMar>
                <w:top w:w="28" w:type="dxa"/>
                <w:left w:w="0" w:type="dxa"/>
                <w:right w:w="0" w:type="dxa"/>
              </w:tblCellMar>
              <w:tblLook w:val="0000" w:firstRow="0" w:lastRow="0" w:firstColumn="0" w:lastColumn="0" w:noHBand="0" w:noVBand="0"/>
            </w:tblPr>
            <w:tblGrid>
              <w:gridCol w:w="2268"/>
              <w:gridCol w:w="2410"/>
              <w:gridCol w:w="992"/>
              <w:gridCol w:w="2126"/>
              <w:gridCol w:w="1701"/>
              <w:gridCol w:w="1701"/>
              <w:gridCol w:w="1956"/>
            </w:tblGrid>
            <w:tr w:rsidR="00827FEB" w14:paraId="2C1EF246" w14:textId="77777777" w:rsidTr="0024152D">
              <w:trPr>
                <w:tblHeader/>
              </w:trPr>
              <w:tc>
                <w:tcPr>
                  <w:tcW w:w="2268" w:type="dxa"/>
                  <w:tcBorders>
                    <w:top w:val="single" w:sz="6" w:space="0" w:color="BFBFBF"/>
                    <w:bottom w:val="single" w:sz="6" w:space="0" w:color="BFBFBF"/>
                  </w:tcBorders>
                  <w:shd w:val="clear" w:color="auto" w:fill="auto"/>
                  <w:tcMar>
                    <w:top w:w="28" w:type="dxa"/>
                  </w:tcMar>
                </w:tcPr>
                <w:p w14:paraId="3EBAAC04" w14:textId="7C9C32A5" w:rsidR="00827FEB" w:rsidRDefault="002F1659" w:rsidP="00391AED">
                  <w:pPr>
                    <w:pStyle w:val="TableColumnHeading"/>
                    <w:spacing w:before="140"/>
                    <w:jc w:val="left"/>
                  </w:pPr>
                  <w:r>
                    <w:br/>
                  </w:r>
                  <w:r w:rsidR="00827FEB">
                    <w:t>Study</w:t>
                  </w:r>
                </w:p>
              </w:tc>
              <w:tc>
                <w:tcPr>
                  <w:tcW w:w="2410" w:type="dxa"/>
                  <w:tcBorders>
                    <w:top w:val="single" w:sz="6" w:space="0" w:color="BFBFBF"/>
                    <w:bottom w:val="single" w:sz="6" w:space="0" w:color="BFBFBF"/>
                  </w:tcBorders>
                </w:tcPr>
                <w:p w14:paraId="1A65DDB0" w14:textId="77777777" w:rsidR="00827FEB" w:rsidRDefault="00827FEB" w:rsidP="00685FF5">
                  <w:pPr>
                    <w:pStyle w:val="TableColumnHeading"/>
                    <w:jc w:val="left"/>
                  </w:pPr>
                  <w:r>
                    <w:t>Measure/s of residential care placement</w:t>
                  </w:r>
                  <w:r w:rsidRPr="00605016">
                    <w:rPr>
                      <w:rStyle w:val="NoteLabel"/>
                      <w:i w:val="0"/>
                    </w:rPr>
                    <w:t>b</w:t>
                  </w:r>
                </w:p>
              </w:tc>
              <w:tc>
                <w:tcPr>
                  <w:tcW w:w="992" w:type="dxa"/>
                  <w:tcBorders>
                    <w:top w:val="single" w:sz="6" w:space="0" w:color="BFBFBF"/>
                    <w:bottom w:val="single" w:sz="6" w:space="0" w:color="BFBFBF"/>
                  </w:tcBorders>
                </w:tcPr>
                <w:p w14:paraId="50F6604F" w14:textId="0F4FCD25" w:rsidR="00827FEB" w:rsidRDefault="002F1659" w:rsidP="00391AED">
                  <w:pPr>
                    <w:pStyle w:val="TableColumnHeading"/>
                    <w:spacing w:before="140"/>
                    <w:jc w:val="left"/>
                  </w:pPr>
                  <w:r>
                    <w:br/>
                  </w:r>
                  <w:r w:rsidR="00827FEB">
                    <w:t>Source</w:t>
                  </w:r>
                </w:p>
              </w:tc>
              <w:tc>
                <w:tcPr>
                  <w:tcW w:w="2126" w:type="dxa"/>
                  <w:tcBorders>
                    <w:top w:val="single" w:sz="6" w:space="0" w:color="BFBFBF"/>
                    <w:bottom w:val="single" w:sz="6" w:space="0" w:color="BFBFBF"/>
                  </w:tcBorders>
                </w:tcPr>
                <w:p w14:paraId="16D99975" w14:textId="037DB8D2" w:rsidR="00827FEB" w:rsidRDefault="002F1659" w:rsidP="00391AED">
                  <w:pPr>
                    <w:pStyle w:val="TableColumnHeading"/>
                    <w:spacing w:before="140"/>
                    <w:jc w:val="left"/>
                  </w:pPr>
                  <w:r>
                    <w:br/>
                  </w:r>
                  <w:r w:rsidR="00827FEB">
                    <w:t>Measurement period</w:t>
                  </w:r>
                </w:p>
              </w:tc>
              <w:tc>
                <w:tcPr>
                  <w:tcW w:w="1701" w:type="dxa"/>
                  <w:tcBorders>
                    <w:top w:val="single" w:sz="6" w:space="0" w:color="BFBFBF"/>
                    <w:bottom w:val="single" w:sz="6" w:space="0" w:color="BFBFBF"/>
                  </w:tcBorders>
                </w:tcPr>
                <w:p w14:paraId="34E0E06A" w14:textId="0928027F" w:rsidR="00827FEB" w:rsidRDefault="002F1659" w:rsidP="00CF4D19">
                  <w:pPr>
                    <w:pStyle w:val="TableColumnHeading"/>
                    <w:spacing w:before="140"/>
                    <w:jc w:val="left"/>
                  </w:pPr>
                  <w:r>
                    <w:br/>
                  </w:r>
                  <w:r w:rsidR="00827FEB">
                    <w:t>Results</w:t>
                  </w:r>
                </w:p>
              </w:tc>
              <w:tc>
                <w:tcPr>
                  <w:tcW w:w="1701" w:type="dxa"/>
                  <w:tcBorders>
                    <w:top w:val="single" w:sz="6" w:space="0" w:color="BFBFBF"/>
                    <w:bottom w:val="single" w:sz="6" w:space="0" w:color="BFBFBF"/>
                  </w:tcBorders>
                </w:tcPr>
                <w:p w14:paraId="320E2437" w14:textId="77777777" w:rsidR="00827FEB" w:rsidRDefault="00827FEB" w:rsidP="00CF4D19">
                  <w:pPr>
                    <w:pStyle w:val="TableColumnHeading"/>
                    <w:spacing w:before="140"/>
                    <w:jc w:val="left"/>
                  </w:pPr>
                  <w:r>
                    <w:t>95 per cent CI or P</w:t>
                  </w:r>
                  <w:r>
                    <w:noBreakHyphen/>
                    <w:t>value</w:t>
                  </w:r>
                </w:p>
              </w:tc>
              <w:tc>
                <w:tcPr>
                  <w:tcW w:w="1956" w:type="dxa"/>
                  <w:tcBorders>
                    <w:top w:val="single" w:sz="6" w:space="0" w:color="BFBFBF"/>
                    <w:bottom w:val="single" w:sz="6" w:space="0" w:color="BFBFBF"/>
                  </w:tcBorders>
                  <w:shd w:val="clear" w:color="auto" w:fill="auto"/>
                  <w:tcMar>
                    <w:top w:w="28" w:type="dxa"/>
                  </w:tcMar>
                </w:tcPr>
                <w:p w14:paraId="6390266C" w14:textId="6938A497" w:rsidR="00827FEB" w:rsidRDefault="00CF4D19" w:rsidP="00CF4D19">
                  <w:pPr>
                    <w:pStyle w:val="TableColumnHeading"/>
                    <w:jc w:val="center"/>
                  </w:pPr>
                  <w:r>
                    <w:br/>
                  </w:r>
                  <w:r w:rsidR="00902AB3">
                    <w:t>Assessment of effect</w:t>
                  </w:r>
                  <w:r w:rsidR="00902AB3">
                    <w:rPr>
                      <w:rStyle w:val="NoteLabel"/>
                    </w:rPr>
                    <w:t>c</w:t>
                  </w:r>
                </w:p>
              </w:tc>
            </w:tr>
            <w:tr w:rsidR="00792068" w14:paraId="57DDBF5A" w14:textId="77777777" w:rsidTr="002C41E7">
              <w:tc>
                <w:tcPr>
                  <w:tcW w:w="2268" w:type="dxa"/>
                </w:tcPr>
                <w:p w14:paraId="3A4136A1" w14:textId="77777777" w:rsidR="00792068" w:rsidRDefault="00792068" w:rsidP="00792068">
                  <w:pPr>
                    <w:pStyle w:val="TableUnitsRow"/>
                    <w:jc w:val="left"/>
                    <w:rPr>
                      <w:b/>
                    </w:rPr>
                  </w:pPr>
                </w:p>
              </w:tc>
              <w:tc>
                <w:tcPr>
                  <w:tcW w:w="2410" w:type="dxa"/>
                </w:tcPr>
                <w:p w14:paraId="72D9981A" w14:textId="77777777" w:rsidR="00792068" w:rsidRPr="004447CD" w:rsidRDefault="00792068" w:rsidP="00792068">
                  <w:pPr>
                    <w:pStyle w:val="TableUnitsRow"/>
                    <w:jc w:val="left"/>
                  </w:pPr>
                  <w:r w:rsidRPr="00B31005">
                    <w:t>Odds ratio</w:t>
                  </w:r>
                </w:p>
              </w:tc>
              <w:tc>
                <w:tcPr>
                  <w:tcW w:w="992" w:type="dxa"/>
                </w:tcPr>
                <w:p w14:paraId="20AD0094" w14:textId="77777777" w:rsidR="00792068" w:rsidRPr="004447CD" w:rsidRDefault="00792068" w:rsidP="00792068">
                  <w:pPr>
                    <w:pStyle w:val="TableUnitsRow"/>
                    <w:jc w:val="both"/>
                  </w:pPr>
                  <w:r>
                    <w:t>Calculated</w:t>
                  </w:r>
                </w:p>
              </w:tc>
              <w:tc>
                <w:tcPr>
                  <w:tcW w:w="2126" w:type="dxa"/>
                </w:tcPr>
                <w:p w14:paraId="27FBED3B" w14:textId="77777777" w:rsidR="00792068" w:rsidRDefault="00792068" w:rsidP="00792068">
                  <w:pPr>
                    <w:pStyle w:val="TableUnitsRow"/>
                    <w:jc w:val="left"/>
                  </w:pPr>
                  <w:r>
                    <w:t xml:space="preserve">At </w:t>
                  </w:r>
                  <w:r w:rsidRPr="00B31005">
                    <w:t>9 months</w:t>
                  </w:r>
                </w:p>
              </w:tc>
              <w:tc>
                <w:tcPr>
                  <w:tcW w:w="1701" w:type="dxa"/>
                </w:tcPr>
                <w:p w14:paraId="06C8C482" w14:textId="77777777" w:rsidR="00792068" w:rsidRPr="00F9018D" w:rsidRDefault="00792068" w:rsidP="00CF4D19">
                  <w:pPr>
                    <w:pStyle w:val="TableUnitsRow"/>
                    <w:jc w:val="left"/>
                  </w:pPr>
                  <w:r w:rsidRPr="00F9018D">
                    <w:t>0.59</w:t>
                  </w:r>
                </w:p>
              </w:tc>
              <w:tc>
                <w:tcPr>
                  <w:tcW w:w="1701" w:type="dxa"/>
                </w:tcPr>
                <w:p w14:paraId="5F275B0F" w14:textId="77777777" w:rsidR="00792068" w:rsidRPr="00F9018D" w:rsidRDefault="00792068" w:rsidP="00CF4D19">
                  <w:pPr>
                    <w:pStyle w:val="TableUnitsRow"/>
                    <w:jc w:val="left"/>
                  </w:pPr>
                  <w:r w:rsidRPr="00F9018D">
                    <w:t>(0.31,</w:t>
                  </w:r>
                  <w:r>
                    <w:t xml:space="preserve"> </w:t>
                  </w:r>
                  <w:r w:rsidRPr="00F9018D">
                    <w:t>1.15)</w:t>
                  </w:r>
                </w:p>
              </w:tc>
              <w:tc>
                <w:tcPr>
                  <w:tcW w:w="1956" w:type="dxa"/>
                  <w:shd w:val="clear" w:color="auto" w:fill="auto"/>
                </w:tcPr>
                <w:p w14:paraId="03DD3242" w14:textId="1DEB5CE4" w:rsidR="00792068" w:rsidRPr="00D7430D" w:rsidRDefault="00792068" w:rsidP="00792068">
                  <w:pPr>
                    <w:pStyle w:val="TableUnitsRow"/>
                    <w:ind w:right="28"/>
                    <w:jc w:val="center"/>
                    <w:rPr>
                      <w:color w:val="78A22F"/>
                    </w:rPr>
                  </w:pPr>
                  <w:r w:rsidRPr="00603AC7">
                    <w:rPr>
                      <w:b/>
                      <w:color w:val="F4B123" w:themeColor="accent3"/>
                    </w:rPr>
                    <w:sym w:font="Wingdings" w:char="F06C"/>
                  </w:r>
                </w:p>
              </w:tc>
            </w:tr>
            <w:tr w:rsidR="00792068" w14:paraId="374C6F05" w14:textId="77777777" w:rsidTr="002C41E7">
              <w:tc>
                <w:tcPr>
                  <w:tcW w:w="2268" w:type="dxa"/>
                </w:tcPr>
                <w:p w14:paraId="7102D46E" w14:textId="77777777" w:rsidR="00792068" w:rsidRDefault="00792068" w:rsidP="00792068">
                  <w:pPr>
                    <w:pStyle w:val="TableUnitsRow"/>
                    <w:spacing w:before="0"/>
                    <w:jc w:val="left"/>
                    <w:rPr>
                      <w:b/>
                    </w:rPr>
                  </w:pPr>
                </w:p>
              </w:tc>
              <w:tc>
                <w:tcPr>
                  <w:tcW w:w="2410" w:type="dxa"/>
                </w:tcPr>
                <w:p w14:paraId="149C8004" w14:textId="77777777" w:rsidR="00792068" w:rsidRPr="004447CD" w:rsidRDefault="00792068" w:rsidP="00792068">
                  <w:pPr>
                    <w:pStyle w:val="TableUnitsRow"/>
                    <w:spacing w:before="0"/>
                    <w:jc w:val="left"/>
                  </w:pPr>
                </w:p>
              </w:tc>
              <w:tc>
                <w:tcPr>
                  <w:tcW w:w="992" w:type="dxa"/>
                </w:tcPr>
                <w:p w14:paraId="52E7DD43" w14:textId="77777777" w:rsidR="00792068" w:rsidRPr="004447CD" w:rsidRDefault="00792068" w:rsidP="00792068">
                  <w:pPr>
                    <w:pStyle w:val="TableUnitsRow"/>
                    <w:spacing w:before="0"/>
                    <w:jc w:val="both"/>
                  </w:pPr>
                </w:p>
              </w:tc>
              <w:tc>
                <w:tcPr>
                  <w:tcW w:w="2126" w:type="dxa"/>
                </w:tcPr>
                <w:p w14:paraId="24203BF1" w14:textId="77777777" w:rsidR="00792068" w:rsidRDefault="00792068" w:rsidP="00792068">
                  <w:pPr>
                    <w:pStyle w:val="TableUnitsRow"/>
                    <w:spacing w:before="0"/>
                    <w:jc w:val="left"/>
                  </w:pPr>
                  <w:r>
                    <w:t xml:space="preserve">At </w:t>
                  </w:r>
                  <w:r w:rsidRPr="00B31005">
                    <w:t>18 months</w:t>
                  </w:r>
                </w:p>
              </w:tc>
              <w:tc>
                <w:tcPr>
                  <w:tcW w:w="1701" w:type="dxa"/>
                </w:tcPr>
                <w:p w14:paraId="03A855E9" w14:textId="77777777" w:rsidR="00792068" w:rsidRDefault="00792068" w:rsidP="00CF4D19">
                  <w:pPr>
                    <w:pStyle w:val="TableUnitsRow"/>
                    <w:spacing w:before="0"/>
                    <w:jc w:val="left"/>
                  </w:pPr>
                  <w:r w:rsidRPr="00F9018D">
                    <w:t>0.78</w:t>
                  </w:r>
                </w:p>
              </w:tc>
              <w:tc>
                <w:tcPr>
                  <w:tcW w:w="1701" w:type="dxa"/>
                </w:tcPr>
                <w:p w14:paraId="6BF47873" w14:textId="77777777" w:rsidR="00792068" w:rsidRPr="004447CD" w:rsidRDefault="00792068" w:rsidP="00CF4D19">
                  <w:pPr>
                    <w:pStyle w:val="TableUnitsRow"/>
                    <w:spacing w:before="0"/>
                    <w:jc w:val="left"/>
                  </w:pPr>
                  <w:r w:rsidRPr="00F9018D">
                    <w:t>(0.45,</w:t>
                  </w:r>
                  <w:r>
                    <w:t xml:space="preserve"> </w:t>
                  </w:r>
                  <w:r w:rsidRPr="00F9018D">
                    <w:t>1.35)</w:t>
                  </w:r>
                </w:p>
              </w:tc>
              <w:tc>
                <w:tcPr>
                  <w:tcW w:w="1956" w:type="dxa"/>
                  <w:shd w:val="clear" w:color="auto" w:fill="auto"/>
                </w:tcPr>
                <w:p w14:paraId="1CBDC572" w14:textId="5711E9C1" w:rsidR="00792068" w:rsidRPr="00D7430D" w:rsidRDefault="00792068" w:rsidP="00792068">
                  <w:pPr>
                    <w:pStyle w:val="TableUnitsRow"/>
                    <w:spacing w:before="0"/>
                    <w:ind w:right="28"/>
                    <w:jc w:val="center"/>
                    <w:rPr>
                      <w:color w:val="78A22F"/>
                    </w:rPr>
                  </w:pPr>
                  <w:r w:rsidRPr="00603AC7">
                    <w:rPr>
                      <w:b/>
                      <w:color w:val="F4B123" w:themeColor="accent3"/>
                    </w:rPr>
                    <w:sym w:font="Wingdings" w:char="F06C"/>
                  </w:r>
                </w:p>
              </w:tc>
            </w:tr>
            <w:tr w:rsidR="00792068" w14:paraId="56CD2001" w14:textId="77777777" w:rsidTr="0024152D">
              <w:tc>
                <w:tcPr>
                  <w:tcW w:w="2268" w:type="dxa"/>
                </w:tcPr>
                <w:p w14:paraId="0A4BED09" w14:textId="77777777" w:rsidR="00792068" w:rsidRDefault="00792068" w:rsidP="00792068">
                  <w:pPr>
                    <w:pStyle w:val="TableUnitsRow"/>
                    <w:spacing w:before="0"/>
                    <w:jc w:val="left"/>
                    <w:rPr>
                      <w:b/>
                    </w:rPr>
                  </w:pPr>
                  <w:r>
                    <w:rPr>
                      <w:b/>
                    </w:rPr>
                    <w:t>Counselling</w:t>
                  </w:r>
                </w:p>
              </w:tc>
              <w:tc>
                <w:tcPr>
                  <w:tcW w:w="2410" w:type="dxa"/>
                </w:tcPr>
                <w:p w14:paraId="1DD11A0F" w14:textId="77777777" w:rsidR="00792068" w:rsidRPr="004447CD" w:rsidRDefault="00792068" w:rsidP="00792068">
                  <w:pPr>
                    <w:pStyle w:val="TableUnitsRow"/>
                    <w:spacing w:before="0"/>
                    <w:jc w:val="left"/>
                  </w:pPr>
                </w:p>
              </w:tc>
              <w:tc>
                <w:tcPr>
                  <w:tcW w:w="992" w:type="dxa"/>
                </w:tcPr>
                <w:p w14:paraId="79E1763B" w14:textId="77777777" w:rsidR="00792068" w:rsidRPr="004447CD" w:rsidRDefault="00792068" w:rsidP="00792068">
                  <w:pPr>
                    <w:pStyle w:val="TableUnitsRow"/>
                    <w:spacing w:before="0"/>
                    <w:jc w:val="both"/>
                  </w:pPr>
                </w:p>
              </w:tc>
              <w:tc>
                <w:tcPr>
                  <w:tcW w:w="2126" w:type="dxa"/>
                </w:tcPr>
                <w:p w14:paraId="5981ABE5" w14:textId="77777777" w:rsidR="00792068" w:rsidRDefault="00792068" w:rsidP="00792068">
                  <w:pPr>
                    <w:pStyle w:val="TableUnitsRow"/>
                    <w:spacing w:before="0"/>
                    <w:jc w:val="left"/>
                  </w:pPr>
                </w:p>
              </w:tc>
              <w:tc>
                <w:tcPr>
                  <w:tcW w:w="1701" w:type="dxa"/>
                </w:tcPr>
                <w:p w14:paraId="5EAC50C6" w14:textId="77777777" w:rsidR="00792068" w:rsidRDefault="00792068" w:rsidP="00CF4D19">
                  <w:pPr>
                    <w:pStyle w:val="TableUnitsRow"/>
                    <w:spacing w:before="0"/>
                    <w:jc w:val="left"/>
                  </w:pPr>
                </w:p>
              </w:tc>
              <w:tc>
                <w:tcPr>
                  <w:tcW w:w="1701" w:type="dxa"/>
                </w:tcPr>
                <w:p w14:paraId="13A39AF1" w14:textId="77777777" w:rsidR="00792068" w:rsidRPr="004447CD" w:rsidRDefault="00792068" w:rsidP="00CF4D19">
                  <w:pPr>
                    <w:pStyle w:val="TableUnitsRow"/>
                    <w:spacing w:before="0"/>
                    <w:jc w:val="left"/>
                  </w:pPr>
                </w:p>
              </w:tc>
              <w:tc>
                <w:tcPr>
                  <w:tcW w:w="1956" w:type="dxa"/>
                </w:tcPr>
                <w:p w14:paraId="067BCF52" w14:textId="77777777" w:rsidR="00792068" w:rsidRDefault="00792068" w:rsidP="00792068">
                  <w:pPr>
                    <w:pStyle w:val="TableUnitsRow"/>
                    <w:spacing w:before="0"/>
                    <w:ind w:right="28"/>
                    <w:jc w:val="center"/>
                  </w:pPr>
                </w:p>
              </w:tc>
            </w:tr>
            <w:tr w:rsidR="00792068" w14:paraId="4125B17F" w14:textId="77777777" w:rsidTr="002C41E7">
              <w:tc>
                <w:tcPr>
                  <w:tcW w:w="2268" w:type="dxa"/>
                </w:tcPr>
                <w:p w14:paraId="1651AE71" w14:textId="77777777" w:rsidR="00792068" w:rsidRDefault="00792068" w:rsidP="00792068">
                  <w:pPr>
                    <w:pStyle w:val="TableUnitsRow"/>
                    <w:spacing w:before="0"/>
                    <w:jc w:val="left"/>
                    <w:rPr>
                      <w:b/>
                    </w:rPr>
                  </w:pPr>
                  <w:r>
                    <w:t>Brodaty 2009</w:t>
                  </w:r>
                </w:p>
              </w:tc>
              <w:tc>
                <w:tcPr>
                  <w:tcW w:w="2410" w:type="dxa"/>
                </w:tcPr>
                <w:p w14:paraId="569DE3FD" w14:textId="77777777" w:rsidR="00792068" w:rsidRPr="004447CD" w:rsidRDefault="00792068" w:rsidP="00792068">
                  <w:pPr>
                    <w:pStyle w:val="TableUnitsRow"/>
                    <w:spacing w:before="0"/>
                    <w:jc w:val="left"/>
                  </w:pPr>
                  <w:r w:rsidRPr="004447CD">
                    <w:t>Hazard ratio</w:t>
                  </w:r>
                </w:p>
              </w:tc>
              <w:tc>
                <w:tcPr>
                  <w:tcW w:w="992" w:type="dxa"/>
                </w:tcPr>
                <w:p w14:paraId="024050EF" w14:textId="77777777" w:rsidR="00792068" w:rsidRPr="004447CD" w:rsidRDefault="00792068" w:rsidP="00792068">
                  <w:pPr>
                    <w:pStyle w:val="TableUnitsRow"/>
                    <w:spacing w:before="0"/>
                    <w:jc w:val="both"/>
                  </w:pPr>
                  <w:r w:rsidRPr="004447CD">
                    <w:t>Reported</w:t>
                  </w:r>
                </w:p>
              </w:tc>
              <w:tc>
                <w:tcPr>
                  <w:tcW w:w="2126" w:type="dxa"/>
                </w:tcPr>
                <w:p w14:paraId="786D8323" w14:textId="77777777" w:rsidR="00792068" w:rsidRDefault="00792068" w:rsidP="00792068">
                  <w:pPr>
                    <w:pStyle w:val="TableUnitsRow"/>
                    <w:spacing w:before="0"/>
                    <w:jc w:val="left"/>
                  </w:pPr>
                  <w:r>
                    <w:t xml:space="preserve">Up to </w:t>
                  </w:r>
                  <w:r w:rsidRPr="004447CD">
                    <w:t>8.5 years</w:t>
                  </w:r>
                </w:p>
              </w:tc>
              <w:tc>
                <w:tcPr>
                  <w:tcW w:w="1701" w:type="dxa"/>
                </w:tcPr>
                <w:p w14:paraId="1C4CDD44" w14:textId="77777777" w:rsidR="00792068" w:rsidRDefault="00792068" w:rsidP="00CF4D19">
                  <w:pPr>
                    <w:pStyle w:val="TableUnitsRow"/>
                    <w:spacing w:before="0"/>
                    <w:jc w:val="left"/>
                  </w:pPr>
                  <w:r w:rsidRPr="004447CD">
                    <w:t>1.06</w:t>
                  </w:r>
                </w:p>
              </w:tc>
              <w:tc>
                <w:tcPr>
                  <w:tcW w:w="1701" w:type="dxa"/>
                </w:tcPr>
                <w:p w14:paraId="4BD1345F" w14:textId="77777777" w:rsidR="00792068" w:rsidRPr="004447CD" w:rsidRDefault="00792068" w:rsidP="00CF4D19">
                  <w:pPr>
                    <w:pStyle w:val="TableUnitsRow"/>
                    <w:spacing w:before="0"/>
                    <w:jc w:val="left"/>
                  </w:pPr>
                  <w:r w:rsidRPr="004447CD">
                    <w:t>P = 0.835</w:t>
                  </w:r>
                </w:p>
              </w:tc>
              <w:tc>
                <w:tcPr>
                  <w:tcW w:w="1956" w:type="dxa"/>
                  <w:shd w:val="clear" w:color="auto" w:fill="auto"/>
                </w:tcPr>
                <w:p w14:paraId="33D302F8" w14:textId="1ABC384A" w:rsidR="00792068" w:rsidRDefault="00792068" w:rsidP="00792068">
                  <w:pPr>
                    <w:pStyle w:val="TableUnitsRow"/>
                    <w:spacing w:before="0"/>
                    <w:ind w:right="28"/>
                    <w:jc w:val="center"/>
                  </w:pPr>
                  <w:r w:rsidRPr="00C874D5">
                    <w:rPr>
                      <w:b/>
                      <w:color w:val="8956A3" w:themeColor="accent6"/>
                    </w:rPr>
                    <w:sym w:font="Wingdings 3" w:char="F070"/>
                  </w:r>
                </w:p>
              </w:tc>
            </w:tr>
            <w:tr w:rsidR="00792068" w14:paraId="6BE2DD4A" w14:textId="77777777" w:rsidTr="002C41E7">
              <w:tc>
                <w:tcPr>
                  <w:tcW w:w="2268" w:type="dxa"/>
                  <w:shd w:val="clear" w:color="auto" w:fill="auto"/>
                </w:tcPr>
                <w:p w14:paraId="5E1720F6" w14:textId="77777777" w:rsidR="00792068" w:rsidRDefault="00792068" w:rsidP="00792068">
                  <w:pPr>
                    <w:pStyle w:val="TableUnitsRow"/>
                    <w:spacing w:before="0"/>
                    <w:jc w:val="left"/>
                    <w:rPr>
                      <w:b/>
                    </w:rPr>
                  </w:pPr>
                </w:p>
              </w:tc>
              <w:tc>
                <w:tcPr>
                  <w:tcW w:w="2410" w:type="dxa"/>
                </w:tcPr>
                <w:p w14:paraId="385876AD" w14:textId="77777777" w:rsidR="00792068" w:rsidRPr="002E24FF" w:rsidRDefault="00792068" w:rsidP="00792068">
                  <w:pPr>
                    <w:pStyle w:val="TableUnitsRow"/>
                    <w:spacing w:before="0"/>
                    <w:jc w:val="left"/>
                  </w:pPr>
                  <w:r w:rsidRPr="004447CD">
                    <w:t>Time to nursing home admission</w:t>
                  </w:r>
                </w:p>
              </w:tc>
              <w:tc>
                <w:tcPr>
                  <w:tcW w:w="992" w:type="dxa"/>
                </w:tcPr>
                <w:p w14:paraId="34CDA79C" w14:textId="77777777" w:rsidR="00792068" w:rsidRPr="004447CD" w:rsidRDefault="00792068" w:rsidP="00792068">
                  <w:pPr>
                    <w:pStyle w:val="TableUnitsRow"/>
                    <w:spacing w:before="0"/>
                    <w:jc w:val="both"/>
                  </w:pPr>
                  <w:r w:rsidRPr="004447CD">
                    <w:t>Reported</w:t>
                  </w:r>
                </w:p>
              </w:tc>
              <w:tc>
                <w:tcPr>
                  <w:tcW w:w="2126" w:type="dxa"/>
                </w:tcPr>
                <w:p w14:paraId="50A3E091" w14:textId="77777777" w:rsidR="00792068" w:rsidRDefault="00792068" w:rsidP="00792068">
                  <w:pPr>
                    <w:pStyle w:val="TableUnitsRow"/>
                    <w:spacing w:before="0"/>
                    <w:jc w:val="left"/>
                  </w:pPr>
                  <w:r>
                    <w:t xml:space="preserve">Up to </w:t>
                  </w:r>
                  <w:r w:rsidRPr="004447CD">
                    <w:t>8.5 years</w:t>
                  </w:r>
                </w:p>
              </w:tc>
              <w:tc>
                <w:tcPr>
                  <w:tcW w:w="1701" w:type="dxa"/>
                </w:tcPr>
                <w:p w14:paraId="39EAECCC" w14:textId="77777777" w:rsidR="00792068" w:rsidRDefault="00792068" w:rsidP="00CF4D19">
                  <w:pPr>
                    <w:pStyle w:val="TableUnitsRow"/>
                    <w:spacing w:before="0"/>
                    <w:jc w:val="left"/>
                  </w:pPr>
                  <w:r>
                    <w:t>I=4.1 years</w:t>
                  </w:r>
                  <w:r>
                    <w:br/>
                    <w:t>C=4.3 years</w:t>
                  </w:r>
                </w:p>
              </w:tc>
              <w:tc>
                <w:tcPr>
                  <w:tcW w:w="1701" w:type="dxa"/>
                </w:tcPr>
                <w:p w14:paraId="048B2AF3" w14:textId="77777777" w:rsidR="00792068" w:rsidRDefault="00792068" w:rsidP="00CF4D19">
                  <w:pPr>
                    <w:pStyle w:val="TableUnitsRow"/>
                    <w:spacing w:before="0"/>
                    <w:jc w:val="left"/>
                  </w:pPr>
                  <w:r w:rsidRPr="004447CD">
                    <w:t>P = 0.998</w:t>
                  </w:r>
                </w:p>
              </w:tc>
              <w:tc>
                <w:tcPr>
                  <w:tcW w:w="1956" w:type="dxa"/>
                  <w:shd w:val="clear" w:color="auto" w:fill="auto"/>
                </w:tcPr>
                <w:p w14:paraId="69FB61C6" w14:textId="35D81539" w:rsidR="00792068" w:rsidRPr="00D7430D" w:rsidRDefault="00792068" w:rsidP="00792068">
                  <w:pPr>
                    <w:pStyle w:val="TableUnitsRow"/>
                    <w:spacing w:before="0"/>
                    <w:ind w:right="28"/>
                    <w:jc w:val="center"/>
                    <w:rPr>
                      <w:color w:val="78A22F"/>
                    </w:rPr>
                  </w:pPr>
                  <w:r w:rsidRPr="00603AC7">
                    <w:rPr>
                      <w:b/>
                      <w:color w:val="F4B123" w:themeColor="accent3"/>
                    </w:rPr>
                    <w:sym w:font="Wingdings" w:char="F06C"/>
                  </w:r>
                </w:p>
              </w:tc>
            </w:tr>
            <w:tr w:rsidR="00792068" w14:paraId="2CEF2210" w14:textId="77777777" w:rsidTr="002C41E7">
              <w:tc>
                <w:tcPr>
                  <w:tcW w:w="2268" w:type="dxa"/>
                  <w:shd w:val="clear" w:color="auto" w:fill="auto"/>
                </w:tcPr>
                <w:p w14:paraId="79506374" w14:textId="77777777" w:rsidR="00792068" w:rsidRDefault="00792068" w:rsidP="00792068">
                  <w:pPr>
                    <w:pStyle w:val="TableUnitsRow"/>
                    <w:spacing w:before="0"/>
                    <w:jc w:val="left"/>
                    <w:rPr>
                      <w:b/>
                    </w:rPr>
                  </w:pPr>
                </w:p>
              </w:tc>
              <w:tc>
                <w:tcPr>
                  <w:tcW w:w="2410" w:type="dxa"/>
                </w:tcPr>
                <w:p w14:paraId="1C0457D9" w14:textId="4C94D839" w:rsidR="00792068" w:rsidRPr="002E24FF" w:rsidRDefault="00792068" w:rsidP="00792068">
                  <w:pPr>
                    <w:pStyle w:val="TableUnitsRow"/>
                    <w:spacing w:before="0"/>
                    <w:jc w:val="left"/>
                  </w:pPr>
                  <w:r w:rsidRPr="004447CD">
                    <w:t>Odd</w:t>
                  </w:r>
                  <w:r>
                    <w:t>s</w:t>
                  </w:r>
                  <w:r w:rsidRPr="004447CD">
                    <w:t xml:space="preserve"> ratio</w:t>
                  </w:r>
                  <w:r>
                    <w:rPr>
                      <w:rStyle w:val="NoteLabel"/>
                    </w:rPr>
                    <w:t>f</w:t>
                  </w:r>
                </w:p>
              </w:tc>
              <w:tc>
                <w:tcPr>
                  <w:tcW w:w="992" w:type="dxa"/>
                </w:tcPr>
                <w:p w14:paraId="6DAAD94D" w14:textId="77777777" w:rsidR="00792068" w:rsidRPr="004447CD" w:rsidRDefault="00792068" w:rsidP="00792068">
                  <w:pPr>
                    <w:pStyle w:val="TableUnitsRow"/>
                    <w:spacing w:before="0"/>
                    <w:jc w:val="both"/>
                  </w:pPr>
                  <w:r w:rsidRPr="004447CD">
                    <w:t>Reported</w:t>
                  </w:r>
                </w:p>
              </w:tc>
              <w:tc>
                <w:tcPr>
                  <w:tcW w:w="2126" w:type="dxa"/>
                </w:tcPr>
                <w:p w14:paraId="4E5F4506" w14:textId="77777777" w:rsidR="00792068" w:rsidRDefault="00792068" w:rsidP="00792068">
                  <w:pPr>
                    <w:pStyle w:val="TableUnitsRow"/>
                    <w:spacing w:before="0"/>
                    <w:jc w:val="left"/>
                  </w:pPr>
                  <w:r>
                    <w:t xml:space="preserve">At </w:t>
                  </w:r>
                  <w:r w:rsidRPr="004447CD">
                    <w:t>8.5 years</w:t>
                  </w:r>
                </w:p>
              </w:tc>
              <w:tc>
                <w:tcPr>
                  <w:tcW w:w="1701" w:type="dxa"/>
                </w:tcPr>
                <w:p w14:paraId="37E7E04E" w14:textId="77777777" w:rsidR="00792068" w:rsidRDefault="00792068" w:rsidP="00CF4D19">
                  <w:pPr>
                    <w:pStyle w:val="TableUnitsRow"/>
                    <w:spacing w:before="0"/>
                    <w:jc w:val="left"/>
                  </w:pPr>
                  <w:r w:rsidRPr="00410385">
                    <w:t>0.91</w:t>
                  </w:r>
                </w:p>
              </w:tc>
              <w:tc>
                <w:tcPr>
                  <w:tcW w:w="1701" w:type="dxa"/>
                </w:tcPr>
                <w:p w14:paraId="5594E41B" w14:textId="77777777" w:rsidR="00792068" w:rsidRDefault="00792068" w:rsidP="00CF4D19">
                  <w:pPr>
                    <w:pStyle w:val="TableUnitsRow"/>
                    <w:spacing w:before="0"/>
                    <w:jc w:val="left"/>
                  </w:pPr>
                  <w:r w:rsidRPr="00DF3D11">
                    <w:t>(0.4</w:t>
                  </w:r>
                  <w:r>
                    <w:t>7</w:t>
                  </w:r>
                  <w:r w:rsidRPr="00DF3D11">
                    <w:t>,</w:t>
                  </w:r>
                  <w:r>
                    <w:t xml:space="preserve"> </w:t>
                  </w:r>
                  <w:r w:rsidRPr="00DF3D11">
                    <w:t>1.66)</w:t>
                  </w:r>
                </w:p>
              </w:tc>
              <w:tc>
                <w:tcPr>
                  <w:tcW w:w="1956" w:type="dxa"/>
                  <w:shd w:val="clear" w:color="auto" w:fill="auto"/>
                </w:tcPr>
                <w:p w14:paraId="4BFFBC7F" w14:textId="18757732" w:rsidR="00792068" w:rsidRPr="00D7430D" w:rsidRDefault="00792068" w:rsidP="00792068">
                  <w:pPr>
                    <w:pStyle w:val="TableUnitsRow"/>
                    <w:spacing w:before="0"/>
                    <w:ind w:right="28"/>
                    <w:jc w:val="center"/>
                    <w:rPr>
                      <w:color w:val="78A22F"/>
                    </w:rPr>
                  </w:pPr>
                  <w:r w:rsidRPr="00603AC7">
                    <w:rPr>
                      <w:b/>
                      <w:color w:val="F4B123" w:themeColor="accent3"/>
                    </w:rPr>
                    <w:sym w:font="Wingdings" w:char="F06C"/>
                  </w:r>
                </w:p>
              </w:tc>
            </w:tr>
            <w:tr w:rsidR="00792068" w14:paraId="30456A9C" w14:textId="77777777" w:rsidTr="002C41E7">
              <w:tc>
                <w:tcPr>
                  <w:tcW w:w="2268" w:type="dxa"/>
                  <w:shd w:val="clear" w:color="auto" w:fill="auto"/>
                </w:tcPr>
                <w:p w14:paraId="6CFA960D" w14:textId="77777777" w:rsidR="00792068" w:rsidRDefault="00792068" w:rsidP="00792068">
                  <w:pPr>
                    <w:pStyle w:val="TableUnitsRow"/>
                    <w:spacing w:before="0"/>
                    <w:jc w:val="left"/>
                    <w:rPr>
                      <w:b/>
                    </w:rPr>
                  </w:pPr>
                </w:p>
              </w:tc>
              <w:tc>
                <w:tcPr>
                  <w:tcW w:w="2410" w:type="dxa"/>
                </w:tcPr>
                <w:p w14:paraId="645B738C" w14:textId="77777777" w:rsidR="00792068" w:rsidRPr="002E24FF" w:rsidRDefault="00792068" w:rsidP="00792068">
                  <w:pPr>
                    <w:pStyle w:val="TableUnitsRow"/>
                    <w:spacing w:before="0"/>
                    <w:jc w:val="left"/>
                  </w:pPr>
                  <w:r w:rsidRPr="00F03476">
                    <w:t>Proportion institutionalised</w:t>
                  </w:r>
                  <w:r w:rsidRPr="002E24FF">
                    <w:t xml:space="preserve"> </w:t>
                  </w:r>
                  <w:r>
                    <w:t>—</w:t>
                  </w:r>
                  <w:r w:rsidRPr="002E24FF">
                    <w:t xml:space="preserve"> Australia</w:t>
                  </w:r>
                </w:p>
              </w:tc>
              <w:tc>
                <w:tcPr>
                  <w:tcW w:w="992" w:type="dxa"/>
                </w:tcPr>
                <w:p w14:paraId="236CA165" w14:textId="77777777" w:rsidR="00792068" w:rsidRPr="004447CD" w:rsidRDefault="00792068" w:rsidP="00792068">
                  <w:pPr>
                    <w:pStyle w:val="TableUnitsRow"/>
                    <w:spacing w:before="0"/>
                    <w:jc w:val="both"/>
                  </w:pPr>
                  <w:r w:rsidRPr="004447CD">
                    <w:t>Reported</w:t>
                  </w:r>
                </w:p>
              </w:tc>
              <w:tc>
                <w:tcPr>
                  <w:tcW w:w="2126" w:type="dxa"/>
                </w:tcPr>
                <w:p w14:paraId="197869E0" w14:textId="77777777" w:rsidR="00792068" w:rsidRDefault="00792068" w:rsidP="00792068">
                  <w:pPr>
                    <w:pStyle w:val="TableUnitsRow"/>
                    <w:spacing w:before="0"/>
                    <w:jc w:val="left"/>
                  </w:pPr>
                  <w:r>
                    <w:t xml:space="preserve">At </w:t>
                  </w:r>
                  <w:r w:rsidRPr="004447CD">
                    <w:t>8.5 years</w:t>
                  </w:r>
                </w:p>
              </w:tc>
              <w:tc>
                <w:tcPr>
                  <w:tcW w:w="1701" w:type="dxa"/>
                </w:tcPr>
                <w:p w14:paraId="3B82631C" w14:textId="77777777" w:rsidR="00792068" w:rsidRDefault="00792068" w:rsidP="00CF4D19">
                  <w:pPr>
                    <w:pStyle w:val="TableUnitsRow"/>
                    <w:spacing w:before="0"/>
                    <w:jc w:val="left"/>
                  </w:pPr>
                  <w:r>
                    <w:t xml:space="preserve">I=50% </w:t>
                  </w:r>
                  <w:r>
                    <w:br/>
                    <w:t>C=77%</w:t>
                  </w:r>
                </w:p>
              </w:tc>
              <w:tc>
                <w:tcPr>
                  <w:tcW w:w="1701" w:type="dxa"/>
                </w:tcPr>
                <w:p w14:paraId="1420ED82" w14:textId="77777777" w:rsidR="00792068" w:rsidRDefault="00792068" w:rsidP="00CF4D19">
                  <w:pPr>
                    <w:pStyle w:val="TableUnitsRow"/>
                    <w:spacing w:before="0"/>
                    <w:jc w:val="left"/>
                  </w:pPr>
                  <w:r w:rsidRPr="002E24FF">
                    <w:t>P=0.044</w:t>
                  </w:r>
                </w:p>
              </w:tc>
              <w:tc>
                <w:tcPr>
                  <w:tcW w:w="1956" w:type="dxa"/>
                  <w:shd w:val="clear" w:color="auto" w:fill="auto"/>
                </w:tcPr>
                <w:p w14:paraId="4E4460E1" w14:textId="2B011146" w:rsidR="00792068" w:rsidRDefault="00792068" w:rsidP="00792068">
                  <w:pPr>
                    <w:pStyle w:val="TableUnitsRow"/>
                    <w:spacing w:before="0"/>
                    <w:ind w:right="28"/>
                    <w:jc w:val="center"/>
                  </w:pPr>
                  <w:r w:rsidRPr="00603AC7">
                    <w:rPr>
                      <w:b/>
                      <w:color w:val="78A22F" w:themeColor="accent1"/>
                    </w:rPr>
                    <w:sym w:font="Wingdings 2" w:char="F0CC"/>
                  </w:r>
                </w:p>
              </w:tc>
            </w:tr>
            <w:tr w:rsidR="00792068" w14:paraId="5E870132" w14:textId="77777777" w:rsidTr="002C41E7">
              <w:tc>
                <w:tcPr>
                  <w:tcW w:w="2268" w:type="dxa"/>
                  <w:shd w:val="clear" w:color="auto" w:fill="auto"/>
                </w:tcPr>
                <w:p w14:paraId="7217B876" w14:textId="77777777" w:rsidR="00792068" w:rsidRDefault="00792068" w:rsidP="00792068">
                  <w:pPr>
                    <w:pStyle w:val="TableUnitsRow"/>
                    <w:spacing w:before="0"/>
                    <w:jc w:val="left"/>
                    <w:rPr>
                      <w:b/>
                    </w:rPr>
                  </w:pPr>
                </w:p>
              </w:tc>
              <w:tc>
                <w:tcPr>
                  <w:tcW w:w="2410" w:type="dxa"/>
                </w:tcPr>
                <w:p w14:paraId="130C8640" w14:textId="77777777" w:rsidR="00792068" w:rsidRPr="002E24FF" w:rsidRDefault="00792068" w:rsidP="00792068">
                  <w:pPr>
                    <w:pStyle w:val="TableUnitsRow"/>
                    <w:spacing w:before="0"/>
                    <w:jc w:val="left"/>
                  </w:pPr>
                  <w:r w:rsidRPr="002E24FF">
                    <w:t xml:space="preserve">Proportion institutionalised </w:t>
                  </w:r>
                  <w:r>
                    <w:t>—</w:t>
                  </w:r>
                  <w:r w:rsidRPr="002E24FF">
                    <w:t xml:space="preserve"> U</w:t>
                  </w:r>
                  <w:r>
                    <w:t>nited Kingdom</w:t>
                  </w:r>
                </w:p>
              </w:tc>
              <w:tc>
                <w:tcPr>
                  <w:tcW w:w="992" w:type="dxa"/>
                </w:tcPr>
                <w:p w14:paraId="6286F0A2" w14:textId="77777777" w:rsidR="00792068" w:rsidRPr="004447CD" w:rsidRDefault="00792068" w:rsidP="00792068">
                  <w:pPr>
                    <w:pStyle w:val="TableUnitsRow"/>
                    <w:spacing w:before="0"/>
                    <w:jc w:val="both"/>
                  </w:pPr>
                  <w:r w:rsidRPr="004447CD">
                    <w:t>Reported</w:t>
                  </w:r>
                </w:p>
              </w:tc>
              <w:tc>
                <w:tcPr>
                  <w:tcW w:w="2126" w:type="dxa"/>
                </w:tcPr>
                <w:p w14:paraId="6DCA5735" w14:textId="77777777" w:rsidR="00792068" w:rsidRDefault="00792068" w:rsidP="00792068">
                  <w:pPr>
                    <w:pStyle w:val="TableUnitsRow"/>
                    <w:spacing w:before="0"/>
                    <w:jc w:val="left"/>
                  </w:pPr>
                  <w:r>
                    <w:t xml:space="preserve">At </w:t>
                  </w:r>
                  <w:r w:rsidRPr="004447CD">
                    <w:t>8.5 years</w:t>
                  </w:r>
                </w:p>
              </w:tc>
              <w:tc>
                <w:tcPr>
                  <w:tcW w:w="1701" w:type="dxa"/>
                </w:tcPr>
                <w:p w14:paraId="06807CBA" w14:textId="77777777" w:rsidR="00792068" w:rsidRDefault="00792068" w:rsidP="00CF4D19">
                  <w:pPr>
                    <w:pStyle w:val="TableUnitsRow"/>
                    <w:spacing w:before="0"/>
                    <w:jc w:val="left"/>
                  </w:pPr>
                  <w:r>
                    <w:t>I=56%</w:t>
                  </w:r>
                  <w:r>
                    <w:br/>
                    <w:t>C=42%</w:t>
                  </w:r>
                </w:p>
              </w:tc>
              <w:tc>
                <w:tcPr>
                  <w:tcW w:w="1701" w:type="dxa"/>
                </w:tcPr>
                <w:p w14:paraId="0A3D916A" w14:textId="77777777" w:rsidR="00792068" w:rsidRDefault="00792068" w:rsidP="00CF4D19">
                  <w:pPr>
                    <w:pStyle w:val="TableUnitsRow"/>
                    <w:spacing w:before="0"/>
                    <w:jc w:val="left"/>
                  </w:pPr>
                </w:p>
              </w:tc>
              <w:tc>
                <w:tcPr>
                  <w:tcW w:w="1956" w:type="dxa"/>
                  <w:shd w:val="clear" w:color="auto" w:fill="auto"/>
                </w:tcPr>
                <w:p w14:paraId="77003891" w14:textId="20E895E7" w:rsidR="00792068" w:rsidRDefault="00792068" w:rsidP="00792068">
                  <w:pPr>
                    <w:pStyle w:val="TableUnitsRow"/>
                    <w:spacing w:before="0"/>
                    <w:ind w:right="28"/>
                    <w:jc w:val="center"/>
                  </w:pPr>
                  <w:r w:rsidRPr="00FD793B">
                    <w:rPr>
                      <w:b/>
                      <w:color w:val="66BCDB" w:themeColor="text2"/>
                    </w:rPr>
                    <w:sym w:font="Wingdings" w:char="F06E"/>
                  </w:r>
                </w:p>
              </w:tc>
            </w:tr>
            <w:tr w:rsidR="00792068" w14:paraId="7CA34044" w14:textId="77777777" w:rsidTr="002C41E7">
              <w:tc>
                <w:tcPr>
                  <w:tcW w:w="2268" w:type="dxa"/>
                  <w:shd w:val="clear" w:color="auto" w:fill="auto"/>
                </w:tcPr>
                <w:p w14:paraId="7C45B201" w14:textId="77777777" w:rsidR="00792068" w:rsidRPr="00A0374F" w:rsidRDefault="00792068" w:rsidP="00792068">
                  <w:pPr>
                    <w:pStyle w:val="TableUnitsRow"/>
                    <w:spacing w:before="0"/>
                    <w:jc w:val="left"/>
                    <w:rPr>
                      <w:b/>
                    </w:rPr>
                  </w:pPr>
                </w:p>
              </w:tc>
              <w:tc>
                <w:tcPr>
                  <w:tcW w:w="2410" w:type="dxa"/>
                </w:tcPr>
                <w:p w14:paraId="18CABE36" w14:textId="77777777" w:rsidR="00792068" w:rsidRDefault="00792068" w:rsidP="00792068">
                  <w:pPr>
                    <w:pStyle w:val="TableUnitsRow"/>
                    <w:spacing w:before="0"/>
                    <w:jc w:val="left"/>
                  </w:pPr>
                  <w:r w:rsidRPr="002E24FF">
                    <w:t xml:space="preserve">Proportion institutionalised </w:t>
                  </w:r>
                  <w:r>
                    <w:t>—</w:t>
                  </w:r>
                  <w:r w:rsidRPr="002E24FF">
                    <w:t xml:space="preserve"> U</w:t>
                  </w:r>
                  <w:r>
                    <w:t>nited States</w:t>
                  </w:r>
                </w:p>
              </w:tc>
              <w:tc>
                <w:tcPr>
                  <w:tcW w:w="992" w:type="dxa"/>
                </w:tcPr>
                <w:p w14:paraId="34EFDC2F" w14:textId="77777777" w:rsidR="00792068" w:rsidRDefault="00792068" w:rsidP="00792068">
                  <w:pPr>
                    <w:pStyle w:val="TableUnitsRow"/>
                    <w:spacing w:before="0"/>
                    <w:jc w:val="both"/>
                  </w:pPr>
                  <w:r w:rsidRPr="004447CD">
                    <w:t>Reported</w:t>
                  </w:r>
                </w:p>
              </w:tc>
              <w:tc>
                <w:tcPr>
                  <w:tcW w:w="2126" w:type="dxa"/>
                </w:tcPr>
                <w:p w14:paraId="70DEC43F" w14:textId="77777777" w:rsidR="00792068" w:rsidRDefault="00792068" w:rsidP="00792068">
                  <w:pPr>
                    <w:pStyle w:val="TableUnitsRow"/>
                    <w:spacing w:before="0"/>
                    <w:jc w:val="left"/>
                  </w:pPr>
                  <w:r>
                    <w:t xml:space="preserve">At </w:t>
                  </w:r>
                  <w:r w:rsidRPr="004447CD">
                    <w:t>8.5 years</w:t>
                  </w:r>
                </w:p>
              </w:tc>
              <w:tc>
                <w:tcPr>
                  <w:tcW w:w="1701" w:type="dxa"/>
                </w:tcPr>
                <w:p w14:paraId="2D1BA88A" w14:textId="77777777" w:rsidR="00792068" w:rsidRDefault="00792068" w:rsidP="00CF4D19">
                  <w:pPr>
                    <w:pStyle w:val="TableUnitsRow"/>
                    <w:spacing w:before="0"/>
                    <w:jc w:val="left"/>
                  </w:pPr>
                  <w:r>
                    <w:t>I=27%</w:t>
                  </w:r>
                  <w:r>
                    <w:br/>
                    <w:t>C=23%</w:t>
                  </w:r>
                </w:p>
              </w:tc>
              <w:tc>
                <w:tcPr>
                  <w:tcW w:w="1701" w:type="dxa"/>
                </w:tcPr>
                <w:p w14:paraId="191D6F28" w14:textId="77777777" w:rsidR="00792068" w:rsidRDefault="00792068" w:rsidP="00CF4D19">
                  <w:pPr>
                    <w:pStyle w:val="TableUnitsRow"/>
                    <w:spacing w:before="0"/>
                    <w:jc w:val="left"/>
                  </w:pPr>
                </w:p>
              </w:tc>
              <w:tc>
                <w:tcPr>
                  <w:tcW w:w="1956" w:type="dxa"/>
                  <w:shd w:val="clear" w:color="auto" w:fill="auto"/>
                </w:tcPr>
                <w:p w14:paraId="193E0DC7" w14:textId="3BA23F53" w:rsidR="00792068" w:rsidRDefault="00792068" w:rsidP="00792068">
                  <w:pPr>
                    <w:pStyle w:val="TableUnitsRow"/>
                    <w:spacing w:before="0"/>
                    <w:ind w:right="28"/>
                    <w:jc w:val="center"/>
                  </w:pPr>
                  <w:r w:rsidRPr="00FD793B">
                    <w:rPr>
                      <w:b/>
                      <w:color w:val="66BCDB" w:themeColor="text2"/>
                    </w:rPr>
                    <w:sym w:font="Wingdings" w:char="F06E"/>
                  </w:r>
                </w:p>
              </w:tc>
            </w:tr>
            <w:tr w:rsidR="00792068" w14:paraId="4A7769B8" w14:textId="77777777" w:rsidTr="0024152D">
              <w:tc>
                <w:tcPr>
                  <w:tcW w:w="2268" w:type="dxa"/>
                  <w:shd w:val="clear" w:color="auto" w:fill="auto"/>
                </w:tcPr>
                <w:p w14:paraId="1DE55AA7" w14:textId="77777777" w:rsidR="00792068" w:rsidRPr="00A0374F" w:rsidRDefault="00792068" w:rsidP="00792068">
                  <w:pPr>
                    <w:pStyle w:val="TableUnitsRow"/>
                    <w:spacing w:before="0"/>
                    <w:jc w:val="left"/>
                    <w:rPr>
                      <w:b/>
                    </w:rPr>
                  </w:pPr>
                  <w:r>
                    <w:t>Charlesworth 2008</w:t>
                  </w:r>
                </w:p>
              </w:tc>
              <w:tc>
                <w:tcPr>
                  <w:tcW w:w="2410" w:type="dxa"/>
                </w:tcPr>
                <w:p w14:paraId="02D38C84" w14:textId="77777777" w:rsidR="00792068" w:rsidRDefault="00792068" w:rsidP="00792068">
                  <w:pPr>
                    <w:pStyle w:val="TableUnitsRow"/>
                    <w:spacing w:before="0"/>
                    <w:jc w:val="left"/>
                  </w:pPr>
                  <w:r w:rsidRPr="00F03476">
                    <w:t>Proportion institutionalised</w:t>
                  </w:r>
                </w:p>
              </w:tc>
              <w:tc>
                <w:tcPr>
                  <w:tcW w:w="992" w:type="dxa"/>
                </w:tcPr>
                <w:p w14:paraId="08C26140" w14:textId="77777777" w:rsidR="00792068" w:rsidRDefault="00792068" w:rsidP="00792068">
                  <w:pPr>
                    <w:pStyle w:val="TableUnitsRow"/>
                    <w:spacing w:before="0"/>
                    <w:jc w:val="both"/>
                  </w:pPr>
                  <w:r w:rsidRPr="00F03476">
                    <w:t>Calculated</w:t>
                  </w:r>
                </w:p>
              </w:tc>
              <w:tc>
                <w:tcPr>
                  <w:tcW w:w="2126" w:type="dxa"/>
                </w:tcPr>
                <w:p w14:paraId="241977B2" w14:textId="77777777" w:rsidR="00792068" w:rsidRDefault="00792068" w:rsidP="00792068">
                  <w:pPr>
                    <w:pStyle w:val="TableUnitsRow"/>
                    <w:spacing w:before="0"/>
                    <w:jc w:val="left"/>
                  </w:pPr>
                  <w:r>
                    <w:t xml:space="preserve">At </w:t>
                  </w:r>
                  <w:r w:rsidRPr="00F03476">
                    <w:t>6 months</w:t>
                  </w:r>
                </w:p>
              </w:tc>
              <w:tc>
                <w:tcPr>
                  <w:tcW w:w="1701" w:type="dxa"/>
                </w:tcPr>
                <w:p w14:paraId="0011AEEA" w14:textId="77777777" w:rsidR="00792068" w:rsidRDefault="00792068" w:rsidP="00CF4D19">
                  <w:pPr>
                    <w:pStyle w:val="TableUnitsRow"/>
                    <w:spacing w:before="0"/>
                    <w:jc w:val="left"/>
                  </w:pPr>
                  <w:r>
                    <w:t>I=13%</w:t>
                  </w:r>
                  <w:r>
                    <w:br/>
                    <w:t>C=11%</w:t>
                  </w:r>
                </w:p>
              </w:tc>
              <w:tc>
                <w:tcPr>
                  <w:tcW w:w="1701" w:type="dxa"/>
                </w:tcPr>
                <w:p w14:paraId="417007A2" w14:textId="77777777" w:rsidR="00792068" w:rsidRDefault="00792068" w:rsidP="00CF4D19">
                  <w:pPr>
                    <w:pStyle w:val="TableUnitsRow"/>
                    <w:spacing w:before="0"/>
                    <w:jc w:val="left"/>
                  </w:pPr>
                </w:p>
              </w:tc>
              <w:tc>
                <w:tcPr>
                  <w:tcW w:w="1956" w:type="dxa"/>
                  <w:shd w:val="clear" w:color="auto" w:fill="auto"/>
                </w:tcPr>
                <w:p w14:paraId="01E1B207" w14:textId="77777777" w:rsidR="00792068" w:rsidRDefault="00792068" w:rsidP="00792068">
                  <w:pPr>
                    <w:pStyle w:val="TableUnitsRow"/>
                    <w:spacing w:before="0"/>
                    <w:ind w:right="28"/>
                    <w:jc w:val="center"/>
                  </w:pPr>
                </w:p>
              </w:tc>
            </w:tr>
            <w:tr w:rsidR="00792068" w14:paraId="3A65592A" w14:textId="77777777" w:rsidTr="0024152D">
              <w:tc>
                <w:tcPr>
                  <w:tcW w:w="2268" w:type="dxa"/>
                </w:tcPr>
                <w:p w14:paraId="621F9402" w14:textId="77777777" w:rsidR="00792068" w:rsidRPr="00A0374F" w:rsidRDefault="00792068" w:rsidP="00792068">
                  <w:pPr>
                    <w:pStyle w:val="TableUnitsRow"/>
                    <w:spacing w:before="0"/>
                    <w:jc w:val="left"/>
                    <w:rPr>
                      <w:b/>
                    </w:rPr>
                  </w:pPr>
                </w:p>
              </w:tc>
              <w:tc>
                <w:tcPr>
                  <w:tcW w:w="2410" w:type="dxa"/>
                </w:tcPr>
                <w:p w14:paraId="707DEB3D" w14:textId="77777777" w:rsidR="00792068" w:rsidRDefault="00792068" w:rsidP="00792068">
                  <w:pPr>
                    <w:pStyle w:val="TableUnitsRow"/>
                    <w:spacing w:before="0"/>
                    <w:jc w:val="left"/>
                  </w:pPr>
                </w:p>
              </w:tc>
              <w:tc>
                <w:tcPr>
                  <w:tcW w:w="992" w:type="dxa"/>
                </w:tcPr>
                <w:p w14:paraId="29B66D2F" w14:textId="77777777" w:rsidR="00792068" w:rsidRDefault="00792068" w:rsidP="00792068">
                  <w:pPr>
                    <w:pStyle w:val="TableUnitsRow"/>
                    <w:spacing w:before="0"/>
                    <w:jc w:val="both"/>
                  </w:pPr>
                </w:p>
              </w:tc>
              <w:tc>
                <w:tcPr>
                  <w:tcW w:w="2126" w:type="dxa"/>
                </w:tcPr>
                <w:p w14:paraId="56877ED0" w14:textId="77777777" w:rsidR="00792068" w:rsidRDefault="00792068" w:rsidP="00792068">
                  <w:pPr>
                    <w:pStyle w:val="TableUnitsRow"/>
                    <w:spacing w:before="0"/>
                    <w:jc w:val="left"/>
                  </w:pPr>
                  <w:r>
                    <w:t xml:space="preserve">At </w:t>
                  </w:r>
                  <w:r w:rsidRPr="00F03476">
                    <w:t>15 months</w:t>
                  </w:r>
                </w:p>
              </w:tc>
              <w:tc>
                <w:tcPr>
                  <w:tcW w:w="1701" w:type="dxa"/>
                </w:tcPr>
                <w:p w14:paraId="2718CA21" w14:textId="77777777" w:rsidR="00792068" w:rsidRDefault="00792068" w:rsidP="00CF4D19">
                  <w:pPr>
                    <w:pStyle w:val="TableUnitsRow"/>
                    <w:spacing w:before="0"/>
                    <w:jc w:val="left"/>
                  </w:pPr>
                  <w:r>
                    <w:t xml:space="preserve">I=23% </w:t>
                  </w:r>
                  <w:r>
                    <w:br/>
                    <w:t>C=17%</w:t>
                  </w:r>
                </w:p>
              </w:tc>
              <w:tc>
                <w:tcPr>
                  <w:tcW w:w="1701" w:type="dxa"/>
                </w:tcPr>
                <w:p w14:paraId="7D0F2249" w14:textId="77777777" w:rsidR="00792068" w:rsidRDefault="00792068" w:rsidP="00CF4D19">
                  <w:pPr>
                    <w:pStyle w:val="TableUnitsRow"/>
                    <w:spacing w:before="0"/>
                    <w:jc w:val="left"/>
                  </w:pPr>
                </w:p>
              </w:tc>
              <w:tc>
                <w:tcPr>
                  <w:tcW w:w="1956" w:type="dxa"/>
                  <w:shd w:val="clear" w:color="auto" w:fill="auto"/>
                </w:tcPr>
                <w:p w14:paraId="48A3439A" w14:textId="77777777" w:rsidR="00792068" w:rsidRDefault="00792068" w:rsidP="00792068">
                  <w:pPr>
                    <w:pStyle w:val="TableUnitsRow"/>
                    <w:spacing w:before="0"/>
                    <w:ind w:right="28"/>
                    <w:jc w:val="center"/>
                  </w:pPr>
                </w:p>
              </w:tc>
            </w:tr>
            <w:tr w:rsidR="00792068" w14:paraId="19E6B2A1" w14:textId="77777777" w:rsidTr="0024152D">
              <w:tc>
                <w:tcPr>
                  <w:tcW w:w="2268" w:type="dxa"/>
                </w:tcPr>
                <w:p w14:paraId="5D1A8183" w14:textId="77777777" w:rsidR="00792068" w:rsidRDefault="00792068" w:rsidP="00792068">
                  <w:pPr>
                    <w:pStyle w:val="TableBodyText"/>
                    <w:jc w:val="left"/>
                  </w:pPr>
                </w:p>
              </w:tc>
              <w:tc>
                <w:tcPr>
                  <w:tcW w:w="2410" w:type="dxa"/>
                </w:tcPr>
                <w:p w14:paraId="5CE775F3" w14:textId="77777777" w:rsidR="00792068" w:rsidRDefault="00792068" w:rsidP="00792068">
                  <w:pPr>
                    <w:pStyle w:val="TableBodyText"/>
                    <w:jc w:val="left"/>
                  </w:pPr>
                </w:p>
              </w:tc>
              <w:tc>
                <w:tcPr>
                  <w:tcW w:w="992" w:type="dxa"/>
                </w:tcPr>
                <w:p w14:paraId="36A4D2AE" w14:textId="77777777" w:rsidR="00792068" w:rsidRDefault="00792068" w:rsidP="00792068">
                  <w:pPr>
                    <w:pStyle w:val="TableBodyText"/>
                    <w:jc w:val="both"/>
                  </w:pPr>
                </w:p>
              </w:tc>
              <w:tc>
                <w:tcPr>
                  <w:tcW w:w="2126" w:type="dxa"/>
                </w:tcPr>
                <w:p w14:paraId="6C332A29" w14:textId="77777777" w:rsidR="00792068" w:rsidRDefault="00792068" w:rsidP="00792068">
                  <w:pPr>
                    <w:pStyle w:val="TableBodyText"/>
                    <w:jc w:val="left"/>
                  </w:pPr>
                  <w:r>
                    <w:t xml:space="preserve">At </w:t>
                  </w:r>
                  <w:r w:rsidRPr="00F03476">
                    <w:t>24 months</w:t>
                  </w:r>
                </w:p>
              </w:tc>
              <w:tc>
                <w:tcPr>
                  <w:tcW w:w="1701" w:type="dxa"/>
                </w:tcPr>
                <w:p w14:paraId="01E555A5" w14:textId="77777777" w:rsidR="00792068" w:rsidRDefault="00792068" w:rsidP="00CF4D19">
                  <w:pPr>
                    <w:pStyle w:val="TableBodyText"/>
                    <w:jc w:val="left"/>
                  </w:pPr>
                  <w:r>
                    <w:rPr>
                      <w:rFonts w:cs="Arial"/>
                      <w:color w:val="000000"/>
                      <w:szCs w:val="18"/>
                    </w:rPr>
                    <w:t>I=30%</w:t>
                  </w:r>
                  <w:r>
                    <w:rPr>
                      <w:rFonts w:cs="Arial"/>
                      <w:color w:val="000000"/>
                      <w:szCs w:val="18"/>
                    </w:rPr>
                    <w:br/>
                    <w:t>C=27%</w:t>
                  </w:r>
                </w:p>
              </w:tc>
              <w:tc>
                <w:tcPr>
                  <w:tcW w:w="1701" w:type="dxa"/>
                </w:tcPr>
                <w:p w14:paraId="56133A09" w14:textId="77777777" w:rsidR="00792068" w:rsidRDefault="00792068" w:rsidP="00CF4D19">
                  <w:pPr>
                    <w:pStyle w:val="TableBodyText"/>
                    <w:jc w:val="left"/>
                  </w:pPr>
                </w:p>
              </w:tc>
              <w:tc>
                <w:tcPr>
                  <w:tcW w:w="1956" w:type="dxa"/>
                  <w:shd w:val="clear" w:color="auto" w:fill="auto"/>
                </w:tcPr>
                <w:p w14:paraId="3AA653B9" w14:textId="77777777" w:rsidR="00792068" w:rsidRDefault="00792068" w:rsidP="00792068">
                  <w:pPr>
                    <w:pStyle w:val="TableBodyText"/>
                    <w:ind w:right="28"/>
                    <w:jc w:val="center"/>
                  </w:pPr>
                </w:p>
              </w:tc>
            </w:tr>
            <w:tr w:rsidR="00792068" w14:paraId="09A571E1" w14:textId="77777777" w:rsidTr="002C41E7">
              <w:tc>
                <w:tcPr>
                  <w:tcW w:w="2268" w:type="dxa"/>
                </w:tcPr>
                <w:p w14:paraId="425F9CD6" w14:textId="77777777" w:rsidR="00792068" w:rsidRDefault="00792068" w:rsidP="00792068">
                  <w:pPr>
                    <w:pStyle w:val="TableBodyText"/>
                    <w:jc w:val="left"/>
                  </w:pPr>
                </w:p>
              </w:tc>
              <w:tc>
                <w:tcPr>
                  <w:tcW w:w="2410" w:type="dxa"/>
                </w:tcPr>
                <w:p w14:paraId="6910891E" w14:textId="77777777" w:rsidR="00792068" w:rsidRDefault="00792068" w:rsidP="00792068">
                  <w:pPr>
                    <w:pStyle w:val="TableBodyText"/>
                    <w:jc w:val="left"/>
                  </w:pPr>
                  <w:r>
                    <w:t>Odds ratio</w:t>
                  </w:r>
                </w:p>
              </w:tc>
              <w:tc>
                <w:tcPr>
                  <w:tcW w:w="992" w:type="dxa"/>
                </w:tcPr>
                <w:p w14:paraId="3A6939C3" w14:textId="77777777" w:rsidR="00792068" w:rsidRDefault="00792068" w:rsidP="00792068">
                  <w:pPr>
                    <w:pStyle w:val="TableBodyText"/>
                    <w:jc w:val="both"/>
                  </w:pPr>
                  <w:r>
                    <w:t>Reported</w:t>
                  </w:r>
                </w:p>
              </w:tc>
              <w:tc>
                <w:tcPr>
                  <w:tcW w:w="2126" w:type="dxa"/>
                </w:tcPr>
                <w:p w14:paraId="71D9BCF6" w14:textId="77777777" w:rsidR="00792068" w:rsidRDefault="00792068" w:rsidP="00792068">
                  <w:pPr>
                    <w:pStyle w:val="TableBodyText"/>
                    <w:jc w:val="left"/>
                  </w:pPr>
                  <w:r>
                    <w:t xml:space="preserve">At </w:t>
                  </w:r>
                  <w:r w:rsidRPr="00F03476">
                    <w:t>6 months</w:t>
                  </w:r>
                </w:p>
              </w:tc>
              <w:tc>
                <w:tcPr>
                  <w:tcW w:w="1701" w:type="dxa"/>
                </w:tcPr>
                <w:p w14:paraId="49332260" w14:textId="77777777" w:rsidR="00792068" w:rsidRDefault="00792068" w:rsidP="00CF4D19">
                  <w:pPr>
                    <w:pStyle w:val="TableBodyText"/>
                    <w:jc w:val="left"/>
                  </w:pPr>
                  <w:r w:rsidRPr="00F03476">
                    <w:t>1.18</w:t>
                  </w:r>
                </w:p>
              </w:tc>
              <w:tc>
                <w:tcPr>
                  <w:tcW w:w="1701" w:type="dxa"/>
                </w:tcPr>
                <w:p w14:paraId="49BAA433" w14:textId="77777777" w:rsidR="00792068" w:rsidRDefault="00792068" w:rsidP="00CF4D19">
                  <w:pPr>
                    <w:pStyle w:val="TableBodyText"/>
                    <w:jc w:val="left"/>
                  </w:pPr>
                  <w:r w:rsidRPr="00F03476">
                    <w:t>P = 0.717</w:t>
                  </w:r>
                </w:p>
              </w:tc>
              <w:tc>
                <w:tcPr>
                  <w:tcW w:w="1956" w:type="dxa"/>
                  <w:shd w:val="clear" w:color="auto" w:fill="auto"/>
                </w:tcPr>
                <w:p w14:paraId="183A24E0" w14:textId="514F903C" w:rsidR="00792068" w:rsidRPr="00D7430D" w:rsidRDefault="00792068" w:rsidP="00792068">
                  <w:pPr>
                    <w:pStyle w:val="TableBodyText"/>
                    <w:ind w:right="28"/>
                    <w:jc w:val="center"/>
                    <w:rPr>
                      <w:color w:val="A52828"/>
                    </w:rPr>
                  </w:pPr>
                  <w:r w:rsidRPr="00C90E97">
                    <w:rPr>
                      <w:b/>
                      <w:color w:val="66BCDB" w:themeColor="text2"/>
                    </w:rPr>
                    <w:sym w:font="Wingdings" w:char="F06E"/>
                  </w:r>
                </w:p>
              </w:tc>
            </w:tr>
            <w:tr w:rsidR="00792068" w14:paraId="1849B648" w14:textId="77777777" w:rsidTr="002C41E7">
              <w:tc>
                <w:tcPr>
                  <w:tcW w:w="2268" w:type="dxa"/>
                </w:tcPr>
                <w:p w14:paraId="2B0E89AD" w14:textId="77777777" w:rsidR="00792068" w:rsidRDefault="00792068" w:rsidP="00792068">
                  <w:pPr>
                    <w:pStyle w:val="TableBodyText"/>
                    <w:jc w:val="left"/>
                  </w:pPr>
                </w:p>
              </w:tc>
              <w:tc>
                <w:tcPr>
                  <w:tcW w:w="2410" w:type="dxa"/>
                </w:tcPr>
                <w:p w14:paraId="67C46984" w14:textId="77777777" w:rsidR="00792068" w:rsidRDefault="00792068" w:rsidP="00792068">
                  <w:pPr>
                    <w:pStyle w:val="TableBodyText"/>
                    <w:jc w:val="left"/>
                  </w:pPr>
                </w:p>
              </w:tc>
              <w:tc>
                <w:tcPr>
                  <w:tcW w:w="992" w:type="dxa"/>
                </w:tcPr>
                <w:p w14:paraId="7510EB94" w14:textId="77777777" w:rsidR="00792068" w:rsidRDefault="00792068" w:rsidP="00792068">
                  <w:pPr>
                    <w:pStyle w:val="TableBodyText"/>
                    <w:jc w:val="both"/>
                  </w:pPr>
                </w:p>
              </w:tc>
              <w:tc>
                <w:tcPr>
                  <w:tcW w:w="2126" w:type="dxa"/>
                </w:tcPr>
                <w:p w14:paraId="252A8BEC" w14:textId="77777777" w:rsidR="00792068" w:rsidRDefault="00792068" w:rsidP="00792068">
                  <w:pPr>
                    <w:pStyle w:val="TableBodyText"/>
                    <w:jc w:val="left"/>
                  </w:pPr>
                  <w:r>
                    <w:t xml:space="preserve">At </w:t>
                  </w:r>
                  <w:r w:rsidRPr="00F03476">
                    <w:t>15 months</w:t>
                  </w:r>
                </w:p>
              </w:tc>
              <w:tc>
                <w:tcPr>
                  <w:tcW w:w="1701" w:type="dxa"/>
                </w:tcPr>
                <w:p w14:paraId="6C4699A6" w14:textId="77777777" w:rsidR="00792068" w:rsidRDefault="00792068" w:rsidP="00CF4D19">
                  <w:pPr>
                    <w:pStyle w:val="TableBodyText"/>
                    <w:jc w:val="left"/>
                  </w:pPr>
                  <w:r w:rsidRPr="00F03476">
                    <w:t>1.41</w:t>
                  </w:r>
                </w:p>
              </w:tc>
              <w:tc>
                <w:tcPr>
                  <w:tcW w:w="1701" w:type="dxa"/>
                </w:tcPr>
                <w:p w14:paraId="6B8168FE" w14:textId="77777777" w:rsidR="00792068" w:rsidRDefault="00792068" w:rsidP="00CF4D19">
                  <w:pPr>
                    <w:pStyle w:val="TableBodyText"/>
                    <w:jc w:val="left"/>
                  </w:pPr>
                  <w:r w:rsidRPr="00F03476">
                    <w:t>P = 0.388</w:t>
                  </w:r>
                </w:p>
              </w:tc>
              <w:tc>
                <w:tcPr>
                  <w:tcW w:w="1956" w:type="dxa"/>
                  <w:shd w:val="clear" w:color="auto" w:fill="auto"/>
                </w:tcPr>
                <w:p w14:paraId="5EA5C37F" w14:textId="383BC20E" w:rsidR="00792068" w:rsidRPr="00D7430D" w:rsidRDefault="00792068" w:rsidP="00792068">
                  <w:pPr>
                    <w:pStyle w:val="TableBodyText"/>
                    <w:ind w:right="28"/>
                    <w:jc w:val="center"/>
                    <w:rPr>
                      <w:color w:val="A52828"/>
                    </w:rPr>
                  </w:pPr>
                  <w:r w:rsidRPr="00C90E97">
                    <w:rPr>
                      <w:b/>
                      <w:color w:val="66BCDB" w:themeColor="text2"/>
                    </w:rPr>
                    <w:sym w:font="Wingdings" w:char="F06E"/>
                  </w:r>
                </w:p>
              </w:tc>
            </w:tr>
            <w:tr w:rsidR="00792068" w14:paraId="1054D003" w14:textId="77777777" w:rsidTr="002C41E7">
              <w:tc>
                <w:tcPr>
                  <w:tcW w:w="2268" w:type="dxa"/>
                </w:tcPr>
                <w:p w14:paraId="5EE2A525" w14:textId="77777777" w:rsidR="00792068" w:rsidRDefault="00792068" w:rsidP="00792068">
                  <w:pPr>
                    <w:pStyle w:val="TableBodyText"/>
                    <w:jc w:val="left"/>
                  </w:pPr>
                </w:p>
              </w:tc>
              <w:tc>
                <w:tcPr>
                  <w:tcW w:w="2410" w:type="dxa"/>
                </w:tcPr>
                <w:p w14:paraId="37E6771A" w14:textId="77777777" w:rsidR="00792068" w:rsidRDefault="00792068" w:rsidP="00792068">
                  <w:pPr>
                    <w:pStyle w:val="TableBodyText"/>
                    <w:jc w:val="left"/>
                  </w:pPr>
                </w:p>
              </w:tc>
              <w:tc>
                <w:tcPr>
                  <w:tcW w:w="992" w:type="dxa"/>
                </w:tcPr>
                <w:p w14:paraId="1F73E130" w14:textId="77777777" w:rsidR="00792068" w:rsidRDefault="00792068" w:rsidP="00792068">
                  <w:pPr>
                    <w:pStyle w:val="TableBodyText"/>
                    <w:jc w:val="both"/>
                  </w:pPr>
                </w:p>
              </w:tc>
              <w:tc>
                <w:tcPr>
                  <w:tcW w:w="2126" w:type="dxa"/>
                </w:tcPr>
                <w:p w14:paraId="3B929F84" w14:textId="77777777" w:rsidR="00792068" w:rsidRDefault="00792068" w:rsidP="00792068">
                  <w:pPr>
                    <w:pStyle w:val="TableBodyText"/>
                    <w:jc w:val="left"/>
                  </w:pPr>
                  <w:r>
                    <w:t xml:space="preserve">At </w:t>
                  </w:r>
                  <w:r w:rsidRPr="00F03476">
                    <w:t>24 months</w:t>
                  </w:r>
                </w:p>
              </w:tc>
              <w:tc>
                <w:tcPr>
                  <w:tcW w:w="1701" w:type="dxa"/>
                </w:tcPr>
                <w:p w14:paraId="02FE63D2" w14:textId="77777777" w:rsidR="00792068" w:rsidRDefault="00792068" w:rsidP="00CF4D19">
                  <w:pPr>
                    <w:pStyle w:val="TableBodyText"/>
                    <w:jc w:val="left"/>
                  </w:pPr>
                  <w:r w:rsidRPr="00F03476">
                    <w:t>1.05</w:t>
                  </w:r>
                </w:p>
              </w:tc>
              <w:tc>
                <w:tcPr>
                  <w:tcW w:w="1701" w:type="dxa"/>
                </w:tcPr>
                <w:p w14:paraId="74483319" w14:textId="77777777" w:rsidR="00792068" w:rsidRDefault="00792068" w:rsidP="00CF4D19">
                  <w:pPr>
                    <w:pStyle w:val="TableBodyText"/>
                    <w:jc w:val="left"/>
                  </w:pPr>
                  <w:r w:rsidRPr="00F03476">
                    <w:t>P = 0.911</w:t>
                  </w:r>
                </w:p>
              </w:tc>
              <w:tc>
                <w:tcPr>
                  <w:tcW w:w="1956" w:type="dxa"/>
                  <w:shd w:val="clear" w:color="auto" w:fill="auto"/>
                </w:tcPr>
                <w:p w14:paraId="10DD2EB0" w14:textId="2A2597FB" w:rsidR="00792068" w:rsidRDefault="00792068" w:rsidP="00792068">
                  <w:pPr>
                    <w:pStyle w:val="TableBodyText"/>
                    <w:ind w:right="28"/>
                    <w:jc w:val="center"/>
                  </w:pPr>
                  <w:r w:rsidRPr="00C874D5">
                    <w:rPr>
                      <w:b/>
                      <w:color w:val="8956A3" w:themeColor="accent6"/>
                    </w:rPr>
                    <w:sym w:font="Wingdings 3" w:char="F070"/>
                  </w:r>
                </w:p>
              </w:tc>
            </w:tr>
            <w:tr w:rsidR="00792068" w14:paraId="74EA68EC" w14:textId="77777777" w:rsidTr="002C41E7">
              <w:tc>
                <w:tcPr>
                  <w:tcW w:w="2268" w:type="dxa"/>
                </w:tcPr>
                <w:p w14:paraId="20BCADCD" w14:textId="77777777" w:rsidR="00792068" w:rsidRDefault="00792068" w:rsidP="00792068">
                  <w:pPr>
                    <w:pStyle w:val="TableBodyText"/>
                    <w:jc w:val="left"/>
                  </w:pPr>
                  <w:r>
                    <w:t>Gaugler 2013</w:t>
                  </w:r>
                </w:p>
              </w:tc>
              <w:tc>
                <w:tcPr>
                  <w:tcW w:w="2410" w:type="dxa"/>
                </w:tcPr>
                <w:p w14:paraId="0164597C" w14:textId="4CFA82AD" w:rsidR="00792068" w:rsidRDefault="00792068" w:rsidP="00792068">
                  <w:pPr>
                    <w:pStyle w:val="TableBodyText"/>
                    <w:jc w:val="left"/>
                  </w:pPr>
                  <w:r w:rsidRPr="00D3204F">
                    <w:t>Hazard ratio</w:t>
                  </w:r>
                  <w:r>
                    <w:rPr>
                      <w:rStyle w:val="NoteLabel"/>
                    </w:rPr>
                    <w:t>g</w:t>
                  </w:r>
                </w:p>
              </w:tc>
              <w:tc>
                <w:tcPr>
                  <w:tcW w:w="992" w:type="dxa"/>
                </w:tcPr>
                <w:p w14:paraId="01C98C85" w14:textId="77777777" w:rsidR="00792068" w:rsidRDefault="00792068" w:rsidP="00792068">
                  <w:pPr>
                    <w:pStyle w:val="TableBodyText"/>
                    <w:jc w:val="both"/>
                  </w:pPr>
                  <w:r>
                    <w:t>Reported</w:t>
                  </w:r>
                </w:p>
              </w:tc>
              <w:tc>
                <w:tcPr>
                  <w:tcW w:w="2126" w:type="dxa"/>
                </w:tcPr>
                <w:p w14:paraId="2C206CB6" w14:textId="76B41DCD" w:rsidR="00792068" w:rsidRPr="00955F50" w:rsidRDefault="00792068" w:rsidP="00792068">
                  <w:pPr>
                    <w:pStyle w:val="TableBodyText"/>
                    <w:jc w:val="left"/>
                  </w:pPr>
                  <w:r w:rsidRPr="00E66463">
                    <w:t xml:space="preserve">Up to </w:t>
                  </w:r>
                  <w:r>
                    <w:t>3.5 years</w:t>
                  </w:r>
                  <w:r>
                    <w:rPr>
                      <w:rStyle w:val="NoteLabel"/>
                    </w:rPr>
                    <w:t>h</w:t>
                  </w:r>
                </w:p>
              </w:tc>
              <w:tc>
                <w:tcPr>
                  <w:tcW w:w="1701" w:type="dxa"/>
                </w:tcPr>
                <w:p w14:paraId="72F74F67" w14:textId="77777777" w:rsidR="00792068" w:rsidRDefault="00792068" w:rsidP="00CF4D19">
                  <w:pPr>
                    <w:pStyle w:val="TableBodyText"/>
                    <w:jc w:val="left"/>
                  </w:pPr>
                  <w:r w:rsidRPr="003E6044">
                    <w:t>0.53</w:t>
                  </w:r>
                </w:p>
              </w:tc>
              <w:tc>
                <w:tcPr>
                  <w:tcW w:w="1701" w:type="dxa"/>
                </w:tcPr>
                <w:p w14:paraId="14AE0656" w14:textId="77777777" w:rsidR="00792068" w:rsidRDefault="00792068" w:rsidP="00CF4D19">
                  <w:pPr>
                    <w:pStyle w:val="TableBodyText"/>
                    <w:jc w:val="left"/>
                  </w:pPr>
                  <w:r w:rsidRPr="003E6044">
                    <w:t>(0.28,</w:t>
                  </w:r>
                  <w:r>
                    <w:t xml:space="preserve"> </w:t>
                  </w:r>
                  <w:r w:rsidRPr="003E6044">
                    <w:t>0.99)</w:t>
                  </w:r>
                </w:p>
              </w:tc>
              <w:tc>
                <w:tcPr>
                  <w:tcW w:w="1956" w:type="dxa"/>
                  <w:shd w:val="clear" w:color="auto" w:fill="auto"/>
                </w:tcPr>
                <w:p w14:paraId="7335E04A" w14:textId="76207A7E" w:rsidR="00792068" w:rsidRPr="00D7430D" w:rsidRDefault="00792068" w:rsidP="00792068">
                  <w:pPr>
                    <w:pStyle w:val="TableBodyText"/>
                    <w:ind w:right="28"/>
                    <w:jc w:val="center"/>
                    <w:rPr>
                      <w:color w:val="4D7028"/>
                    </w:rPr>
                  </w:pPr>
                  <w:r w:rsidRPr="00603AC7">
                    <w:rPr>
                      <w:b/>
                      <w:color w:val="78A22F" w:themeColor="accent1"/>
                    </w:rPr>
                    <w:sym w:font="Wingdings 2" w:char="F0CC"/>
                  </w:r>
                </w:p>
              </w:tc>
            </w:tr>
            <w:tr w:rsidR="00792068" w14:paraId="6F418B57" w14:textId="77777777" w:rsidTr="002C41E7">
              <w:tc>
                <w:tcPr>
                  <w:tcW w:w="2268" w:type="dxa"/>
                  <w:tcBorders>
                    <w:bottom w:val="single" w:sz="6" w:space="0" w:color="BFBFBF"/>
                  </w:tcBorders>
                </w:tcPr>
                <w:p w14:paraId="5FC81141" w14:textId="77777777" w:rsidR="00792068" w:rsidRDefault="00792068" w:rsidP="00792068">
                  <w:pPr>
                    <w:pStyle w:val="TableBodyText"/>
                    <w:jc w:val="left"/>
                  </w:pPr>
                </w:p>
              </w:tc>
              <w:tc>
                <w:tcPr>
                  <w:tcW w:w="2410" w:type="dxa"/>
                  <w:tcBorders>
                    <w:bottom w:val="single" w:sz="6" w:space="0" w:color="BFBFBF"/>
                  </w:tcBorders>
                </w:tcPr>
                <w:p w14:paraId="194ADDA2" w14:textId="1956DC9B" w:rsidR="00792068" w:rsidRPr="00745320" w:rsidRDefault="00792068" w:rsidP="00792068">
                  <w:pPr>
                    <w:pStyle w:val="TableBodyText"/>
                    <w:jc w:val="left"/>
                  </w:pPr>
                  <w:r w:rsidRPr="00D3204F">
                    <w:t>Time to institutionalisation</w:t>
                  </w:r>
                  <w:r>
                    <w:rPr>
                      <w:rStyle w:val="NoteLabel"/>
                    </w:rPr>
                    <w:t>g</w:t>
                  </w:r>
                </w:p>
              </w:tc>
              <w:tc>
                <w:tcPr>
                  <w:tcW w:w="992" w:type="dxa"/>
                  <w:tcBorders>
                    <w:bottom w:val="single" w:sz="6" w:space="0" w:color="BFBFBF"/>
                  </w:tcBorders>
                </w:tcPr>
                <w:p w14:paraId="68253C5B" w14:textId="77777777" w:rsidR="00792068" w:rsidRDefault="00792068" w:rsidP="00792068">
                  <w:pPr>
                    <w:pStyle w:val="TableBodyText"/>
                    <w:jc w:val="both"/>
                  </w:pPr>
                  <w:r>
                    <w:t>Reported</w:t>
                  </w:r>
                </w:p>
              </w:tc>
              <w:tc>
                <w:tcPr>
                  <w:tcW w:w="2126" w:type="dxa"/>
                  <w:tcBorders>
                    <w:bottom w:val="single" w:sz="6" w:space="0" w:color="BFBFBF"/>
                  </w:tcBorders>
                </w:tcPr>
                <w:p w14:paraId="77896B36" w14:textId="43EDA10B" w:rsidR="00792068" w:rsidRDefault="00792068" w:rsidP="00792068">
                  <w:pPr>
                    <w:pStyle w:val="TableBodyText"/>
                    <w:jc w:val="left"/>
                  </w:pPr>
                  <w:r w:rsidRPr="00E66463">
                    <w:t xml:space="preserve">Up to </w:t>
                  </w:r>
                  <w:r>
                    <w:t>3.5 years</w:t>
                  </w:r>
                  <w:r>
                    <w:rPr>
                      <w:rStyle w:val="NoteLabel"/>
                    </w:rPr>
                    <w:t>h</w:t>
                  </w:r>
                </w:p>
              </w:tc>
              <w:tc>
                <w:tcPr>
                  <w:tcW w:w="1701" w:type="dxa"/>
                  <w:tcBorders>
                    <w:bottom w:val="single" w:sz="6" w:space="0" w:color="BFBFBF"/>
                  </w:tcBorders>
                </w:tcPr>
                <w:p w14:paraId="6DE2F5FE" w14:textId="77777777" w:rsidR="00792068" w:rsidRDefault="00792068" w:rsidP="00CF4D19">
                  <w:pPr>
                    <w:pStyle w:val="TableBodyText"/>
                    <w:jc w:val="left"/>
                  </w:pPr>
                  <w:r>
                    <w:t>I=971.6 days</w:t>
                  </w:r>
                  <w:r>
                    <w:br/>
                    <w:t>C=743.24 days</w:t>
                  </w:r>
                </w:p>
              </w:tc>
              <w:tc>
                <w:tcPr>
                  <w:tcW w:w="1701" w:type="dxa"/>
                  <w:tcBorders>
                    <w:bottom w:val="single" w:sz="6" w:space="0" w:color="BFBFBF"/>
                  </w:tcBorders>
                </w:tcPr>
                <w:p w14:paraId="37040962" w14:textId="77777777" w:rsidR="00792068" w:rsidRDefault="00792068" w:rsidP="00CF4D19">
                  <w:pPr>
                    <w:pStyle w:val="TableBodyText"/>
                    <w:jc w:val="left"/>
                  </w:pPr>
                  <w:r w:rsidRPr="003E6044">
                    <w:t>P &lt; 0.05</w:t>
                  </w:r>
                </w:p>
              </w:tc>
              <w:tc>
                <w:tcPr>
                  <w:tcW w:w="1956" w:type="dxa"/>
                  <w:tcBorders>
                    <w:bottom w:val="single" w:sz="6" w:space="0" w:color="BFBFBF"/>
                  </w:tcBorders>
                  <w:shd w:val="clear" w:color="auto" w:fill="auto"/>
                </w:tcPr>
                <w:p w14:paraId="30E8D509" w14:textId="70F84CFA" w:rsidR="00792068" w:rsidRPr="00D7430D" w:rsidRDefault="00792068" w:rsidP="00792068">
                  <w:pPr>
                    <w:pStyle w:val="TableBodyText"/>
                    <w:ind w:right="28"/>
                    <w:jc w:val="center"/>
                    <w:rPr>
                      <w:color w:val="4D7028"/>
                    </w:rPr>
                  </w:pPr>
                  <w:r w:rsidRPr="00603AC7">
                    <w:rPr>
                      <w:b/>
                      <w:color w:val="78A22F" w:themeColor="accent1"/>
                    </w:rPr>
                    <w:sym w:font="Wingdings 2" w:char="F0CC"/>
                  </w:r>
                </w:p>
              </w:tc>
            </w:tr>
          </w:tbl>
          <w:p w14:paraId="408B76FA" w14:textId="77777777" w:rsidR="00827FEB" w:rsidRDefault="00827FEB" w:rsidP="00685FF5">
            <w:pPr>
              <w:pStyle w:val="Box"/>
            </w:pPr>
          </w:p>
        </w:tc>
      </w:tr>
      <w:tr w:rsidR="00827FEB" w:rsidRPr="000C3C61" w14:paraId="6FB97946" w14:textId="77777777" w:rsidTr="00685FF5">
        <w:tc>
          <w:tcPr>
            <w:tcW w:w="5000" w:type="pct"/>
            <w:tcBorders>
              <w:top w:val="nil"/>
              <w:left w:val="nil"/>
              <w:bottom w:val="nil"/>
              <w:right w:val="nil"/>
            </w:tcBorders>
            <w:shd w:val="clear" w:color="auto" w:fill="auto"/>
          </w:tcPr>
          <w:p w14:paraId="1F61384C" w14:textId="215ED9EE" w:rsidR="00827FEB" w:rsidRPr="000C3C61" w:rsidRDefault="00827FEB" w:rsidP="00654ED2">
            <w:pPr>
              <w:pStyle w:val="Continued"/>
            </w:pPr>
            <w:r w:rsidRPr="00AE22FA">
              <w:t>(</w:t>
            </w:r>
            <w:r w:rsidR="00654ED2">
              <w:t>c</w:t>
            </w:r>
            <w:r w:rsidR="00D32EF5">
              <w:t>ontinued next page</w:t>
            </w:r>
            <w:r w:rsidRPr="00AE22FA">
              <w:t>)</w:t>
            </w:r>
          </w:p>
        </w:tc>
      </w:tr>
      <w:tr w:rsidR="00827FEB" w14:paraId="5A42446D" w14:textId="77777777" w:rsidTr="00685FF5">
        <w:tc>
          <w:tcPr>
            <w:tcW w:w="5000" w:type="pct"/>
            <w:tcBorders>
              <w:top w:val="nil"/>
              <w:left w:val="nil"/>
              <w:bottom w:val="single" w:sz="6" w:space="0" w:color="78A22F"/>
              <w:right w:val="nil"/>
            </w:tcBorders>
            <w:shd w:val="clear" w:color="auto" w:fill="auto"/>
          </w:tcPr>
          <w:p w14:paraId="396E5F14" w14:textId="77777777" w:rsidR="00827FEB" w:rsidRDefault="00827FEB" w:rsidP="00685FF5">
            <w:pPr>
              <w:pStyle w:val="Box"/>
              <w:spacing w:before="0" w:line="120" w:lineRule="exact"/>
            </w:pPr>
          </w:p>
        </w:tc>
      </w:tr>
      <w:tr w:rsidR="00827FEB" w:rsidRPr="00626D32" w14:paraId="5229179F" w14:textId="77777777" w:rsidTr="00685FF5">
        <w:tc>
          <w:tcPr>
            <w:tcW w:w="5000" w:type="pct"/>
            <w:tcBorders>
              <w:top w:val="single" w:sz="6" w:space="0" w:color="78A22F"/>
              <w:left w:val="nil"/>
              <w:bottom w:val="nil"/>
              <w:right w:val="nil"/>
            </w:tcBorders>
          </w:tcPr>
          <w:p w14:paraId="3B47F259" w14:textId="77777777" w:rsidR="00827FEB" w:rsidRPr="00626D32" w:rsidRDefault="00827FEB" w:rsidP="00685FF5">
            <w:pPr>
              <w:pStyle w:val="BoxSpaceBelow"/>
            </w:pPr>
          </w:p>
        </w:tc>
      </w:tr>
    </w:tbl>
    <w:p w14:paraId="0D7C200F" w14:textId="77777777" w:rsidR="00827FEB" w:rsidRDefault="00827FEB" w:rsidP="00685F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13437"/>
      </w:tblGrid>
      <w:tr w:rsidR="00827FEB" w:rsidRPr="00902791" w14:paraId="3F8E7791" w14:textId="77777777" w:rsidTr="00685FF5">
        <w:trPr>
          <w:tblHeader/>
        </w:trPr>
        <w:tc>
          <w:tcPr>
            <w:tcW w:w="5000" w:type="pct"/>
            <w:tcBorders>
              <w:top w:val="single" w:sz="6" w:space="0" w:color="78A22F"/>
              <w:left w:val="nil"/>
              <w:bottom w:val="nil"/>
              <w:right w:val="nil"/>
            </w:tcBorders>
            <w:shd w:val="clear" w:color="auto" w:fill="auto"/>
          </w:tcPr>
          <w:p w14:paraId="6DE68523" w14:textId="77777777" w:rsidR="00827FEB" w:rsidRPr="00902791" w:rsidRDefault="00827FEB" w:rsidP="00685FF5">
            <w:pPr>
              <w:pStyle w:val="TableTitle"/>
            </w:pPr>
            <w:r>
              <w:rPr>
                <w:b w:val="0"/>
              </w:rPr>
              <w:t>Table B.2</w:t>
            </w:r>
            <w:r>
              <w:tab/>
            </w:r>
            <w:r w:rsidRPr="00E864B8">
              <w:rPr>
                <w:rStyle w:val="Continuedintitle"/>
              </w:rPr>
              <w:t>(continued)</w:t>
            </w:r>
          </w:p>
        </w:tc>
      </w:tr>
      <w:tr w:rsidR="00827FEB" w14:paraId="0233DF33" w14:textId="77777777" w:rsidTr="00685FF5">
        <w:tc>
          <w:tcPr>
            <w:tcW w:w="5000" w:type="pct"/>
            <w:tcBorders>
              <w:top w:val="nil"/>
              <w:left w:val="nil"/>
              <w:bottom w:val="nil"/>
              <w:right w:val="nil"/>
            </w:tcBorders>
            <w:shd w:val="clear" w:color="auto" w:fill="auto"/>
          </w:tcPr>
          <w:tbl>
            <w:tblPr>
              <w:tblW w:w="13154" w:type="dxa"/>
              <w:tblCellMar>
                <w:top w:w="28" w:type="dxa"/>
                <w:left w:w="0" w:type="dxa"/>
                <w:right w:w="0" w:type="dxa"/>
              </w:tblCellMar>
              <w:tblLook w:val="0000" w:firstRow="0" w:lastRow="0" w:firstColumn="0" w:lastColumn="0" w:noHBand="0" w:noVBand="0"/>
            </w:tblPr>
            <w:tblGrid>
              <w:gridCol w:w="2268"/>
              <w:gridCol w:w="2410"/>
              <w:gridCol w:w="992"/>
              <w:gridCol w:w="2039"/>
              <w:gridCol w:w="1819"/>
              <w:gridCol w:w="1670"/>
              <w:gridCol w:w="1956"/>
            </w:tblGrid>
            <w:tr w:rsidR="00827FEB" w14:paraId="5CA50449" w14:textId="77777777" w:rsidTr="0024152D">
              <w:trPr>
                <w:tblHeader/>
              </w:trPr>
              <w:tc>
                <w:tcPr>
                  <w:tcW w:w="2268" w:type="dxa"/>
                  <w:tcBorders>
                    <w:top w:val="single" w:sz="6" w:space="0" w:color="BFBFBF"/>
                    <w:bottom w:val="single" w:sz="6" w:space="0" w:color="BFBFBF"/>
                  </w:tcBorders>
                  <w:shd w:val="clear" w:color="auto" w:fill="auto"/>
                  <w:tcMar>
                    <w:top w:w="28" w:type="dxa"/>
                  </w:tcMar>
                </w:tcPr>
                <w:p w14:paraId="578DC639" w14:textId="61E03DBD" w:rsidR="00827FEB" w:rsidRDefault="00830F5C" w:rsidP="00830F5C">
                  <w:pPr>
                    <w:pStyle w:val="TableColumnHeading"/>
                    <w:spacing w:before="140"/>
                    <w:jc w:val="left"/>
                  </w:pPr>
                  <w:r>
                    <w:br/>
                  </w:r>
                  <w:r w:rsidR="00827FEB">
                    <w:t>Study</w:t>
                  </w:r>
                </w:p>
              </w:tc>
              <w:tc>
                <w:tcPr>
                  <w:tcW w:w="2410" w:type="dxa"/>
                  <w:tcBorders>
                    <w:top w:val="single" w:sz="6" w:space="0" w:color="BFBFBF"/>
                    <w:bottom w:val="single" w:sz="6" w:space="0" w:color="BFBFBF"/>
                  </w:tcBorders>
                </w:tcPr>
                <w:p w14:paraId="74FA5CA9" w14:textId="77777777" w:rsidR="00827FEB" w:rsidRDefault="00827FEB" w:rsidP="00685FF5">
                  <w:pPr>
                    <w:pStyle w:val="TableColumnHeading"/>
                    <w:jc w:val="left"/>
                  </w:pPr>
                  <w:r>
                    <w:t>Measure/s of residential care placement</w:t>
                  </w:r>
                  <w:r w:rsidRPr="00605016">
                    <w:rPr>
                      <w:rStyle w:val="NoteLabel"/>
                      <w:i w:val="0"/>
                    </w:rPr>
                    <w:t>b</w:t>
                  </w:r>
                </w:p>
              </w:tc>
              <w:tc>
                <w:tcPr>
                  <w:tcW w:w="992" w:type="dxa"/>
                  <w:tcBorders>
                    <w:top w:val="single" w:sz="6" w:space="0" w:color="BFBFBF"/>
                    <w:bottom w:val="single" w:sz="6" w:space="0" w:color="BFBFBF"/>
                  </w:tcBorders>
                </w:tcPr>
                <w:p w14:paraId="43C1A513" w14:textId="72AD5F03" w:rsidR="00827FEB" w:rsidRDefault="00830F5C" w:rsidP="00830F5C">
                  <w:pPr>
                    <w:pStyle w:val="TableColumnHeading"/>
                    <w:spacing w:before="140"/>
                    <w:jc w:val="left"/>
                  </w:pPr>
                  <w:r>
                    <w:br/>
                  </w:r>
                  <w:r w:rsidR="00827FEB">
                    <w:t>Source</w:t>
                  </w:r>
                </w:p>
              </w:tc>
              <w:tc>
                <w:tcPr>
                  <w:tcW w:w="2039" w:type="dxa"/>
                  <w:tcBorders>
                    <w:top w:val="single" w:sz="6" w:space="0" w:color="BFBFBF"/>
                    <w:bottom w:val="single" w:sz="6" w:space="0" w:color="BFBFBF"/>
                  </w:tcBorders>
                </w:tcPr>
                <w:p w14:paraId="76E6901B" w14:textId="0022F0C0" w:rsidR="00827FEB" w:rsidRDefault="00830F5C" w:rsidP="00830F5C">
                  <w:pPr>
                    <w:pStyle w:val="TableColumnHeading"/>
                    <w:spacing w:before="140"/>
                    <w:jc w:val="left"/>
                  </w:pPr>
                  <w:r>
                    <w:br/>
                  </w:r>
                  <w:r w:rsidR="00827FEB">
                    <w:t>Measurement period</w:t>
                  </w:r>
                </w:p>
              </w:tc>
              <w:tc>
                <w:tcPr>
                  <w:tcW w:w="1819" w:type="dxa"/>
                  <w:tcBorders>
                    <w:top w:val="single" w:sz="6" w:space="0" w:color="BFBFBF"/>
                    <w:bottom w:val="single" w:sz="6" w:space="0" w:color="BFBFBF"/>
                  </w:tcBorders>
                </w:tcPr>
                <w:p w14:paraId="06336395" w14:textId="577AB690" w:rsidR="00827FEB" w:rsidRDefault="00830F5C" w:rsidP="00CF4D19">
                  <w:pPr>
                    <w:pStyle w:val="TableColumnHeading"/>
                    <w:spacing w:before="140"/>
                    <w:jc w:val="left"/>
                  </w:pPr>
                  <w:r>
                    <w:br/>
                  </w:r>
                  <w:r w:rsidR="00827FEB">
                    <w:t>Results</w:t>
                  </w:r>
                </w:p>
              </w:tc>
              <w:tc>
                <w:tcPr>
                  <w:tcW w:w="1670" w:type="dxa"/>
                  <w:tcBorders>
                    <w:top w:val="single" w:sz="6" w:space="0" w:color="BFBFBF"/>
                    <w:bottom w:val="single" w:sz="6" w:space="0" w:color="BFBFBF"/>
                  </w:tcBorders>
                </w:tcPr>
                <w:p w14:paraId="7C8003B2" w14:textId="77777777" w:rsidR="00827FEB" w:rsidRDefault="00827FEB" w:rsidP="00CF4D19">
                  <w:pPr>
                    <w:pStyle w:val="TableColumnHeading"/>
                    <w:spacing w:before="140"/>
                    <w:jc w:val="left"/>
                  </w:pPr>
                  <w:r>
                    <w:t>95 per cent CI or P</w:t>
                  </w:r>
                  <w:r>
                    <w:noBreakHyphen/>
                    <w:t>value</w:t>
                  </w:r>
                </w:p>
              </w:tc>
              <w:tc>
                <w:tcPr>
                  <w:tcW w:w="1956" w:type="dxa"/>
                  <w:tcBorders>
                    <w:top w:val="single" w:sz="6" w:space="0" w:color="BFBFBF"/>
                    <w:bottom w:val="single" w:sz="6" w:space="0" w:color="BFBFBF"/>
                  </w:tcBorders>
                  <w:shd w:val="clear" w:color="auto" w:fill="auto"/>
                  <w:tcMar>
                    <w:top w:w="28" w:type="dxa"/>
                  </w:tcMar>
                </w:tcPr>
                <w:p w14:paraId="561AC92F" w14:textId="4FEA52F4" w:rsidR="00827FEB" w:rsidRDefault="00CF4D19" w:rsidP="00CF4D19">
                  <w:pPr>
                    <w:pStyle w:val="TableColumnHeading"/>
                    <w:jc w:val="center"/>
                  </w:pPr>
                  <w:r>
                    <w:br/>
                  </w:r>
                  <w:r w:rsidR="00902AB3">
                    <w:t>Assessment of effect</w:t>
                  </w:r>
                  <w:r w:rsidR="00902AB3">
                    <w:rPr>
                      <w:rStyle w:val="NoteLabel"/>
                    </w:rPr>
                    <w:t>c</w:t>
                  </w:r>
                </w:p>
              </w:tc>
            </w:tr>
            <w:tr w:rsidR="00792068" w14:paraId="7F35496C" w14:textId="77777777" w:rsidTr="002C41E7">
              <w:tc>
                <w:tcPr>
                  <w:tcW w:w="2268" w:type="dxa"/>
                </w:tcPr>
                <w:p w14:paraId="41A25A28" w14:textId="77777777" w:rsidR="00792068" w:rsidRDefault="00792068" w:rsidP="00792068">
                  <w:pPr>
                    <w:pStyle w:val="TableUnitsRow"/>
                    <w:jc w:val="left"/>
                  </w:pPr>
                </w:p>
              </w:tc>
              <w:tc>
                <w:tcPr>
                  <w:tcW w:w="2410" w:type="dxa"/>
                </w:tcPr>
                <w:p w14:paraId="0C69911E" w14:textId="7D05D507" w:rsidR="00792068" w:rsidRPr="00D3204F" w:rsidRDefault="00792068" w:rsidP="00792068">
                  <w:pPr>
                    <w:pStyle w:val="TableUnitsRow"/>
                    <w:jc w:val="left"/>
                  </w:pPr>
                  <w:r w:rsidRPr="00D3204F">
                    <w:t>Proportion institutionalised</w:t>
                  </w:r>
                  <w:r>
                    <w:rPr>
                      <w:rStyle w:val="NoteLabel"/>
                    </w:rPr>
                    <w:t>g</w:t>
                  </w:r>
                </w:p>
              </w:tc>
              <w:tc>
                <w:tcPr>
                  <w:tcW w:w="992" w:type="dxa"/>
                </w:tcPr>
                <w:p w14:paraId="48F0E48B" w14:textId="77777777" w:rsidR="00792068" w:rsidRDefault="00792068" w:rsidP="00792068">
                  <w:pPr>
                    <w:pStyle w:val="TableUnitsRow"/>
                    <w:jc w:val="left"/>
                  </w:pPr>
                  <w:r>
                    <w:t>Reported</w:t>
                  </w:r>
                </w:p>
              </w:tc>
              <w:tc>
                <w:tcPr>
                  <w:tcW w:w="2039" w:type="dxa"/>
                </w:tcPr>
                <w:p w14:paraId="5C7C8E9F" w14:textId="42E5E9ED" w:rsidR="00792068" w:rsidRPr="00E66463" w:rsidRDefault="00792068" w:rsidP="00792068">
                  <w:pPr>
                    <w:pStyle w:val="TableUnitsRow"/>
                    <w:jc w:val="left"/>
                  </w:pPr>
                  <w:r w:rsidRPr="00E66463">
                    <w:t xml:space="preserve">Up to </w:t>
                  </w:r>
                  <w:r>
                    <w:t>3.5 years</w:t>
                  </w:r>
                  <w:r>
                    <w:rPr>
                      <w:rStyle w:val="NoteLabel"/>
                    </w:rPr>
                    <w:t>h</w:t>
                  </w:r>
                </w:p>
              </w:tc>
              <w:tc>
                <w:tcPr>
                  <w:tcW w:w="1819" w:type="dxa"/>
                </w:tcPr>
                <w:p w14:paraId="317859B5" w14:textId="77777777" w:rsidR="00792068" w:rsidRDefault="00792068" w:rsidP="00CF4D19">
                  <w:pPr>
                    <w:pStyle w:val="TableUnitsRow"/>
                    <w:jc w:val="left"/>
                  </w:pPr>
                  <w:r>
                    <w:t>I=37%</w:t>
                  </w:r>
                  <w:r>
                    <w:br/>
                    <w:t>C=66%</w:t>
                  </w:r>
                </w:p>
              </w:tc>
              <w:tc>
                <w:tcPr>
                  <w:tcW w:w="1670" w:type="dxa"/>
                </w:tcPr>
                <w:p w14:paraId="71163677" w14:textId="77777777" w:rsidR="00792068" w:rsidRPr="003E6044" w:rsidRDefault="00792068" w:rsidP="00CF4D19">
                  <w:pPr>
                    <w:pStyle w:val="TableUnitsRow"/>
                    <w:jc w:val="left"/>
                  </w:pPr>
                  <w:r w:rsidRPr="003E6044">
                    <w:t>P &lt; 0.01</w:t>
                  </w:r>
                </w:p>
              </w:tc>
              <w:tc>
                <w:tcPr>
                  <w:tcW w:w="1956" w:type="dxa"/>
                  <w:shd w:val="clear" w:color="auto" w:fill="auto"/>
                </w:tcPr>
                <w:p w14:paraId="7C345888" w14:textId="31A63492" w:rsidR="00792068" w:rsidRDefault="00792068" w:rsidP="00792068">
                  <w:pPr>
                    <w:pStyle w:val="TableUnitsRow"/>
                    <w:ind w:right="28"/>
                    <w:jc w:val="center"/>
                  </w:pPr>
                  <w:r w:rsidRPr="00603AC7">
                    <w:rPr>
                      <w:b/>
                      <w:color w:val="78A22F" w:themeColor="accent1"/>
                    </w:rPr>
                    <w:sym w:font="Wingdings 2" w:char="F0CC"/>
                  </w:r>
                </w:p>
              </w:tc>
            </w:tr>
            <w:tr w:rsidR="00792068" w14:paraId="1F00CACD" w14:textId="77777777" w:rsidTr="002C41E7">
              <w:tc>
                <w:tcPr>
                  <w:tcW w:w="2268" w:type="dxa"/>
                </w:tcPr>
                <w:p w14:paraId="3A4EA35B" w14:textId="77777777" w:rsidR="00792068" w:rsidRDefault="00792068" w:rsidP="00792068">
                  <w:pPr>
                    <w:pStyle w:val="TableUnitsRow"/>
                    <w:spacing w:before="0"/>
                    <w:jc w:val="left"/>
                  </w:pPr>
                </w:p>
              </w:tc>
              <w:tc>
                <w:tcPr>
                  <w:tcW w:w="2410" w:type="dxa"/>
                </w:tcPr>
                <w:p w14:paraId="75DD9BEB" w14:textId="684E4538" w:rsidR="00792068" w:rsidRPr="00D3204F" w:rsidRDefault="00792068" w:rsidP="00792068">
                  <w:pPr>
                    <w:pStyle w:val="TableUnitsRow"/>
                    <w:spacing w:before="0"/>
                    <w:jc w:val="left"/>
                  </w:pPr>
                  <w:r w:rsidRPr="00D3204F">
                    <w:t>Proportion institutionalised</w:t>
                  </w:r>
                  <w:r>
                    <w:rPr>
                      <w:rStyle w:val="NoteLabel"/>
                    </w:rPr>
                    <w:t>i</w:t>
                  </w:r>
                </w:p>
              </w:tc>
              <w:tc>
                <w:tcPr>
                  <w:tcW w:w="992" w:type="dxa"/>
                </w:tcPr>
                <w:p w14:paraId="51B3799C" w14:textId="77777777" w:rsidR="00792068" w:rsidRDefault="00792068" w:rsidP="00792068">
                  <w:pPr>
                    <w:pStyle w:val="TableUnitsRow"/>
                    <w:spacing w:before="0"/>
                    <w:jc w:val="left"/>
                  </w:pPr>
                  <w:r>
                    <w:t>Reported</w:t>
                  </w:r>
                </w:p>
              </w:tc>
              <w:tc>
                <w:tcPr>
                  <w:tcW w:w="2039" w:type="dxa"/>
                </w:tcPr>
                <w:p w14:paraId="6D4D3D98" w14:textId="44FC98A5" w:rsidR="00792068" w:rsidRPr="00E66463" w:rsidRDefault="00792068" w:rsidP="00792068">
                  <w:pPr>
                    <w:pStyle w:val="TableUnitsRow"/>
                    <w:spacing w:before="0"/>
                    <w:jc w:val="left"/>
                  </w:pPr>
                  <w:r w:rsidRPr="00E66463">
                    <w:t xml:space="preserve">Up to </w:t>
                  </w:r>
                  <w:r>
                    <w:t>3.5 years</w:t>
                  </w:r>
                  <w:r>
                    <w:rPr>
                      <w:rStyle w:val="NoteLabel"/>
                    </w:rPr>
                    <w:t>h</w:t>
                  </w:r>
                </w:p>
              </w:tc>
              <w:tc>
                <w:tcPr>
                  <w:tcW w:w="1819" w:type="dxa"/>
                </w:tcPr>
                <w:p w14:paraId="4740EDF3" w14:textId="77777777" w:rsidR="00792068" w:rsidRPr="003E6044" w:rsidRDefault="00792068" w:rsidP="00CF4D19">
                  <w:pPr>
                    <w:pStyle w:val="TableUnitsRow"/>
                    <w:spacing w:before="0"/>
                    <w:jc w:val="left"/>
                  </w:pPr>
                  <w:r>
                    <w:t>I=20.4%</w:t>
                  </w:r>
                  <w:r>
                    <w:br/>
                    <w:t>C=26.4%</w:t>
                  </w:r>
                </w:p>
              </w:tc>
              <w:tc>
                <w:tcPr>
                  <w:tcW w:w="1670" w:type="dxa"/>
                </w:tcPr>
                <w:p w14:paraId="20F55553" w14:textId="77777777" w:rsidR="00792068" w:rsidRPr="003E6044" w:rsidRDefault="00792068" w:rsidP="00CF4D19">
                  <w:pPr>
                    <w:pStyle w:val="TableUnitsRow"/>
                    <w:spacing w:before="0"/>
                    <w:jc w:val="left"/>
                  </w:pPr>
                  <w:r w:rsidRPr="003E6044">
                    <w:t xml:space="preserve">P </w:t>
                  </w:r>
                  <w:r>
                    <w:t>&gt;</w:t>
                  </w:r>
                  <w:r w:rsidRPr="003E6044">
                    <w:t xml:space="preserve"> 0.05</w:t>
                  </w:r>
                </w:p>
              </w:tc>
              <w:tc>
                <w:tcPr>
                  <w:tcW w:w="1956" w:type="dxa"/>
                  <w:shd w:val="clear" w:color="auto" w:fill="auto"/>
                </w:tcPr>
                <w:p w14:paraId="7ED72704" w14:textId="1ABB0A5E" w:rsidR="00792068" w:rsidRDefault="00792068" w:rsidP="00792068">
                  <w:pPr>
                    <w:pStyle w:val="TableUnitsRow"/>
                    <w:spacing w:before="0"/>
                    <w:ind w:right="28"/>
                    <w:jc w:val="center"/>
                  </w:pPr>
                  <w:r w:rsidRPr="00603AC7">
                    <w:rPr>
                      <w:b/>
                      <w:color w:val="F4B123" w:themeColor="accent3"/>
                    </w:rPr>
                    <w:sym w:font="Wingdings" w:char="F06C"/>
                  </w:r>
                </w:p>
              </w:tc>
            </w:tr>
            <w:tr w:rsidR="00792068" w:rsidRPr="00D7430D" w14:paraId="69461AD4" w14:textId="77777777" w:rsidTr="002C41E7">
              <w:tc>
                <w:tcPr>
                  <w:tcW w:w="2268" w:type="dxa"/>
                </w:tcPr>
                <w:p w14:paraId="7C70E82C" w14:textId="77777777" w:rsidR="00792068" w:rsidRDefault="00792068" w:rsidP="00792068">
                  <w:pPr>
                    <w:pStyle w:val="TableUnitsRow"/>
                    <w:spacing w:before="0"/>
                    <w:jc w:val="left"/>
                  </w:pPr>
                </w:p>
              </w:tc>
              <w:tc>
                <w:tcPr>
                  <w:tcW w:w="2410" w:type="dxa"/>
                </w:tcPr>
                <w:p w14:paraId="1287C7B0" w14:textId="2A09CD98" w:rsidR="00792068" w:rsidRPr="00745320" w:rsidRDefault="00792068" w:rsidP="00792068">
                  <w:pPr>
                    <w:pStyle w:val="TableUnitsRow"/>
                    <w:spacing w:before="0"/>
                    <w:jc w:val="left"/>
                  </w:pPr>
                  <w:r w:rsidRPr="00D3204F">
                    <w:t>Odds ratio</w:t>
                  </w:r>
                  <w:r>
                    <w:rPr>
                      <w:rStyle w:val="NoteLabel"/>
                    </w:rPr>
                    <w:t>g</w:t>
                  </w:r>
                </w:p>
              </w:tc>
              <w:tc>
                <w:tcPr>
                  <w:tcW w:w="992" w:type="dxa"/>
                </w:tcPr>
                <w:p w14:paraId="7E046D65" w14:textId="77777777" w:rsidR="00792068" w:rsidRDefault="00792068" w:rsidP="00792068">
                  <w:pPr>
                    <w:pStyle w:val="TableUnitsRow"/>
                    <w:spacing w:before="0"/>
                    <w:jc w:val="left"/>
                  </w:pPr>
                  <w:r>
                    <w:t>Reported</w:t>
                  </w:r>
                </w:p>
              </w:tc>
              <w:tc>
                <w:tcPr>
                  <w:tcW w:w="2039" w:type="dxa"/>
                </w:tcPr>
                <w:p w14:paraId="0AE5C051" w14:textId="17518A4F" w:rsidR="00792068" w:rsidRDefault="00792068" w:rsidP="00792068">
                  <w:pPr>
                    <w:pStyle w:val="TableUnitsRow"/>
                    <w:spacing w:before="0"/>
                    <w:jc w:val="left"/>
                  </w:pPr>
                  <w:r w:rsidRPr="00E66463">
                    <w:t xml:space="preserve">Up to </w:t>
                  </w:r>
                  <w:r>
                    <w:t>3.5 years</w:t>
                  </w:r>
                  <w:r>
                    <w:rPr>
                      <w:rStyle w:val="NoteLabel"/>
                    </w:rPr>
                    <w:t>h</w:t>
                  </w:r>
                </w:p>
              </w:tc>
              <w:tc>
                <w:tcPr>
                  <w:tcW w:w="1819" w:type="dxa"/>
                </w:tcPr>
                <w:p w14:paraId="2B0FAA62" w14:textId="77777777" w:rsidR="00792068" w:rsidRDefault="00792068" w:rsidP="00CF4D19">
                  <w:pPr>
                    <w:pStyle w:val="TableUnitsRow"/>
                    <w:spacing w:before="0"/>
                    <w:jc w:val="left"/>
                  </w:pPr>
                  <w:r w:rsidRPr="003E6044">
                    <w:t>0.31</w:t>
                  </w:r>
                </w:p>
              </w:tc>
              <w:tc>
                <w:tcPr>
                  <w:tcW w:w="1670" w:type="dxa"/>
                </w:tcPr>
                <w:p w14:paraId="13084BF8" w14:textId="77777777" w:rsidR="00792068" w:rsidRDefault="00792068" w:rsidP="00CF4D19">
                  <w:pPr>
                    <w:pStyle w:val="TableUnitsRow"/>
                    <w:spacing w:before="0"/>
                    <w:jc w:val="left"/>
                    <w:rPr>
                      <w:rFonts w:cs="Arial"/>
                      <w:color w:val="000000"/>
                      <w:szCs w:val="18"/>
                    </w:rPr>
                  </w:pPr>
                  <w:r w:rsidRPr="003E6044">
                    <w:t>(0.13,</w:t>
                  </w:r>
                  <w:r>
                    <w:t xml:space="preserve"> </w:t>
                  </w:r>
                  <w:r w:rsidRPr="003E6044">
                    <w:t>0.76)</w:t>
                  </w:r>
                </w:p>
              </w:tc>
              <w:tc>
                <w:tcPr>
                  <w:tcW w:w="1956" w:type="dxa"/>
                  <w:shd w:val="clear" w:color="auto" w:fill="auto"/>
                </w:tcPr>
                <w:p w14:paraId="40571ED1" w14:textId="7B8A55E6" w:rsidR="00792068" w:rsidRPr="00D7430D" w:rsidRDefault="00792068" w:rsidP="00792068">
                  <w:pPr>
                    <w:pStyle w:val="TableUnitsRow"/>
                    <w:spacing w:before="0"/>
                    <w:ind w:right="28"/>
                    <w:jc w:val="center"/>
                    <w:rPr>
                      <w:color w:val="4D7028"/>
                    </w:rPr>
                  </w:pPr>
                  <w:r w:rsidRPr="00603AC7">
                    <w:rPr>
                      <w:b/>
                      <w:color w:val="78A22F" w:themeColor="accent1"/>
                    </w:rPr>
                    <w:sym w:font="Wingdings 2" w:char="F0CC"/>
                  </w:r>
                </w:p>
              </w:tc>
            </w:tr>
            <w:tr w:rsidR="00792068" w14:paraId="35C6C599" w14:textId="77777777" w:rsidTr="002C41E7">
              <w:tc>
                <w:tcPr>
                  <w:tcW w:w="2268" w:type="dxa"/>
                </w:tcPr>
                <w:p w14:paraId="41802E3A" w14:textId="77777777" w:rsidR="00792068" w:rsidRDefault="00792068" w:rsidP="00792068">
                  <w:pPr>
                    <w:pStyle w:val="TableUnitsRow"/>
                    <w:spacing w:before="0"/>
                    <w:jc w:val="left"/>
                    <w:rPr>
                      <w:b/>
                    </w:rPr>
                  </w:pPr>
                  <w:r>
                    <w:t>Joling 2012</w:t>
                  </w:r>
                </w:p>
              </w:tc>
              <w:tc>
                <w:tcPr>
                  <w:tcW w:w="2410" w:type="dxa"/>
                </w:tcPr>
                <w:p w14:paraId="6D7A4088" w14:textId="77777777" w:rsidR="00792068" w:rsidRPr="00745320" w:rsidRDefault="00792068" w:rsidP="00792068">
                  <w:pPr>
                    <w:pStyle w:val="TableUnitsRow"/>
                    <w:spacing w:before="0"/>
                    <w:jc w:val="left"/>
                  </w:pPr>
                  <w:r w:rsidRPr="00745320">
                    <w:t>Hazard ratio</w:t>
                  </w:r>
                </w:p>
              </w:tc>
              <w:tc>
                <w:tcPr>
                  <w:tcW w:w="992" w:type="dxa"/>
                </w:tcPr>
                <w:p w14:paraId="060A9CF8" w14:textId="77777777" w:rsidR="00792068" w:rsidRDefault="00792068" w:rsidP="00792068">
                  <w:pPr>
                    <w:pStyle w:val="TableUnitsRow"/>
                    <w:spacing w:before="0"/>
                    <w:jc w:val="left"/>
                  </w:pPr>
                  <w:r>
                    <w:t>Reported</w:t>
                  </w:r>
                </w:p>
              </w:tc>
              <w:tc>
                <w:tcPr>
                  <w:tcW w:w="2039" w:type="dxa"/>
                </w:tcPr>
                <w:p w14:paraId="6034776F" w14:textId="77777777" w:rsidR="00792068" w:rsidRDefault="00792068" w:rsidP="00792068">
                  <w:pPr>
                    <w:pStyle w:val="TableUnitsRow"/>
                    <w:spacing w:before="0"/>
                    <w:jc w:val="left"/>
                  </w:pPr>
                  <w:r>
                    <w:t xml:space="preserve">Up to </w:t>
                  </w:r>
                  <w:r w:rsidRPr="00B31005">
                    <w:t>18</w:t>
                  </w:r>
                  <w:r>
                    <w:t xml:space="preserve"> months</w:t>
                  </w:r>
                </w:p>
              </w:tc>
              <w:tc>
                <w:tcPr>
                  <w:tcW w:w="1819" w:type="dxa"/>
                </w:tcPr>
                <w:p w14:paraId="57D6D702" w14:textId="77777777" w:rsidR="00792068" w:rsidRDefault="00792068" w:rsidP="00CF4D19">
                  <w:pPr>
                    <w:pStyle w:val="TableUnitsRow"/>
                    <w:spacing w:before="0"/>
                    <w:jc w:val="left"/>
                  </w:pPr>
                  <w:r>
                    <w:t>1.</w:t>
                  </w:r>
                  <w:r w:rsidRPr="00745320">
                    <w:t>46</w:t>
                  </w:r>
                </w:p>
              </w:tc>
              <w:tc>
                <w:tcPr>
                  <w:tcW w:w="1670" w:type="dxa"/>
                </w:tcPr>
                <w:p w14:paraId="680340F7" w14:textId="77777777" w:rsidR="00792068" w:rsidRPr="00A33B33" w:rsidRDefault="00792068" w:rsidP="00CF4D19">
                  <w:pPr>
                    <w:pStyle w:val="TableUnitsRow"/>
                    <w:spacing w:before="0"/>
                    <w:jc w:val="left"/>
                  </w:pPr>
                  <w:r>
                    <w:rPr>
                      <w:rFonts w:cs="Arial"/>
                      <w:color w:val="000000"/>
                      <w:szCs w:val="18"/>
                    </w:rPr>
                    <w:t>(0.78, 2.74)</w:t>
                  </w:r>
                </w:p>
              </w:tc>
              <w:tc>
                <w:tcPr>
                  <w:tcW w:w="1956" w:type="dxa"/>
                  <w:shd w:val="clear" w:color="auto" w:fill="auto"/>
                </w:tcPr>
                <w:p w14:paraId="5FE02A61" w14:textId="12BD78CF" w:rsidR="00792068" w:rsidRDefault="00792068" w:rsidP="00792068">
                  <w:pPr>
                    <w:pStyle w:val="TableUnitsRow"/>
                    <w:spacing w:before="0"/>
                    <w:ind w:right="28"/>
                    <w:jc w:val="center"/>
                  </w:pPr>
                  <w:r w:rsidRPr="00FD23E3">
                    <w:rPr>
                      <w:b/>
                      <w:color w:val="66BCDB" w:themeColor="text2"/>
                    </w:rPr>
                    <w:sym w:font="Wingdings" w:char="F06E"/>
                  </w:r>
                </w:p>
              </w:tc>
            </w:tr>
            <w:tr w:rsidR="00792068" w14:paraId="78B30A42" w14:textId="77777777" w:rsidTr="0024152D">
              <w:tc>
                <w:tcPr>
                  <w:tcW w:w="2268" w:type="dxa"/>
                </w:tcPr>
                <w:p w14:paraId="259749D0" w14:textId="77777777" w:rsidR="00792068" w:rsidRDefault="00792068" w:rsidP="00792068">
                  <w:pPr>
                    <w:pStyle w:val="TableUnitsRow"/>
                    <w:spacing w:before="0"/>
                    <w:jc w:val="left"/>
                    <w:rPr>
                      <w:b/>
                    </w:rPr>
                  </w:pPr>
                </w:p>
              </w:tc>
              <w:tc>
                <w:tcPr>
                  <w:tcW w:w="2410" w:type="dxa"/>
                </w:tcPr>
                <w:p w14:paraId="37F77220" w14:textId="77777777" w:rsidR="00792068" w:rsidRPr="00745320" w:rsidRDefault="00792068" w:rsidP="00792068">
                  <w:pPr>
                    <w:pStyle w:val="TableUnitsRow"/>
                    <w:spacing w:before="0"/>
                    <w:jc w:val="left"/>
                  </w:pPr>
                  <w:r w:rsidRPr="00745320">
                    <w:t>Proportion institutionalised</w:t>
                  </w:r>
                </w:p>
              </w:tc>
              <w:tc>
                <w:tcPr>
                  <w:tcW w:w="992" w:type="dxa"/>
                </w:tcPr>
                <w:p w14:paraId="2AE20CFE" w14:textId="77777777" w:rsidR="00792068" w:rsidRDefault="00792068" w:rsidP="00792068">
                  <w:pPr>
                    <w:pStyle w:val="TableUnitsRow"/>
                    <w:spacing w:before="0"/>
                    <w:jc w:val="left"/>
                  </w:pPr>
                  <w:r>
                    <w:t>Reported</w:t>
                  </w:r>
                </w:p>
              </w:tc>
              <w:tc>
                <w:tcPr>
                  <w:tcW w:w="2039" w:type="dxa"/>
                </w:tcPr>
                <w:p w14:paraId="3D193E2C" w14:textId="77777777" w:rsidR="00792068" w:rsidRDefault="00792068" w:rsidP="00792068">
                  <w:pPr>
                    <w:pStyle w:val="TableUnitsRow"/>
                    <w:spacing w:before="0"/>
                    <w:jc w:val="left"/>
                  </w:pPr>
                  <w:r>
                    <w:t xml:space="preserve">At </w:t>
                  </w:r>
                  <w:r w:rsidRPr="00B31005">
                    <w:t>18</w:t>
                  </w:r>
                  <w:r>
                    <w:t xml:space="preserve"> months</w:t>
                  </w:r>
                </w:p>
              </w:tc>
              <w:tc>
                <w:tcPr>
                  <w:tcW w:w="1819" w:type="dxa"/>
                </w:tcPr>
                <w:p w14:paraId="0C72E5EB" w14:textId="77777777" w:rsidR="00792068" w:rsidRDefault="00792068" w:rsidP="00CF4D19">
                  <w:pPr>
                    <w:pStyle w:val="TableUnitsRow"/>
                    <w:spacing w:before="0"/>
                    <w:jc w:val="left"/>
                  </w:pPr>
                  <w:r>
                    <w:t xml:space="preserve">I=24% </w:t>
                  </w:r>
                  <w:r>
                    <w:br/>
                    <w:t>C=18.8%</w:t>
                  </w:r>
                </w:p>
              </w:tc>
              <w:tc>
                <w:tcPr>
                  <w:tcW w:w="1670" w:type="dxa"/>
                </w:tcPr>
                <w:p w14:paraId="2EEB2A3C" w14:textId="77777777" w:rsidR="00792068" w:rsidRPr="00A33B33" w:rsidRDefault="00792068" w:rsidP="00CF4D19">
                  <w:pPr>
                    <w:pStyle w:val="TableUnitsRow"/>
                    <w:spacing w:before="0"/>
                    <w:jc w:val="left"/>
                  </w:pPr>
                </w:p>
              </w:tc>
              <w:tc>
                <w:tcPr>
                  <w:tcW w:w="1956" w:type="dxa"/>
                  <w:shd w:val="clear" w:color="auto" w:fill="auto"/>
                </w:tcPr>
                <w:p w14:paraId="0EC00CAD" w14:textId="77777777" w:rsidR="00792068" w:rsidRDefault="00792068" w:rsidP="00792068">
                  <w:pPr>
                    <w:pStyle w:val="TableUnitsRow"/>
                    <w:spacing w:before="0"/>
                    <w:ind w:right="28"/>
                    <w:jc w:val="center"/>
                  </w:pPr>
                </w:p>
              </w:tc>
            </w:tr>
            <w:tr w:rsidR="00792068" w14:paraId="54DB7305" w14:textId="77777777" w:rsidTr="002C41E7">
              <w:tc>
                <w:tcPr>
                  <w:tcW w:w="2268" w:type="dxa"/>
                </w:tcPr>
                <w:p w14:paraId="079D75C6" w14:textId="77777777" w:rsidR="00792068" w:rsidRDefault="00792068" w:rsidP="00792068">
                  <w:pPr>
                    <w:pStyle w:val="TableUnitsRow"/>
                    <w:spacing w:before="0"/>
                    <w:jc w:val="left"/>
                    <w:rPr>
                      <w:b/>
                    </w:rPr>
                  </w:pPr>
                </w:p>
              </w:tc>
              <w:tc>
                <w:tcPr>
                  <w:tcW w:w="2410" w:type="dxa"/>
                </w:tcPr>
                <w:p w14:paraId="3EBBE0B5" w14:textId="77777777" w:rsidR="00792068" w:rsidRPr="00745320" w:rsidRDefault="00792068" w:rsidP="00792068">
                  <w:pPr>
                    <w:pStyle w:val="TableUnitsRow"/>
                    <w:spacing w:before="0"/>
                    <w:jc w:val="left"/>
                  </w:pPr>
                  <w:r w:rsidRPr="00745320">
                    <w:t>Odds ratio</w:t>
                  </w:r>
                </w:p>
              </w:tc>
              <w:tc>
                <w:tcPr>
                  <w:tcW w:w="992" w:type="dxa"/>
                </w:tcPr>
                <w:p w14:paraId="48A846F0" w14:textId="77777777" w:rsidR="00792068" w:rsidRDefault="00792068" w:rsidP="00792068">
                  <w:pPr>
                    <w:pStyle w:val="TableUnitsRow"/>
                    <w:spacing w:before="0"/>
                    <w:jc w:val="left"/>
                  </w:pPr>
                  <w:r>
                    <w:t>Calculated</w:t>
                  </w:r>
                </w:p>
              </w:tc>
              <w:tc>
                <w:tcPr>
                  <w:tcW w:w="2039" w:type="dxa"/>
                </w:tcPr>
                <w:p w14:paraId="7AB62E17" w14:textId="77777777" w:rsidR="00792068" w:rsidRDefault="00792068" w:rsidP="00792068">
                  <w:pPr>
                    <w:pStyle w:val="TableUnitsRow"/>
                    <w:spacing w:before="0"/>
                    <w:jc w:val="left"/>
                  </w:pPr>
                  <w:r>
                    <w:t xml:space="preserve">At </w:t>
                  </w:r>
                  <w:r w:rsidRPr="00B31005">
                    <w:t>18 months</w:t>
                  </w:r>
                </w:p>
              </w:tc>
              <w:tc>
                <w:tcPr>
                  <w:tcW w:w="1819" w:type="dxa"/>
                </w:tcPr>
                <w:p w14:paraId="3A131E71" w14:textId="77777777" w:rsidR="00792068" w:rsidRDefault="00792068" w:rsidP="00CF4D19">
                  <w:pPr>
                    <w:pStyle w:val="TableUnitsRow"/>
                    <w:spacing w:before="0"/>
                    <w:jc w:val="left"/>
                  </w:pPr>
                  <w:r w:rsidRPr="00745320">
                    <w:t>1.37</w:t>
                  </w:r>
                </w:p>
              </w:tc>
              <w:tc>
                <w:tcPr>
                  <w:tcW w:w="1670" w:type="dxa"/>
                </w:tcPr>
                <w:p w14:paraId="0A83B915" w14:textId="77777777" w:rsidR="00792068" w:rsidRPr="00A33B33" w:rsidRDefault="00792068" w:rsidP="00CF4D19">
                  <w:pPr>
                    <w:pStyle w:val="TableUnitsRow"/>
                    <w:spacing w:before="0"/>
                    <w:jc w:val="left"/>
                  </w:pPr>
                  <w:r w:rsidRPr="00745320">
                    <w:t>(0.68,</w:t>
                  </w:r>
                  <w:r>
                    <w:t xml:space="preserve"> </w:t>
                  </w:r>
                  <w:r w:rsidRPr="00745320">
                    <w:t>2.73)</w:t>
                  </w:r>
                </w:p>
              </w:tc>
              <w:tc>
                <w:tcPr>
                  <w:tcW w:w="1956" w:type="dxa"/>
                  <w:shd w:val="clear" w:color="auto" w:fill="auto"/>
                </w:tcPr>
                <w:p w14:paraId="7A6020E9" w14:textId="1A4BD0A6" w:rsidR="00792068" w:rsidRPr="00D7430D" w:rsidRDefault="00792068" w:rsidP="00792068">
                  <w:pPr>
                    <w:pStyle w:val="TableUnitsRow"/>
                    <w:spacing w:before="0"/>
                    <w:ind w:right="28"/>
                    <w:jc w:val="center"/>
                    <w:rPr>
                      <w:color w:val="A52828"/>
                    </w:rPr>
                  </w:pPr>
                  <w:r w:rsidRPr="0081531C">
                    <w:rPr>
                      <w:b/>
                      <w:color w:val="66BCDB" w:themeColor="text2"/>
                    </w:rPr>
                    <w:sym w:font="Wingdings" w:char="F06E"/>
                  </w:r>
                </w:p>
              </w:tc>
            </w:tr>
            <w:tr w:rsidR="00792068" w14:paraId="138DFE99" w14:textId="77777777" w:rsidTr="002C41E7">
              <w:tc>
                <w:tcPr>
                  <w:tcW w:w="2268" w:type="dxa"/>
                </w:tcPr>
                <w:p w14:paraId="01D861B5" w14:textId="77777777" w:rsidR="00792068" w:rsidRDefault="00792068" w:rsidP="00792068">
                  <w:pPr>
                    <w:pStyle w:val="TableUnitsRow"/>
                    <w:spacing w:before="0"/>
                    <w:jc w:val="left"/>
                    <w:rPr>
                      <w:b/>
                    </w:rPr>
                  </w:pPr>
                  <w:r>
                    <w:t>Koivisto 2016</w:t>
                  </w:r>
                </w:p>
              </w:tc>
              <w:tc>
                <w:tcPr>
                  <w:tcW w:w="2410" w:type="dxa"/>
                </w:tcPr>
                <w:p w14:paraId="65291CE4" w14:textId="77777777" w:rsidR="00792068" w:rsidRPr="00745320" w:rsidRDefault="00792068" w:rsidP="00792068">
                  <w:pPr>
                    <w:pStyle w:val="TableUnitsRow"/>
                    <w:spacing w:before="0"/>
                    <w:jc w:val="left"/>
                  </w:pPr>
                  <w:r w:rsidRPr="00745320">
                    <w:t>Hazard ratio</w:t>
                  </w:r>
                </w:p>
              </w:tc>
              <w:tc>
                <w:tcPr>
                  <w:tcW w:w="992" w:type="dxa"/>
                </w:tcPr>
                <w:p w14:paraId="75464340" w14:textId="77777777" w:rsidR="00792068" w:rsidRDefault="00792068" w:rsidP="00792068">
                  <w:pPr>
                    <w:pStyle w:val="TableUnitsRow"/>
                    <w:spacing w:before="0"/>
                    <w:jc w:val="left"/>
                  </w:pPr>
                  <w:r>
                    <w:t>Reported</w:t>
                  </w:r>
                </w:p>
              </w:tc>
              <w:tc>
                <w:tcPr>
                  <w:tcW w:w="2039" w:type="dxa"/>
                </w:tcPr>
                <w:p w14:paraId="238ED8BA" w14:textId="77777777" w:rsidR="00792068" w:rsidRDefault="00792068" w:rsidP="00792068">
                  <w:pPr>
                    <w:pStyle w:val="TableUnitsRow"/>
                    <w:spacing w:before="0"/>
                    <w:jc w:val="left"/>
                  </w:pPr>
                  <w:r>
                    <w:t>Up to 36 months</w:t>
                  </w:r>
                </w:p>
              </w:tc>
              <w:tc>
                <w:tcPr>
                  <w:tcW w:w="1819" w:type="dxa"/>
                </w:tcPr>
                <w:p w14:paraId="3A1D0F65" w14:textId="77777777" w:rsidR="00792068" w:rsidRDefault="00792068" w:rsidP="00CF4D19">
                  <w:pPr>
                    <w:pStyle w:val="TableUnitsRow"/>
                    <w:spacing w:before="0"/>
                    <w:jc w:val="left"/>
                  </w:pPr>
                  <w:r w:rsidRPr="00434EE2">
                    <w:t>1.3</w:t>
                  </w:r>
                </w:p>
              </w:tc>
              <w:tc>
                <w:tcPr>
                  <w:tcW w:w="1670" w:type="dxa"/>
                </w:tcPr>
                <w:p w14:paraId="07E45589" w14:textId="77777777" w:rsidR="00792068" w:rsidRPr="00A33B33" w:rsidRDefault="00792068" w:rsidP="00CF4D19">
                  <w:pPr>
                    <w:pStyle w:val="TableUnitsRow"/>
                    <w:spacing w:before="0"/>
                    <w:jc w:val="left"/>
                  </w:pPr>
                  <w:r w:rsidRPr="006C18A3">
                    <w:t>(0.69,</w:t>
                  </w:r>
                  <w:r>
                    <w:t xml:space="preserve"> </w:t>
                  </w:r>
                  <w:r w:rsidRPr="006C18A3">
                    <w:t>2.45)</w:t>
                  </w:r>
                </w:p>
              </w:tc>
              <w:tc>
                <w:tcPr>
                  <w:tcW w:w="1956" w:type="dxa"/>
                  <w:shd w:val="clear" w:color="auto" w:fill="auto"/>
                </w:tcPr>
                <w:p w14:paraId="5DB212F4" w14:textId="5AB955D1" w:rsidR="00792068" w:rsidRPr="00D7430D" w:rsidRDefault="00792068" w:rsidP="00792068">
                  <w:pPr>
                    <w:pStyle w:val="TableUnitsRow"/>
                    <w:spacing w:before="0"/>
                    <w:ind w:right="28"/>
                    <w:jc w:val="center"/>
                    <w:rPr>
                      <w:color w:val="A52828"/>
                    </w:rPr>
                  </w:pPr>
                  <w:r w:rsidRPr="0081531C">
                    <w:rPr>
                      <w:b/>
                      <w:color w:val="66BCDB" w:themeColor="text2"/>
                    </w:rPr>
                    <w:sym w:font="Wingdings" w:char="F06E"/>
                  </w:r>
                </w:p>
              </w:tc>
            </w:tr>
            <w:tr w:rsidR="00792068" w14:paraId="43FA53DB" w14:textId="77777777" w:rsidTr="002C41E7">
              <w:tc>
                <w:tcPr>
                  <w:tcW w:w="2268" w:type="dxa"/>
                  <w:shd w:val="clear" w:color="auto" w:fill="auto"/>
                </w:tcPr>
                <w:p w14:paraId="496CF2E5" w14:textId="77777777" w:rsidR="00792068" w:rsidRDefault="00792068" w:rsidP="00792068">
                  <w:pPr>
                    <w:pStyle w:val="TableUnitsRow"/>
                    <w:spacing w:before="0"/>
                    <w:jc w:val="left"/>
                    <w:rPr>
                      <w:b/>
                    </w:rPr>
                  </w:pPr>
                </w:p>
              </w:tc>
              <w:tc>
                <w:tcPr>
                  <w:tcW w:w="2410" w:type="dxa"/>
                </w:tcPr>
                <w:p w14:paraId="73AF27AF" w14:textId="77777777" w:rsidR="00792068" w:rsidRPr="00745320" w:rsidRDefault="00792068" w:rsidP="00792068">
                  <w:pPr>
                    <w:pStyle w:val="TableUnitsRow"/>
                    <w:spacing w:before="0"/>
                    <w:jc w:val="left"/>
                  </w:pPr>
                  <w:r w:rsidRPr="00745320">
                    <w:t>Proportion institutionalised</w:t>
                  </w:r>
                </w:p>
              </w:tc>
              <w:tc>
                <w:tcPr>
                  <w:tcW w:w="992" w:type="dxa"/>
                </w:tcPr>
                <w:p w14:paraId="21926561" w14:textId="77777777" w:rsidR="00792068" w:rsidRDefault="00792068" w:rsidP="00792068">
                  <w:pPr>
                    <w:pStyle w:val="TableUnitsRow"/>
                    <w:spacing w:before="0"/>
                    <w:jc w:val="left"/>
                  </w:pPr>
                  <w:r>
                    <w:t>Reported</w:t>
                  </w:r>
                </w:p>
              </w:tc>
              <w:tc>
                <w:tcPr>
                  <w:tcW w:w="2039" w:type="dxa"/>
                </w:tcPr>
                <w:p w14:paraId="0847F702" w14:textId="77777777" w:rsidR="00792068" w:rsidRDefault="00792068" w:rsidP="00792068">
                  <w:pPr>
                    <w:pStyle w:val="TableUnitsRow"/>
                    <w:spacing w:before="0"/>
                    <w:jc w:val="left"/>
                  </w:pPr>
                  <w:r>
                    <w:t>At 36 months</w:t>
                  </w:r>
                </w:p>
              </w:tc>
              <w:tc>
                <w:tcPr>
                  <w:tcW w:w="1819" w:type="dxa"/>
                </w:tcPr>
                <w:p w14:paraId="4BDBC71E" w14:textId="77777777" w:rsidR="00792068" w:rsidRDefault="00792068" w:rsidP="00CF4D19">
                  <w:pPr>
                    <w:pStyle w:val="TableUnitsRow"/>
                    <w:spacing w:before="0"/>
                    <w:jc w:val="left"/>
                  </w:pPr>
                  <w:r>
                    <w:t>I=21%</w:t>
                  </w:r>
                  <w:r>
                    <w:br/>
                    <w:t>C=16%</w:t>
                  </w:r>
                </w:p>
              </w:tc>
              <w:tc>
                <w:tcPr>
                  <w:tcW w:w="1670" w:type="dxa"/>
                </w:tcPr>
                <w:p w14:paraId="49729700" w14:textId="77777777" w:rsidR="00792068" w:rsidRPr="00A33B33" w:rsidRDefault="00792068" w:rsidP="00CF4D19">
                  <w:pPr>
                    <w:pStyle w:val="TableUnitsRow"/>
                    <w:spacing w:before="0"/>
                    <w:jc w:val="left"/>
                  </w:pPr>
                </w:p>
              </w:tc>
              <w:tc>
                <w:tcPr>
                  <w:tcW w:w="1956" w:type="dxa"/>
                  <w:shd w:val="clear" w:color="auto" w:fill="auto"/>
                </w:tcPr>
                <w:p w14:paraId="4C17B151" w14:textId="0552108E" w:rsidR="00792068" w:rsidRPr="00D7430D" w:rsidRDefault="00792068" w:rsidP="00792068">
                  <w:pPr>
                    <w:pStyle w:val="TableUnitsRow"/>
                    <w:spacing w:before="0"/>
                    <w:ind w:right="28"/>
                    <w:jc w:val="center"/>
                    <w:rPr>
                      <w:color w:val="A52828"/>
                    </w:rPr>
                  </w:pPr>
                  <w:r w:rsidRPr="0081531C">
                    <w:rPr>
                      <w:b/>
                      <w:color w:val="66BCDB" w:themeColor="text2"/>
                    </w:rPr>
                    <w:sym w:font="Wingdings" w:char="F06E"/>
                  </w:r>
                </w:p>
              </w:tc>
            </w:tr>
            <w:tr w:rsidR="00792068" w14:paraId="4FE34C0E" w14:textId="77777777" w:rsidTr="002C41E7">
              <w:tc>
                <w:tcPr>
                  <w:tcW w:w="2268" w:type="dxa"/>
                  <w:shd w:val="clear" w:color="auto" w:fill="auto"/>
                </w:tcPr>
                <w:p w14:paraId="756FD3D1" w14:textId="77777777" w:rsidR="00792068" w:rsidRDefault="00792068" w:rsidP="00792068">
                  <w:pPr>
                    <w:pStyle w:val="TableUnitsRow"/>
                    <w:spacing w:before="0"/>
                    <w:jc w:val="left"/>
                    <w:rPr>
                      <w:b/>
                    </w:rPr>
                  </w:pPr>
                </w:p>
              </w:tc>
              <w:tc>
                <w:tcPr>
                  <w:tcW w:w="2410" w:type="dxa"/>
                </w:tcPr>
                <w:p w14:paraId="5E1E0245" w14:textId="77777777" w:rsidR="00792068" w:rsidRPr="00745320" w:rsidRDefault="00792068" w:rsidP="00792068">
                  <w:pPr>
                    <w:pStyle w:val="TableUnitsRow"/>
                    <w:spacing w:before="0"/>
                    <w:jc w:val="left"/>
                  </w:pPr>
                  <w:r w:rsidRPr="00745320">
                    <w:t>Odds ratio</w:t>
                  </w:r>
                </w:p>
              </w:tc>
              <w:tc>
                <w:tcPr>
                  <w:tcW w:w="992" w:type="dxa"/>
                </w:tcPr>
                <w:p w14:paraId="4049E8F5" w14:textId="77777777" w:rsidR="00792068" w:rsidRDefault="00792068" w:rsidP="00792068">
                  <w:pPr>
                    <w:pStyle w:val="TableUnitsRow"/>
                    <w:spacing w:before="0"/>
                    <w:jc w:val="left"/>
                  </w:pPr>
                  <w:r>
                    <w:t>Calculated</w:t>
                  </w:r>
                </w:p>
              </w:tc>
              <w:tc>
                <w:tcPr>
                  <w:tcW w:w="2039" w:type="dxa"/>
                </w:tcPr>
                <w:p w14:paraId="6E7ADB50" w14:textId="77777777" w:rsidR="00792068" w:rsidRDefault="00792068" w:rsidP="00792068">
                  <w:pPr>
                    <w:pStyle w:val="TableUnitsRow"/>
                    <w:spacing w:before="0"/>
                    <w:jc w:val="left"/>
                  </w:pPr>
                  <w:r>
                    <w:t>At 36 months</w:t>
                  </w:r>
                </w:p>
              </w:tc>
              <w:tc>
                <w:tcPr>
                  <w:tcW w:w="1819" w:type="dxa"/>
                </w:tcPr>
                <w:p w14:paraId="7A3C83DF" w14:textId="77777777" w:rsidR="00792068" w:rsidRDefault="00792068" w:rsidP="00CF4D19">
                  <w:pPr>
                    <w:pStyle w:val="TableUnitsRow"/>
                    <w:spacing w:before="0"/>
                    <w:jc w:val="left"/>
                  </w:pPr>
                  <w:r>
                    <w:t>1.45</w:t>
                  </w:r>
                </w:p>
              </w:tc>
              <w:tc>
                <w:tcPr>
                  <w:tcW w:w="1670" w:type="dxa"/>
                </w:tcPr>
                <w:p w14:paraId="7E9BECEE" w14:textId="77777777" w:rsidR="00792068" w:rsidRPr="00A33B33" w:rsidRDefault="00792068" w:rsidP="00CF4D19">
                  <w:pPr>
                    <w:pStyle w:val="TableUnitsRow"/>
                    <w:spacing w:before="0"/>
                    <w:jc w:val="left"/>
                  </w:pPr>
                  <w:r w:rsidRPr="006C18A3">
                    <w:t>(0.74,</w:t>
                  </w:r>
                  <w:r>
                    <w:t xml:space="preserve"> </w:t>
                  </w:r>
                  <w:r w:rsidRPr="006C18A3">
                    <w:t>2.87)</w:t>
                  </w:r>
                </w:p>
              </w:tc>
              <w:tc>
                <w:tcPr>
                  <w:tcW w:w="1956" w:type="dxa"/>
                  <w:shd w:val="clear" w:color="auto" w:fill="auto"/>
                </w:tcPr>
                <w:p w14:paraId="3EDD6E75" w14:textId="379137D6" w:rsidR="00792068" w:rsidRPr="00D7430D" w:rsidRDefault="00792068" w:rsidP="00792068">
                  <w:pPr>
                    <w:pStyle w:val="TableUnitsRow"/>
                    <w:spacing w:before="0"/>
                    <w:ind w:right="28"/>
                    <w:jc w:val="center"/>
                    <w:rPr>
                      <w:color w:val="A52828"/>
                    </w:rPr>
                  </w:pPr>
                  <w:r w:rsidRPr="0081531C">
                    <w:rPr>
                      <w:b/>
                      <w:color w:val="66BCDB" w:themeColor="text2"/>
                    </w:rPr>
                    <w:sym w:font="Wingdings" w:char="F06E"/>
                  </w:r>
                </w:p>
              </w:tc>
            </w:tr>
            <w:tr w:rsidR="00792068" w14:paraId="41A45CED" w14:textId="77777777" w:rsidTr="002C41E7">
              <w:tc>
                <w:tcPr>
                  <w:tcW w:w="2268" w:type="dxa"/>
                  <w:shd w:val="clear" w:color="auto" w:fill="auto"/>
                </w:tcPr>
                <w:p w14:paraId="5DE98ED9" w14:textId="77777777" w:rsidR="00792068" w:rsidRPr="00A0374F" w:rsidRDefault="00792068" w:rsidP="00792068">
                  <w:pPr>
                    <w:pStyle w:val="TableUnitsRow"/>
                    <w:spacing w:before="0"/>
                    <w:jc w:val="left"/>
                    <w:rPr>
                      <w:b/>
                    </w:rPr>
                  </w:pPr>
                  <w:r>
                    <w:t>Mittelman 1993</w:t>
                  </w:r>
                </w:p>
              </w:tc>
              <w:tc>
                <w:tcPr>
                  <w:tcW w:w="2410" w:type="dxa"/>
                </w:tcPr>
                <w:p w14:paraId="641A0BE6" w14:textId="77777777" w:rsidR="00792068" w:rsidRPr="00745320" w:rsidRDefault="00792068" w:rsidP="00792068">
                  <w:pPr>
                    <w:pStyle w:val="TableUnitsRow"/>
                    <w:spacing w:before="0"/>
                    <w:jc w:val="left"/>
                  </w:pPr>
                  <w:r w:rsidRPr="00745320">
                    <w:t>Odds ratio</w:t>
                  </w:r>
                </w:p>
              </w:tc>
              <w:tc>
                <w:tcPr>
                  <w:tcW w:w="992" w:type="dxa"/>
                </w:tcPr>
                <w:p w14:paraId="56475410" w14:textId="77777777" w:rsidR="00792068" w:rsidRDefault="00792068" w:rsidP="00792068">
                  <w:pPr>
                    <w:pStyle w:val="TableUnitsRow"/>
                    <w:spacing w:before="0"/>
                    <w:jc w:val="left"/>
                  </w:pPr>
                  <w:r>
                    <w:t>Reported</w:t>
                  </w:r>
                </w:p>
              </w:tc>
              <w:tc>
                <w:tcPr>
                  <w:tcW w:w="2039" w:type="dxa"/>
                </w:tcPr>
                <w:p w14:paraId="0970DE08" w14:textId="77777777" w:rsidR="00792068" w:rsidRDefault="00792068" w:rsidP="00792068">
                  <w:pPr>
                    <w:pStyle w:val="TableUnitsRow"/>
                    <w:spacing w:before="0"/>
                    <w:jc w:val="left"/>
                  </w:pPr>
                  <w:r>
                    <w:t>At 12 months</w:t>
                  </w:r>
                </w:p>
              </w:tc>
              <w:tc>
                <w:tcPr>
                  <w:tcW w:w="1819" w:type="dxa"/>
                </w:tcPr>
                <w:p w14:paraId="4A0281D1" w14:textId="77777777" w:rsidR="00792068" w:rsidRDefault="00792068" w:rsidP="00CF4D19">
                  <w:pPr>
                    <w:pStyle w:val="TableUnitsRow"/>
                    <w:spacing w:before="0"/>
                    <w:jc w:val="left"/>
                  </w:pPr>
                  <w:r>
                    <w:t>0.4</w:t>
                  </w:r>
                </w:p>
              </w:tc>
              <w:tc>
                <w:tcPr>
                  <w:tcW w:w="1670" w:type="dxa"/>
                </w:tcPr>
                <w:p w14:paraId="5D3B0F82" w14:textId="77777777" w:rsidR="00792068" w:rsidRPr="00A33B33" w:rsidRDefault="00792068" w:rsidP="00CF4D19">
                  <w:pPr>
                    <w:pStyle w:val="TableUnitsRow"/>
                    <w:spacing w:before="0"/>
                    <w:jc w:val="left"/>
                  </w:pPr>
                  <w:r w:rsidRPr="00CF3B18">
                    <w:t>P &lt; 0.05</w:t>
                  </w:r>
                </w:p>
              </w:tc>
              <w:tc>
                <w:tcPr>
                  <w:tcW w:w="1956" w:type="dxa"/>
                  <w:shd w:val="clear" w:color="auto" w:fill="auto"/>
                </w:tcPr>
                <w:p w14:paraId="3DCECD3C" w14:textId="0240F2F9" w:rsidR="00792068" w:rsidRPr="00D7430D" w:rsidRDefault="00792068" w:rsidP="00792068">
                  <w:pPr>
                    <w:pStyle w:val="TableUnitsRow"/>
                    <w:spacing w:before="0"/>
                    <w:ind w:right="28"/>
                    <w:jc w:val="center"/>
                    <w:rPr>
                      <w:color w:val="4D7028"/>
                    </w:rPr>
                  </w:pPr>
                  <w:r w:rsidRPr="00603AC7">
                    <w:rPr>
                      <w:b/>
                      <w:color w:val="78A22F" w:themeColor="accent1"/>
                    </w:rPr>
                    <w:sym w:font="Wingdings 2" w:char="F0CC"/>
                  </w:r>
                </w:p>
              </w:tc>
            </w:tr>
            <w:tr w:rsidR="00792068" w14:paraId="3B9939C8" w14:textId="77777777" w:rsidTr="002C41E7">
              <w:tc>
                <w:tcPr>
                  <w:tcW w:w="2268" w:type="dxa"/>
                </w:tcPr>
                <w:p w14:paraId="598DB9AD" w14:textId="77777777" w:rsidR="00792068" w:rsidRPr="00A0374F" w:rsidRDefault="00792068" w:rsidP="00792068">
                  <w:pPr>
                    <w:pStyle w:val="TableUnitsRow"/>
                    <w:spacing w:before="0"/>
                    <w:jc w:val="left"/>
                    <w:rPr>
                      <w:b/>
                    </w:rPr>
                  </w:pPr>
                </w:p>
              </w:tc>
              <w:tc>
                <w:tcPr>
                  <w:tcW w:w="2410" w:type="dxa"/>
                </w:tcPr>
                <w:p w14:paraId="2D1909ED" w14:textId="77777777" w:rsidR="00792068" w:rsidRDefault="00792068" w:rsidP="00792068">
                  <w:pPr>
                    <w:pStyle w:val="TableUnitsRow"/>
                    <w:spacing w:before="0"/>
                    <w:jc w:val="left"/>
                  </w:pPr>
                  <w:r w:rsidRPr="00745320">
                    <w:t>Proportion institutionalised</w:t>
                  </w:r>
                </w:p>
              </w:tc>
              <w:tc>
                <w:tcPr>
                  <w:tcW w:w="992" w:type="dxa"/>
                </w:tcPr>
                <w:p w14:paraId="349E880A" w14:textId="77777777" w:rsidR="00792068" w:rsidRDefault="00792068" w:rsidP="00792068">
                  <w:pPr>
                    <w:pStyle w:val="TableUnitsRow"/>
                    <w:spacing w:before="0"/>
                    <w:jc w:val="left"/>
                  </w:pPr>
                  <w:r>
                    <w:t>Reported</w:t>
                  </w:r>
                </w:p>
              </w:tc>
              <w:tc>
                <w:tcPr>
                  <w:tcW w:w="2039" w:type="dxa"/>
                </w:tcPr>
                <w:p w14:paraId="40D5B14A" w14:textId="77777777" w:rsidR="00792068" w:rsidRDefault="00792068" w:rsidP="00792068">
                  <w:pPr>
                    <w:pStyle w:val="TableUnitsRow"/>
                    <w:spacing w:before="0"/>
                    <w:jc w:val="left"/>
                  </w:pPr>
                  <w:r>
                    <w:t>At 12 months</w:t>
                  </w:r>
                </w:p>
              </w:tc>
              <w:tc>
                <w:tcPr>
                  <w:tcW w:w="1819" w:type="dxa"/>
                </w:tcPr>
                <w:p w14:paraId="60FF2C90" w14:textId="77777777" w:rsidR="00792068" w:rsidRDefault="00792068" w:rsidP="00CF4D19">
                  <w:pPr>
                    <w:pStyle w:val="TableUnitsRow"/>
                    <w:spacing w:before="0"/>
                    <w:jc w:val="left"/>
                  </w:pPr>
                  <w:r>
                    <w:t xml:space="preserve">I=10.7% </w:t>
                  </w:r>
                  <w:r>
                    <w:br/>
                    <w:t>C=23.3%</w:t>
                  </w:r>
                </w:p>
              </w:tc>
              <w:tc>
                <w:tcPr>
                  <w:tcW w:w="1670" w:type="dxa"/>
                </w:tcPr>
                <w:p w14:paraId="385D717F" w14:textId="77777777" w:rsidR="00792068" w:rsidRDefault="00792068" w:rsidP="00CF4D19">
                  <w:pPr>
                    <w:pStyle w:val="TableUnitsRow"/>
                    <w:spacing w:before="0"/>
                    <w:jc w:val="left"/>
                  </w:pPr>
                  <w:r w:rsidRPr="00A33B33">
                    <w:t>P &lt; 0.05</w:t>
                  </w:r>
                </w:p>
              </w:tc>
              <w:tc>
                <w:tcPr>
                  <w:tcW w:w="1956" w:type="dxa"/>
                  <w:shd w:val="clear" w:color="auto" w:fill="auto"/>
                </w:tcPr>
                <w:p w14:paraId="73D7DF2A" w14:textId="2DC0A3A6" w:rsidR="00792068" w:rsidRPr="00D7430D" w:rsidRDefault="00792068" w:rsidP="00792068">
                  <w:pPr>
                    <w:pStyle w:val="TableUnitsRow"/>
                    <w:spacing w:before="0"/>
                    <w:ind w:right="28"/>
                    <w:jc w:val="center"/>
                    <w:rPr>
                      <w:color w:val="4D7028"/>
                    </w:rPr>
                  </w:pPr>
                  <w:r w:rsidRPr="00603AC7">
                    <w:rPr>
                      <w:b/>
                      <w:color w:val="78A22F" w:themeColor="accent1"/>
                    </w:rPr>
                    <w:sym w:font="Wingdings 2" w:char="F0CC"/>
                  </w:r>
                </w:p>
              </w:tc>
            </w:tr>
            <w:tr w:rsidR="00792068" w14:paraId="427E8A18" w14:textId="77777777" w:rsidTr="002C41E7">
              <w:tc>
                <w:tcPr>
                  <w:tcW w:w="2268" w:type="dxa"/>
                </w:tcPr>
                <w:p w14:paraId="004A7A50" w14:textId="77777777" w:rsidR="00792068" w:rsidRDefault="00792068" w:rsidP="00792068">
                  <w:pPr>
                    <w:pStyle w:val="TableBodyText"/>
                    <w:jc w:val="left"/>
                  </w:pPr>
                  <w:r>
                    <w:t>Mittelman 1996</w:t>
                  </w:r>
                </w:p>
              </w:tc>
              <w:tc>
                <w:tcPr>
                  <w:tcW w:w="2410" w:type="dxa"/>
                </w:tcPr>
                <w:p w14:paraId="4442FB92" w14:textId="77777777" w:rsidR="00792068" w:rsidRDefault="00792068" w:rsidP="00792068">
                  <w:pPr>
                    <w:pStyle w:val="TableBodyText"/>
                    <w:jc w:val="left"/>
                  </w:pPr>
                  <w:r w:rsidRPr="0047430E">
                    <w:t>Hazard ratio</w:t>
                  </w:r>
                </w:p>
              </w:tc>
              <w:tc>
                <w:tcPr>
                  <w:tcW w:w="992" w:type="dxa"/>
                </w:tcPr>
                <w:p w14:paraId="58B9E5D5" w14:textId="77777777" w:rsidR="00792068" w:rsidRDefault="00792068" w:rsidP="00792068">
                  <w:pPr>
                    <w:pStyle w:val="TableBodyText"/>
                    <w:jc w:val="left"/>
                  </w:pPr>
                  <w:r>
                    <w:t>Reported</w:t>
                  </w:r>
                </w:p>
              </w:tc>
              <w:tc>
                <w:tcPr>
                  <w:tcW w:w="2039" w:type="dxa"/>
                </w:tcPr>
                <w:p w14:paraId="6EB303C7" w14:textId="119192CE" w:rsidR="00792068" w:rsidRDefault="00792068" w:rsidP="00792068">
                  <w:pPr>
                    <w:pStyle w:val="TableBodyText"/>
                    <w:jc w:val="left"/>
                  </w:pPr>
                  <w:r>
                    <w:t>Up to 8 years</w:t>
                  </w:r>
                  <w:r>
                    <w:rPr>
                      <w:rStyle w:val="NoteLabel"/>
                    </w:rPr>
                    <w:t>j</w:t>
                  </w:r>
                </w:p>
              </w:tc>
              <w:tc>
                <w:tcPr>
                  <w:tcW w:w="1819" w:type="dxa"/>
                </w:tcPr>
                <w:p w14:paraId="64A4DC9B" w14:textId="77777777" w:rsidR="00792068" w:rsidRDefault="00792068" w:rsidP="00CF4D19">
                  <w:pPr>
                    <w:pStyle w:val="TableBodyText"/>
                    <w:jc w:val="left"/>
                  </w:pPr>
                  <w:r w:rsidRPr="0047430E">
                    <w:t>0.65</w:t>
                  </w:r>
                </w:p>
              </w:tc>
              <w:tc>
                <w:tcPr>
                  <w:tcW w:w="1670" w:type="dxa"/>
                </w:tcPr>
                <w:p w14:paraId="23B01521" w14:textId="77777777" w:rsidR="00792068" w:rsidRDefault="00792068" w:rsidP="00CF4D19">
                  <w:pPr>
                    <w:pStyle w:val="TableBodyText"/>
                    <w:jc w:val="left"/>
                  </w:pPr>
                  <w:r>
                    <w:t xml:space="preserve">(0.45, 0.94) </w:t>
                  </w:r>
                </w:p>
              </w:tc>
              <w:tc>
                <w:tcPr>
                  <w:tcW w:w="1956" w:type="dxa"/>
                  <w:shd w:val="clear" w:color="auto" w:fill="auto"/>
                </w:tcPr>
                <w:p w14:paraId="35275F44" w14:textId="4F4554CA" w:rsidR="00792068" w:rsidRPr="00D7430D" w:rsidRDefault="00792068" w:rsidP="00792068">
                  <w:pPr>
                    <w:pStyle w:val="TableBodyText"/>
                    <w:ind w:right="28"/>
                    <w:jc w:val="center"/>
                    <w:rPr>
                      <w:color w:val="4D7028"/>
                    </w:rPr>
                  </w:pPr>
                  <w:r w:rsidRPr="00603AC7">
                    <w:rPr>
                      <w:b/>
                      <w:color w:val="78A22F" w:themeColor="accent1"/>
                    </w:rPr>
                    <w:sym w:font="Wingdings 2" w:char="F0CC"/>
                  </w:r>
                </w:p>
              </w:tc>
            </w:tr>
            <w:tr w:rsidR="00792068" w14:paraId="3DF274E1" w14:textId="77777777" w:rsidTr="002C41E7">
              <w:tc>
                <w:tcPr>
                  <w:tcW w:w="2268" w:type="dxa"/>
                </w:tcPr>
                <w:p w14:paraId="0B84A51F" w14:textId="77777777" w:rsidR="00792068" w:rsidRDefault="00792068" w:rsidP="00792068">
                  <w:pPr>
                    <w:pStyle w:val="TableBodyText"/>
                    <w:jc w:val="left"/>
                  </w:pPr>
                </w:p>
              </w:tc>
              <w:tc>
                <w:tcPr>
                  <w:tcW w:w="2410" w:type="dxa"/>
                </w:tcPr>
                <w:p w14:paraId="7ABF4709" w14:textId="77777777" w:rsidR="00792068" w:rsidRDefault="00792068" w:rsidP="00792068">
                  <w:pPr>
                    <w:pStyle w:val="TableBodyText"/>
                    <w:jc w:val="left"/>
                  </w:pPr>
                  <w:r>
                    <w:t>Difference in m</w:t>
                  </w:r>
                  <w:r w:rsidRPr="0047430E">
                    <w:t>edian time to institutionalisation</w:t>
                  </w:r>
                </w:p>
              </w:tc>
              <w:tc>
                <w:tcPr>
                  <w:tcW w:w="992" w:type="dxa"/>
                </w:tcPr>
                <w:p w14:paraId="17152DFE" w14:textId="77777777" w:rsidR="00792068" w:rsidRDefault="00792068" w:rsidP="00792068">
                  <w:pPr>
                    <w:pStyle w:val="TableBodyText"/>
                    <w:jc w:val="left"/>
                  </w:pPr>
                  <w:r>
                    <w:t>Reported</w:t>
                  </w:r>
                </w:p>
              </w:tc>
              <w:tc>
                <w:tcPr>
                  <w:tcW w:w="2039" w:type="dxa"/>
                </w:tcPr>
                <w:p w14:paraId="2292175B" w14:textId="23EAD805" w:rsidR="00792068" w:rsidRDefault="00792068" w:rsidP="00792068">
                  <w:pPr>
                    <w:pStyle w:val="TableBodyText"/>
                    <w:jc w:val="left"/>
                  </w:pPr>
                  <w:r>
                    <w:t>Up to 8 years</w:t>
                  </w:r>
                  <w:r>
                    <w:rPr>
                      <w:rStyle w:val="NoteLabel"/>
                    </w:rPr>
                    <w:t>j</w:t>
                  </w:r>
                </w:p>
              </w:tc>
              <w:tc>
                <w:tcPr>
                  <w:tcW w:w="1819" w:type="dxa"/>
                </w:tcPr>
                <w:p w14:paraId="5996CCBB" w14:textId="77777777" w:rsidR="00792068" w:rsidRDefault="00792068" w:rsidP="00CF4D19">
                  <w:pPr>
                    <w:pStyle w:val="TableBodyText"/>
                    <w:jc w:val="left"/>
                  </w:pPr>
                  <w:r w:rsidRPr="0047430E">
                    <w:t>329 days</w:t>
                  </w:r>
                </w:p>
              </w:tc>
              <w:tc>
                <w:tcPr>
                  <w:tcW w:w="1670" w:type="dxa"/>
                </w:tcPr>
                <w:p w14:paraId="09391780" w14:textId="77777777" w:rsidR="00792068" w:rsidRDefault="00792068" w:rsidP="00CF4D19">
                  <w:pPr>
                    <w:pStyle w:val="TableBodyText"/>
                    <w:jc w:val="left"/>
                  </w:pPr>
                  <w:r w:rsidRPr="0047430E">
                    <w:t>(47,</w:t>
                  </w:r>
                  <w:r>
                    <w:t xml:space="preserve"> </w:t>
                  </w:r>
                  <w:r w:rsidRPr="0047430E">
                    <w:t>611)</w:t>
                  </w:r>
                  <w:r>
                    <w:t xml:space="preserve"> </w:t>
                  </w:r>
                </w:p>
              </w:tc>
              <w:tc>
                <w:tcPr>
                  <w:tcW w:w="1956" w:type="dxa"/>
                  <w:shd w:val="clear" w:color="auto" w:fill="auto"/>
                </w:tcPr>
                <w:p w14:paraId="6E473CC0" w14:textId="7B507668" w:rsidR="00792068" w:rsidRPr="00D7430D" w:rsidRDefault="00792068" w:rsidP="00792068">
                  <w:pPr>
                    <w:pStyle w:val="TableBodyText"/>
                    <w:ind w:right="28"/>
                    <w:jc w:val="center"/>
                    <w:rPr>
                      <w:color w:val="4D7028"/>
                    </w:rPr>
                  </w:pPr>
                  <w:r w:rsidRPr="00603AC7">
                    <w:rPr>
                      <w:b/>
                      <w:color w:val="78A22F" w:themeColor="accent1"/>
                    </w:rPr>
                    <w:sym w:font="Wingdings 2" w:char="F0CC"/>
                  </w:r>
                </w:p>
              </w:tc>
            </w:tr>
            <w:tr w:rsidR="00792068" w14:paraId="36D5D23E" w14:textId="77777777" w:rsidTr="002C41E7">
              <w:tc>
                <w:tcPr>
                  <w:tcW w:w="2268" w:type="dxa"/>
                </w:tcPr>
                <w:p w14:paraId="197AC192" w14:textId="77777777" w:rsidR="00792068" w:rsidRDefault="00792068" w:rsidP="00792068">
                  <w:pPr>
                    <w:pStyle w:val="TableBodyText"/>
                    <w:jc w:val="left"/>
                  </w:pPr>
                  <w:r>
                    <w:t>Mittelman 2006</w:t>
                  </w:r>
                </w:p>
              </w:tc>
              <w:tc>
                <w:tcPr>
                  <w:tcW w:w="2410" w:type="dxa"/>
                </w:tcPr>
                <w:p w14:paraId="1560ABC0" w14:textId="77777777" w:rsidR="00792068" w:rsidRDefault="00792068" w:rsidP="00792068">
                  <w:pPr>
                    <w:pStyle w:val="TableBodyText"/>
                    <w:jc w:val="left"/>
                  </w:pPr>
                  <w:r w:rsidRPr="0047430E">
                    <w:t>Hazard ratio</w:t>
                  </w:r>
                </w:p>
              </w:tc>
              <w:tc>
                <w:tcPr>
                  <w:tcW w:w="992" w:type="dxa"/>
                </w:tcPr>
                <w:p w14:paraId="38A99095" w14:textId="77777777" w:rsidR="00792068" w:rsidRDefault="00792068" w:rsidP="00792068">
                  <w:pPr>
                    <w:pStyle w:val="TableBodyText"/>
                    <w:jc w:val="left"/>
                  </w:pPr>
                  <w:r>
                    <w:t>Reported</w:t>
                  </w:r>
                </w:p>
              </w:tc>
              <w:tc>
                <w:tcPr>
                  <w:tcW w:w="2039" w:type="dxa"/>
                </w:tcPr>
                <w:p w14:paraId="5C1C87EF" w14:textId="2F1E5D6C" w:rsidR="00792068" w:rsidRDefault="00792068" w:rsidP="00792068">
                  <w:pPr>
                    <w:pStyle w:val="TableBodyText"/>
                    <w:jc w:val="left"/>
                  </w:pPr>
                  <w:r>
                    <w:t>Up to 10 years</w:t>
                  </w:r>
                  <w:r>
                    <w:rPr>
                      <w:rStyle w:val="NoteLabel"/>
                    </w:rPr>
                    <w:t>k</w:t>
                  </w:r>
                </w:p>
              </w:tc>
              <w:tc>
                <w:tcPr>
                  <w:tcW w:w="1819" w:type="dxa"/>
                </w:tcPr>
                <w:p w14:paraId="4D97B391" w14:textId="77777777" w:rsidR="00792068" w:rsidRDefault="00792068" w:rsidP="00CF4D19">
                  <w:pPr>
                    <w:pStyle w:val="TableBodyText"/>
                    <w:jc w:val="left"/>
                  </w:pPr>
                  <w:r w:rsidRPr="00A6524C">
                    <w:t>0.7</w:t>
                  </w:r>
                  <w:r>
                    <w:t>2</w:t>
                  </w:r>
                </w:p>
              </w:tc>
              <w:tc>
                <w:tcPr>
                  <w:tcW w:w="1670" w:type="dxa"/>
                </w:tcPr>
                <w:p w14:paraId="4FD0900D" w14:textId="77777777" w:rsidR="00792068" w:rsidRDefault="00792068" w:rsidP="00CF4D19">
                  <w:pPr>
                    <w:pStyle w:val="TableBodyText"/>
                    <w:jc w:val="left"/>
                  </w:pPr>
                  <w:r w:rsidRPr="00A6524C">
                    <w:t>P = 0.02</w:t>
                  </w:r>
                  <w:r>
                    <w:t>5</w:t>
                  </w:r>
                </w:p>
              </w:tc>
              <w:tc>
                <w:tcPr>
                  <w:tcW w:w="1956" w:type="dxa"/>
                  <w:shd w:val="clear" w:color="auto" w:fill="auto"/>
                </w:tcPr>
                <w:p w14:paraId="0F331C6A" w14:textId="75902135" w:rsidR="00792068" w:rsidRPr="00D7430D" w:rsidRDefault="00792068" w:rsidP="00792068">
                  <w:pPr>
                    <w:pStyle w:val="TableBodyText"/>
                    <w:ind w:right="28"/>
                    <w:jc w:val="center"/>
                    <w:rPr>
                      <w:color w:val="4D7028"/>
                    </w:rPr>
                  </w:pPr>
                  <w:r w:rsidRPr="00603AC7">
                    <w:rPr>
                      <w:b/>
                      <w:color w:val="78A22F" w:themeColor="accent1"/>
                    </w:rPr>
                    <w:sym w:font="Wingdings 2" w:char="F0CC"/>
                  </w:r>
                </w:p>
              </w:tc>
            </w:tr>
            <w:tr w:rsidR="00792068" w14:paraId="61812E09" w14:textId="77777777" w:rsidTr="0024152D">
              <w:tc>
                <w:tcPr>
                  <w:tcW w:w="2268" w:type="dxa"/>
                </w:tcPr>
                <w:p w14:paraId="43EF7628" w14:textId="77777777" w:rsidR="00792068" w:rsidRDefault="00792068" w:rsidP="00792068">
                  <w:pPr>
                    <w:pStyle w:val="TableBodyText"/>
                    <w:jc w:val="left"/>
                  </w:pPr>
                </w:p>
              </w:tc>
              <w:tc>
                <w:tcPr>
                  <w:tcW w:w="2410" w:type="dxa"/>
                </w:tcPr>
                <w:p w14:paraId="5494AA02" w14:textId="77777777" w:rsidR="00792068" w:rsidRDefault="00792068" w:rsidP="00792068">
                  <w:pPr>
                    <w:pStyle w:val="TableBodyText"/>
                    <w:jc w:val="left"/>
                  </w:pPr>
                  <w:r>
                    <w:t>Difference in m</w:t>
                  </w:r>
                  <w:r w:rsidRPr="0047430E">
                    <w:t>edian time to institutionalisation</w:t>
                  </w:r>
                </w:p>
              </w:tc>
              <w:tc>
                <w:tcPr>
                  <w:tcW w:w="992" w:type="dxa"/>
                </w:tcPr>
                <w:p w14:paraId="664AE185" w14:textId="77777777" w:rsidR="00792068" w:rsidRDefault="00792068" w:rsidP="00792068">
                  <w:pPr>
                    <w:pStyle w:val="TableBodyText"/>
                    <w:jc w:val="left"/>
                  </w:pPr>
                  <w:r>
                    <w:t>Reported</w:t>
                  </w:r>
                </w:p>
              </w:tc>
              <w:tc>
                <w:tcPr>
                  <w:tcW w:w="2039" w:type="dxa"/>
                </w:tcPr>
                <w:p w14:paraId="61BAA081" w14:textId="0EBFE81B" w:rsidR="00792068" w:rsidRDefault="00792068" w:rsidP="00792068">
                  <w:pPr>
                    <w:pStyle w:val="TableBodyText"/>
                    <w:jc w:val="left"/>
                  </w:pPr>
                  <w:r>
                    <w:t>Up to 10 years</w:t>
                  </w:r>
                  <w:r>
                    <w:rPr>
                      <w:rStyle w:val="NoteLabel"/>
                    </w:rPr>
                    <w:t>k</w:t>
                  </w:r>
                </w:p>
              </w:tc>
              <w:tc>
                <w:tcPr>
                  <w:tcW w:w="1819" w:type="dxa"/>
                </w:tcPr>
                <w:p w14:paraId="4FAC5200" w14:textId="77777777" w:rsidR="00792068" w:rsidRDefault="00792068" w:rsidP="00CF4D19">
                  <w:pPr>
                    <w:pStyle w:val="TableBodyText"/>
                    <w:jc w:val="left"/>
                  </w:pPr>
                  <w:r w:rsidRPr="00A6524C">
                    <w:t>557 days</w:t>
                  </w:r>
                </w:p>
              </w:tc>
              <w:tc>
                <w:tcPr>
                  <w:tcW w:w="1670" w:type="dxa"/>
                </w:tcPr>
                <w:p w14:paraId="20D29B60" w14:textId="77777777" w:rsidR="00792068" w:rsidRDefault="00792068" w:rsidP="00CF4D19">
                  <w:pPr>
                    <w:pStyle w:val="TableBodyText"/>
                    <w:jc w:val="left"/>
                  </w:pPr>
                </w:p>
              </w:tc>
              <w:tc>
                <w:tcPr>
                  <w:tcW w:w="1956" w:type="dxa"/>
                  <w:shd w:val="clear" w:color="auto" w:fill="auto"/>
                </w:tcPr>
                <w:p w14:paraId="4A9F6F64" w14:textId="77777777" w:rsidR="00792068" w:rsidRDefault="00792068" w:rsidP="00792068">
                  <w:pPr>
                    <w:pStyle w:val="TableBodyText"/>
                    <w:ind w:right="28"/>
                    <w:jc w:val="center"/>
                  </w:pPr>
                </w:p>
              </w:tc>
            </w:tr>
            <w:tr w:rsidR="00792068" w14:paraId="6F8B4953" w14:textId="77777777" w:rsidTr="002C41E7">
              <w:tc>
                <w:tcPr>
                  <w:tcW w:w="2268" w:type="dxa"/>
                </w:tcPr>
                <w:p w14:paraId="33CFFFE3" w14:textId="77777777" w:rsidR="00792068" w:rsidRDefault="00792068" w:rsidP="00792068">
                  <w:pPr>
                    <w:pStyle w:val="TableBodyText"/>
                    <w:jc w:val="left"/>
                  </w:pPr>
                  <w:r>
                    <w:t>Phung 2013</w:t>
                  </w:r>
                </w:p>
              </w:tc>
              <w:tc>
                <w:tcPr>
                  <w:tcW w:w="2410" w:type="dxa"/>
                </w:tcPr>
                <w:p w14:paraId="4D988187" w14:textId="77777777" w:rsidR="00792068" w:rsidRDefault="00792068" w:rsidP="00792068">
                  <w:pPr>
                    <w:pStyle w:val="TableBodyText"/>
                    <w:jc w:val="left"/>
                  </w:pPr>
                  <w:r>
                    <w:t>Hazard ratio</w:t>
                  </w:r>
                </w:p>
              </w:tc>
              <w:tc>
                <w:tcPr>
                  <w:tcW w:w="992" w:type="dxa"/>
                </w:tcPr>
                <w:p w14:paraId="6EADFE9E" w14:textId="77777777" w:rsidR="00792068" w:rsidRDefault="00792068" w:rsidP="00792068">
                  <w:pPr>
                    <w:pStyle w:val="TableBodyText"/>
                    <w:jc w:val="left"/>
                  </w:pPr>
                  <w:r>
                    <w:t>Reported</w:t>
                  </w:r>
                </w:p>
              </w:tc>
              <w:tc>
                <w:tcPr>
                  <w:tcW w:w="2039" w:type="dxa"/>
                </w:tcPr>
                <w:p w14:paraId="240DE6CA" w14:textId="77777777" w:rsidR="00792068" w:rsidRDefault="00792068" w:rsidP="00792068">
                  <w:pPr>
                    <w:pStyle w:val="TableBodyText"/>
                    <w:jc w:val="left"/>
                  </w:pPr>
                  <w:r>
                    <w:t>Up to 36 months</w:t>
                  </w:r>
                </w:p>
              </w:tc>
              <w:tc>
                <w:tcPr>
                  <w:tcW w:w="1819" w:type="dxa"/>
                </w:tcPr>
                <w:p w14:paraId="445BA2BB" w14:textId="77777777" w:rsidR="00792068" w:rsidRDefault="00792068" w:rsidP="00CF4D19">
                  <w:pPr>
                    <w:pStyle w:val="TableBodyText"/>
                    <w:jc w:val="left"/>
                  </w:pPr>
                  <w:r w:rsidRPr="00894F65">
                    <w:t>0.97</w:t>
                  </w:r>
                </w:p>
              </w:tc>
              <w:tc>
                <w:tcPr>
                  <w:tcW w:w="1670" w:type="dxa"/>
                </w:tcPr>
                <w:p w14:paraId="0A7EC77D" w14:textId="77777777" w:rsidR="00792068" w:rsidRDefault="00792068" w:rsidP="00CF4D19">
                  <w:pPr>
                    <w:pStyle w:val="TableBodyText"/>
                    <w:jc w:val="left"/>
                  </w:pPr>
                  <w:r>
                    <w:t xml:space="preserve">(0.64, 1.47) </w:t>
                  </w:r>
                </w:p>
              </w:tc>
              <w:tc>
                <w:tcPr>
                  <w:tcW w:w="1956" w:type="dxa"/>
                  <w:shd w:val="clear" w:color="auto" w:fill="auto"/>
                </w:tcPr>
                <w:p w14:paraId="3CB7BAEF" w14:textId="5EB9E1B5" w:rsidR="00792068" w:rsidRDefault="00792068" w:rsidP="00792068">
                  <w:pPr>
                    <w:pStyle w:val="TableBodyText"/>
                    <w:ind w:right="28"/>
                    <w:jc w:val="center"/>
                  </w:pPr>
                  <w:r w:rsidRPr="0064565A">
                    <w:rPr>
                      <w:b/>
                      <w:color w:val="8956A3" w:themeColor="accent6"/>
                    </w:rPr>
                    <w:sym w:font="Wingdings 3" w:char="F070"/>
                  </w:r>
                </w:p>
              </w:tc>
            </w:tr>
            <w:tr w:rsidR="00792068" w14:paraId="509A1F9A" w14:textId="77777777" w:rsidTr="002C41E7">
              <w:tc>
                <w:tcPr>
                  <w:tcW w:w="2268" w:type="dxa"/>
                  <w:tcBorders>
                    <w:bottom w:val="single" w:sz="6" w:space="0" w:color="BFBFBF"/>
                  </w:tcBorders>
                </w:tcPr>
                <w:p w14:paraId="4D88E193" w14:textId="77777777" w:rsidR="00792068" w:rsidRDefault="00792068" w:rsidP="00792068">
                  <w:pPr>
                    <w:pStyle w:val="TableBodyText"/>
                    <w:jc w:val="left"/>
                  </w:pPr>
                </w:p>
              </w:tc>
              <w:tc>
                <w:tcPr>
                  <w:tcW w:w="2410" w:type="dxa"/>
                  <w:tcBorders>
                    <w:bottom w:val="single" w:sz="6" w:space="0" w:color="BFBFBF"/>
                  </w:tcBorders>
                </w:tcPr>
                <w:p w14:paraId="174297F3" w14:textId="77777777" w:rsidR="00792068" w:rsidRPr="00745320" w:rsidRDefault="00792068" w:rsidP="00792068">
                  <w:pPr>
                    <w:pStyle w:val="TableBodyText"/>
                    <w:jc w:val="left"/>
                  </w:pPr>
                  <w:r>
                    <w:t>Odds ratio</w:t>
                  </w:r>
                </w:p>
              </w:tc>
              <w:tc>
                <w:tcPr>
                  <w:tcW w:w="992" w:type="dxa"/>
                  <w:tcBorders>
                    <w:bottom w:val="single" w:sz="6" w:space="0" w:color="BFBFBF"/>
                  </w:tcBorders>
                </w:tcPr>
                <w:p w14:paraId="70CC0D0E" w14:textId="77777777" w:rsidR="00792068" w:rsidRDefault="00792068" w:rsidP="00792068">
                  <w:pPr>
                    <w:pStyle w:val="TableBodyText"/>
                    <w:jc w:val="left"/>
                  </w:pPr>
                  <w:r>
                    <w:t>Calculated</w:t>
                  </w:r>
                </w:p>
              </w:tc>
              <w:tc>
                <w:tcPr>
                  <w:tcW w:w="2039" w:type="dxa"/>
                  <w:tcBorders>
                    <w:bottom w:val="single" w:sz="6" w:space="0" w:color="BFBFBF"/>
                  </w:tcBorders>
                </w:tcPr>
                <w:p w14:paraId="5F1DD2BC" w14:textId="77777777" w:rsidR="00792068" w:rsidRPr="004447CD" w:rsidDel="002E24FF" w:rsidRDefault="00792068" w:rsidP="00792068">
                  <w:pPr>
                    <w:pStyle w:val="TableBodyText"/>
                    <w:jc w:val="left"/>
                  </w:pPr>
                  <w:r>
                    <w:t>At 36 months</w:t>
                  </w:r>
                </w:p>
              </w:tc>
              <w:tc>
                <w:tcPr>
                  <w:tcW w:w="1819" w:type="dxa"/>
                  <w:tcBorders>
                    <w:bottom w:val="single" w:sz="6" w:space="0" w:color="BFBFBF"/>
                  </w:tcBorders>
                </w:tcPr>
                <w:p w14:paraId="162A71DB" w14:textId="77777777" w:rsidR="00792068" w:rsidRDefault="00792068" w:rsidP="00CF4D19">
                  <w:pPr>
                    <w:pStyle w:val="TableBodyText"/>
                    <w:jc w:val="left"/>
                  </w:pPr>
                  <w:r w:rsidRPr="00894F65">
                    <w:t>0.89</w:t>
                  </w:r>
                </w:p>
              </w:tc>
              <w:tc>
                <w:tcPr>
                  <w:tcW w:w="1670" w:type="dxa"/>
                  <w:tcBorders>
                    <w:bottom w:val="single" w:sz="6" w:space="0" w:color="BFBFBF"/>
                  </w:tcBorders>
                </w:tcPr>
                <w:p w14:paraId="755EA630" w14:textId="77777777" w:rsidR="00792068" w:rsidRDefault="00792068" w:rsidP="00CF4D19">
                  <w:pPr>
                    <w:pStyle w:val="TableBodyText"/>
                    <w:jc w:val="left"/>
                  </w:pPr>
                  <w:r w:rsidRPr="00894F65">
                    <w:t>(0.5</w:t>
                  </w:r>
                  <w:r>
                    <w:t>5</w:t>
                  </w:r>
                  <w:r w:rsidRPr="00894F65">
                    <w:t>,</w:t>
                  </w:r>
                  <w:r>
                    <w:t xml:space="preserve"> </w:t>
                  </w:r>
                  <w:r w:rsidRPr="00894F65">
                    <w:t>1.44)</w:t>
                  </w:r>
                </w:p>
              </w:tc>
              <w:tc>
                <w:tcPr>
                  <w:tcW w:w="1956" w:type="dxa"/>
                  <w:tcBorders>
                    <w:bottom w:val="single" w:sz="6" w:space="0" w:color="BFBFBF"/>
                  </w:tcBorders>
                  <w:shd w:val="clear" w:color="auto" w:fill="auto"/>
                </w:tcPr>
                <w:p w14:paraId="4B1A7227" w14:textId="626E4E39" w:rsidR="00792068" w:rsidRDefault="00792068" w:rsidP="00792068">
                  <w:pPr>
                    <w:pStyle w:val="TableBodyText"/>
                    <w:ind w:right="28"/>
                    <w:jc w:val="center"/>
                  </w:pPr>
                  <w:r w:rsidRPr="00603AC7">
                    <w:rPr>
                      <w:b/>
                      <w:color w:val="F4B123" w:themeColor="accent3"/>
                    </w:rPr>
                    <w:sym w:font="Wingdings" w:char="F06C"/>
                  </w:r>
                </w:p>
              </w:tc>
            </w:tr>
          </w:tbl>
          <w:p w14:paraId="43BB4431" w14:textId="77777777" w:rsidR="00827FEB" w:rsidRDefault="00827FEB" w:rsidP="00685FF5">
            <w:pPr>
              <w:pStyle w:val="Box"/>
            </w:pPr>
          </w:p>
        </w:tc>
      </w:tr>
      <w:tr w:rsidR="00827FEB" w:rsidRPr="000C3C61" w14:paraId="5ED25C0B" w14:textId="77777777" w:rsidTr="00685FF5">
        <w:tc>
          <w:tcPr>
            <w:tcW w:w="5000" w:type="pct"/>
            <w:tcBorders>
              <w:top w:val="nil"/>
              <w:left w:val="nil"/>
              <w:bottom w:val="nil"/>
              <w:right w:val="nil"/>
            </w:tcBorders>
            <w:shd w:val="clear" w:color="auto" w:fill="auto"/>
          </w:tcPr>
          <w:p w14:paraId="1B066160" w14:textId="6629A86E" w:rsidR="00827FEB" w:rsidRPr="000C3C61" w:rsidRDefault="00827FEB" w:rsidP="00654ED2">
            <w:pPr>
              <w:pStyle w:val="Continued"/>
            </w:pPr>
            <w:r w:rsidRPr="00AE22FA">
              <w:t>(</w:t>
            </w:r>
            <w:r w:rsidR="00654ED2">
              <w:t>c</w:t>
            </w:r>
            <w:r w:rsidR="00D32EF5">
              <w:t>ontinued next page</w:t>
            </w:r>
            <w:r w:rsidRPr="00AE22FA">
              <w:t>)</w:t>
            </w:r>
          </w:p>
        </w:tc>
      </w:tr>
      <w:tr w:rsidR="00827FEB" w14:paraId="7E01E426" w14:textId="77777777" w:rsidTr="00685FF5">
        <w:tc>
          <w:tcPr>
            <w:tcW w:w="5000" w:type="pct"/>
            <w:tcBorders>
              <w:top w:val="nil"/>
              <w:left w:val="nil"/>
              <w:bottom w:val="single" w:sz="6" w:space="0" w:color="78A22F"/>
              <w:right w:val="nil"/>
            </w:tcBorders>
            <w:shd w:val="clear" w:color="auto" w:fill="auto"/>
          </w:tcPr>
          <w:p w14:paraId="4721FD5E" w14:textId="77777777" w:rsidR="00827FEB" w:rsidRDefault="00827FEB" w:rsidP="00685FF5">
            <w:pPr>
              <w:pStyle w:val="Box"/>
              <w:spacing w:before="0" w:line="120" w:lineRule="exact"/>
            </w:pPr>
          </w:p>
        </w:tc>
      </w:tr>
      <w:tr w:rsidR="00827FEB" w:rsidRPr="00626D32" w14:paraId="2739564E" w14:textId="77777777" w:rsidTr="00685FF5">
        <w:tc>
          <w:tcPr>
            <w:tcW w:w="5000" w:type="pct"/>
            <w:tcBorders>
              <w:top w:val="single" w:sz="6" w:space="0" w:color="78A22F"/>
              <w:left w:val="nil"/>
              <w:bottom w:val="nil"/>
              <w:right w:val="nil"/>
            </w:tcBorders>
          </w:tcPr>
          <w:p w14:paraId="299A8050" w14:textId="77777777" w:rsidR="00827FEB" w:rsidRPr="00626D32" w:rsidRDefault="00827FEB" w:rsidP="00685FF5">
            <w:pPr>
              <w:pStyle w:val="BoxSpaceBelow"/>
            </w:pPr>
          </w:p>
        </w:tc>
      </w:tr>
    </w:tbl>
    <w:p w14:paraId="5DB0AE9F" w14:textId="77777777" w:rsidR="00827FEB" w:rsidRDefault="00827FEB" w:rsidP="00685F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13437"/>
      </w:tblGrid>
      <w:tr w:rsidR="00827FEB" w:rsidRPr="00902791" w14:paraId="4032E47D" w14:textId="77777777" w:rsidTr="00685FF5">
        <w:trPr>
          <w:tblHeader/>
        </w:trPr>
        <w:tc>
          <w:tcPr>
            <w:tcW w:w="5000" w:type="pct"/>
            <w:tcBorders>
              <w:top w:val="single" w:sz="6" w:space="0" w:color="78A22F"/>
              <w:left w:val="nil"/>
              <w:bottom w:val="nil"/>
              <w:right w:val="nil"/>
            </w:tcBorders>
            <w:shd w:val="clear" w:color="auto" w:fill="auto"/>
          </w:tcPr>
          <w:p w14:paraId="5E28041E" w14:textId="77777777" w:rsidR="00827FEB" w:rsidRPr="00902791" w:rsidRDefault="00827FEB" w:rsidP="00685FF5">
            <w:pPr>
              <w:pStyle w:val="TableTitle"/>
            </w:pPr>
            <w:r>
              <w:rPr>
                <w:b w:val="0"/>
              </w:rPr>
              <w:t>Table B.2</w:t>
            </w:r>
            <w:r>
              <w:tab/>
            </w:r>
            <w:r w:rsidRPr="00E864B8">
              <w:rPr>
                <w:rStyle w:val="Continuedintitle"/>
              </w:rPr>
              <w:t>(continued)</w:t>
            </w:r>
          </w:p>
        </w:tc>
      </w:tr>
      <w:tr w:rsidR="00827FEB" w14:paraId="6AEC43E7" w14:textId="77777777" w:rsidTr="00685FF5">
        <w:tc>
          <w:tcPr>
            <w:tcW w:w="5000" w:type="pct"/>
            <w:tcBorders>
              <w:top w:val="nil"/>
              <w:left w:val="nil"/>
              <w:bottom w:val="nil"/>
              <w:right w:val="nil"/>
            </w:tcBorders>
            <w:shd w:val="clear" w:color="auto" w:fill="auto"/>
          </w:tcPr>
          <w:tbl>
            <w:tblPr>
              <w:tblW w:w="13154" w:type="dxa"/>
              <w:tblCellMar>
                <w:top w:w="28" w:type="dxa"/>
                <w:left w:w="0" w:type="dxa"/>
                <w:right w:w="0" w:type="dxa"/>
              </w:tblCellMar>
              <w:tblLook w:val="0000" w:firstRow="0" w:lastRow="0" w:firstColumn="0" w:lastColumn="0" w:noHBand="0" w:noVBand="0"/>
            </w:tblPr>
            <w:tblGrid>
              <w:gridCol w:w="2373"/>
              <w:gridCol w:w="2305"/>
              <w:gridCol w:w="992"/>
              <w:gridCol w:w="2041"/>
              <w:gridCol w:w="1818"/>
              <w:gridCol w:w="1669"/>
              <w:gridCol w:w="1956"/>
            </w:tblGrid>
            <w:tr w:rsidR="00827FEB" w14:paraId="7DDFB36A" w14:textId="77777777" w:rsidTr="0024152D">
              <w:trPr>
                <w:tblHeader/>
              </w:trPr>
              <w:tc>
                <w:tcPr>
                  <w:tcW w:w="2373" w:type="dxa"/>
                  <w:tcBorders>
                    <w:top w:val="single" w:sz="6" w:space="0" w:color="BFBFBF"/>
                    <w:bottom w:val="single" w:sz="6" w:space="0" w:color="BFBFBF"/>
                  </w:tcBorders>
                  <w:shd w:val="clear" w:color="auto" w:fill="auto"/>
                  <w:tcMar>
                    <w:top w:w="28" w:type="dxa"/>
                  </w:tcMar>
                </w:tcPr>
                <w:p w14:paraId="7B747755" w14:textId="0C4CE772" w:rsidR="00827FEB" w:rsidRDefault="00830F5C" w:rsidP="00830F5C">
                  <w:pPr>
                    <w:pStyle w:val="TableColumnHeading"/>
                    <w:spacing w:before="140"/>
                    <w:jc w:val="left"/>
                  </w:pPr>
                  <w:r>
                    <w:br/>
                  </w:r>
                  <w:r w:rsidR="00827FEB">
                    <w:t>Study</w:t>
                  </w:r>
                </w:p>
              </w:tc>
              <w:tc>
                <w:tcPr>
                  <w:tcW w:w="2305" w:type="dxa"/>
                  <w:tcBorders>
                    <w:top w:val="single" w:sz="6" w:space="0" w:color="BFBFBF"/>
                    <w:bottom w:val="single" w:sz="6" w:space="0" w:color="BFBFBF"/>
                  </w:tcBorders>
                </w:tcPr>
                <w:p w14:paraId="3E12F59C" w14:textId="77777777" w:rsidR="00827FEB" w:rsidRDefault="00827FEB" w:rsidP="00685FF5">
                  <w:pPr>
                    <w:pStyle w:val="TableColumnHeading"/>
                    <w:jc w:val="left"/>
                  </w:pPr>
                  <w:r>
                    <w:t>Measure/s of residential care placement</w:t>
                  </w:r>
                  <w:r w:rsidRPr="00605016">
                    <w:rPr>
                      <w:rStyle w:val="NoteLabel"/>
                      <w:i w:val="0"/>
                    </w:rPr>
                    <w:t>b</w:t>
                  </w:r>
                </w:p>
              </w:tc>
              <w:tc>
                <w:tcPr>
                  <w:tcW w:w="992" w:type="dxa"/>
                  <w:tcBorders>
                    <w:top w:val="single" w:sz="6" w:space="0" w:color="BFBFBF"/>
                    <w:bottom w:val="single" w:sz="6" w:space="0" w:color="BFBFBF"/>
                  </w:tcBorders>
                </w:tcPr>
                <w:p w14:paraId="786533B7" w14:textId="7D57ADBE" w:rsidR="00827FEB" w:rsidRDefault="00830F5C" w:rsidP="00830F5C">
                  <w:pPr>
                    <w:pStyle w:val="TableColumnHeading"/>
                    <w:spacing w:before="140"/>
                    <w:jc w:val="left"/>
                  </w:pPr>
                  <w:r>
                    <w:br/>
                  </w:r>
                  <w:r w:rsidR="00827FEB">
                    <w:t>Source</w:t>
                  </w:r>
                </w:p>
              </w:tc>
              <w:tc>
                <w:tcPr>
                  <w:tcW w:w="2041" w:type="dxa"/>
                  <w:tcBorders>
                    <w:top w:val="single" w:sz="6" w:space="0" w:color="BFBFBF"/>
                    <w:bottom w:val="single" w:sz="6" w:space="0" w:color="BFBFBF"/>
                  </w:tcBorders>
                </w:tcPr>
                <w:p w14:paraId="5D7DEFB6" w14:textId="27B14E1B" w:rsidR="00827FEB" w:rsidRDefault="00830F5C" w:rsidP="00830F5C">
                  <w:pPr>
                    <w:pStyle w:val="TableColumnHeading"/>
                    <w:spacing w:before="140"/>
                    <w:jc w:val="left"/>
                  </w:pPr>
                  <w:r>
                    <w:br/>
                  </w:r>
                  <w:r w:rsidR="00827FEB">
                    <w:t>Measurement period</w:t>
                  </w:r>
                </w:p>
              </w:tc>
              <w:tc>
                <w:tcPr>
                  <w:tcW w:w="1818" w:type="dxa"/>
                  <w:tcBorders>
                    <w:top w:val="single" w:sz="6" w:space="0" w:color="BFBFBF"/>
                    <w:bottom w:val="single" w:sz="6" w:space="0" w:color="BFBFBF"/>
                  </w:tcBorders>
                </w:tcPr>
                <w:p w14:paraId="4361F940" w14:textId="580E33DB" w:rsidR="00827FEB" w:rsidRDefault="00830F5C" w:rsidP="00CF4D19">
                  <w:pPr>
                    <w:pStyle w:val="TableColumnHeading"/>
                    <w:spacing w:before="140"/>
                    <w:jc w:val="left"/>
                  </w:pPr>
                  <w:r>
                    <w:br/>
                  </w:r>
                  <w:r w:rsidR="00827FEB">
                    <w:t>Results</w:t>
                  </w:r>
                </w:p>
              </w:tc>
              <w:tc>
                <w:tcPr>
                  <w:tcW w:w="1669" w:type="dxa"/>
                  <w:tcBorders>
                    <w:top w:val="single" w:sz="6" w:space="0" w:color="BFBFBF"/>
                    <w:bottom w:val="single" w:sz="6" w:space="0" w:color="BFBFBF"/>
                  </w:tcBorders>
                </w:tcPr>
                <w:p w14:paraId="20A3E7D1" w14:textId="6D49EB94" w:rsidR="00827FEB" w:rsidRDefault="00827FEB" w:rsidP="00CF4D19">
                  <w:pPr>
                    <w:pStyle w:val="TableColumnHeading"/>
                    <w:spacing w:before="140"/>
                    <w:jc w:val="left"/>
                  </w:pPr>
                  <w:r>
                    <w:t>95 per cent CI or P</w:t>
                  </w:r>
                  <w:r>
                    <w:noBreakHyphen/>
                    <w:t>value</w:t>
                  </w:r>
                </w:p>
              </w:tc>
              <w:tc>
                <w:tcPr>
                  <w:tcW w:w="1956" w:type="dxa"/>
                  <w:tcBorders>
                    <w:top w:val="single" w:sz="6" w:space="0" w:color="BFBFBF"/>
                    <w:bottom w:val="single" w:sz="6" w:space="0" w:color="BFBFBF"/>
                  </w:tcBorders>
                  <w:shd w:val="clear" w:color="auto" w:fill="auto"/>
                  <w:tcMar>
                    <w:top w:w="28" w:type="dxa"/>
                  </w:tcMar>
                </w:tcPr>
                <w:p w14:paraId="4B00EF0D" w14:textId="55F95F05" w:rsidR="00827FEB" w:rsidRDefault="00CF4D19" w:rsidP="00CF4D19">
                  <w:pPr>
                    <w:pStyle w:val="TableColumnHeading"/>
                    <w:jc w:val="left"/>
                  </w:pPr>
                  <w:r>
                    <w:br/>
                  </w:r>
                  <w:r w:rsidR="00902AB3">
                    <w:t>Assessment of effect</w:t>
                  </w:r>
                  <w:r w:rsidR="00902AB3">
                    <w:rPr>
                      <w:rStyle w:val="NoteLabel"/>
                    </w:rPr>
                    <w:t>c</w:t>
                  </w:r>
                </w:p>
              </w:tc>
            </w:tr>
            <w:tr w:rsidR="00792068" w14:paraId="629E3E90" w14:textId="77777777" w:rsidTr="00F75CBD">
              <w:tc>
                <w:tcPr>
                  <w:tcW w:w="2373" w:type="dxa"/>
                </w:tcPr>
                <w:p w14:paraId="09F2E6B7" w14:textId="77777777" w:rsidR="00792068" w:rsidRPr="00D61BA1" w:rsidRDefault="00792068" w:rsidP="00792068">
                  <w:pPr>
                    <w:pStyle w:val="TableUnitsRow"/>
                    <w:jc w:val="left"/>
                  </w:pPr>
                  <w:r>
                    <w:t>Woods 2012</w:t>
                  </w:r>
                </w:p>
              </w:tc>
              <w:tc>
                <w:tcPr>
                  <w:tcW w:w="2305" w:type="dxa"/>
                </w:tcPr>
                <w:p w14:paraId="4689C209" w14:textId="77777777" w:rsidR="00792068" w:rsidRPr="00894F65" w:rsidRDefault="00792068" w:rsidP="00792068">
                  <w:pPr>
                    <w:pStyle w:val="TableUnitsRow"/>
                    <w:jc w:val="left"/>
                  </w:pPr>
                  <w:r w:rsidRPr="00894F65">
                    <w:t>Mean nights spent in residential home</w:t>
                  </w:r>
                </w:p>
              </w:tc>
              <w:tc>
                <w:tcPr>
                  <w:tcW w:w="992" w:type="dxa"/>
                </w:tcPr>
                <w:p w14:paraId="2DE5BF05" w14:textId="77777777" w:rsidR="00792068" w:rsidRDefault="00792068" w:rsidP="00792068">
                  <w:pPr>
                    <w:pStyle w:val="TableUnitsRow"/>
                    <w:jc w:val="left"/>
                  </w:pPr>
                  <w:r>
                    <w:t>Reported</w:t>
                  </w:r>
                </w:p>
              </w:tc>
              <w:tc>
                <w:tcPr>
                  <w:tcW w:w="2041" w:type="dxa"/>
                </w:tcPr>
                <w:p w14:paraId="61DDDDEF" w14:textId="77777777" w:rsidR="00792068" w:rsidRDefault="00792068" w:rsidP="00792068">
                  <w:pPr>
                    <w:pStyle w:val="TableUnitsRow"/>
                    <w:jc w:val="left"/>
                  </w:pPr>
                  <w:r>
                    <w:t>At 10 months</w:t>
                  </w:r>
                </w:p>
              </w:tc>
              <w:tc>
                <w:tcPr>
                  <w:tcW w:w="1818" w:type="dxa"/>
                </w:tcPr>
                <w:p w14:paraId="1797FFBB" w14:textId="77777777" w:rsidR="00792068" w:rsidRDefault="00792068" w:rsidP="00CF4D19">
                  <w:pPr>
                    <w:pStyle w:val="TableUnitsRow"/>
                    <w:jc w:val="left"/>
                  </w:pPr>
                  <w:r>
                    <w:t>I=1.71 nights</w:t>
                  </w:r>
                  <w:r>
                    <w:br/>
                    <w:t>C=0 nights</w:t>
                  </w:r>
                </w:p>
              </w:tc>
              <w:tc>
                <w:tcPr>
                  <w:tcW w:w="1669" w:type="dxa"/>
                </w:tcPr>
                <w:p w14:paraId="3D3A5D9C" w14:textId="77777777" w:rsidR="00792068" w:rsidRDefault="00792068" w:rsidP="00CF4D19">
                  <w:pPr>
                    <w:pStyle w:val="TableUnitsRow"/>
                    <w:jc w:val="left"/>
                  </w:pPr>
                </w:p>
              </w:tc>
              <w:tc>
                <w:tcPr>
                  <w:tcW w:w="1956" w:type="dxa"/>
                  <w:shd w:val="clear" w:color="auto" w:fill="auto"/>
                </w:tcPr>
                <w:p w14:paraId="0325F7C0" w14:textId="37DAEA01" w:rsidR="00792068" w:rsidRDefault="00792068" w:rsidP="00792068">
                  <w:pPr>
                    <w:pStyle w:val="TableUnitsRow"/>
                    <w:ind w:right="28"/>
                    <w:jc w:val="center"/>
                  </w:pPr>
                  <w:r>
                    <w:rPr>
                      <w:b/>
                      <w:color w:val="265A9A" w:themeColor="background2"/>
                    </w:rPr>
                    <w:sym w:font="Wingdings 2" w:char="F09B"/>
                  </w:r>
                </w:p>
              </w:tc>
            </w:tr>
            <w:tr w:rsidR="00792068" w14:paraId="6A87623B" w14:textId="77777777" w:rsidTr="00F75CBD">
              <w:tc>
                <w:tcPr>
                  <w:tcW w:w="2373" w:type="dxa"/>
                  <w:shd w:val="clear" w:color="auto" w:fill="auto"/>
                </w:tcPr>
                <w:p w14:paraId="6BD314E5" w14:textId="77777777" w:rsidR="00792068" w:rsidRPr="00D61BA1" w:rsidRDefault="00792068" w:rsidP="00792068">
                  <w:pPr>
                    <w:pStyle w:val="TableUnitsRow"/>
                    <w:jc w:val="left"/>
                  </w:pPr>
                </w:p>
              </w:tc>
              <w:tc>
                <w:tcPr>
                  <w:tcW w:w="2305" w:type="dxa"/>
                </w:tcPr>
                <w:p w14:paraId="1BD58C54" w14:textId="77777777" w:rsidR="00792068" w:rsidRPr="00D61BA1" w:rsidRDefault="00792068" w:rsidP="00792068">
                  <w:pPr>
                    <w:pStyle w:val="TableUnitsRow"/>
                    <w:jc w:val="left"/>
                  </w:pPr>
                  <w:r w:rsidRPr="00894F65">
                    <w:t>Mean nights spent in nursing home</w:t>
                  </w:r>
                </w:p>
              </w:tc>
              <w:tc>
                <w:tcPr>
                  <w:tcW w:w="992" w:type="dxa"/>
                </w:tcPr>
                <w:p w14:paraId="6A754529" w14:textId="77777777" w:rsidR="00792068" w:rsidRDefault="00792068" w:rsidP="00792068">
                  <w:pPr>
                    <w:pStyle w:val="TableUnitsRow"/>
                    <w:jc w:val="left"/>
                  </w:pPr>
                  <w:r>
                    <w:t>Reported</w:t>
                  </w:r>
                </w:p>
              </w:tc>
              <w:tc>
                <w:tcPr>
                  <w:tcW w:w="2041" w:type="dxa"/>
                </w:tcPr>
                <w:p w14:paraId="2FEB1D26" w14:textId="77777777" w:rsidR="00792068" w:rsidRDefault="00792068" w:rsidP="00792068">
                  <w:pPr>
                    <w:pStyle w:val="TableUnitsRow"/>
                    <w:jc w:val="left"/>
                  </w:pPr>
                  <w:r>
                    <w:t>At 10 months</w:t>
                  </w:r>
                </w:p>
              </w:tc>
              <w:tc>
                <w:tcPr>
                  <w:tcW w:w="1818" w:type="dxa"/>
                </w:tcPr>
                <w:p w14:paraId="69C9F9D1" w14:textId="77777777" w:rsidR="00792068" w:rsidRDefault="00792068" w:rsidP="00CF4D19">
                  <w:pPr>
                    <w:pStyle w:val="TableUnitsRow"/>
                    <w:jc w:val="left"/>
                  </w:pPr>
                  <w:r>
                    <w:t>I=0 nights</w:t>
                  </w:r>
                  <w:r>
                    <w:br/>
                    <w:t>C=0 nights</w:t>
                  </w:r>
                </w:p>
              </w:tc>
              <w:tc>
                <w:tcPr>
                  <w:tcW w:w="1669" w:type="dxa"/>
                </w:tcPr>
                <w:p w14:paraId="0481BDEA" w14:textId="77777777" w:rsidR="00792068" w:rsidRDefault="00792068" w:rsidP="00CF4D19">
                  <w:pPr>
                    <w:pStyle w:val="TableUnitsRow"/>
                    <w:jc w:val="left"/>
                  </w:pPr>
                </w:p>
              </w:tc>
              <w:tc>
                <w:tcPr>
                  <w:tcW w:w="1956" w:type="dxa"/>
                  <w:shd w:val="clear" w:color="auto" w:fill="auto"/>
                </w:tcPr>
                <w:p w14:paraId="005F7E92" w14:textId="6D4EAC9A" w:rsidR="00792068" w:rsidRDefault="00792068" w:rsidP="00792068">
                  <w:pPr>
                    <w:pStyle w:val="TableUnitsRow"/>
                    <w:tabs>
                      <w:tab w:val="left" w:pos="613"/>
                      <w:tab w:val="center" w:pos="967"/>
                    </w:tabs>
                    <w:ind w:right="28"/>
                    <w:jc w:val="center"/>
                  </w:pPr>
                  <w:r w:rsidRPr="0064565A">
                    <w:rPr>
                      <w:b/>
                      <w:color w:val="8956A3" w:themeColor="accent6"/>
                    </w:rPr>
                    <w:sym w:font="Wingdings 3" w:char="F070"/>
                  </w:r>
                </w:p>
              </w:tc>
            </w:tr>
            <w:tr w:rsidR="00792068" w14:paraId="41FA175A" w14:textId="77777777" w:rsidTr="0024152D">
              <w:tc>
                <w:tcPr>
                  <w:tcW w:w="4678" w:type="dxa"/>
                  <w:gridSpan w:val="2"/>
                  <w:shd w:val="clear" w:color="auto" w:fill="auto"/>
                </w:tcPr>
                <w:p w14:paraId="66D05E4E" w14:textId="77777777" w:rsidR="00792068" w:rsidRPr="00115CB0" w:rsidRDefault="00792068" w:rsidP="00792068">
                  <w:pPr>
                    <w:pStyle w:val="TableUnitsRow"/>
                    <w:spacing w:before="0"/>
                    <w:jc w:val="left"/>
                    <w:rPr>
                      <w:b/>
                    </w:rPr>
                  </w:pPr>
                  <w:r>
                    <w:rPr>
                      <w:b/>
                    </w:rPr>
                    <w:t>Education and skills building</w:t>
                  </w:r>
                </w:p>
              </w:tc>
              <w:tc>
                <w:tcPr>
                  <w:tcW w:w="992" w:type="dxa"/>
                </w:tcPr>
                <w:p w14:paraId="62BEBBA3" w14:textId="77777777" w:rsidR="00792068" w:rsidRDefault="00792068" w:rsidP="00792068">
                  <w:pPr>
                    <w:pStyle w:val="TableUnitsRow"/>
                    <w:spacing w:before="0"/>
                    <w:jc w:val="left"/>
                  </w:pPr>
                </w:p>
              </w:tc>
              <w:tc>
                <w:tcPr>
                  <w:tcW w:w="2041" w:type="dxa"/>
                </w:tcPr>
                <w:p w14:paraId="4A314C3B" w14:textId="77777777" w:rsidR="00792068" w:rsidRDefault="00792068" w:rsidP="00792068">
                  <w:pPr>
                    <w:pStyle w:val="TableUnitsRow"/>
                    <w:spacing w:before="0"/>
                    <w:jc w:val="left"/>
                  </w:pPr>
                </w:p>
              </w:tc>
              <w:tc>
                <w:tcPr>
                  <w:tcW w:w="1818" w:type="dxa"/>
                </w:tcPr>
                <w:p w14:paraId="6046627A" w14:textId="77777777" w:rsidR="00792068" w:rsidRDefault="00792068" w:rsidP="00CF4D19">
                  <w:pPr>
                    <w:pStyle w:val="TableUnitsRow"/>
                    <w:spacing w:before="0"/>
                    <w:jc w:val="left"/>
                  </w:pPr>
                </w:p>
              </w:tc>
              <w:tc>
                <w:tcPr>
                  <w:tcW w:w="1669" w:type="dxa"/>
                </w:tcPr>
                <w:p w14:paraId="073CC382" w14:textId="77777777" w:rsidR="00792068" w:rsidRDefault="00792068" w:rsidP="00CF4D19">
                  <w:pPr>
                    <w:pStyle w:val="TableUnitsRow"/>
                    <w:spacing w:before="0"/>
                    <w:jc w:val="left"/>
                  </w:pPr>
                </w:p>
              </w:tc>
              <w:tc>
                <w:tcPr>
                  <w:tcW w:w="1956" w:type="dxa"/>
                  <w:shd w:val="clear" w:color="auto" w:fill="auto"/>
                </w:tcPr>
                <w:p w14:paraId="4124F5E5" w14:textId="77777777" w:rsidR="00792068" w:rsidRDefault="00792068" w:rsidP="00792068">
                  <w:pPr>
                    <w:pStyle w:val="TableUnitsRow"/>
                    <w:spacing w:before="0"/>
                    <w:ind w:right="28"/>
                    <w:jc w:val="center"/>
                  </w:pPr>
                </w:p>
              </w:tc>
            </w:tr>
            <w:tr w:rsidR="00792068" w14:paraId="04277542" w14:textId="77777777" w:rsidTr="00F75CBD">
              <w:tc>
                <w:tcPr>
                  <w:tcW w:w="2373" w:type="dxa"/>
                </w:tcPr>
                <w:p w14:paraId="325EA446" w14:textId="77777777" w:rsidR="00792068" w:rsidRPr="00AC3288" w:rsidRDefault="00792068" w:rsidP="00792068">
                  <w:pPr>
                    <w:pStyle w:val="TableUnitsRow"/>
                    <w:spacing w:before="0"/>
                    <w:jc w:val="left"/>
                  </w:pPr>
                  <w:r>
                    <w:t>Belle 2006</w:t>
                  </w:r>
                </w:p>
              </w:tc>
              <w:tc>
                <w:tcPr>
                  <w:tcW w:w="2305" w:type="dxa"/>
                </w:tcPr>
                <w:p w14:paraId="73D0DD54" w14:textId="77777777" w:rsidR="00792068" w:rsidRDefault="00792068" w:rsidP="00792068">
                  <w:pPr>
                    <w:pStyle w:val="TableUnitsRow"/>
                    <w:spacing w:before="0"/>
                    <w:jc w:val="left"/>
                  </w:pPr>
                  <w:r w:rsidRPr="00745320">
                    <w:t>Proportion institutionalised</w:t>
                  </w:r>
                </w:p>
              </w:tc>
              <w:tc>
                <w:tcPr>
                  <w:tcW w:w="992" w:type="dxa"/>
                </w:tcPr>
                <w:p w14:paraId="2EC7DFCB" w14:textId="77777777" w:rsidR="00792068" w:rsidRDefault="00792068" w:rsidP="00792068">
                  <w:pPr>
                    <w:pStyle w:val="TableUnitsRow"/>
                    <w:spacing w:before="0"/>
                    <w:jc w:val="left"/>
                  </w:pPr>
                  <w:r>
                    <w:t>Reported</w:t>
                  </w:r>
                </w:p>
              </w:tc>
              <w:tc>
                <w:tcPr>
                  <w:tcW w:w="2041" w:type="dxa"/>
                </w:tcPr>
                <w:p w14:paraId="44E14763" w14:textId="77777777" w:rsidR="00792068" w:rsidRDefault="00792068" w:rsidP="00792068">
                  <w:pPr>
                    <w:pStyle w:val="TableUnitsRow"/>
                    <w:spacing w:before="0"/>
                    <w:jc w:val="left"/>
                  </w:pPr>
                  <w:r>
                    <w:t xml:space="preserve">At </w:t>
                  </w:r>
                  <w:r w:rsidRPr="00F03476">
                    <w:t>6 months</w:t>
                  </w:r>
                </w:p>
              </w:tc>
              <w:tc>
                <w:tcPr>
                  <w:tcW w:w="1818" w:type="dxa"/>
                </w:tcPr>
                <w:p w14:paraId="117C763D" w14:textId="77777777" w:rsidR="00792068" w:rsidRDefault="00792068" w:rsidP="00CF4D19">
                  <w:pPr>
                    <w:pStyle w:val="TableUnitsRow"/>
                    <w:spacing w:before="0"/>
                    <w:jc w:val="left"/>
                  </w:pPr>
                  <w:r>
                    <w:t>I=4.3%</w:t>
                  </w:r>
                  <w:r>
                    <w:br/>
                    <w:t>C=7.2%</w:t>
                  </w:r>
                </w:p>
              </w:tc>
              <w:tc>
                <w:tcPr>
                  <w:tcW w:w="1669" w:type="dxa"/>
                </w:tcPr>
                <w:p w14:paraId="6ED0AA65" w14:textId="77777777" w:rsidR="00792068" w:rsidRDefault="00792068" w:rsidP="00CF4D19">
                  <w:pPr>
                    <w:pStyle w:val="TableUnitsRow"/>
                    <w:spacing w:before="0"/>
                    <w:jc w:val="left"/>
                  </w:pPr>
                  <w:r w:rsidRPr="00242858">
                    <w:t>P</w:t>
                  </w:r>
                  <w:r>
                    <w:t xml:space="preserve"> </w:t>
                  </w:r>
                  <w:r w:rsidRPr="00242858">
                    <w:t>=</w:t>
                  </w:r>
                  <w:r>
                    <w:t xml:space="preserve"> </w:t>
                  </w:r>
                  <w:r w:rsidRPr="00242858">
                    <w:t>0.118</w:t>
                  </w:r>
                </w:p>
              </w:tc>
              <w:tc>
                <w:tcPr>
                  <w:tcW w:w="1956" w:type="dxa"/>
                  <w:shd w:val="clear" w:color="auto" w:fill="auto"/>
                </w:tcPr>
                <w:p w14:paraId="5625D349" w14:textId="0C460662" w:rsidR="00792068" w:rsidRPr="00D7430D" w:rsidRDefault="00792068" w:rsidP="00792068">
                  <w:pPr>
                    <w:pStyle w:val="TableUnitsRow"/>
                    <w:spacing w:before="0"/>
                    <w:ind w:right="28"/>
                    <w:jc w:val="center"/>
                    <w:rPr>
                      <w:color w:val="78A22F"/>
                    </w:rPr>
                  </w:pPr>
                  <w:r w:rsidRPr="0028198F">
                    <w:rPr>
                      <w:b/>
                      <w:color w:val="F4B123" w:themeColor="accent3"/>
                    </w:rPr>
                    <w:sym w:font="Wingdings" w:char="F06C"/>
                  </w:r>
                </w:p>
              </w:tc>
            </w:tr>
            <w:tr w:rsidR="00792068" w14:paraId="2160770C" w14:textId="77777777" w:rsidTr="00F75CBD">
              <w:tc>
                <w:tcPr>
                  <w:tcW w:w="2373" w:type="dxa"/>
                </w:tcPr>
                <w:p w14:paraId="78CA215E" w14:textId="77777777" w:rsidR="00792068" w:rsidRPr="00AC3288" w:rsidRDefault="00792068" w:rsidP="00792068">
                  <w:pPr>
                    <w:pStyle w:val="TableUnitsRow"/>
                    <w:spacing w:before="0"/>
                    <w:jc w:val="left"/>
                  </w:pPr>
                </w:p>
              </w:tc>
              <w:tc>
                <w:tcPr>
                  <w:tcW w:w="2305" w:type="dxa"/>
                </w:tcPr>
                <w:p w14:paraId="7D6EFC6B" w14:textId="77777777" w:rsidR="00792068" w:rsidRDefault="00792068" w:rsidP="00792068">
                  <w:pPr>
                    <w:pStyle w:val="TableUnitsRow"/>
                    <w:spacing w:before="0"/>
                    <w:jc w:val="left"/>
                  </w:pPr>
                  <w:r>
                    <w:t>Odds ratio</w:t>
                  </w:r>
                </w:p>
              </w:tc>
              <w:tc>
                <w:tcPr>
                  <w:tcW w:w="992" w:type="dxa"/>
                </w:tcPr>
                <w:p w14:paraId="25D69D05" w14:textId="77777777" w:rsidR="00792068" w:rsidRDefault="00792068" w:rsidP="00792068">
                  <w:pPr>
                    <w:pStyle w:val="TableUnitsRow"/>
                    <w:spacing w:before="0"/>
                    <w:jc w:val="left"/>
                  </w:pPr>
                  <w:r>
                    <w:t>Calculated</w:t>
                  </w:r>
                </w:p>
              </w:tc>
              <w:tc>
                <w:tcPr>
                  <w:tcW w:w="2041" w:type="dxa"/>
                </w:tcPr>
                <w:p w14:paraId="35527DF1" w14:textId="77777777" w:rsidR="00792068" w:rsidRDefault="00792068" w:rsidP="00792068">
                  <w:pPr>
                    <w:pStyle w:val="TableUnitsRow"/>
                    <w:spacing w:before="0"/>
                    <w:jc w:val="left"/>
                  </w:pPr>
                  <w:r>
                    <w:t xml:space="preserve">At </w:t>
                  </w:r>
                  <w:r w:rsidRPr="00F03476">
                    <w:t>6 months</w:t>
                  </w:r>
                </w:p>
              </w:tc>
              <w:tc>
                <w:tcPr>
                  <w:tcW w:w="1818" w:type="dxa"/>
                </w:tcPr>
                <w:p w14:paraId="38B65813" w14:textId="77777777" w:rsidR="00792068" w:rsidRDefault="00792068" w:rsidP="00CF4D19">
                  <w:pPr>
                    <w:pStyle w:val="TableUnitsRow"/>
                    <w:spacing w:before="0"/>
                    <w:jc w:val="left"/>
                  </w:pPr>
                  <w:r w:rsidRPr="00242858">
                    <w:t>0.58</w:t>
                  </w:r>
                </w:p>
              </w:tc>
              <w:tc>
                <w:tcPr>
                  <w:tcW w:w="1669" w:type="dxa"/>
                </w:tcPr>
                <w:p w14:paraId="465D9C5B" w14:textId="77777777" w:rsidR="00792068" w:rsidRDefault="00792068" w:rsidP="00CF4D19">
                  <w:pPr>
                    <w:pStyle w:val="TableUnitsRow"/>
                    <w:spacing w:before="0"/>
                    <w:jc w:val="left"/>
                  </w:pPr>
                  <w:r w:rsidRPr="00242858">
                    <w:t>(0.29,</w:t>
                  </w:r>
                  <w:r>
                    <w:t xml:space="preserve"> </w:t>
                  </w:r>
                  <w:r w:rsidRPr="00242858">
                    <w:t>1.15)</w:t>
                  </w:r>
                </w:p>
              </w:tc>
              <w:tc>
                <w:tcPr>
                  <w:tcW w:w="1956" w:type="dxa"/>
                  <w:shd w:val="clear" w:color="auto" w:fill="auto"/>
                </w:tcPr>
                <w:p w14:paraId="10442587" w14:textId="53B60298" w:rsidR="00792068" w:rsidRPr="00D7430D" w:rsidRDefault="00792068" w:rsidP="00792068">
                  <w:pPr>
                    <w:pStyle w:val="TableUnitsRow"/>
                    <w:spacing w:before="0"/>
                    <w:ind w:right="28"/>
                    <w:jc w:val="center"/>
                    <w:rPr>
                      <w:color w:val="78A22F"/>
                    </w:rPr>
                  </w:pPr>
                  <w:r w:rsidRPr="0028198F">
                    <w:rPr>
                      <w:b/>
                      <w:color w:val="F4B123" w:themeColor="accent3"/>
                    </w:rPr>
                    <w:sym w:font="Wingdings" w:char="F06C"/>
                  </w:r>
                </w:p>
              </w:tc>
            </w:tr>
            <w:tr w:rsidR="00792068" w14:paraId="6E6DEB96" w14:textId="77777777" w:rsidTr="00F75CBD">
              <w:tc>
                <w:tcPr>
                  <w:tcW w:w="2373" w:type="dxa"/>
                </w:tcPr>
                <w:p w14:paraId="0CC3DA62" w14:textId="77777777" w:rsidR="00792068" w:rsidRPr="00AC3288" w:rsidRDefault="00792068" w:rsidP="00792068">
                  <w:pPr>
                    <w:pStyle w:val="TableUnitsRow"/>
                    <w:spacing w:before="0"/>
                    <w:jc w:val="left"/>
                  </w:pPr>
                  <w:r>
                    <w:t>Farran 2004</w:t>
                  </w:r>
                </w:p>
              </w:tc>
              <w:tc>
                <w:tcPr>
                  <w:tcW w:w="2305" w:type="dxa"/>
                </w:tcPr>
                <w:p w14:paraId="509D9EF8" w14:textId="77777777" w:rsidR="00792068" w:rsidRDefault="00792068" w:rsidP="00792068">
                  <w:pPr>
                    <w:pStyle w:val="TableUnitsRow"/>
                    <w:spacing w:before="0"/>
                    <w:jc w:val="left"/>
                  </w:pPr>
                  <w:r w:rsidRPr="00DE719F">
                    <w:t>Time to institutionalisation</w:t>
                  </w:r>
                </w:p>
              </w:tc>
              <w:tc>
                <w:tcPr>
                  <w:tcW w:w="992" w:type="dxa"/>
                </w:tcPr>
                <w:p w14:paraId="49E860DE" w14:textId="77777777" w:rsidR="00792068" w:rsidRDefault="00792068" w:rsidP="00792068">
                  <w:pPr>
                    <w:pStyle w:val="TableUnitsRow"/>
                    <w:spacing w:before="0"/>
                    <w:jc w:val="left"/>
                  </w:pPr>
                  <w:r>
                    <w:t>Reported</w:t>
                  </w:r>
                </w:p>
              </w:tc>
              <w:tc>
                <w:tcPr>
                  <w:tcW w:w="2041" w:type="dxa"/>
                </w:tcPr>
                <w:p w14:paraId="72D8F724" w14:textId="77777777" w:rsidR="00792068" w:rsidRDefault="00792068" w:rsidP="00792068">
                  <w:pPr>
                    <w:pStyle w:val="TableUnitsRow"/>
                    <w:spacing w:before="0"/>
                    <w:jc w:val="left"/>
                  </w:pPr>
                  <w:r>
                    <w:t xml:space="preserve">At </w:t>
                  </w:r>
                  <w:r w:rsidRPr="00B31005">
                    <w:t>18 months</w:t>
                  </w:r>
                </w:p>
              </w:tc>
              <w:tc>
                <w:tcPr>
                  <w:tcW w:w="1818" w:type="dxa"/>
                </w:tcPr>
                <w:p w14:paraId="088E1FC2" w14:textId="77777777" w:rsidR="00792068" w:rsidRDefault="00792068" w:rsidP="00CF4D19">
                  <w:pPr>
                    <w:pStyle w:val="TableUnitsRow"/>
                    <w:spacing w:before="0"/>
                    <w:jc w:val="left"/>
                  </w:pPr>
                </w:p>
              </w:tc>
              <w:tc>
                <w:tcPr>
                  <w:tcW w:w="1669" w:type="dxa"/>
                </w:tcPr>
                <w:p w14:paraId="4F651CBC" w14:textId="77777777" w:rsidR="00792068" w:rsidRDefault="00792068" w:rsidP="00CF4D19">
                  <w:pPr>
                    <w:pStyle w:val="TableUnitsRow"/>
                    <w:spacing w:before="0"/>
                    <w:jc w:val="left"/>
                  </w:pPr>
                  <w:r w:rsidRPr="00DE719F">
                    <w:t>P</w:t>
                  </w:r>
                  <w:r>
                    <w:t xml:space="preserve"> </w:t>
                  </w:r>
                  <w:r w:rsidRPr="00DE719F">
                    <w:t>&gt;</w:t>
                  </w:r>
                  <w:r>
                    <w:t xml:space="preserve"> </w:t>
                  </w:r>
                  <w:r w:rsidRPr="00DE719F">
                    <w:t>0.75</w:t>
                  </w:r>
                </w:p>
              </w:tc>
              <w:tc>
                <w:tcPr>
                  <w:tcW w:w="1956" w:type="dxa"/>
                  <w:shd w:val="clear" w:color="auto" w:fill="auto"/>
                </w:tcPr>
                <w:p w14:paraId="750C282B" w14:textId="5779296E" w:rsidR="00792068" w:rsidRDefault="00792068" w:rsidP="00792068">
                  <w:pPr>
                    <w:pStyle w:val="TableUnitsRow"/>
                    <w:spacing w:before="0"/>
                    <w:ind w:right="28"/>
                    <w:jc w:val="center"/>
                  </w:pPr>
                  <w:r>
                    <w:rPr>
                      <w:b/>
                      <w:color w:val="A6A6A6" w:themeColor="background1" w:themeShade="A6"/>
                    </w:rPr>
                    <w:sym w:font="Wingdings 2" w:char="F0BF"/>
                  </w:r>
                </w:p>
              </w:tc>
            </w:tr>
            <w:tr w:rsidR="00792068" w14:paraId="21189D66" w14:textId="77777777" w:rsidTr="0024152D">
              <w:tc>
                <w:tcPr>
                  <w:tcW w:w="2373" w:type="dxa"/>
                </w:tcPr>
                <w:p w14:paraId="09F3BDFA" w14:textId="77777777" w:rsidR="00792068" w:rsidRPr="00AC3288" w:rsidRDefault="00792068" w:rsidP="00792068">
                  <w:pPr>
                    <w:pStyle w:val="TableUnitsRow"/>
                    <w:spacing w:before="0"/>
                    <w:jc w:val="left"/>
                  </w:pPr>
                  <w:r>
                    <w:t>Graff 2008</w:t>
                  </w:r>
                </w:p>
              </w:tc>
              <w:tc>
                <w:tcPr>
                  <w:tcW w:w="2305" w:type="dxa"/>
                </w:tcPr>
                <w:p w14:paraId="66CBC342" w14:textId="77777777" w:rsidR="00792068" w:rsidRDefault="00792068" w:rsidP="00792068">
                  <w:pPr>
                    <w:pStyle w:val="TableUnitsRow"/>
                    <w:spacing w:before="0"/>
                    <w:jc w:val="left"/>
                  </w:pPr>
                  <w:r w:rsidRPr="00745320">
                    <w:t>Proportion institutionalised</w:t>
                  </w:r>
                </w:p>
              </w:tc>
              <w:tc>
                <w:tcPr>
                  <w:tcW w:w="992" w:type="dxa"/>
                </w:tcPr>
                <w:p w14:paraId="320EB7F5" w14:textId="77777777" w:rsidR="00792068" w:rsidRDefault="00792068" w:rsidP="00792068">
                  <w:pPr>
                    <w:pStyle w:val="TableUnitsRow"/>
                    <w:spacing w:before="0"/>
                    <w:jc w:val="left"/>
                  </w:pPr>
                  <w:r>
                    <w:t>Calculated</w:t>
                  </w:r>
                </w:p>
              </w:tc>
              <w:tc>
                <w:tcPr>
                  <w:tcW w:w="2041" w:type="dxa"/>
                </w:tcPr>
                <w:p w14:paraId="79B40AF1" w14:textId="77777777" w:rsidR="00792068" w:rsidRDefault="00792068" w:rsidP="00792068">
                  <w:pPr>
                    <w:pStyle w:val="TableUnitsRow"/>
                    <w:spacing w:before="0"/>
                    <w:jc w:val="left"/>
                  </w:pPr>
                  <w:r>
                    <w:t>At 3 months</w:t>
                  </w:r>
                </w:p>
              </w:tc>
              <w:tc>
                <w:tcPr>
                  <w:tcW w:w="1818" w:type="dxa"/>
                </w:tcPr>
                <w:p w14:paraId="0B14B0B2" w14:textId="77777777" w:rsidR="00792068" w:rsidRDefault="00792068" w:rsidP="00CF4D19">
                  <w:pPr>
                    <w:pStyle w:val="TableUnitsRow"/>
                    <w:spacing w:before="0"/>
                    <w:jc w:val="left"/>
                  </w:pPr>
                  <w:r>
                    <w:t>I=9.0%</w:t>
                  </w:r>
                  <w:r>
                    <w:br/>
                    <w:t>C=13.8%</w:t>
                  </w:r>
                </w:p>
              </w:tc>
              <w:tc>
                <w:tcPr>
                  <w:tcW w:w="1669" w:type="dxa"/>
                </w:tcPr>
                <w:p w14:paraId="33CB5AEE" w14:textId="77777777" w:rsidR="00792068" w:rsidRDefault="00792068" w:rsidP="00CF4D19">
                  <w:pPr>
                    <w:pStyle w:val="TableUnitsRow"/>
                    <w:spacing w:before="0"/>
                    <w:jc w:val="left"/>
                  </w:pPr>
                </w:p>
              </w:tc>
              <w:tc>
                <w:tcPr>
                  <w:tcW w:w="1956" w:type="dxa"/>
                  <w:shd w:val="clear" w:color="auto" w:fill="auto"/>
                </w:tcPr>
                <w:p w14:paraId="1B6C3421" w14:textId="77777777" w:rsidR="00792068" w:rsidRDefault="00792068" w:rsidP="00792068">
                  <w:pPr>
                    <w:pStyle w:val="TableUnitsRow"/>
                    <w:spacing w:before="0"/>
                    <w:ind w:right="28"/>
                    <w:jc w:val="center"/>
                  </w:pPr>
                </w:p>
              </w:tc>
            </w:tr>
            <w:tr w:rsidR="00792068" w14:paraId="67EE2094" w14:textId="77777777" w:rsidTr="00F75CBD">
              <w:tc>
                <w:tcPr>
                  <w:tcW w:w="2373" w:type="dxa"/>
                  <w:shd w:val="clear" w:color="auto" w:fill="auto"/>
                </w:tcPr>
                <w:p w14:paraId="485B0980" w14:textId="77777777" w:rsidR="00792068" w:rsidRPr="00AC3288" w:rsidRDefault="00792068" w:rsidP="00792068">
                  <w:pPr>
                    <w:pStyle w:val="TableUnitsRow"/>
                    <w:spacing w:before="0"/>
                    <w:jc w:val="left"/>
                  </w:pPr>
                </w:p>
              </w:tc>
              <w:tc>
                <w:tcPr>
                  <w:tcW w:w="2305" w:type="dxa"/>
                </w:tcPr>
                <w:p w14:paraId="67885D39" w14:textId="77777777" w:rsidR="00792068" w:rsidRDefault="00792068" w:rsidP="00792068">
                  <w:pPr>
                    <w:pStyle w:val="TableUnitsRow"/>
                    <w:spacing w:before="0"/>
                    <w:jc w:val="left"/>
                  </w:pPr>
                  <w:r>
                    <w:t>Odds ratio</w:t>
                  </w:r>
                </w:p>
              </w:tc>
              <w:tc>
                <w:tcPr>
                  <w:tcW w:w="992" w:type="dxa"/>
                </w:tcPr>
                <w:p w14:paraId="756D38DB" w14:textId="77777777" w:rsidR="00792068" w:rsidRDefault="00792068" w:rsidP="00792068">
                  <w:pPr>
                    <w:pStyle w:val="TableUnitsRow"/>
                    <w:spacing w:before="0"/>
                    <w:jc w:val="left"/>
                  </w:pPr>
                  <w:r>
                    <w:t>Calculated</w:t>
                  </w:r>
                </w:p>
              </w:tc>
              <w:tc>
                <w:tcPr>
                  <w:tcW w:w="2041" w:type="dxa"/>
                </w:tcPr>
                <w:p w14:paraId="7A2B3200" w14:textId="77777777" w:rsidR="00792068" w:rsidRDefault="00792068" w:rsidP="00792068">
                  <w:pPr>
                    <w:pStyle w:val="TableUnitsRow"/>
                    <w:spacing w:before="0"/>
                    <w:jc w:val="left"/>
                  </w:pPr>
                  <w:r>
                    <w:t>At 3 months</w:t>
                  </w:r>
                </w:p>
              </w:tc>
              <w:tc>
                <w:tcPr>
                  <w:tcW w:w="1818" w:type="dxa"/>
                </w:tcPr>
                <w:p w14:paraId="662A215C" w14:textId="77777777" w:rsidR="00792068" w:rsidRDefault="00792068" w:rsidP="00CF4D19">
                  <w:pPr>
                    <w:pStyle w:val="TableUnitsRow"/>
                    <w:spacing w:before="0"/>
                    <w:jc w:val="left"/>
                  </w:pPr>
                  <w:r>
                    <w:t>0.61</w:t>
                  </w:r>
                </w:p>
              </w:tc>
              <w:tc>
                <w:tcPr>
                  <w:tcW w:w="1669" w:type="dxa"/>
                </w:tcPr>
                <w:p w14:paraId="794EADE5" w14:textId="77777777" w:rsidR="00792068" w:rsidRDefault="00792068" w:rsidP="00CF4D19">
                  <w:pPr>
                    <w:pStyle w:val="TableUnitsRow"/>
                    <w:spacing w:before="0"/>
                    <w:jc w:val="left"/>
                  </w:pPr>
                  <w:r w:rsidRPr="00DE719F">
                    <w:t>(0.2</w:t>
                  </w:r>
                  <w:r>
                    <w:t>1</w:t>
                  </w:r>
                  <w:r w:rsidRPr="00DE719F">
                    <w:t>,</w:t>
                  </w:r>
                  <w:r>
                    <w:t xml:space="preserve"> </w:t>
                  </w:r>
                  <w:r w:rsidRPr="00DE719F">
                    <w:t>1.83)</w:t>
                  </w:r>
                </w:p>
              </w:tc>
              <w:tc>
                <w:tcPr>
                  <w:tcW w:w="1956" w:type="dxa"/>
                  <w:shd w:val="clear" w:color="auto" w:fill="auto"/>
                </w:tcPr>
                <w:p w14:paraId="5A722479" w14:textId="0BFF2C4C" w:rsidR="00792068" w:rsidRPr="00D7430D" w:rsidRDefault="00792068" w:rsidP="00792068">
                  <w:pPr>
                    <w:pStyle w:val="TableUnitsRow"/>
                    <w:spacing w:before="0"/>
                    <w:ind w:right="28"/>
                    <w:jc w:val="center"/>
                    <w:rPr>
                      <w:color w:val="78A22F"/>
                    </w:rPr>
                  </w:pPr>
                  <w:r w:rsidRPr="0028198F">
                    <w:rPr>
                      <w:b/>
                      <w:color w:val="F4B123" w:themeColor="accent3"/>
                    </w:rPr>
                    <w:sym w:font="Wingdings" w:char="F06C"/>
                  </w:r>
                </w:p>
              </w:tc>
            </w:tr>
            <w:tr w:rsidR="00792068" w14:paraId="2B4BE670" w14:textId="77777777" w:rsidTr="00F75CBD">
              <w:tc>
                <w:tcPr>
                  <w:tcW w:w="2373" w:type="dxa"/>
                  <w:shd w:val="clear" w:color="auto" w:fill="auto"/>
                </w:tcPr>
                <w:p w14:paraId="3564B9D0" w14:textId="77777777" w:rsidR="00792068" w:rsidRDefault="00792068" w:rsidP="00792068">
                  <w:pPr>
                    <w:pStyle w:val="TableUnitsRow"/>
                    <w:spacing w:before="0"/>
                    <w:jc w:val="left"/>
                    <w:rPr>
                      <w:b/>
                    </w:rPr>
                  </w:pPr>
                  <w:r w:rsidRPr="00AC3288">
                    <w:t>Hébert 1995</w:t>
                  </w:r>
                </w:p>
              </w:tc>
              <w:tc>
                <w:tcPr>
                  <w:tcW w:w="2305" w:type="dxa"/>
                </w:tcPr>
                <w:p w14:paraId="7439378D" w14:textId="77777777" w:rsidR="00792068" w:rsidRDefault="00792068" w:rsidP="00792068">
                  <w:pPr>
                    <w:pStyle w:val="TableUnitsRow"/>
                    <w:spacing w:before="0"/>
                    <w:jc w:val="left"/>
                  </w:pPr>
                  <w:r>
                    <w:t>Difference in p</w:t>
                  </w:r>
                  <w:r w:rsidRPr="00AC3288">
                    <w:t>roportion institutionalised</w:t>
                  </w:r>
                </w:p>
              </w:tc>
              <w:tc>
                <w:tcPr>
                  <w:tcW w:w="992" w:type="dxa"/>
                </w:tcPr>
                <w:p w14:paraId="52151801" w14:textId="77777777" w:rsidR="00792068" w:rsidRDefault="00792068" w:rsidP="00792068">
                  <w:pPr>
                    <w:pStyle w:val="TableUnitsRow"/>
                    <w:spacing w:before="0"/>
                    <w:jc w:val="left"/>
                  </w:pPr>
                  <w:r>
                    <w:t>Reported</w:t>
                  </w:r>
                </w:p>
              </w:tc>
              <w:tc>
                <w:tcPr>
                  <w:tcW w:w="2041" w:type="dxa"/>
                </w:tcPr>
                <w:p w14:paraId="0E46BAE7" w14:textId="77777777" w:rsidR="00792068" w:rsidRDefault="00792068" w:rsidP="00792068">
                  <w:pPr>
                    <w:pStyle w:val="TableUnitsRow"/>
                    <w:spacing w:before="0"/>
                    <w:jc w:val="left"/>
                  </w:pPr>
                  <w:r>
                    <w:t>At 24 months</w:t>
                  </w:r>
                </w:p>
              </w:tc>
              <w:tc>
                <w:tcPr>
                  <w:tcW w:w="1818" w:type="dxa"/>
                </w:tcPr>
                <w:p w14:paraId="4A7CEFE8" w14:textId="77777777" w:rsidR="00792068" w:rsidRDefault="00792068" w:rsidP="00CF4D19">
                  <w:pPr>
                    <w:pStyle w:val="TableUnitsRow"/>
                    <w:spacing w:before="0"/>
                    <w:jc w:val="left"/>
                    <w:rPr>
                      <w:rFonts w:cs="Arial"/>
                      <w:color w:val="000000"/>
                      <w:szCs w:val="18"/>
                    </w:rPr>
                  </w:pPr>
                  <w:r>
                    <w:t>11.0%</w:t>
                  </w:r>
                </w:p>
              </w:tc>
              <w:tc>
                <w:tcPr>
                  <w:tcW w:w="1669" w:type="dxa"/>
                </w:tcPr>
                <w:p w14:paraId="360C75C4" w14:textId="77777777" w:rsidR="00792068" w:rsidRDefault="00792068" w:rsidP="00CF4D19">
                  <w:pPr>
                    <w:pStyle w:val="TableUnitsRow"/>
                    <w:spacing w:before="0"/>
                    <w:jc w:val="left"/>
                    <w:rPr>
                      <w:rFonts w:cs="Arial"/>
                      <w:color w:val="000000"/>
                      <w:szCs w:val="18"/>
                    </w:rPr>
                  </w:pPr>
                  <w:r>
                    <w:t>(-21.0, 45.0)</w:t>
                  </w:r>
                </w:p>
              </w:tc>
              <w:tc>
                <w:tcPr>
                  <w:tcW w:w="1956" w:type="dxa"/>
                  <w:shd w:val="clear" w:color="auto" w:fill="auto"/>
                </w:tcPr>
                <w:p w14:paraId="170EBBEB" w14:textId="2A7474A1" w:rsidR="00792068" w:rsidRPr="00D7430D" w:rsidRDefault="00792068" w:rsidP="00792068">
                  <w:pPr>
                    <w:pStyle w:val="TableUnitsRow"/>
                    <w:spacing w:before="0"/>
                    <w:ind w:right="28"/>
                    <w:jc w:val="center"/>
                    <w:rPr>
                      <w:color w:val="78A22F"/>
                    </w:rPr>
                  </w:pPr>
                  <w:r w:rsidRPr="0028198F">
                    <w:rPr>
                      <w:b/>
                      <w:color w:val="F4B123" w:themeColor="accent3"/>
                    </w:rPr>
                    <w:sym w:font="Wingdings" w:char="F06C"/>
                  </w:r>
                </w:p>
              </w:tc>
            </w:tr>
            <w:tr w:rsidR="00792068" w14:paraId="28F5ABEF" w14:textId="77777777" w:rsidTr="00F75CBD">
              <w:tc>
                <w:tcPr>
                  <w:tcW w:w="2373" w:type="dxa"/>
                  <w:shd w:val="clear" w:color="auto" w:fill="auto"/>
                </w:tcPr>
                <w:p w14:paraId="19D415C8" w14:textId="77777777" w:rsidR="00792068" w:rsidRPr="00A0374F" w:rsidRDefault="00792068" w:rsidP="00792068">
                  <w:pPr>
                    <w:pStyle w:val="TableUnitsRow"/>
                    <w:spacing w:before="0"/>
                    <w:jc w:val="left"/>
                    <w:rPr>
                      <w:b/>
                    </w:rPr>
                  </w:pPr>
                </w:p>
              </w:tc>
              <w:tc>
                <w:tcPr>
                  <w:tcW w:w="2305" w:type="dxa"/>
                </w:tcPr>
                <w:p w14:paraId="78544AE2" w14:textId="77777777" w:rsidR="00792068" w:rsidRDefault="00792068" w:rsidP="00792068">
                  <w:pPr>
                    <w:pStyle w:val="TableUnitsRow"/>
                    <w:spacing w:before="0"/>
                    <w:jc w:val="left"/>
                  </w:pPr>
                  <w:r>
                    <w:t>Odds ratio</w:t>
                  </w:r>
                </w:p>
              </w:tc>
              <w:tc>
                <w:tcPr>
                  <w:tcW w:w="992" w:type="dxa"/>
                </w:tcPr>
                <w:p w14:paraId="54C9A6E7" w14:textId="77777777" w:rsidR="00792068" w:rsidRDefault="00792068" w:rsidP="00792068">
                  <w:pPr>
                    <w:pStyle w:val="TableUnitsRow"/>
                    <w:spacing w:before="0"/>
                    <w:jc w:val="left"/>
                  </w:pPr>
                  <w:r>
                    <w:t>Calculated</w:t>
                  </w:r>
                </w:p>
              </w:tc>
              <w:tc>
                <w:tcPr>
                  <w:tcW w:w="2041" w:type="dxa"/>
                </w:tcPr>
                <w:p w14:paraId="5714CDD9" w14:textId="77777777" w:rsidR="00792068" w:rsidRDefault="00792068" w:rsidP="00792068">
                  <w:pPr>
                    <w:pStyle w:val="TableUnitsRow"/>
                    <w:spacing w:before="0"/>
                    <w:jc w:val="left"/>
                  </w:pPr>
                  <w:r>
                    <w:t>At 24 months</w:t>
                  </w:r>
                </w:p>
              </w:tc>
              <w:tc>
                <w:tcPr>
                  <w:tcW w:w="1818" w:type="dxa"/>
                </w:tcPr>
                <w:p w14:paraId="5429E72E" w14:textId="77777777" w:rsidR="00792068" w:rsidRPr="00EE3A4D" w:rsidRDefault="00792068" w:rsidP="00CF4D19">
                  <w:pPr>
                    <w:pStyle w:val="TableUnitsRow"/>
                    <w:spacing w:before="0"/>
                    <w:jc w:val="left"/>
                  </w:pPr>
                  <w:r>
                    <w:rPr>
                      <w:rFonts w:cs="Arial"/>
                      <w:color w:val="000000"/>
                      <w:szCs w:val="18"/>
                    </w:rPr>
                    <w:t>0.55</w:t>
                  </w:r>
                </w:p>
              </w:tc>
              <w:tc>
                <w:tcPr>
                  <w:tcW w:w="1669" w:type="dxa"/>
                </w:tcPr>
                <w:p w14:paraId="6696B862" w14:textId="77777777" w:rsidR="00792068" w:rsidRPr="00EE3A4D" w:rsidRDefault="00792068" w:rsidP="00CF4D19">
                  <w:pPr>
                    <w:pStyle w:val="TableUnitsRow"/>
                    <w:spacing w:before="0"/>
                    <w:jc w:val="left"/>
                  </w:pPr>
                  <w:r>
                    <w:rPr>
                      <w:rFonts w:cs="Arial"/>
                      <w:color w:val="000000"/>
                      <w:szCs w:val="18"/>
                    </w:rPr>
                    <w:t>(0.16, 1.84)</w:t>
                  </w:r>
                </w:p>
              </w:tc>
              <w:tc>
                <w:tcPr>
                  <w:tcW w:w="1956" w:type="dxa"/>
                  <w:shd w:val="clear" w:color="auto" w:fill="auto"/>
                </w:tcPr>
                <w:p w14:paraId="3F2C7E4A" w14:textId="4DCEA42C" w:rsidR="00792068" w:rsidRPr="00D7430D" w:rsidRDefault="00792068" w:rsidP="00792068">
                  <w:pPr>
                    <w:pStyle w:val="TableUnitsRow"/>
                    <w:spacing w:before="0"/>
                    <w:ind w:right="28"/>
                    <w:jc w:val="center"/>
                    <w:rPr>
                      <w:color w:val="78A22F"/>
                    </w:rPr>
                  </w:pPr>
                  <w:r w:rsidRPr="0028198F">
                    <w:rPr>
                      <w:b/>
                      <w:color w:val="F4B123" w:themeColor="accent3"/>
                    </w:rPr>
                    <w:sym w:font="Wingdings" w:char="F06C"/>
                  </w:r>
                </w:p>
              </w:tc>
            </w:tr>
            <w:tr w:rsidR="00792068" w14:paraId="0434C6DF" w14:textId="77777777" w:rsidTr="0024152D">
              <w:tc>
                <w:tcPr>
                  <w:tcW w:w="2373" w:type="dxa"/>
                  <w:shd w:val="clear" w:color="auto" w:fill="auto"/>
                </w:tcPr>
                <w:p w14:paraId="73D1BB80" w14:textId="77777777" w:rsidR="00792068" w:rsidRPr="00A0374F" w:rsidRDefault="00792068" w:rsidP="00792068">
                  <w:pPr>
                    <w:pStyle w:val="TableUnitsRow"/>
                    <w:spacing w:before="0"/>
                    <w:jc w:val="left"/>
                    <w:rPr>
                      <w:b/>
                    </w:rPr>
                  </w:pPr>
                  <w:r>
                    <w:t>Kunik 2017</w:t>
                  </w:r>
                </w:p>
              </w:tc>
              <w:tc>
                <w:tcPr>
                  <w:tcW w:w="2305" w:type="dxa"/>
                </w:tcPr>
                <w:p w14:paraId="501308DF" w14:textId="77777777" w:rsidR="00792068" w:rsidRDefault="00792068" w:rsidP="00792068">
                  <w:pPr>
                    <w:pStyle w:val="TableUnitsRow"/>
                    <w:spacing w:before="0"/>
                    <w:jc w:val="left"/>
                  </w:pPr>
                  <w:r w:rsidRPr="00745320">
                    <w:t>Proportion institutionalised</w:t>
                  </w:r>
                </w:p>
              </w:tc>
              <w:tc>
                <w:tcPr>
                  <w:tcW w:w="992" w:type="dxa"/>
                </w:tcPr>
                <w:p w14:paraId="05483818" w14:textId="77777777" w:rsidR="00792068" w:rsidRDefault="00792068" w:rsidP="00792068">
                  <w:pPr>
                    <w:pStyle w:val="TableUnitsRow"/>
                    <w:spacing w:before="0"/>
                    <w:jc w:val="left"/>
                  </w:pPr>
                  <w:r>
                    <w:t>Reported</w:t>
                  </w:r>
                </w:p>
              </w:tc>
              <w:tc>
                <w:tcPr>
                  <w:tcW w:w="2041" w:type="dxa"/>
                </w:tcPr>
                <w:p w14:paraId="3E9CA578" w14:textId="77777777" w:rsidR="00792068" w:rsidRDefault="00792068" w:rsidP="00792068">
                  <w:pPr>
                    <w:pStyle w:val="TableUnitsRow"/>
                    <w:spacing w:before="0"/>
                    <w:jc w:val="left"/>
                  </w:pPr>
                  <w:r>
                    <w:t>At 12 months</w:t>
                  </w:r>
                </w:p>
              </w:tc>
              <w:tc>
                <w:tcPr>
                  <w:tcW w:w="1818" w:type="dxa"/>
                </w:tcPr>
                <w:p w14:paraId="1A84C1A4" w14:textId="77777777" w:rsidR="00792068" w:rsidRPr="00EE3A4D" w:rsidRDefault="00792068" w:rsidP="00CF4D19">
                  <w:pPr>
                    <w:pStyle w:val="TableUnitsRow"/>
                    <w:spacing w:before="0"/>
                    <w:jc w:val="left"/>
                  </w:pPr>
                  <w:r>
                    <w:t xml:space="preserve">I=4% </w:t>
                  </w:r>
                  <w:r>
                    <w:br/>
                    <w:t>C=7%</w:t>
                  </w:r>
                </w:p>
              </w:tc>
              <w:tc>
                <w:tcPr>
                  <w:tcW w:w="1669" w:type="dxa"/>
                </w:tcPr>
                <w:p w14:paraId="72056A45" w14:textId="77777777" w:rsidR="00792068" w:rsidRPr="00EE3A4D" w:rsidRDefault="00792068" w:rsidP="00CF4D19">
                  <w:pPr>
                    <w:pStyle w:val="TableUnitsRow"/>
                    <w:spacing w:before="0"/>
                    <w:jc w:val="left"/>
                  </w:pPr>
                </w:p>
              </w:tc>
              <w:tc>
                <w:tcPr>
                  <w:tcW w:w="1956" w:type="dxa"/>
                  <w:shd w:val="clear" w:color="auto" w:fill="auto"/>
                </w:tcPr>
                <w:p w14:paraId="54CAD406" w14:textId="77777777" w:rsidR="00792068" w:rsidRDefault="00792068" w:rsidP="00792068">
                  <w:pPr>
                    <w:pStyle w:val="TableUnitsRow"/>
                    <w:spacing w:before="0"/>
                    <w:ind w:right="28"/>
                    <w:jc w:val="center"/>
                  </w:pPr>
                </w:p>
              </w:tc>
            </w:tr>
            <w:tr w:rsidR="00792068" w14:paraId="46244333" w14:textId="77777777" w:rsidTr="00F75CBD">
              <w:tc>
                <w:tcPr>
                  <w:tcW w:w="2373" w:type="dxa"/>
                </w:tcPr>
                <w:p w14:paraId="77BE0092" w14:textId="77777777" w:rsidR="00792068" w:rsidRPr="00A0374F" w:rsidRDefault="00792068" w:rsidP="00792068">
                  <w:pPr>
                    <w:pStyle w:val="TableUnitsRow"/>
                    <w:spacing w:before="0"/>
                    <w:jc w:val="left"/>
                    <w:rPr>
                      <w:b/>
                    </w:rPr>
                  </w:pPr>
                </w:p>
              </w:tc>
              <w:tc>
                <w:tcPr>
                  <w:tcW w:w="2305" w:type="dxa"/>
                </w:tcPr>
                <w:p w14:paraId="4F28DDA5" w14:textId="77777777" w:rsidR="00792068" w:rsidRDefault="00792068" w:rsidP="00792068">
                  <w:pPr>
                    <w:pStyle w:val="TableUnitsRow"/>
                    <w:spacing w:before="0"/>
                    <w:jc w:val="left"/>
                  </w:pPr>
                  <w:r>
                    <w:t>Odds ratio</w:t>
                  </w:r>
                </w:p>
              </w:tc>
              <w:tc>
                <w:tcPr>
                  <w:tcW w:w="992" w:type="dxa"/>
                </w:tcPr>
                <w:p w14:paraId="6DCBDF7A" w14:textId="77777777" w:rsidR="00792068" w:rsidRDefault="00792068" w:rsidP="00792068">
                  <w:pPr>
                    <w:pStyle w:val="TableUnitsRow"/>
                    <w:spacing w:before="0"/>
                    <w:jc w:val="left"/>
                  </w:pPr>
                  <w:r>
                    <w:t>Calculated</w:t>
                  </w:r>
                </w:p>
              </w:tc>
              <w:tc>
                <w:tcPr>
                  <w:tcW w:w="2041" w:type="dxa"/>
                </w:tcPr>
                <w:p w14:paraId="414931AC" w14:textId="77777777" w:rsidR="00792068" w:rsidRDefault="00792068" w:rsidP="00792068">
                  <w:pPr>
                    <w:pStyle w:val="TableUnitsRow"/>
                    <w:spacing w:before="0"/>
                    <w:jc w:val="left"/>
                  </w:pPr>
                  <w:r>
                    <w:t>At 12 months</w:t>
                  </w:r>
                </w:p>
              </w:tc>
              <w:tc>
                <w:tcPr>
                  <w:tcW w:w="1818" w:type="dxa"/>
                </w:tcPr>
                <w:p w14:paraId="3003721F" w14:textId="77777777" w:rsidR="00792068" w:rsidRDefault="00792068" w:rsidP="00CF4D19">
                  <w:pPr>
                    <w:pStyle w:val="TableUnitsRow"/>
                    <w:spacing w:before="0"/>
                    <w:jc w:val="left"/>
                  </w:pPr>
                  <w:r w:rsidRPr="00EE3A4D">
                    <w:t>0.98</w:t>
                  </w:r>
                </w:p>
              </w:tc>
              <w:tc>
                <w:tcPr>
                  <w:tcW w:w="1669" w:type="dxa"/>
                </w:tcPr>
                <w:p w14:paraId="0F3DD28D" w14:textId="77777777" w:rsidR="00792068" w:rsidRDefault="00792068" w:rsidP="00CF4D19">
                  <w:pPr>
                    <w:pStyle w:val="TableUnitsRow"/>
                    <w:spacing w:before="0"/>
                    <w:jc w:val="left"/>
                  </w:pPr>
                  <w:r w:rsidRPr="00EE3A4D">
                    <w:t>(0.54,</w:t>
                  </w:r>
                  <w:r>
                    <w:t xml:space="preserve"> </w:t>
                  </w:r>
                  <w:r w:rsidRPr="00EE3A4D">
                    <w:t>1.79)</w:t>
                  </w:r>
                </w:p>
              </w:tc>
              <w:tc>
                <w:tcPr>
                  <w:tcW w:w="1956" w:type="dxa"/>
                  <w:shd w:val="clear" w:color="auto" w:fill="auto"/>
                </w:tcPr>
                <w:p w14:paraId="51C3230B" w14:textId="57C530C5" w:rsidR="00792068" w:rsidRPr="00D7430D" w:rsidRDefault="00792068" w:rsidP="00792068">
                  <w:pPr>
                    <w:pStyle w:val="TableUnitsRow"/>
                    <w:spacing w:before="0"/>
                    <w:ind w:right="28"/>
                    <w:jc w:val="center"/>
                    <w:rPr>
                      <w:color w:val="E0B123"/>
                    </w:rPr>
                  </w:pPr>
                  <w:r w:rsidRPr="0064565A">
                    <w:rPr>
                      <w:b/>
                      <w:color w:val="8956A3" w:themeColor="accent6"/>
                    </w:rPr>
                    <w:sym w:font="Wingdings 3" w:char="F070"/>
                  </w:r>
                </w:p>
              </w:tc>
            </w:tr>
            <w:tr w:rsidR="00792068" w14:paraId="58287377" w14:textId="77777777" w:rsidTr="00F75CBD">
              <w:tc>
                <w:tcPr>
                  <w:tcW w:w="2373" w:type="dxa"/>
                </w:tcPr>
                <w:p w14:paraId="7832CC12" w14:textId="77777777" w:rsidR="00792068" w:rsidRDefault="00792068" w:rsidP="00792068">
                  <w:pPr>
                    <w:pStyle w:val="TableBodyText"/>
                    <w:jc w:val="left"/>
                  </w:pPr>
                  <w:r>
                    <w:t>Laakkonen 2016</w:t>
                  </w:r>
                </w:p>
              </w:tc>
              <w:tc>
                <w:tcPr>
                  <w:tcW w:w="2305" w:type="dxa"/>
                </w:tcPr>
                <w:p w14:paraId="4FCBD8DB" w14:textId="77777777" w:rsidR="00792068" w:rsidRDefault="00792068" w:rsidP="00792068">
                  <w:pPr>
                    <w:pStyle w:val="TableBodyText"/>
                    <w:jc w:val="left"/>
                  </w:pPr>
                  <w:r>
                    <w:t>D</w:t>
                  </w:r>
                  <w:r w:rsidRPr="00BC5166">
                    <w:t>ays spent in nursing home</w:t>
                  </w:r>
                </w:p>
              </w:tc>
              <w:tc>
                <w:tcPr>
                  <w:tcW w:w="992" w:type="dxa"/>
                </w:tcPr>
                <w:p w14:paraId="5A4B2F63" w14:textId="77777777" w:rsidR="00792068" w:rsidRDefault="00792068" w:rsidP="00792068">
                  <w:pPr>
                    <w:pStyle w:val="TableBodyText"/>
                    <w:jc w:val="left"/>
                  </w:pPr>
                  <w:r>
                    <w:t>Reported</w:t>
                  </w:r>
                </w:p>
              </w:tc>
              <w:tc>
                <w:tcPr>
                  <w:tcW w:w="2041" w:type="dxa"/>
                </w:tcPr>
                <w:p w14:paraId="1165BD0A" w14:textId="77777777" w:rsidR="00792068" w:rsidRDefault="00792068" w:rsidP="00792068">
                  <w:pPr>
                    <w:pStyle w:val="TableBodyText"/>
                    <w:jc w:val="left"/>
                  </w:pPr>
                  <w:r>
                    <w:t>At 24 months</w:t>
                  </w:r>
                </w:p>
              </w:tc>
              <w:tc>
                <w:tcPr>
                  <w:tcW w:w="1818" w:type="dxa"/>
                </w:tcPr>
                <w:p w14:paraId="0711D478" w14:textId="77777777" w:rsidR="00792068" w:rsidRDefault="00792068" w:rsidP="00CF4D19">
                  <w:pPr>
                    <w:pStyle w:val="TableBodyText"/>
                    <w:jc w:val="left"/>
                  </w:pPr>
                  <w:r>
                    <w:t>I=626 days</w:t>
                  </w:r>
                  <w:r>
                    <w:br/>
                    <w:t>C=151 days</w:t>
                  </w:r>
                </w:p>
              </w:tc>
              <w:tc>
                <w:tcPr>
                  <w:tcW w:w="1669" w:type="dxa"/>
                </w:tcPr>
                <w:p w14:paraId="5210BD09" w14:textId="77777777" w:rsidR="00792068" w:rsidRDefault="00792068" w:rsidP="00CF4D19">
                  <w:pPr>
                    <w:pStyle w:val="TableBodyText"/>
                    <w:jc w:val="left"/>
                  </w:pPr>
                </w:p>
              </w:tc>
              <w:tc>
                <w:tcPr>
                  <w:tcW w:w="1956" w:type="dxa"/>
                  <w:shd w:val="clear" w:color="auto" w:fill="auto"/>
                </w:tcPr>
                <w:p w14:paraId="6730DA02" w14:textId="133C4AAE" w:rsidR="00792068" w:rsidRDefault="00792068" w:rsidP="00792068">
                  <w:pPr>
                    <w:pStyle w:val="TableBodyText"/>
                    <w:ind w:right="28"/>
                    <w:jc w:val="center"/>
                  </w:pPr>
                  <w:r>
                    <w:rPr>
                      <w:b/>
                      <w:color w:val="265A9A" w:themeColor="background2"/>
                    </w:rPr>
                    <w:sym w:font="Wingdings 2" w:char="F09B"/>
                  </w:r>
                </w:p>
              </w:tc>
            </w:tr>
            <w:tr w:rsidR="00792068" w14:paraId="746CB170" w14:textId="77777777" w:rsidTr="00F75CBD">
              <w:tc>
                <w:tcPr>
                  <w:tcW w:w="2373" w:type="dxa"/>
                </w:tcPr>
                <w:p w14:paraId="22E275EC" w14:textId="77777777" w:rsidR="00792068" w:rsidRDefault="00792068" w:rsidP="00792068">
                  <w:pPr>
                    <w:pStyle w:val="TableBodyText"/>
                    <w:jc w:val="left"/>
                  </w:pPr>
                  <w:r>
                    <w:t>Livingston 2014</w:t>
                  </w:r>
                </w:p>
              </w:tc>
              <w:tc>
                <w:tcPr>
                  <w:tcW w:w="2305" w:type="dxa"/>
                </w:tcPr>
                <w:p w14:paraId="64D2A278" w14:textId="77777777" w:rsidR="00792068" w:rsidRDefault="00792068" w:rsidP="00792068">
                  <w:pPr>
                    <w:pStyle w:val="TableBodyText"/>
                    <w:jc w:val="left"/>
                  </w:pPr>
                  <w:r w:rsidRPr="0047430E">
                    <w:t>Hazard ratio</w:t>
                  </w:r>
                </w:p>
              </w:tc>
              <w:tc>
                <w:tcPr>
                  <w:tcW w:w="992" w:type="dxa"/>
                </w:tcPr>
                <w:p w14:paraId="7FAFB739" w14:textId="77777777" w:rsidR="00792068" w:rsidRDefault="00792068" w:rsidP="00792068">
                  <w:pPr>
                    <w:pStyle w:val="TableBodyText"/>
                    <w:jc w:val="left"/>
                  </w:pPr>
                  <w:r>
                    <w:t>Reported</w:t>
                  </w:r>
                </w:p>
              </w:tc>
              <w:tc>
                <w:tcPr>
                  <w:tcW w:w="2041" w:type="dxa"/>
                </w:tcPr>
                <w:p w14:paraId="1314F98D" w14:textId="77777777" w:rsidR="00792068" w:rsidRDefault="00792068" w:rsidP="00792068">
                  <w:pPr>
                    <w:pStyle w:val="TableBodyText"/>
                    <w:jc w:val="left"/>
                  </w:pPr>
                  <w:r>
                    <w:t>Up to 24 months</w:t>
                  </w:r>
                </w:p>
              </w:tc>
              <w:tc>
                <w:tcPr>
                  <w:tcW w:w="1818" w:type="dxa"/>
                </w:tcPr>
                <w:p w14:paraId="26B642CF" w14:textId="77777777" w:rsidR="00792068" w:rsidRDefault="00792068" w:rsidP="00CF4D19">
                  <w:pPr>
                    <w:pStyle w:val="TableBodyText"/>
                    <w:jc w:val="left"/>
                  </w:pPr>
                  <w:r w:rsidRPr="00DC5EDC">
                    <w:t>0.83</w:t>
                  </w:r>
                </w:p>
              </w:tc>
              <w:tc>
                <w:tcPr>
                  <w:tcW w:w="1669" w:type="dxa"/>
                </w:tcPr>
                <w:p w14:paraId="392DB599" w14:textId="77777777" w:rsidR="00792068" w:rsidRDefault="00792068" w:rsidP="00CF4D19">
                  <w:pPr>
                    <w:pStyle w:val="TableBodyText"/>
                    <w:jc w:val="left"/>
                  </w:pPr>
                  <w:r w:rsidRPr="00DC5EDC">
                    <w:t>(0.44,</w:t>
                  </w:r>
                  <w:r>
                    <w:t xml:space="preserve"> </w:t>
                  </w:r>
                  <w:r w:rsidRPr="00DC5EDC">
                    <w:t>1.56)</w:t>
                  </w:r>
                  <w:r>
                    <w:t xml:space="preserve"> </w:t>
                  </w:r>
                </w:p>
              </w:tc>
              <w:tc>
                <w:tcPr>
                  <w:tcW w:w="1956" w:type="dxa"/>
                  <w:shd w:val="clear" w:color="auto" w:fill="auto"/>
                </w:tcPr>
                <w:p w14:paraId="299C837A" w14:textId="0BECC15F" w:rsidR="00792068" w:rsidRDefault="00792068" w:rsidP="00792068">
                  <w:pPr>
                    <w:pStyle w:val="TableBodyText"/>
                    <w:ind w:right="28"/>
                    <w:jc w:val="center"/>
                  </w:pPr>
                  <w:r w:rsidRPr="0028198F">
                    <w:rPr>
                      <w:b/>
                      <w:color w:val="F4B123" w:themeColor="accent3"/>
                    </w:rPr>
                    <w:sym w:font="Wingdings" w:char="F06C"/>
                  </w:r>
                </w:p>
              </w:tc>
            </w:tr>
            <w:tr w:rsidR="00792068" w14:paraId="669B1A2F" w14:textId="77777777" w:rsidTr="00F75CBD">
              <w:tc>
                <w:tcPr>
                  <w:tcW w:w="2373" w:type="dxa"/>
                </w:tcPr>
                <w:p w14:paraId="08E018E4" w14:textId="77777777" w:rsidR="00792068" w:rsidRDefault="00792068" w:rsidP="00792068">
                  <w:pPr>
                    <w:pStyle w:val="TableBodyText"/>
                    <w:jc w:val="left"/>
                  </w:pPr>
                </w:p>
              </w:tc>
              <w:tc>
                <w:tcPr>
                  <w:tcW w:w="2305" w:type="dxa"/>
                </w:tcPr>
                <w:p w14:paraId="18279868" w14:textId="77777777" w:rsidR="00792068" w:rsidRDefault="00792068" w:rsidP="00792068">
                  <w:pPr>
                    <w:pStyle w:val="TableBodyText"/>
                    <w:jc w:val="left"/>
                  </w:pPr>
                  <w:r>
                    <w:t xml:space="preserve">Odds </w:t>
                  </w:r>
                  <w:r w:rsidRPr="0047430E">
                    <w:t>ratio</w:t>
                  </w:r>
                </w:p>
              </w:tc>
              <w:tc>
                <w:tcPr>
                  <w:tcW w:w="992" w:type="dxa"/>
                </w:tcPr>
                <w:p w14:paraId="420E7C63" w14:textId="77777777" w:rsidR="00792068" w:rsidRDefault="00792068" w:rsidP="00792068">
                  <w:pPr>
                    <w:pStyle w:val="TableBodyText"/>
                    <w:jc w:val="left"/>
                  </w:pPr>
                  <w:r>
                    <w:t>Calculated</w:t>
                  </w:r>
                </w:p>
              </w:tc>
              <w:tc>
                <w:tcPr>
                  <w:tcW w:w="2041" w:type="dxa"/>
                </w:tcPr>
                <w:p w14:paraId="40C6BB0E" w14:textId="77777777" w:rsidR="00792068" w:rsidRDefault="00792068" w:rsidP="00792068">
                  <w:pPr>
                    <w:pStyle w:val="TableBodyText"/>
                    <w:jc w:val="left"/>
                  </w:pPr>
                  <w:r>
                    <w:t>At 8 months</w:t>
                  </w:r>
                </w:p>
              </w:tc>
              <w:tc>
                <w:tcPr>
                  <w:tcW w:w="1818" w:type="dxa"/>
                </w:tcPr>
                <w:p w14:paraId="2302E0CE" w14:textId="77777777" w:rsidR="00792068" w:rsidRDefault="00792068" w:rsidP="00CF4D19">
                  <w:pPr>
                    <w:pStyle w:val="TableBodyText"/>
                    <w:jc w:val="left"/>
                  </w:pPr>
                  <w:r w:rsidRPr="00DC5EDC">
                    <w:t>1.91</w:t>
                  </w:r>
                </w:p>
              </w:tc>
              <w:tc>
                <w:tcPr>
                  <w:tcW w:w="1669" w:type="dxa"/>
                </w:tcPr>
                <w:p w14:paraId="4076F4B6" w14:textId="77777777" w:rsidR="00792068" w:rsidRDefault="00792068" w:rsidP="00CF4D19">
                  <w:pPr>
                    <w:pStyle w:val="TableBodyText"/>
                    <w:jc w:val="left"/>
                  </w:pPr>
                  <w:r w:rsidRPr="00DC5EDC">
                    <w:t>(0.52,</w:t>
                  </w:r>
                  <w:r>
                    <w:t xml:space="preserve"> </w:t>
                  </w:r>
                  <w:r w:rsidRPr="00DC5EDC">
                    <w:t>7.04)</w:t>
                  </w:r>
                </w:p>
              </w:tc>
              <w:tc>
                <w:tcPr>
                  <w:tcW w:w="1956" w:type="dxa"/>
                  <w:shd w:val="clear" w:color="auto" w:fill="auto"/>
                </w:tcPr>
                <w:p w14:paraId="2E96B499" w14:textId="1C543AE0" w:rsidR="00792068" w:rsidRDefault="00792068" w:rsidP="00792068">
                  <w:pPr>
                    <w:pStyle w:val="TableBodyText"/>
                    <w:ind w:right="28"/>
                    <w:jc w:val="center"/>
                  </w:pPr>
                  <w:r w:rsidRPr="00FD23E3">
                    <w:rPr>
                      <w:b/>
                      <w:color w:val="66BCDB" w:themeColor="text2"/>
                    </w:rPr>
                    <w:sym w:font="Wingdings" w:char="F06E"/>
                  </w:r>
                </w:p>
              </w:tc>
            </w:tr>
            <w:tr w:rsidR="00792068" w14:paraId="2EA60E0D" w14:textId="77777777" w:rsidTr="00F75CBD">
              <w:tc>
                <w:tcPr>
                  <w:tcW w:w="2373" w:type="dxa"/>
                </w:tcPr>
                <w:p w14:paraId="67487DA6" w14:textId="77777777" w:rsidR="00792068" w:rsidRDefault="00792068" w:rsidP="00792068">
                  <w:pPr>
                    <w:pStyle w:val="TableBodyText"/>
                    <w:jc w:val="left"/>
                  </w:pPr>
                </w:p>
              </w:tc>
              <w:tc>
                <w:tcPr>
                  <w:tcW w:w="2305" w:type="dxa"/>
                </w:tcPr>
                <w:p w14:paraId="63093DD1" w14:textId="77777777" w:rsidR="00792068" w:rsidRDefault="00792068" w:rsidP="00792068">
                  <w:pPr>
                    <w:pStyle w:val="TableBodyText"/>
                    <w:jc w:val="left"/>
                  </w:pPr>
                </w:p>
              </w:tc>
              <w:tc>
                <w:tcPr>
                  <w:tcW w:w="992" w:type="dxa"/>
                </w:tcPr>
                <w:p w14:paraId="74956612" w14:textId="77777777" w:rsidR="00792068" w:rsidRDefault="00792068" w:rsidP="00792068">
                  <w:pPr>
                    <w:pStyle w:val="TableBodyText"/>
                    <w:jc w:val="left"/>
                  </w:pPr>
                </w:p>
              </w:tc>
              <w:tc>
                <w:tcPr>
                  <w:tcW w:w="2041" w:type="dxa"/>
                </w:tcPr>
                <w:p w14:paraId="2279B701" w14:textId="77777777" w:rsidR="00792068" w:rsidRDefault="00792068" w:rsidP="00792068">
                  <w:pPr>
                    <w:pStyle w:val="TableBodyText"/>
                    <w:jc w:val="left"/>
                  </w:pPr>
                  <w:r>
                    <w:t>At 24 months</w:t>
                  </w:r>
                </w:p>
              </w:tc>
              <w:tc>
                <w:tcPr>
                  <w:tcW w:w="1818" w:type="dxa"/>
                </w:tcPr>
                <w:p w14:paraId="326E5B95" w14:textId="77777777" w:rsidR="00792068" w:rsidRDefault="00792068" w:rsidP="00CF4D19">
                  <w:pPr>
                    <w:pStyle w:val="TableBodyText"/>
                    <w:jc w:val="left"/>
                  </w:pPr>
                  <w:r w:rsidRPr="00DC5EDC">
                    <w:t>0.91</w:t>
                  </w:r>
                </w:p>
              </w:tc>
              <w:tc>
                <w:tcPr>
                  <w:tcW w:w="1669" w:type="dxa"/>
                </w:tcPr>
                <w:p w14:paraId="4EBC4223" w14:textId="77777777" w:rsidR="00792068" w:rsidRDefault="00792068" w:rsidP="00CF4D19">
                  <w:pPr>
                    <w:pStyle w:val="TableBodyText"/>
                    <w:jc w:val="left"/>
                  </w:pPr>
                  <w:r w:rsidRPr="00DC5EDC">
                    <w:t>(0.47,</w:t>
                  </w:r>
                  <w:r>
                    <w:t xml:space="preserve"> </w:t>
                  </w:r>
                  <w:r w:rsidRPr="00DC5EDC">
                    <w:t>1.75)</w:t>
                  </w:r>
                </w:p>
              </w:tc>
              <w:tc>
                <w:tcPr>
                  <w:tcW w:w="1956" w:type="dxa"/>
                  <w:shd w:val="clear" w:color="auto" w:fill="auto"/>
                </w:tcPr>
                <w:p w14:paraId="27421ED8" w14:textId="0CD6B18F" w:rsidR="00792068" w:rsidRDefault="00792068" w:rsidP="00792068">
                  <w:pPr>
                    <w:pStyle w:val="TableBodyText"/>
                    <w:ind w:right="28"/>
                    <w:jc w:val="center"/>
                  </w:pPr>
                  <w:r w:rsidRPr="0064565A">
                    <w:rPr>
                      <w:b/>
                      <w:color w:val="8956A3" w:themeColor="accent6"/>
                    </w:rPr>
                    <w:sym w:font="Wingdings 3" w:char="F070"/>
                  </w:r>
                </w:p>
              </w:tc>
            </w:tr>
            <w:tr w:rsidR="00792068" w14:paraId="61CEB1FA" w14:textId="77777777" w:rsidTr="00F75CBD">
              <w:tc>
                <w:tcPr>
                  <w:tcW w:w="2373" w:type="dxa"/>
                  <w:tcBorders>
                    <w:bottom w:val="single" w:sz="6" w:space="0" w:color="BFBFBF"/>
                  </w:tcBorders>
                </w:tcPr>
                <w:p w14:paraId="3375CA70" w14:textId="77777777" w:rsidR="00792068" w:rsidRDefault="00792068" w:rsidP="00792068">
                  <w:pPr>
                    <w:pStyle w:val="TableBodyText"/>
                    <w:jc w:val="left"/>
                  </w:pPr>
                </w:p>
              </w:tc>
              <w:tc>
                <w:tcPr>
                  <w:tcW w:w="2305" w:type="dxa"/>
                  <w:tcBorders>
                    <w:bottom w:val="single" w:sz="6" w:space="0" w:color="BFBFBF"/>
                  </w:tcBorders>
                </w:tcPr>
                <w:p w14:paraId="48E3E9A1" w14:textId="77777777" w:rsidR="00792068" w:rsidRPr="00745320" w:rsidRDefault="00792068" w:rsidP="00792068">
                  <w:pPr>
                    <w:pStyle w:val="TableBodyText"/>
                    <w:jc w:val="left"/>
                  </w:pPr>
                  <w:r w:rsidRPr="00AC3288">
                    <w:t>Proportion institutionalised</w:t>
                  </w:r>
                </w:p>
              </w:tc>
              <w:tc>
                <w:tcPr>
                  <w:tcW w:w="992" w:type="dxa"/>
                  <w:tcBorders>
                    <w:bottom w:val="single" w:sz="6" w:space="0" w:color="BFBFBF"/>
                  </w:tcBorders>
                </w:tcPr>
                <w:p w14:paraId="6A868F24" w14:textId="77777777" w:rsidR="00792068" w:rsidRDefault="00792068" w:rsidP="00792068">
                  <w:pPr>
                    <w:pStyle w:val="TableBodyText"/>
                    <w:jc w:val="left"/>
                  </w:pPr>
                  <w:r>
                    <w:t>Reported</w:t>
                  </w:r>
                </w:p>
              </w:tc>
              <w:tc>
                <w:tcPr>
                  <w:tcW w:w="2041" w:type="dxa"/>
                  <w:tcBorders>
                    <w:bottom w:val="single" w:sz="6" w:space="0" w:color="BFBFBF"/>
                  </w:tcBorders>
                </w:tcPr>
                <w:p w14:paraId="472E471F" w14:textId="77777777" w:rsidR="00792068" w:rsidRPr="004447CD" w:rsidDel="002E24FF" w:rsidRDefault="00792068" w:rsidP="00792068">
                  <w:pPr>
                    <w:pStyle w:val="TableBodyText"/>
                    <w:jc w:val="left"/>
                  </w:pPr>
                  <w:r>
                    <w:t>At 8 months</w:t>
                  </w:r>
                </w:p>
              </w:tc>
              <w:tc>
                <w:tcPr>
                  <w:tcW w:w="1818" w:type="dxa"/>
                  <w:tcBorders>
                    <w:bottom w:val="single" w:sz="6" w:space="0" w:color="BFBFBF"/>
                  </w:tcBorders>
                </w:tcPr>
                <w:p w14:paraId="556B5171" w14:textId="77777777" w:rsidR="00792068" w:rsidRDefault="00792068" w:rsidP="00CF4D19">
                  <w:pPr>
                    <w:pStyle w:val="TableBodyText"/>
                    <w:jc w:val="left"/>
                  </w:pPr>
                  <w:r>
                    <w:t xml:space="preserve">I=6.4% </w:t>
                  </w:r>
                  <w:r>
                    <w:br/>
                    <w:t>C=3.6%</w:t>
                  </w:r>
                </w:p>
              </w:tc>
              <w:tc>
                <w:tcPr>
                  <w:tcW w:w="1669" w:type="dxa"/>
                  <w:tcBorders>
                    <w:bottom w:val="single" w:sz="6" w:space="0" w:color="BFBFBF"/>
                  </w:tcBorders>
                </w:tcPr>
                <w:p w14:paraId="11204C72" w14:textId="77777777" w:rsidR="00792068" w:rsidRDefault="00792068" w:rsidP="00CF4D19">
                  <w:pPr>
                    <w:pStyle w:val="TableBodyText"/>
                    <w:jc w:val="left"/>
                  </w:pPr>
                  <w:r w:rsidRPr="00DC5EDC">
                    <w:t>P=0.56</w:t>
                  </w:r>
                </w:p>
              </w:tc>
              <w:tc>
                <w:tcPr>
                  <w:tcW w:w="1956" w:type="dxa"/>
                  <w:tcBorders>
                    <w:bottom w:val="single" w:sz="6" w:space="0" w:color="BFBFBF"/>
                  </w:tcBorders>
                  <w:shd w:val="clear" w:color="auto" w:fill="auto"/>
                </w:tcPr>
                <w:p w14:paraId="1F217693" w14:textId="2D1CCC75" w:rsidR="00792068" w:rsidRDefault="00792068" w:rsidP="00792068">
                  <w:pPr>
                    <w:pStyle w:val="TableBodyText"/>
                    <w:ind w:right="28"/>
                    <w:jc w:val="center"/>
                  </w:pPr>
                  <w:r w:rsidRPr="00FD23E3">
                    <w:rPr>
                      <w:b/>
                      <w:color w:val="66BCDB" w:themeColor="text2"/>
                    </w:rPr>
                    <w:sym w:font="Wingdings" w:char="F06E"/>
                  </w:r>
                </w:p>
              </w:tc>
            </w:tr>
          </w:tbl>
          <w:p w14:paraId="518EB616" w14:textId="77777777" w:rsidR="00827FEB" w:rsidRDefault="00827FEB" w:rsidP="00685FF5">
            <w:pPr>
              <w:pStyle w:val="Box"/>
            </w:pPr>
          </w:p>
        </w:tc>
      </w:tr>
      <w:tr w:rsidR="00827FEB" w:rsidRPr="000C3C61" w14:paraId="6A9B7A13" w14:textId="77777777" w:rsidTr="00685FF5">
        <w:tc>
          <w:tcPr>
            <w:tcW w:w="5000" w:type="pct"/>
            <w:tcBorders>
              <w:top w:val="nil"/>
              <w:left w:val="nil"/>
              <w:bottom w:val="nil"/>
              <w:right w:val="nil"/>
            </w:tcBorders>
            <w:shd w:val="clear" w:color="auto" w:fill="auto"/>
          </w:tcPr>
          <w:p w14:paraId="04F5F3ED" w14:textId="6DD473E6" w:rsidR="00827FEB" w:rsidRPr="000C3C61" w:rsidRDefault="00827FEB" w:rsidP="00654ED2">
            <w:pPr>
              <w:pStyle w:val="Continued"/>
            </w:pPr>
            <w:r w:rsidRPr="00AE22FA">
              <w:t>(</w:t>
            </w:r>
            <w:r w:rsidR="00654ED2">
              <w:t>c</w:t>
            </w:r>
            <w:r w:rsidR="00D32EF5">
              <w:t>ontinued next page</w:t>
            </w:r>
            <w:r w:rsidRPr="00AE22FA">
              <w:t>)</w:t>
            </w:r>
          </w:p>
        </w:tc>
      </w:tr>
      <w:tr w:rsidR="00827FEB" w14:paraId="4C89A3DA" w14:textId="77777777" w:rsidTr="00685FF5">
        <w:tc>
          <w:tcPr>
            <w:tcW w:w="5000" w:type="pct"/>
            <w:tcBorders>
              <w:top w:val="nil"/>
              <w:left w:val="nil"/>
              <w:bottom w:val="single" w:sz="6" w:space="0" w:color="78A22F"/>
              <w:right w:val="nil"/>
            </w:tcBorders>
            <w:shd w:val="clear" w:color="auto" w:fill="auto"/>
          </w:tcPr>
          <w:p w14:paraId="69A726D5" w14:textId="77777777" w:rsidR="00827FEB" w:rsidRDefault="00827FEB" w:rsidP="00685FF5">
            <w:pPr>
              <w:pStyle w:val="Box"/>
              <w:spacing w:before="0" w:line="120" w:lineRule="exact"/>
            </w:pPr>
          </w:p>
        </w:tc>
      </w:tr>
      <w:tr w:rsidR="00827FEB" w:rsidRPr="00626D32" w14:paraId="0F614F93" w14:textId="77777777" w:rsidTr="00685FF5">
        <w:tc>
          <w:tcPr>
            <w:tcW w:w="5000" w:type="pct"/>
            <w:tcBorders>
              <w:top w:val="single" w:sz="6" w:space="0" w:color="78A22F"/>
              <w:left w:val="nil"/>
              <w:bottom w:val="nil"/>
              <w:right w:val="nil"/>
            </w:tcBorders>
          </w:tcPr>
          <w:p w14:paraId="575FC04E" w14:textId="77777777" w:rsidR="00827FEB" w:rsidRPr="00626D32" w:rsidRDefault="00827FEB" w:rsidP="00685FF5">
            <w:pPr>
              <w:pStyle w:val="BoxSpaceBelow"/>
            </w:pPr>
          </w:p>
        </w:tc>
      </w:tr>
    </w:tbl>
    <w:p w14:paraId="233668B6" w14:textId="77777777" w:rsidR="00827FEB" w:rsidRDefault="00827FEB" w:rsidP="00685F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13437"/>
      </w:tblGrid>
      <w:tr w:rsidR="00827FEB" w:rsidRPr="00902791" w14:paraId="51946514" w14:textId="77777777" w:rsidTr="00685FF5">
        <w:trPr>
          <w:tblHeader/>
        </w:trPr>
        <w:tc>
          <w:tcPr>
            <w:tcW w:w="5000" w:type="pct"/>
            <w:tcBorders>
              <w:top w:val="single" w:sz="6" w:space="0" w:color="78A22F"/>
              <w:left w:val="nil"/>
              <w:bottom w:val="nil"/>
              <w:right w:val="nil"/>
            </w:tcBorders>
            <w:shd w:val="clear" w:color="auto" w:fill="auto"/>
          </w:tcPr>
          <w:p w14:paraId="795BCB55" w14:textId="77777777" w:rsidR="00827FEB" w:rsidRPr="00902791" w:rsidRDefault="00827FEB" w:rsidP="00685FF5">
            <w:pPr>
              <w:pStyle w:val="TableTitle"/>
            </w:pPr>
            <w:r>
              <w:rPr>
                <w:b w:val="0"/>
              </w:rPr>
              <w:t>Table B.2</w:t>
            </w:r>
            <w:r>
              <w:tab/>
            </w:r>
            <w:r w:rsidRPr="00E864B8">
              <w:rPr>
                <w:rStyle w:val="Continuedintitle"/>
              </w:rPr>
              <w:t>(continued)</w:t>
            </w:r>
          </w:p>
        </w:tc>
      </w:tr>
      <w:tr w:rsidR="00827FEB" w14:paraId="7DA9860F" w14:textId="77777777" w:rsidTr="00685FF5">
        <w:tc>
          <w:tcPr>
            <w:tcW w:w="5000" w:type="pct"/>
            <w:tcBorders>
              <w:top w:val="nil"/>
              <w:left w:val="nil"/>
              <w:bottom w:val="nil"/>
              <w:right w:val="nil"/>
            </w:tcBorders>
            <w:shd w:val="clear" w:color="auto" w:fill="auto"/>
          </w:tcPr>
          <w:tbl>
            <w:tblPr>
              <w:tblW w:w="13154" w:type="dxa"/>
              <w:tblCellMar>
                <w:top w:w="28" w:type="dxa"/>
                <w:left w:w="0" w:type="dxa"/>
                <w:right w:w="0" w:type="dxa"/>
              </w:tblCellMar>
              <w:tblLook w:val="0000" w:firstRow="0" w:lastRow="0" w:firstColumn="0" w:lastColumn="0" w:noHBand="0" w:noVBand="0"/>
            </w:tblPr>
            <w:tblGrid>
              <w:gridCol w:w="2378"/>
              <w:gridCol w:w="2300"/>
              <w:gridCol w:w="992"/>
              <w:gridCol w:w="1985"/>
              <w:gridCol w:w="1877"/>
              <w:gridCol w:w="1666"/>
              <w:gridCol w:w="1956"/>
            </w:tblGrid>
            <w:tr w:rsidR="00827FEB" w14:paraId="7C03F1B2" w14:textId="77777777" w:rsidTr="0024152D">
              <w:trPr>
                <w:tblHeader/>
              </w:trPr>
              <w:tc>
                <w:tcPr>
                  <w:tcW w:w="2378" w:type="dxa"/>
                  <w:tcBorders>
                    <w:top w:val="single" w:sz="6" w:space="0" w:color="BFBFBF"/>
                    <w:bottom w:val="single" w:sz="6" w:space="0" w:color="BFBFBF"/>
                  </w:tcBorders>
                  <w:shd w:val="clear" w:color="auto" w:fill="auto"/>
                  <w:tcMar>
                    <w:top w:w="28" w:type="dxa"/>
                  </w:tcMar>
                </w:tcPr>
                <w:p w14:paraId="44F68B01" w14:textId="24CC2B49" w:rsidR="00827FEB" w:rsidRDefault="00830F5C" w:rsidP="00830F5C">
                  <w:pPr>
                    <w:pStyle w:val="TableColumnHeading"/>
                    <w:spacing w:before="140"/>
                    <w:jc w:val="left"/>
                  </w:pPr>
                  <w:r>
                    <w:br/>
                  </w:r>
                  <w:r w:rsidR="00827FEB">
                    <w:t>Study</w:t>
                  </w:r>
                </w:p>
              </w:tc>
              <w:tc>
                <w:tcPr>
                  <w:tcW w:w="2300" w:type="dxa"/>
                  <w:tcBorders>
                    <w:top w:val="single" w:sz="6" w:space="0" w:color="BFBFBF"/>
                    <w:bottom w:val="single" w:sz="6" w:space="0" w:color="BFBFBF"/>
                  </w:tcBorders>
                </w:tcPr>
                <w:p w14:paraId="413F7DEE" w14:textId="77777777" w:rsidR="00827FEB" w:rsidRDefault="00827FEB" w:rsidP="00830F5C">
                  <w:pPr>
                    <w:pStyle w:val="TableColumnHeading"/>
                    <w:jc w:val="left"/>
                  </w:pPr>
                  <w:r>
                    <w:t>Measure/s of residential care placement</w:t>
                  </w:r>
                  <w:r w:rsidRPr="00605016">
                    <w:rPr>
                      <w:rStyle w:val="NoteLabel"/>
                      <w:i w:val="0"/>
                    </w:rPr>
                    <w:t>b</w:t>
                  </w:r>
                </w:p>
              </w:tc>
              <w:tc>
                <w:tcPr>
                  <w:tcW w:w="992" w:type="dxa"/>
                  <w:tcBorders>
                    <w:top w:val="single" w:sz="6" w:space="0" w:color="BFBFBF"/>
                    <w:bottom w:val="single" w:sz="6" w:space="0" w:color="BFBFBF"/>
                  </w:tcBorders>
                </w:tcPr>
                <w:p w14:paraId="3BCEE1C3" w14:textId="47A55B59" w:rsidR="00827FEB" w:rsidRDefault="00830F5C" w:rsidP="00830F5C">
                  <w:pPr>
                    <w:pStyle w:val="TableColumnHeading"/>
                    <w:spacing w:before="140"/>
                    <w:jc w:val="left"/>
                  </w:pPr>
                  <w:r>
                    <w:br/>
                  </w:r>
                  <w:r w:rsidR="00827FEB">
                    <w:t>Source</w:t>
                  </w:r>
                </w:p>
              </w:tc>
              <w:tc>
                <w:tcPr>
                  <w:tcW w:w="1985" w:type="dxa"/>
                  <w:tcBorders>
                    <w:top w:val="single" w:sz="6" w:space="0" w:color="BFBFBF"/>
                    <w:bottom w:val="single" w:sz="6" w:space="0" w:color="BFBFBF"/>
                  </w:tcBorders>
                </w:tcPr>
                <w:p w14:paraId="0AB7C890" w14:textId="2DAE3847" w:rsidR="00827FEB" w:rsidRDefault="00830F5C" w:rsidP="00830F5C">
                  <w:pPr>
                    <w:pStyle w:val="TableColumnHeading"/>
                    <w:spacing w:before="140"/>
                    <w:jc w:val="left"/>
                  </w:pPr>
                  <w:r>
                    <w:br/>
                  </w:r>
                  <w:r w:rsidR="00827FEB">
                    <w:t>Measurement period</w:t>
                  </w:r>
                </w:p>
              </w:tc>
              <w:tc>
                <w:tcPr>
                  <w:tcW w:w="1877" w:type="dxa"/>
                  <w:tcBorders>
                    <w:top w:val="single" w:sz="6" w:space="0" w:color="BFBFBF"/>
                    <w:bottom w:val="single" w:sz="6" w:space="0" w:color="BFBFBF"/>
                  </w:tcBorders>
                </w:tcPr>
                <w:p w14:paraId="4796042B" w14:textId="0FB1D88F" w:rsidR="00827FEB" w:rsidRDefault="00830F5C" w:rsidP="00CF4D19">
                  <w:pPr>
                    <w:pStyle w:val="TableColumnHeading"/>
                    <w:spacing w:before="140"/>
                    <w:jc w:val="left"/>
                  </w:pPr>
                  <w:r>
                    <w:br/>
                  </w:r>
                  <w:r w:rsidR="00827FEB">
                    <w:t>Results</w:t>
                  </w:r>
                </w:p>
              </w:tc>
              <w:tc>
                <w:tcPr>
                  <w:tcW w:w="1666" w:type="dxa"/>
                  <w:tcBorders>
                    <w:top w:val="single" w:sz="6" w:space="0" w:color="BFBFBF"/>
                    <w:bottom w:val="single" w:sz="6" w:space="0" w:color="BFBFBF"/>
                  </w:tcBorders>
                </w:tcPr>
                <w:p w14:paraId="612AC6E0" w14:textId="77777777" w:rsidR="00827FEB" w:rsidRDefault="00827FEB" w:rsidP="00CF4D19">
                  <w:pPr>
                    <w:pStyle w:val="TableColumnHeading"/>
                    <w:spacing w:before="140"/>
                    <w:jc w:val="left"/>
                  </w:pPr>
                  <w:r>
                    <w:t>95 per cent CI or P</w:t>
                  </w:r>
                  <w:r>
                    <w:noBreakHyphen/>
                    <w:t>value</w:t>
                  </w:r>
                </w:p>
              </w:tc>
              <w:tc>
                <w:tcPr>
                  <w:tcW w:w="1956" w:type="dxa"/>
                  <w:tcBorders>
                    <w:top w:val="single" w:sz="6" w:space="0" w:color="BFBFBF"/>
                    <w:bottom w:val="single" w:sz="6" w:space="0" w:color="BFBFBF"/>
                  </w:tcBorders>
                  <w:shd w:val="clear" w:color="auto" w:fill="auto"/>
                  <w:tcMar>
                    <w:top w:w="28" w:type="dxa"/>
                  </w:tcMar>
                </w:tcPr>
                <w:p w14:paraId="411C76BC" w14:textId="38D775FF" w:rsidR="00827FEB" w:rsidRDefault="00CF4D19" w:rsidP="00CF4D19">
                  <w:pPr>
                    <w:pStyle w:val="TableColumnHeading"/>
                    <w:jc w:val="center"/>
                  </w:pPr>
                  <w:r>
                    <w:br/>
                  </w:r>
                  <w:r w:rsidR="00902AB3">
                    <w:t>Assessment of effect</w:t>
                  </w:r>
                  <w:r w:rsidR="00902AB3">
                    <w:rPr>
                      <w:rStyle w:val="NoteLabel"/>
                    </w:rPr>
                    <w:t>c</w:t>
                  </w:r>
                </w:p>
              </w:tc>
            </w:tr>
            <w:tr w:rsidR="00792068" w14:paraId="60B78284" w14:textId="77777777" w:rsidTr="0024152D">
              <w:tc>
                <w:tcPr>
                  <w:tcW w:w="2378" w:type="dxa"/>
                </w:tcPr>
                <w:p w14:paraId="3E5C2CFB" w14:textId="77777777" w:rsidR="00792068" w:rsidRDefault="00792068" w:rsidP="00792068">
                  <w:pPr>
                    <w:pStyle w:val="TableUnitsRow"/>
                    <w:jc w:val="left"/>
                  </w:pPr>
                </w:p>
              </w:tc>
              <w:tc>
                <w:tcPr>
                  <w:tcW w:w="2300" w:type="dxa"/>
                </w:tcPr>
                <w:p w14:paraId="713661A3" w14:textId="77777777" w:rsidR="00792068" w:rsidRPr="00DE719F" w:rsidRDefault="00792068" w:rsidP="00792068">
                  <w:pPr>
                    <w:pStyle w:val="TableUnitsRow"/>
                    <w:jc w:val="left"/>
                  </w:pPr>
                </w:p>
              </w:tc>
              <w:tc>
                <w:tcPr>
                  <w:tcW w:w="992" w:type="dxa"/>
                </w:tcPr>
                <w:p w14:paraId="4E4C9CDB" w14:textId="77777777" w:rsidR="00792068" w:rsidRDefault="00792068" w:rsidP="00792068">
                  <w:pPr>
                    <w:pStyle w:val="TableUnitsRow"/>
                    <w:jc w:val="left"/>
                  </w:pPr>
                </w:p>
              </w:tc>
              <w:tc>
                <w:tcPr>
                  <w:tcW w:w="1985" w:type="dxa"/>
                </w:tcPr>
                <w:p w14:paraId="6C2A5419" w14:textId="77777777" w:rsidR="00792068" w:rsidRDefault="00792068" w:rsidP="00792068">
                  <w:pPr>
                    <w:pStyle w:val="TableUnitsRow"/>
                    <w:jc w:val="left"/>
                  </w:pPr>
                  <w:r>
                    <w:t>At 24 months</w:t>
                  </w:r>
                </w:p>
              </w:tc>
              <w:tc>
                <w:tcPr>
                  <w:tcW w:w="1877" w:type="dxa"/>
                </w:tcPr>
                <w:p w14:paraId="2EE93B6B" w14:textId="77777777" w:rsidR="00792068" w:rsidRDefault="00792068" w:rsidP="00CF4D19">
                  <w:pPr>
                    <w:pStyle w:val="TableUnitsRow"/>
                    <w:jc w:val="left"/>
                  </w:pPr>
                  <w:r>
                    <w:t>I=18.7%</w:t>
                  </w:r>
                  <w:r>
                    <w:br/>
                    <w:t>C=20.2%</w:t>
                  </w:r>
                </w:p>
              </w:tc>
              <w:tc>
                <w:tcPr>
                  <w:tcW w:w="1666" w:type="dxa"/>
                </w:tcPr>
                <w:p w14:paraId="449946EC" w14:textId="77777777" w:rsidR="00792068" w:rsidRPr="00D03724" w:rsidRDefault="00792068" w:rsidP="00CF4D19">
                  <w:pPr>
                    <w:pStyle w:val="TableUnitsRow"/>
                    <w:jc w:val="left"/>
                  </w:pPr>
                </w:p>
              </w:tc>
              <w:tc>
                <w:tcPr>
                  <w:tcW w:w="1956" w:type="dxa"/>
                  <w:shd w:val="clear" w:color="auto" w:fill="auto"/>
                </w:tcPr>
                <w:p w14:paraId="47429769" w14:textId="77777777" w:rsidR="00792068" w:rsidRDefault="00792068" w:rsidP="00792068">
                  <w:pPr>
                    <w:pStyle w:val="TableUnitsRow"/>
                    <w:ind w:right="28"/>
                    <w:jc w:val="center"/>
                  </w:pPr>
                </w:p>
              </w:tc>
            </w:tr>
            <w:tr w:rsidR="00792068" w14:paraId="68426E69" w14:textId="77777777" w:rsidTr="00F75CBD">
              <w:tc>
                <w:tcPr>
                  <w:tcW w:w="2378" w:type="dxa"/>
                </w:tcPr>
                <w:p w14:paraId="7B16E6F4" w14:textId="77777777" w:rsidR="00792068" w:rsidRDefault="00792068" w:rsidP="00792068">
                  <w:pPr>
                    <w:pStyle w:val="TableUnitsRow"/>
                    <w:jc w:val="left"/>
                  </w:pPr>
                  <w:r>
                    <w:t>Mohide 1990</w:t>
                  </w:r>
                </w:p>
              </w:tc>
              <w:tc>
                <w:tcPr>
                  <w:tcW w:w="2300" w:type="dxa"/>
                </w:tcPr>
                <w:p w14:paraId="38A71926" w14:textId="77777777" w:rsidR="00792068" w:rsidRPr="00745320" w:rsidRDefault="00792068" w:rsidP="00792068">
                  <w:pPr>
                    <w:pStyle w:val="TableUnitsRow"/>
                    <w:jc w:val="left"/>
                  </w:pPr>
                  <w:r w:rsidRPr="00DE719F">
                    <w:t>Time to institutionalisation</w:t>
                  </w:r>
                </w:p>
              </w:tc>
              <w:tc>
                <w:tcPr>
                  <w:tcW w:w="992" w:type="dxa"/>
                </w:tcPr>
                <w:p w14:paraId="7D7CA00A" w14:textId="77777777" w:rsidR="00792068" w:rsidRDefault="00792068" w:rsidP="00792068">
                  <w:pPr>
                    <w:pStyle w:val="TableUnitsRow"/>
                    <w:jc w:val="left"/>
                  </w:pPr>
                  <w:r>
                    <w:t>Reported</w:t>
                  </w:r>
                </w:p>
              </w:tc>
              <w:tc>
                <w:tcPr>
                  <w:tcW w:w="1985" w:type="dxa"/>
                </w:tcPr>
                <w:p w14:paraId="3114ACA6" w14:textId="77777777" w:rsidR="00792068" w:rsidRDefault="00792068" w:rsidP="00792068">
                  <w:pPr>
                    <w:pStyle w:val="TableUnitsRow"/>
                    <w:jc w:val="left"/>
                  </w:pPr>
                  <w:r>
                    <w:t>At 6 months</w:t>
                  </w:r>
                </w:p>
              </w:tc>
              <w:tc>
                <w:tcPr>
                  <w:tcW w:w="1877" w:type="dxa"/>
                </w:tcPr>
                <w:p w14:paraId="01303074" w14:textId="77777777" w:rsidR="00792068" w:rsidRDefault="00792068" w:rsidP="00CF4D19">
                  <w:pPr>
                    <w:pStyle w:val="TableUnitsRow"/>
                    <w:jc w:val="left"/>
                  </w:pPr>
                  <w:r>
                    <w:t>I=17.2 weeks</w:t>
                  </w:r>
                  <w:r>
                    <w:br/>
                    <w:t>C=10.4 weeks</w:t>
                  </w:r>
                </w:p>
              </w:tc>
              <w:tc>
                <w:tcPr>
                  <w:tcW w:w="1666" w:type="dxa"/>
                </w:tcPr>
                <w:p w14:paraId="30BF84F1" w14:textId="77777777" w:rsidR="00792068" w:rsidRPr="003E6044" w:rsidRDefault="00792068" w:rsidP="00CF4D19">
                  <w:pPr>
                    <w:pStyle w:val="TableUnitsRow"/>
                    <w:jc w:val="left"/>
                  </w:pPr>
                  <w:r w:rsidRPr="00D03724">
                    <w:t>P&gt;0.05</w:t>
                  </w:r>
                </w:p>
              </w:tc>
              <w:tc>
                <w:tcPr>
                  <w:tcW w:w="1956" w:type="dxa"/>
                  <w:shd w:val="clear" w:color="auto" w:fill="auto"/>
                </w:tcPr>
                <w:p w14:paraId="3E5BF13C" w14:textId="4105EDC6" w:rsidR="00792068" w:rsidRDefault="00792068" w:rsidP="00792068">
                  <w:pPr>
                    <w:pStyle w:val="TableUnitsRow"/>
                    <w:ind w:right="28"/>
                    <w:jc w:val="center"/>
                  </w:pPr>
                  <w:r w:rsidRPr="0028198F">
                    <w:rPr>
                      <w:b/>
                      <w:color w:val="F4B123" w:themeColor="accent3"/>
                    </w:rPr>
                    <w:sym w:font="Wingdings" w:char="F06C"/>
                  </w:r>
                </w:p>
              </w:tc>
            </w:tr>
            <w:tr w:rsidR="00792068" w14:paraId="4433E517" w14:textId="77777777" w:rsidTr="0024152D">
              <w:tc>
                <w:tcPr>
                  <w:tcW w:w="2378" w:type="dxa"/>
                </w:tcPr>
                <w:p w14:paraId="5792B1F9" w14:textId="77777777" w:rsidR="00792068" w:rsidRDefault="00792068" w:rsidP="00792068">
                  <w:pPr>
                    <w:pStyle w:val="TableUnitsRow"/>
                    <w:jc w:val="left"/>
                  </w:pPr>
                </w:p>
              </w:tc>
              <w:tc>
                <w:tcPr>
                  <w:tcW w:w="2300" w:type="dxa"/>
                </w:tcPr>
                <w:p w14:paraId="31C272A7" w14:textId="77777777" w:rsidR="00792068" w:rsidRPr="00D3204F" w:rsidRDefault="00792068" w:rsidP="00792068">
                  <w:pPr>
                    <w:pStyle w:val="TableUnitsRow"/>
                    <w:jc w:val="left"/>
                  </w:pPr>
                  <w:r w:rsidRPr="00745320">
                    <w:t>Proportion institutionalised</w:t>
                  </w:r>
                </w:p>
              </w:tc>
              <w:tc>
                <w:tcPr>
                  <w:tcW w:w="992" w:type="dxa"/>
                </w:tcPr>
                <w:p w14:paraId="0BB5384E" w14:textId="77777777" w:rsidR="00792068" w:rsidRDefault="00792068" w:rsidP="00792068">
                  <w:pPr>
                    <w:pStyle w:val="TableUnitsRow"/>
                    <w:jc w:val="left"/>
                  </w:pPr>
                  <w:r>
                    <w:t>Reported</w:t>
                  </w:r>
                </w:p>
              </w:tc>
              <w:tc>
                <w:tcPr>
                  <w:tcW w:w="1985" w:type="dxa"/>
                </w:tcPr>
                <w:p w14:paraId="423DAE53" w14:textId="77777777" w:rsidR="00792068" w:rsidRPr="00E66463" w:rsidRDefault="00792068" w:rsidP="00792068">
                  <w:pPr>
                    <w:pStyle w:val="TableUnitsRow"/>
                    <w:jc w:val="left"/>
                  </w:pPr>
                  <w:r>
                    <w:t>At 6 months</w:t>
                  </w:r>
                </w:p>
              </w:tc>
              <w:tc>
                <w:tcPr>
                  <w:tcW w:w="1877" w:type="dxa"/>
                </w:tcPr>
                <w:p w14:paraId="53558383" w14:textId="77777777" w:rsidR="00792068" w:rsidRPr="003E6044" w:rsidRDefault="00792068" w:rsidP="00CF4D19">
                  <w:pPr>
                    <w:pStyle w:val="TableUnitsRow"/>
                    <w:jc w:val="left"/>
                  </w:pPr>
                  <w:r>
                    <w:t>I=16.7%</w:t>
                  </w:r>
                  <w:r>
                    <w:br/>
                    <w:t>C=16.7%</w:t>
                  </w:r>
                </w:p>
              </w:tc>
              <w:tc>
                <w:tcPr>
                  <w:tcW w:w="1666" w:type="dxa"/>
                </w:tcPr>
                <w:p w14:paraId="12A31EDF" w14:textId="77777777" w:rsidR="00792068" w:rsidRPr="003E6044" w:rsidRDefault="00792068" w:rsidP="00CF4D19">
                  <w:pPr>
                    <w:pStyle w:val="TableUnitsRow"/>
                    <w:jc w:val="left"/>
                  </w:pPr>
                </w:p>
              </w:tc>
              <w:tc>
                <w:tcPr>
                  <w:tcW w:w="1956" w:type="dxa"/>
                  <w:shd w:val="clear" w:color="auto" w:fill="auto"/>
                </w:tcPr>
                <w:p w14:paraId="16E4022B" w14:textId="77777777" w:rsidR="00792068" w:rsidRDefault="00792068" w:rsidP="00792068">
                  <w:pPr>
                    <w:pStyle w:val="TableUnitsRow"/>
                    <w:ind w:right="28"/>
                    <w:jc w:val="center"/>
                  </w:pPr>
                </w:p>
              </w:tc>
            </w:tr>
            <w:tr w:rsidR="00792068" w14:paraId="4A9FFAF9" w14:textId="77777777" w:rsidTr="00F75CBD">
              <w:tc>
                <w:tcPr>
                  <w:tcW w:w="2378" w:type="dxa"/>
                </w:tcPr>
                <w:p w14:paraId="15E88969" w14:textId="77777777" w:rsidR="00792068" w:rsidRDefault="00792068" w:rsidP="00792068">
                  <w:pPr>
                    <w:pStyle w:val="TableUnitsRow"/>
                    <w:spacing w:before="0"/>
                    <w:jc w:val="left"/>
                  </w:pPr>
                </w:p>
              </w:tc>
              <w:tc>
                <w:tcPr>
                  <w:tcW w:w="2300" w:type="dxa"/>
                </w:tcPr>
                <w:p w14:paraId="14EC43C2" w14:textId="77777777" w:rsidR="00792068" w:rsidRPr="00745320" w:rsidRDefault="00792068" w:rsidP="00792068">
                  <w:pPr>
                    <w:pStyle w:val="TableUnitsRow"/>
                    <w:spacing w:before="0"/>
                    <w:jc w:val="left"/>
                  </w:pPr>
                  <w:r>
                    <w:t>Odds ratio</w:t>
                  </w:r>
                </w:p>
              </w:tc>
              <w:tc>
                <w:tcPr>
                  <w:tcW w:w="992" w:type="dxa"/>
                </w:tcPr>
                <w:p w14:paraId="46F02F4F" w14:textId="77777777" w:rsidR="00792068" w:rsidRDefault="00792068" w:rsidP="00792068">
                  <w:pPr>
                    <w:pStyle w:val="TableUnitsRow"/>
                    <w:spacing w:before="0"/>
                    <w:jc w:val="left"/>
                  </w:pPr>
                  <w:r>
                    <w:t>Calculated</w:t>
                  </w:r>
                </w:p>
              </w:tc>
              <w:tc>
                <w:tcPr>
                  <w:tcW w:w="1985" w:type="dxa"/>
                </w:tcPr>
                <w:p w14:paraId="0753CEA2" w14:textId="77777777" w:rsidR="00792068" w:rsidRDefault="00792068" w:rsidP="00792068">
                  <w:pPr>
                    <w:pStyle w:val="TableUnitsRow"/>
                    <w:spacing w:before="0"/>
                    <w:jc w:val="left"/>
                  </w:pPr>
                  <w:r>
                    <w:t>At 6 months</w:t>
                  </w:r>
                </w:p>
              </w:tc>
              <w:tc>
                <w:tcPr>
                  <w:tcW w:w="1877" w:type="dxa"/>
                </w:tcPr>
                <w:p w14:paraId="352AC3AA" w14:textId="77777777" w:rsidR="00792068" w:rsidRDefault="00792068" w:rsidP="00CF4D19">
                  <w:pPr>
                    <w:pStyle w:val="TableUnitsRow"/>
                    <w:spacing w:before="0"/>
                    <w:jc w:val="left"/>
                  </w:pPr>
                  <w:r w:rsidRPr="00D03724">
                    <w:t>1.00</w:t>
                  </w:r>
                </w:p>
              </w:tc>
              <w:tc>
                <w:tcPr>
                  <w:tcW w:w="1666" w:type="dxa"/>
                </w:tcPr>
                <w:p w14:paraId="44A12E0B" w14:textId="77777777" w:rsidR="00792068" w:rsidRDefault="00792068" w:rsidP="00CF4D19">
                  <w:pPr>
                    <w:pStyle w:val="TableUnitsRow"/>
                    <w:spacing w:before="0"/>
                    <w:jc w:val="left"/>
                    <w:rPr>
                      <w:rFonts w:cs="Arial"/>
                      <w:color w:val="000000"/>
                      <w:szCs w:val="18"/>
                    </w:rPr>
                  </w:pPr>
                  <w:r w:rsidRPr="00D03724">
                    <w:t>(0.26,</w:t>
                  </w:r>
                  <w:r>
                    <w:t xml:space="preserve"> </w:t>
                  </w:r>
                  <w:r w:rsidRPr="00D03724">
                    <w:t>3.89)</w:t>
                  </w:r>
                </w:p>
              </w:tc>
              <w:tc>
                <w:tcPr>
                  <w:tcW w:w="1956" w:type="dxa"/>
                  <w:shd w:val="clear" w:color="auto" w:fill="auto"/>
                </w:tcPr>
                <w:p w14:paraId="76703B4D" w14:textId="0B50CDDA" w:rsidR="00792068" w:rsidRPr="00D7430D" w:rsidRDefault="00792068" w:rsidP="00792068">
                  <w:pPr>
                    <w:pStyle w:val="TableUnitsRow"/>
                    <w:spacing w:before="0"/>
                    <w:ind w:right="28"/>
                    <w:jc w:val="center"/>
                    <w:rPr>
                      <w:color w:val="E0B123"/>
                    </w:rPr>
                  </w:pPr>
                  <w:r w:rsidRPr="008F384D">
                    <w:rPr>
                      <w:b/>
                      <w:color w:val="8956A3" w:themeColor="accent6"/>
                    </w:rPr>
                    <w:sym w:font="Wingdings 3" w:char="F070"/>
                  </w:r>
                </w:p>
              </w:tc>
            </w:tr>
            <w:tr w:rsidR="00792068" w14:paraId="176B9C3B" w14:textId="77777777" w:rsidTr="00F75CBD">
              <w:tc>
                <w:tcPr>
                  <w:tcW w:w="2378" w:type="dxa"/>
                </w:tcPr>
                <w:p w14:paraId="766C01FD" w14:textId="77777777" w:rsidR="00792068" w:rsidRDefault="00792068" w:rsidP="00792068">
                  <w:pPr>
                    <w:pStyle w:val="TableUnitsRow"/>
                    <w:spacing w:before="0"/>
                    <w:jc w:val="left"/>
                    <w:rPr>
                      <w:b/>
                    </w:rPr>
                  </w:pPr>
                </w:p>
              </w:tc>
              <w:tc>
                <w:tcPr>
                  <w:tcW w:w="2300" w:type="dxa"/>
                </w:tcPr>
                <w:p w14:paraId="28953774" w14:textId="77777777" w:rsidR="00792068" w:rsidRPr="00745320" w:rsidRDefault="00792068" w:rsidP="00792068">
                  <w:pPr>
                    <w:pStyle w:val="TableUnitsRow"/>
                    <w:spacing w:before="0"/>
                    <w:jc w:val="left"/>
                  </w:pPr>
                </w:p>
              </w:tc>
              <w:tc>
                <w:tcPr>
                  <w:tcW w:w="992" w:type="dxa"/>
                </w:tcPr>
                <w:p w14:paraId="7F7D3062" w14:textId="77777777" w:rsidR="00792068" w:rsidRDefault="00792068" w:rsidP="00792068">
                  <w:pPr>
                    <w:pStyle w:val="TableUnitsRow"/>
                    <w:spacing w:before="0"/>
                    <w:jc w:val="left"/>
                  </w:pPr>
                </w:p>
              </w:tc>
              <w:tc>
                <w:tcPr>
                  <w:tcW w:w="1985" w:type="dxa"/>
                </w:tcPr>
                <w:p w14:paraId="00B6183E" w14:textId="48AFDF5A" w:rsidR="00792068" w:rsidRDefault="00792068" w:rsidP="00792068">
                  <w:pPr>
                    <w:pStyle w:val="TableUnitsRow"/>
                    <w:spacing w:before="0"/>
                    <w:jc w:val="left"/>
                  </w:pPr>
                  <w:r>
                    <w:t>At 12–18 months</w:t>
                  </w:r>
                  <w:r>
                    <w:rPr>
                      <w:rStyle w:val="NoteLabel"/>
                    </w:rPr>
                    <w:t>l</w:t>
                  </w:r>
                </w:p>
              </w:tc>
              <w:tc>
                <w:tcPr>
                  <w:tcW w:w="1877" w:type="dxa"/>
                </w:tcPr>
                <w:p w14:paraId="64CCA0B8" w14:textId="77777777" w:rsidR="00792068" w:rsidRDefault="00792068" w:rsidP="00CF4D19">
                  <w:pPr>
                    <w:pStyle w:val="TableUnitsRow"/>
                    <w:spacing w:before="0"/>
                    <w:jc w:val="left"/>
                  </w:pPr>
                  <w:r w:rsidRPr="00D03724">
                    <w:t>1.00</w:t>
                  </w:r>
                </w:p>
              </w:tc>
              <w:tc>
                <w:tcPr>
                  <w:tcW w:w="1666" w:type="dxa"/>
                </w:tcPr>
                <w:p w14:paraId="193E9467" w14:textId="77777777" w:rsidR="00792068" w:rsidRPr="00A33B33" w:rsidRDefault="00792068" w:rsidP="00CF4D19">
                  <w:pPr>
                    <w:pStyle w:val="TableUnitsRow"/>
                    <w:spacing w:before="0"/>
                    <w:jc w:val="left"/>
                  </w:pPr>
                  <w:r w:rsidRPr="00D03724">
                    <w:t>(0.35,</w:t>
                  </w:r>
                  <w:r>
                    <w:t xml:space="preserve"> </w:t>
                  </w:r>
                  <w:r w:rsidRPr="00D03724">
                    <w:t>2.86)</w:t>
                  </w:r>
                </w:p>
              </w:tc>
              <w:tc>
                <w:tcPr>
                  <w:tcW w:w="1956" w:type="dxa"/>
                  <w:shd w:val="clear" w:color="auto" w:fill="auto"/>
                </w:tcPr>
                <w:p w14:paraId="10D00565" w14:textId="348D8594" w:rsidR="00792068" w:rsidRPr="00D7430D" w:rsidRDefault="00792068" w:rsidP="00792068">
                  <w:pPr>
                    <w:pStyle w:val="TableUnitsRow"/>
                    <w:spacing w:before="0"/>
                    <w:ind w:right="28"/>
                    <w:jc w:val="center"/>
                    <w:rPr>
                      <w:color w:val="E0B123"/>
                    </w:rPr>
                  </w:pPr>
                  <w:r w:rsidRPr="008F384D">
                    <w:rPr>
                      <w:b/>
                      <w:color w:val="8956A3" w:themeColor="accent6"/>
                    </w:rPr>
                    <w:sym w:font="Wingdings 3" w:char="F070"/>
                  </w:r>
                </w:p>
              </w:tc>
            </w:tr>
            <w:tr w:rsidR="00792068" w14:paraId="6BC31FFB" w14:textId="77777777" w:rsidTr="00F75CBD">
              <w:tc>
                <w:tcPr>
                  <w:tcW w:w="2378" w:type="dxa"/>
                </w:tcPr>
                <w:p w14:paraId="1655412D" w14:textId="77777777" w:rsidR="00792068" w:rsidRDefault="00792068" w:rsidP="00792068">
                  <w:pPr>
                    <w:pStyle w:val="TableUnitsRow"/>
                    <w:spacing w:before="0"/>
                    <w:jc w:val="left"/>
                    <w:rPr>
                      <w:b/>
                    </w:rPr>
                  </w:pPr>
                  <w:r>
                    <w:t>Spijker 2011</w:t>
                  </w:r>
                </w:p>
              </w:tc>
              <w:tc>
                <w:tcPr>
                  <w:tcW w:w="2300" w:type="dxa"/>
                </w:tcPr>
                <w:p w14:paraId="5FB22899" w14:textId="77777777" w:rsidR="00792068" w:rsidRPr="00745320" w:rsidRDefault="00792068" w:rsidP="00792068">
                  <w:pPr>
                    <w:pStyle w:val="TableUnitsRow"/>
                    <w:spacing w:before="0"/>
                    <w:jc w:val="left"/>
                  </w:pPr>
                  <w:r w:rsidRPr="002A556A">
                    <w:t>Hazard ratio</w:t>
                  </w:r>
                </w:p>
              </w:tc>
              <w:tc>
                <w:tcPr>
                  <w:tcW w:w="992" w:type="dxa"/>
                </w:tcPr>
                <w:p w14:paraId="50CC59D6" w14:textId="77777777" w:rsidR="00792068" w:rsidRDefault="00792068" w:rsidP="00792068">
                  <w:pPr>
                    <w:pStyle w:val="TableUnitsRow"/>
                    <w:spacing w:before="0"/>
                    <w:jc w:val="left"/>
                  </w:pPr>
                  <w:r>
                    <w:t>Reported</w:t>
                  </w:r>
                </w:p>
              </w:tc>
              <w:tc>
                <w:tcPr>
                  <w:tcW w:w="1985" w:type="dxa"/>
                </w:tcPr>
                <w:p w14:paraId="4A9F41EE" w14:textId="77777777" w:rsidR="00792068" w:rsidRDefault="00792068" w:rsidP="00792068">
                  <w:pPr>
                    <w:pStyle w:val="TableUnitsRow"/>
                    <w:spacing w:before="0"/>
                    <w:jc w:val="left"/>
                  </w:pPr>
                  <w:r>
                    <w:t>Up to 12 months</w:t>
                  </w:r>
                </w:p>
              </w:tc>
              <w:tc>
                <w:tcPr>
                  <w:tcW w:w="1877" w:type="dxa"/>
                </w:tcPr>
                <w:p w14:paraId="5AB12379" w14:textId="77777777" w:rsidR="00792068" w:rsidRDefault="00792068" w:rsidP="00CF4D19">
                  <w:pPr>
                    <w:pStyle w:val="TableUnitsRow"/>
                    <w:spacing w:before="0"/>
                    <w:jc w:val="left"/>
                  </w:pPr>
                  <w:r w:rsidRPr="002A556A">
                    <w:t>0.93</w:t>
                  </w:r>
                </w:p>
              </w:tc>
              <w:tc>
                <w:tcPr>
                  <w:tcW w:w="1666" w:type="dxa"/>
                </w:tcPr>
                <w:p w14:paraId="58AAB4E5" w14:textId="77777777" w:rsidR="00792068" w:rsidRPr="00A33B33" w:rsidRDefault="00792068" w:rsidP="00CF4D19">
                  <w:pPr>
                    <w:pStyle w:val="TableUnitsRow"/>
                    <w:spacing w:before="0"/>
                    <w:jc w:val="left"/>
                  </w:pPr>
                  <w:r w:rsidRPr="002A556A">
                    <w:t>(0.57,</w:t>
                  </w:r>
                  <w:r>
                    <w:t xml:space="preserve"> </w:t>
                  </w:r>
                  <w:r w:rsidRPr="002A556A">
                    <w:t>1.53)</w:t>
                  </w:r>
                </w:p>
              </w:tc>
              <w:tc>
                <w:tcPr>
                  <w:tcW w:w="1956" w:type="dxa"/>
                  <w:shd w:val="clear" w:color="auto" w:fill="auto"/>
                </w:tcPr>
                <w:p w14:paraId="27EA8A29" w14:textId="2189B741" w:rsidR="00792068" w:rsidRPr="00D7430D" w:rsidRDefault="00792068" w:rsidP="00792068">
                  <w:pPr>
                    <w:pStyle w:val="TableUnitsRow"/>
                    <w:spacing w:before="0"/>
                    <w:ind w:right="28"/>
                    <w:jc w:val="center"/>
                    <w:rPr>
                      <w:color w:val="E0B123"/>
                    </w:rPr>
                  </w:pPr>
                  <w:r w:rsidRPr="008F384D">
                    <w:rPr>
                      <w:b/>
                      <w:color w:val="8956A3" w:themeColor="accent6"/>
                    </w:rPr>
                    <w:sym w:font="Wingdings 3" w:char="F070"/>
                  </w:r>
                </w:p>
              </w:tc>
            </w:tr>
            <w:tr w:rsidR="00792068" w14:paraId="091C00AF" w14:textId="77777777" w:rsidTr="00F75CBD">
              <w:tc>
                <w:tcPr>
                  <w:tcW w:w="2378" w:type="dxa"/>
                </w:tcPr>
                <w:p w14:paraId="37AEDF43" w14:textId="77777777" w:rsidR="00792068" w:rsidRDefault="00792068" w:rsidP="00792068">
                  <w:pPr>
                    <w:pStyle w:val="TableUnitsRow"/>
                    <w:spacing w:before="0"/>
                    <w:jc w:val="left"/>
                    <w:rPr>
                      <w:b/>
                    </w:rPr>
                  </w:pPr>
                </w:p>
              </w:tc>
              <w:tc>
                <w:tcPr>
                  <w:tcW w:w="2300" w:type="dxa"/>
                </w:tcPr>
                <w:p w14:paraId="4AB7E994" w14:textId="77777777" w:rsidR="00792068" w:rsidRPr="00745320" w:rsidRDefault="00792068" w:rsidP="00792068">
                  <w:pPr>
                    <w:pStyle w:val="TableUnitsRow"/>
                    <w:spacing w:before="0"/>
                    <w:jc w:val="left"/>
                  </w:pPr>
                  <w:r w:rsidRPr="002A556A">
                    <w:t>Mean time to institutionalisation</w:t>
                  </w:r>
                </w:p>
              </w:tc>
              <w:tc>
                <w:tcPr>
                  <w:tcW w:w="992" w:type="dxa"/>
                </w:tcPr>
                <w:p w14:paraId="0C889D3F" w14:textId="77777777" w:rsidR="00792068" w:rsidRDefault="00792068" w:rsidP="00792068">
                  <w:pPr>
                    <w:pStyle w:val="TableUnitsRow"/>
                    <w:spacing w:before="0"/>
                    <w:jc w:val="left"/>
                  </w:pPr>
                  <w:r>
                    <w:t>Reported</w:t>
                  </w:r>
                </w:p>
              </w:tc>
              <w:tc>
                <w:tcPr>
                  <w:tcW w:w="1985" w:type="dxa"/>
                </w:tcPr>
                <w:p w14:paraId="7005427D" w14:textId="77777777" w:rsidR="00792068" w:rsidRDefault="00792068" w:rsidP="00792068">
                  <w:pPr>
                    <w:pStyle w:val="TableUnitsRow"/>
                    <w:spacing w:before="0"/>
                    <w:jc w:val="left"/>
                  </w:pPr>
                  <w:r>
                    <w:t>Up to 12 months</w:t>
                  </w:r>
                </w:p>
              </w:tc>
              <w:tc>
                <w:tcPr>
                  <w:tcW w:w="1877" w:type="dxa"/>
                </w:tcPr>
                <w:p w14:paraId="14D4B5FD" w14:textId="77777777" w:rsidR="00792068" w:rsidRDefault="00792068" w:rsidP="00CF4D19">
                  <w:pPr>
                    <w:pStyle w:val="TableUnitsRow"/>
                    <w:spacing w:before="0"/>
                    <w:jc w:val="left"/>
                  </w:pPr>
                  <w:r>
                    <w:t xml:space="preserve">I=307 days </w:t>
                  </w:r>
                  <w:r>
                    <w:br/>
                    <w:t>C=300 days</w:t>
                  </w:r>
                </w:p>
              </w:tc>
              <w:tc>
                <w:tcPr>
                  <w:tcW w:w="1666" w:type="dxa"/>
                </w:tcPr>
                <w:p w14:paraId="3F567910" w14:textId="77777777" w:rsidR="00792068" w:rsidRPr="00A33B33" w:rsidRDefault="00792068" w:rsidP="00CF4D19">
                  <w:pPr>
                    <w:pStyle w:val="TableUnitsRow"/>
                    <w:spacing w:before="0"/>
                    <w:jc w:val="left"/>
                  </w:pPr>
                  <w:r w:rsidRPr="002A556A">
                    <w:t>P=0.87</w:t>
                  </w:r>
                </w:p>
              </w:tc>
              <w:tc>
                <w:tcPr>
                  <w:tcW w:w="1956" w:type="dxa"/>
                  <w:shd w:val="clear" w:color="auto" w:fill="auto"/>
                </w:tcPr>
                <w:p w14:paraId="736F1F98" w14:textId="5130606A" w:rsidR="00792068" w:rsidRPr="00D7430D" w:rsidRDefault="00792068" w:rsidP="00792068">
                  <w:pPr>
                    <w:pStyle w:val="TableUnitsRow"/>
                    <w:spacing w:before="0"/>
                    <w:ind w:right="28"/>
                    <w:jc w:val="center"/>
                    <w:rPr>
                      <w:color w:val="E0B123"/>
                    </w:rPr>
                  </w:pPr>
                  <w:r w:rsidRPr="008F384D">
                    <w:rPr>
                      <w:b/>
                      <w:color w:val="8956A3" w:themeColor="accent6"/>
                    </w:rPr>
                    <w:sym w:font="Wingdings 3" w:char="F070"/>
                  </w:r>
                </w:p>
              </w:tc>
            </w:tr>
            <w:tr w:rsidR="00792068" w14:paraId="70E76D8D" w14:textId="77777777" w:rsidTr="00F75CBD">
              <w:tc>
                <w:tcPr>
                  <w:tcW w:w="2378" w:type="dxa"/>
                  <w:shd w:val="clear" w:color="auto" w:fill="auto"/>
                </w:tcPr>
                <w:p w14:paraId="1252F3CC" w14:textId="77777777" w:rsidR="00792068" w:rsidRDefault="00792068" w:rsidP="00792068">
                  <w:pPr>
                    <w:pStyle w:val="TableUnitsRow"/>
                    <w:spacing w:before="0"/>
                    <w:jc w:val="left"/>
                    <w:rPr>
                      <w:b/>
                    </w:rPr>
                  </w:pPr>
                </w:p>
              </w:tc>
              <w:tc>
                <w:tcPr>
                  <w:tcW w:w="2300" w:type="dxa"/>
                </w:tcPr>
                <w:p w14:paraId="135F91C2" w14:textId="77777777" w:rsidR="00792068" w:rsidRPr="00745320" w:rsidRDefault="00792068" w:rsidP="00792068">
                  <w:pPr>
                    <w:pStyle w:val="TableUnitsRow"/>
                    <w:spacing w:before="0"/>
                    <w:jc w:val="left"/>
                  </w:pPr>
                  <w:r w:rsidRPr="00745320">
                    <w:t>Proportion institutionalised</w:t>
                  </w:r>
                </w:p>
              </w:tc>
              <w:tc>
                <w:tcPr>
                  <w:tcW w:w="992" w:type="dxa"/>
                </w:tcPr>
                <w:p w14:paraId="54677F3D" w14:textId="77777777" w:rsidR="00792068" w:rsidRDefault="00792068" w:rsidP="00792068">
                  <w:pPr>
                    <w:pStyle w:val="TableUnitsRow"/>
                    <w:spacing w:before="0"/>
                    <w:jc w:val="left"/>
                  </w:pPr>
                  <w:r>
                    <w:t>Reported</w:t>
                  </w:r>
                </w:p>
              </w:tc>
              <w:tc>
                <w:tcPr>
                  <w:tcW w:w="1985" w:type="dxa"/>
                </w:tcPr>
                <w:p w14:paraId="2189371B" w14:textId="77777777" w:rsidR="00792068" w:rsidRDefault="00792068" w:rsidP="00792068">
                  <w:pPr>
                    <w:pStyle w:val="TableUnitsRow"/>
                    <w:spacing w:before="0"/>
                    <w:jc w:val="left"/>
                  </w:pPr>
                  <w:r>
                    <w:t>At 12 months</w:t>
                  </w:r>
                </w:p>
              </w:tc>
              <w:tc>
                <w:tcPr>
                  <w:tcW w:w="1877" w:type="dxa"/>
                </w:tcPr>
                <w:p w14:paraId="2813C886" w14:textId="77777777" w:rsidR="00792068" w:rsidRDefault="00792068" w:rsidP="00CF4D19">
                  <w:pPr>
                    <w:pStyle w:val="TableUnitsRow"/>
                    <w:spacing w:before="0"/>
                    <w:jc w:val="left"/>
                  </w:pPr>
                  <w:r>
                    <w:t xml:space="preserve">I=52.2% </w:t>
                  </w:r>
                  <w:r>
                    <w:br/>
                    <w:t>C=47.8%</w:t>
                  </w:r>
                </w:p>
              </w:tc>
              <w:tc>
                <w:tcPr>
                  <w:tcW w:w="1666" w:type="dxa"/>
                </w:tcPr>
                <w:p w14:paraId="1A007B9F" w14:textId="77777777" w:rsidR="00792068" w:rsidRPr="00A33B33" w:rsidRDefault="00792068" w:rsidP="00CF4D19">
                  <w:pPr>
                    <w:pStyle w:val="TableUnitsRow"/>
                    <w:spacing w:before="0"/>
                    <w:jc w:val="left"/>
                  </w:pPr>
                  <w:r w:rsidRPr="002A556A">
                    <w:t>P=1.00</w:t>
                  </w:r>
                </w:p>
              </w:tc>
              <w:tc>
                <w:tcPr>
                  <w:tcW w:w="1956" w:type="dxa"/>
                  <w:shd w:val="clear" w:color="auto" w:fill="auto"/>
                </w:tcPr>
                <w:p w14:paraId="1F934C6B" w14:textId="5016DF71" w:rsidR="00792068" w:rsidRPr="00D7430D" w:rsidRDefault="00792068" w:rsidP="00792068">
                  <w:pPr>
                    <w:pStyle w:val="TableUnitsRow"/>
                    <w:spacing w:before="0"/>
                    <w:ind w:right="28"/>
                    <w:jc w:val="center"/>
                    <w:rPr>
                      <w:color w:val="E0B123"/>
                    </w:rPr>
                  </w:pPr>
                  <w:r w:rsidRPr="008F384D">
                    <w:rPr>
                      <w:b/>
                      <w:color w:val="8956A3" w:themeColor="accent6"/>
                    </w:rPr>
                    <w:sym w:font="Wingdings 3" w:char="F070"/>
                  </w:r>
                </w:p>
              </w:tc>
            </w:tr>
            <w:tr w:rsidR="00792068" w14:paraId="5232783E" w14:textId="77777777" w:rsidTr="00F75CBD">
              <w:tc>
                <w:tcPr>
                  <w:tcW w:w="2378" w:type="dxa"/>
                  <w:shd w:val="clear" w:color="auto" w:fill="auto"/>
                </w:tcPr>
                <w:p w14:paraId="79629B67" w14:textId="77777777" w:rsidR="00792068" w:rsidRDefault="00792068" w:rsidP="00792068">
                  <w:pPr>
                    <w:pStyle w:val="TableUnitsRow"/>
                    <w:spacing w:before="0"/>
                    <w:jc w:val="left"/>
                    <w:rPr>
                      <w:b/>
                    </w:rPr>
                  </w:pPr>
                </w:p>
              </w:tc>
              <w:tc>
                <w:tcPr>
                  <w:tcW w:w="2300" w:type="dxa"/>
                </w:tcPr>
                <w:p w14:paraId="56F0AEE2" w14:textId="77777777" w:rsidR="00792068" w:rsidRPr="00745320" w:rsidRDefault="00792068" w:rsidP="00792068">
                  <w:pPr>
                    <w:pStyle w:val="TableUnitsRow"/>
                    <w:spacing w:before="0"/>
                    <w:jc w:val="left"/>
                  </w:pPr>
                  <w:r>
                    <w:t>Odds ratio</w:t>
                  </w:r>
                </w:p>
              </w:tc>
              <w:tc>
                <w:tcPr>
                  <w:tcW w:w="992" w:type="dxa"/>
                </w:tcPr>
                <w:p w14:paraId="6A7206AA" w14:textId="77777777" w:rsidR="00792068" w:rsidRDefault="00792068" w:rsidP="00792068">
                  <w:pPr>
                    <w:pStyle w:val="TableUnitsRow"/>
                    <w:spacing w:before="0"/>
                    <w:jc w:val="left"/>
                  </w:pPr>
                  <w:r>
                    <w:t>Reported</w:t>
                  </w:r>
                </w:p>
              </w:tc>
              <w:tc>
                <w:tcPr>
                  <w:tcW w:w="1985" w:type="dxa"/>
                </w:tcPr>
                <w:p w14:paraId="33769D8C" w14:textId="77777777" w:rsidR="00792068" w:rsidRDefault="00792068" w:rsidP="00792068">
                  <w:pPr>
                    <w:pStyle w:val="TableUnitsRow"/>
                    <w:spacing w:before="0"/>
                    <w:jc w:val="left"/>
                  </w:pPr>
                  <w:r>
                    <w:t>At 12 months</w:t>
                  </w:r>
                </w:p>
              </w:tc>
              <w:tc>
                <w:tcPr>
                  <w:tcW w:w="1877" w:type="dxa"/>
                </w:tcPr>
                <w:p w14:paraId="6886CC03" w14:textId="77777777" w:rsidR="00792068" w:rsidRDefault="00792068" w:rsidP="00CF4D19">
                  <w:pPr>
                    <w:pStyle w:val="TableUnitsRow"/>
                    <w:spacing w:before="0"/>
                    <w:jc w:val="left"/>
                  </w:pPr>
                  <w:r w:rsidRPr="002A556A">
                    <w:t>0.98</w:t>
                  </w:r>
                </w:p>
              </w:tc>
              <w:tc>
                <w:tcPr>
                  <w:tcW w:w="1666" w:type="dxa"/>
                </w:tcPr>
                <w:p w14:paraId="164D8C39" w14:textId="77777777" w:rsidR="00792068" w:rsidRPr="00A33B33" w:rsidRDefault="00792068" w:rsidP="00CF4D19">
                  <w:pPr>
                    <w:pStyle w:val="TableUnitsRow"/>
                    <w:spacing w:before="0"/>
                    <w:jc w:val="left"/>
                  </w:pPr>
                  <w:r w:rsidRPr="002A556A">
                    <w:t>(0.54,</w:t>
                  </w:r>
                  <w:r>
                    <w:t xml:space="preserve"> </w:t>
                  </w:r>
                  <w:r w:rsidRPr="002A556A">
                    <w:t>1.79)</w:t>
                  </w:r>
                </w:p>
              </w:tc>
              <w:tc>
                <w:tcPr>
                  <w:tcW w:w="1956" w:type="dxa"/>
                  <w:shd w:val="clear" w:color="auto" w:fill="auto"/>
                </w:tcPr>
                <w:p w14:paraId="38092739" w14:textId="05C1A195" w:rsidR="00792068" w:rsidRPr="00D7430D" w:rsidRDefault="00792068" w:rsidP="00792068">
                  <w:pPr>
                    <w:pStyle w:val="TableUnitsRow"/>
                    <w:spacing w:before="0"/>
                    <w:ind w:right="28"/>
                    <w:jc w:val="center"/>
                    <w:rPr>
                      <w:color w:val="E0B123"/>
                    </w:rPr>
                  </w:pPr>
                  <w:r w:rsidRPr="008F384D">
                    <w:rPr>
                      <w:b/>
                      <w:color w:val="8956A3" w:themeColor="accent6"/>
                    </w:rPr>
                    <w:sym w:font="Wingdings 3" w:char="F070"/>
                  </w:r>
                </w:p>
              </w:tc>
            </w:tr>
            <w:tr w:rsidR="00792068" w14:paraId="1C92863D" w14:textId="77777777" w:rsidTr="00F75CBD">
              <w:tc>
                <w:tcPr>
                  <w:tcW w:w="2378" w:type="dxa"/>
                  <w:shd w:val="clear" w:color="auto" w:fill="auto"/>
                </w:tcPr>
                <w:p w14:paraId="753BC7C0" w14:textId="77777777" w:rsidR="00792068" w:rsidRDefault="00792068" w:rsidP="00792068">
                  <w:pPr>
                    <w:pStyle w:val="TableUnitsRow"/>
                    <w:spacing w:before="0"/>
                    <w:jc w:val="left"/>
                    <w:rPr>
                      <w:b/>
                    </w:rPr>
                  </w:pPr>
                  <w:r>
                    <w:t>Teri 2003</w:t>
                  </w:r>
                </w:p>
              </w:tc>
              <w:tc>
                <w:tcPr>
                  <w:tcW w:w="2300" w:type="dxa"/>
                </w:tcPr>
                <w:p w14:paraId="116AF9CD" w14:textId="77777777" w:rsidR="00792068" w:rsidRPr="00745320" w:rsidRDefault="00792068" w:rsidP="00792068">
                  <w:pPr>
                    <w:pStyle w:val="TableUnitsRow"/>
                    <w:spacing w:before="0"/>
                    <w:jc w:val="left"/>
                  </w:pPr>
                  <w:r w:rsidRPr="00745320">
                    <w:t>Proportion institutionalised</w:t>
                  </w:r>
                </w:p>
              </w:tc>
              <w:tc>
                <w:tcPr>
                  <w:tcW w:w="992" w:type="dxa"/>
                </w:tcPr>
                <w:p w14:paraId="4FFDFA6C" w14:textId="77777777" w:rsidR="00792068" w:rsidRDefault="00792068" w:rsidP="00792068">
                  <w:pPr>
                    <w:pStyle w:val="TableUnitsRow"/>
                    <w:spacing w:before="0"/>
                    <w:jc w:val="left"/>
                  </w:pPr>
                  <w:r>
                    <w:t>Reported</w:t>
                  </w:r>
                </w:p>
              </w:tc>
              <w:tc>
                <w:tcPr>
                  <w:tcW w:w="1985" w:type="dxa"/>
                </w:tcPr>
                <w:p w14:paraId="5D7CEFFA" w14:textId="77777777" w:rsidR="00792068" w:rsidRDefault="00792068" w:rsidP="00792068">
                  <w:pPr>
                    <w:pStyle w:val="TableUnitsRow"/>
                    <w:spacing w:before="0"/>
                    <w:jc w:val="left"/>
                  </w:pPr>
                  <w:r>
                    <w:t>At 24 months</w:t>
                  </w:r>
                </w:p>
              </w:tc>
              <w:tc>
                <w:tcPr>
                  <w:tcW w:w="1877" w:type="dxa"/>
                </w:tcPr>
                <w:p w14:paraId="1D0F357F" w14:textId="77777777" w:rsidR="00792068" w:rsidRDefault="00792068" w:rsidP="00CF4D19">
                  <w:pPr>
                    <w:pStyle w:val="TableUnitsRow"/>
                    <w:spacing w:before="0"/>
                    <w:jc w:val="left"/>
                  </w:pPr>
                  <w:r>
                    <w:t xml:space="preserve">I=68% </w:t>
                  </w:r>
                  <w:r>
                    <w:br/>
                    <w:t>C=67%</w:t>
                  </w:r>
                </w:p>
              </w:tc>
              <w:tc>
                <w:tcPr>
                  <w:tcW w:w="1666" w:type="dxa"/>
                </w:tcPr>
                <w:p w14:paraId="6B83FD49" w14:textId="77777777" w:rsidR="00792068" w:rsidRPr="00A33B33" w:rsidRDefault="00792068" w:rsidP="00CF4D19">
                  <w:pPr>
                    <w:pStyle w:val="TableUnitsRow"/>
                    <w:spacing w:before="0"/>
                    <w:jc w:val="left"/>
                  </w:pPr>
                  <w:r w:rsidRPr="00B26C8C">
                    <w:t>P=0.84</w:t>
                  </w:r>
                </w:p>
              </w:tc>
              <w:tc>
                <w:tcPr>
                  <w:tcW w:w="1956" w:type="dxa"/>
                  <w:shd w:val="clear" w:color="auto" w:fill="auto"/>
                </w:tcPr>
                <w:p w14:paraId="4198C38B" w14:textId="42029D86" w:rsidR="00792068" w:rsidRPr="00D7430D" w:rsidRDefault="00792068" w:rsidP="00792068">
                  <w:pPr>
                    <w:pStyle w:val="TableUnitsRow"/>
                    <w:spacing w:before="0"/>
                    <w:ind w:right="28"/>
                    <w:jc w:val="center"/>
                    <w:rPr>
                      <w:color w:val="E0B123"/>
                    </w:rPr>
                  </w:pPr>
                  <w:r w:rsidRPr="008F384D">
                    <w:rPr>
                      <w:b/>
                      <w:color w:val="8956A3" w:themeColor="accent6"/>
                    </w:rPr>
                    <w:sym w:font="Wingdings 3" w:char="F070"/>
                  </w:r>
                </w:p>
              </w:tc>
            </w:tr>
            <w:tr w:rsidR="00792068" w14:paraId="733E4549" w14:textId="77777777" w:rsidTr="00F75CBD">
              <w:tc>
                <w:tcPr>
                  <w:tcW w:w="2378" w:type="dxa"/>
                  <w:shd w:val="clear" w:color="auto" w:fill="auto"/>
                </w:tcPr>
                <w:p w14:paraId="3C34845D" w14:textId="77777777" w:rsidR="00792068" w:rsidRPr="00A0374F" w:rsidRDefault="00792068" w:rsidP="00792068">
                  <w:pPr>
                    <w:pStyle w:val="TableUnitsRow"/>
                    <w:spacing w:before="0"/>
                    <w:jc w:val="left"/>
                    <w:rPr>
                      <w:b/>
                    </w:rPr>
                  </w:pPr>
                </w:p>
              </w:tc>
              <w:tc>
                <w:tcPr>
                  <w:tcW w:w="2300" w:type="dxa"/>
                </w:tcPr>
                <w:p w14:paraId="45C6B216" w14:textId="77777777" w:rsidR="00792068" w:rsidRPr="00745320" w:rsidRDefault="00792068" w:rsidP="00792068">
                  <w:pPr>
                    <w:pStyle w:val="TableUnitsRow"/>
                    <w:spacing w:before="0"/>
                    <w:jc w:val="left"/>
                  </w:pPr>
                  <w:r>
                    <w:t>Odds ratio</w:t>
                  </w:r>
                </w:p>
              </w:tc>
              <w:tc>
                <w:tcPr>
                  <w:tcW w:w="992" w:type="dxa"/>
                </w:tcPr>
                <w:p w14:paraId="72AAC8B6" w14:textId="77777777" w:rsidR="00792068" w:rsidRDefault="00792068" w:rsidP="00792068">
                  <w:pPr>
                    <w:pStyle w:val="TableUnitsRow"/>
                    <w:spacing w:before="0"/>
                    <w:jc w:val="left"/>
                  </w:pPr>
                  <w:r>
                    <w:t>Calculated</w:t>
                  </w:r>
                </w:p>
              </w:tc>
              <w:tc>
                <w:tcPr>
                  <w:tcW w:w="1985" w:type="dxa"/>
                </w:tcPr>
                <w:p w14:paraId="1CE2DC57" w14:textId="77777777" w:rsidR="00792068" w:rsidRDefault="00792068" w:rsidP="00792068">
                  <w:pPr>
                    <w:pStyle w:val="TableUnitsRow"/>
                    <w:spacing w:before="0"/>
                    <w:jc w:val="left"/>
                  </w:pPr>
                  <w:r>
                    <w:t>At 24 months</w:t>
                  </w:r>
                </w:p>
              </w:tc>
              <w:tc>
                <w:tcPr>
                  <w:tcW w:w="1877" w:type="dxa"/>
                </w:tcPr>
                <w:p w14:paraId="462BB093" w14:textId="77777777" w:rsidR="00792068" w:rsidRDefault="00792068" w:rsidP="00CF4D19">
                  <w:pPr>
                    <w:pStyle w:val="TableUnitsRow"/>
                    <w:spacing w:before="0"/>
                    <w:jc w:val="left"/>
                  </w:pPr>
                  <w:r w:rsidRPr="00B26C8C">
                    <w:t>0.95</w:t>
                  </w:r>
                </w:p>
              </w:tc>
              <w:tc>
                <w:tcPr>
                  <w:tcW w:w="1666" w:type="dxa"/>
                </w:tcPr>
                <w:p w14:paraId="1521CF5F" w14:textId="77777777" w:rsidR="00792068" w:rsidRPr="00A33B33" w:rsidRDefault="00792068" w:rsidP="00CF4D19">
                  <w:pPr>
                    <w:pStyle w:val="TableUnitsRow"/>
                    <w:spacing w:before="0"/>
                    <w:jc w:val="left"/>
                  </w:pPr>
                  <w:r w:rsidRPr="00B26C8C">
                    <w:t>(0.47,</w:t>
                  </w:r>
                  <w:r>
                    <w:t xml:space="preserve"> </w:t>
                  </w:r>
                  <w:r w:rsidRPr="00B26C8C">
                    <w:t>1.93)</w:t>
                  </w:r>
                </w:p>
              </w:tc>
              <w:tc>
                <w:tcPr>
                  <w:tcW w:w="1956" w:type="dxa"/>
                  <w:shd w:val="clear" w:color="auto" w:fill="auto"/>
                </w:tcPr>
                <w:p w14:paraId="4D1D2C6E" w14:textId="3E16BE5A" w:rsidR="00792068" w:rsidRPr="00D7430D" w:rsidRDefault="00792068" w:rsidP="00792068">
                  <w:pPr>
                    <w:pStyle w:val="TableUnitsRow"/>
                    <w:spacing w:before="0"/>
                    <w:ind w:right="28"/>
                    <w:jc w:val="center"/>
                    <w:rPr>
                      <w:color w:val="E0B123"/>
                    </w:rPr>
                  </w:pPr>
                  <w:r w:rsidRPr="008F384D">
                    <w:rPr>
                      <w:b/>
                      <w:color w:val="8956A3" w:themeColor="accent6"/>
                    </w:rPr>
                    <w:sym w:font="Wingdings 3" w:char="F070"/>
                  </w:r>
                </w:p>
              </w:tc>
            </w:tr>
            <w:tr w:rsidR="00792068" w14:paraId="6442B501" w14:textId="77777777" w:rsidTr="00F75CBD">
              <w:tc>
                <w:tcPr>
                  <w:tcW w:w="2378" w:type="dxa"/>
                </w:tcPr>
                <w:p w14:paraId="36F4ECBE" w14:textId="77777777" w:rsidR="00792068" w:rsidRPr="00A0374F" w:rsidRDefault="00792068" w:rsidP="00792068">
                  <w:pPr>
                    <w:pStyle w:val="TableUnitsRow"/>
                    <w:spacing w:before="0"/>
                    <w:jc w:val="left"/>
                    <w:rPr>
                      <w:b/>
                    </w:rPr>
                  </w:pPr>
                  <w:r>
                    <w:t>Tremont 2017</w:t>
                  </w:r>
                </w:p>
              </w:tc>
              <w:tc>
                <w:tcPr>
                  <w:tcW w:w="2300" w:type="dxa"/>
                </w:tcPr>
                <w:p w14:paraId="6D2B0C2A" w14:textId="77777777" w:rsidR="00792068" w:rsidRDefault="00792068" w:rsidP="00792068">
                  <w:pPr>
                    <w:pStyle w:val="TableUnitsRow"/>
                    <w:spacing w:before="0"/>
                    <w:jc w:val="left"/>
                  </w:pPr>
                  <w:r w:rsidRPr="004229F6">
                    <w:t>Proportion institutionalised</w:t>
                  </w:r>
                </w:p>
              </w:tc>
              <w:tc>
                <w:tcPr>
                  <w:tcW w:w="992" w:type="dxa"/>
                </w:tcPr>
                <w:p w14:paraId="277E8A9D" w14:textId="77777777" w:rsidR="00792068" w:rsidRDefault="00792068" w:rsidP="00792068">
                  <w:pPr>
                    <w:pStyle w:val="TableUnitsRow"/>
                    <w:spacing w:before="0"/>
                    <w:jc w:val="left"/>
                  </w:pPr>
                  <w:r w:rsidRPr="004229F6">
                    <w:t>Reported</w:t>
                  </w:r>
                </w:p>
              </w:tc>
              <w:tc>
                <w:tcPr>
                  <w:tcW w:w="1985" w:type="dxa"/>
                </w:tcPr>
                <w:p w14:paraId="3C987D7B" w14:textId="77777777" w:rsidR="00792068" w:rsidRDefault="00792068" w:rsidP="00792068">
                  <w:pPr>
                    <w:pStyle w:val="TableUnitsRow"/>
                    <w:spacing w:before="0"/>
                    <w:jc w:val="left"/>
                  </w:pPr>
                  <w:r>
                    <w:t>At 6 months</w:t>
                  </w:r>
                </w:p>
              </w:tc>
              <w:tc>
                <w:tcPr>
                  <w:tcW w:w="1877" w:type="dxa"/>
                </w:tcPr>
                <w:p w14:paraId="4112A65C" w14:textId="77777777" w:rsidR="00792068" w:rsidRDefault="00792068" w:rsidP="00CF4D19">
                  <w:pPr>
                    <w:pStyle w:val="TableUnitsRow"/>
                    <w:spacing w:before="0"/>
                    <w:jc w:val="left"/>
                  </w:pPr>
                  <w:r>
                    <w:t>Total = 6% (not reported by group)</w:t>
                  </w:r>
                </w:p>
              </w:tc>
              <w:tc>
                <w:tcPr>
                  <w:tcW w:w="1666" w:type="dxa"/>
                </w:tcPr>
                <w:p w14:paraId="0384E6A0" w14:textId="77777777" w:rsidR="00792068" w:rsidRDefault="00792068" w:rsidP="00CF4D19">
                  <w:pPr>
                    <w:pStyle w:val="TableUnitsRow"/>
                    <w:spacing w:before="0"/>
                    <w:jc w:val="left"/>
                  </w:pPr>
                  <w:r>
                    <w:t>P = 0.7</w:t>
                  </w:r>
                </w:p>
              </w:tc>
              <w:tc>
                <w:tcPr>
                  <w:tcW w:w="1956" w:type="dxa"/>
                  <w:shd w:val="clear" w:color="auto" w:fill="auto"/>
                </w:tcPr>
                <w:p w14:paraId="1C903B61" w14:textId="2755D3ED" w:rsidR="00792068" w:rsidRDefault="00792068" w:rsidP="00792068">
                  <w:pPr>
                    <w:pStyle w:val="TableUnitsRow"/>
                    <w:spacing w:before="0"/>
                    <w:ind w:right="28"/>
                    <w:jc w:val="center"/>
                  </w:pPr>
                  <w:r>
                    <w:rPr>
                      <w:b/>
                      <w:color w:val="A6A6A6" w:themeColor="background1" w:themeShade="A6"/>
                    </w:rPr>
                    <w:sym w:font="Wingdings 2" w:char="F0BF"/>
                  </w:r>
                </w:p>
              </w:tc>
            </w:tr>
            <w:tr w:rsidR="00792068" w14:paraId="1C26263F" w14:textId="77777777" w:rsidTr="0024152D">
              <w:tc>
                <w:tcPr>
                  <w:tcW w:w="2378" w:type="dxa"/>
                </w:tcPr>
                <w:p w14:paraId="6E26CD1D" w14:textId="77777777" w:rsidR="00792068" w:rsidRDefault="00792068" w:rsidP="00792068">
                  <w:pPr>
                    <w:pStyle w:val="TableBodyText"/>
                    <w:jc w:val="left"/>
                  </w:pPr>
                  <w:r>
                    <w:t>Voigt</w:t>
                  </w:r>
                  <w:r>
                    <w:noBreakHyphen/>
                    <w:t>Radloff 2011</w:t>
                  </w:r>
                </w:p>
              </w:tc>
              <w:tc>
                <w:tcPr>
                  <w:tcW w:w="2300" w:type="dxa"/>
                </w:tcPr>
                <w:p w14:paraId="6197C4FF" w14:textId="77777777" w:rsidR="00792068" w:rsidRDefault="00792068" w:rsidP="00792068">
                  <w:pPr>
                    <w:pStyle w:val="TableBodyText"/>
                    <w:jc w:val="left"/>
                  </w:pPr>
                  <w:r w:rsidRPr="00745320">
                    <w:t>Proportion institutionalised</w:t>
                  </w:r>
                </w:p>
              </w:tc>
              <w:tc>
                <w:tcPr>
                  <w:tcW w:w="992" w:type="dxa"/>
                </w:tcPr>
                <w:p w14:paraId="166D6765" w14:textId="77777777" w:rsidR="00792068" w:rsidRDefault="00792068" w:rsidP="00792068">
                  <w:pPr>
                    <w:pStyle w:val="TableBodyText"/>
                    <w:jc w:val="left"/>
                  </w:pPr>
                  <w:r>
                    <w:t>Reported</w:t>
                  </w:r>
                </w:p>
              </w:tc>
              <w:tc>
                <w:tcPr>
                  <w:tcW w:w="1985" w:type="dxa"/>
                </w:tcPr>
                <w:p w14:paraId="7E2451B9" w14:textId="77777777" w:rsidR="00792068" w:rsidRDefault="00792068" w:rsidP="00792068">
                  <w:pPr>
                    <w:pStyle w:val="TableBodyText"/>
                    <w:jc w:val="left"/>
                  </w:pPr>
                  <w:r>
                    <w:t>At 12 months</w:t>
                  </w:r>
                </w:p>
              </w:tc>
              <w:tc>
                <w:tcPr>
                  <w:tcW w:w="1877" w:type="dxa"/>
                </w:tcPr>
                <w:p w14:paraId="526023B6" w14:textId="77777777" w:rsidR="00792068" w:rsidRDefault="00792068" w:rsidP="00CF4D19">
                  <w:pPr>
                    <w:pStyle w:val="TableBodyText"/>
                    <w:jc w:val="left"/>
                  </w:pPr>
                  <w:r>
                    <w:t>I=2.8%</w:t>
                  </w:r>
                  <w:r>
                    <w:br/>
                    <w:t>C=1.4%</w:t>
                  </w:r>
                </w:p>
              </w:tc>
              <w:tc>
                <w:tcPr>
                  <w:tcW w:w="1666" w:type="dxa"/>
                </w:tcPr>
                <w:p w14:paraId="4D46E08C" w14:textId="77777777" w:rsidR="00792068" w:rsidRDefault="00792068" w:rsidP="00CF4D19">
                  <w:pPr>
                    <w:pStyle w:val="TableBodyText"/>
                    <w:jc w:val="left"/>
                  </w:pPr>
                </w:p>
              </w:tc>
              <w:tc>
                <w:tcPr>
                  <w:tcW w:w="1956" w:type="dxa"/>
                </w:tcPr>
                <w:p w14:paraId="33213620" w14:textId="77777777" w:rsidR="00792068" w:rsidRDefault="00792068" w:rsidP="00792068">
                  <w:pPr>
                    <w:pStyle w:val="TableBodyText"/>
                    <w:ind w:right="28"/>
                    <w:jc w:val="center"/>
                  </w:pPr>
                </w:p>
              </w:tc>
            </w:tr>
            <w:tr w:rsidR="00792068" w14:paraId="79DF686B" w14:textId="77777777" w:rsidTr="00F75CBD">
              <w:tc>
                <w:tcPr>
                  <w:tcW w:w="2378" w:type="dxa"/>
                  <w:tcBorders>
                    <w:bottom w:val="single" w:sz="6" w:space="0" w:color="BFBFBF"/>
                  </w:tcBorders>
                </w:tcPr>
                <w:p w14:paraId="7E95F056" w14:textId="77777777" w:rsidR="00792068" w:rsidRDefault="00792068" w:rsidP="00792068">
                  <w:pPr>
                    <w:pStyle w:val="TableBodyText"/>
                    <w:jc w:val="left"/>
                  </w:pPr>
                </w:p>
              </w:tc>
              <w:tc>
                <w:tcPr>
                  <w:tcW w:w="2300" w:type="dxa"/>
                  <w:tcBorders>
                    <w:bottom w:val="single" w:sz="6" w:space="0" w:color="BFBFBF"/>
                  </w:tcBorders>
                </w:tcPr>
                <w:p w14:paraId="59320EF3" w14:textId="77777777" w:rsidR="00792068" w:rsidRPr="00745320" w:rsidRDefault="00792068" w:rsidP="00792068">
                  <w:pPr>
                    <w:pStyle w:val="TableBodyText"/>
                    <w:jc w:val="left"/>
                  </w:pPr>
                  <w:r>
                    <w:t>Odds ratio</w:t>
                  </w:r>
                </w:p>
              </w:tc>
              <w:tc>
                <w:tcPr>
                  <w:tcW w:w="992" w:type="dxa"/>
                  <w:tcBorders>
                    <w:bottom w:val="single" w:sz="6" w:space="0" w:color="BFBFBF"/>
                  </w:tcBorders>
                </w:tcPr>
                <w:p w14:paraId="707455EB" w14:textId="77777777" w:rsidR="00792068" w:rsidRDefault="00792068" w:rsidP="00792068">
                  <w:pPr>
                    <w:pStyle w:val="TableBodyText"/>
                    <w:jc w:val="left"/>
                  </w:pPr>
                  <w:r>
                    <w:t>Calculated</w:t>
                  </w:r>
                </w:p>
              </w:tc>
              <w:tc>
                <w:tcPr>
                  <w:tcW w:w="1985" w:type="dxa"/>
                  <w:tcBorders>
                    <w:bottom w:val="single" w:sz="6" w:space="0" w:color="BFBFBF"/>
                  </w:tcBorders>
                </w:tcPr>
                <w:p w14:paraId="3A1109D0" w14:textId="77777777" w:rsidR="00792068" w:rsidRPr="004447CD" w:rsidDel="002E24FF" w:rsidRDefault="00792068" w:rsidP="00792068">
                  <w:pPr>
                    <w:pStyle w:val="TableBodyText"/>
                    <w:jc w:val="left"/>
                  </w:pPr>
                  <w:r>
                    <w:t>At 12 months</w:t>
                  </w:r>
                </w:p>
              </w:tc>
              <w:tc>
                <w:tcPr>
                  <w:tcW w:w="1877" w:type="dxa"/>
                  <w:tcBorders>
                    <w:bottom w:val="single" w:sz="6" w:space="0" w:color="BFBFBF"/>
                  </w:tcBorders>
                </w:tcPr>
                <w:p w14:paraId="3AB24AB4" w14:textId="77777777" w:rsidR="00792068" w:rsidRDefault="00792068" w:rsidP="00CF4D19">
                  <w:pPr>
                    <w:pStyle w:val="TableBodyText"/>
                    <w:jc w:val="left"/>
                  </w:pPr>
                  <w:r>
                    <w:t>2.00</w:t>
                  </w:r>
                </w:p>
              </w:tc>
              <w:tc>
                <w:tcPr>
                  <w:tcW w:w="1666" w:type="dxa"/>
                  <w:tcBorders>
                    <w:bottom w:val="single" w:sz="6" w:space="0" w:color="BFBFBF"/>
                  </w:tcBorders>
                </w:tcPr>
                <w:p w14:paraId="64E8A292" w14:textId="77777777" w:rsidR="00792068" w:rsidRDefault="00792068" w:rsidP="00CF4D19">
                  <w:pPr>
                    <w:pStyle w:val="TableBodyText"/>
                    <w:jc w:val="left"/>
                  </w:pPr>
                  <w:r w:rsidRPr="00D31C40">
                    <w:t>(0.18,</w:t>
                  </w:r>
                  <w:r>
                    <w:t xml:space="preserve"> </w:t>
                  </w:r>
                  <w:r w:rsidRPr="00D31C40">
                    <w:t>22.57)</w:t>
                  </w:r>
                </w:p>
              </w:tc>
              <w:tc>
                <w:tcPr>
                  <w:tcW w:w="1956" w:type="dxa"/>
                  <w:tcBorders>
                    <w:bottom w:val="single" w:sz="6" w:space="0" w:color="BFBFBF"/>
                  </w:tcBorders>
                  <w:shd w:val="clear" w:color="auto" w:fill="auto"/>
                </w:tcPr>
                <w:p w14:paraId="4BB1AA4F" w14:textId="55D6FB91" w:rsidR="00792068" w:rsidRDefault="00792068" w:rsidP="00792068">
                  <w:pPr>
                    <w:pStyle w:val="TableBodyText"/>
                    <w:ind w:right="28"/>
                    <w:jc w:val="center"/>
                  </w:pPr>
                  <w:r w:rsidRPr="00FD23E3">
                    <w:rPr>
                      <w:b/>
                      <w:color w:val="66BCDB" w:themeColor="text2"/>
                    </w:rPr>
                    <w:sym w:font="Wingdings" w:char="F06E"/>
                  </w:r>
                </w:p>
              </w:tc>
            </w:tr>
          </w:tbl>
          <w:p w14:paraId="0AB5DB44" w14:textId="77777777" w:rsidR="00827FEB" w:rsidRDefault="00827FEB" w:rsidP="00685FF5">
            <w:pPr>
              <w:pStyle w:val="Box"/>
            </w:pPr>
          </w:p>
        </w:tc>
      </w:tr>
      <w:tr w:rsidR="00827FEB" w:rsidRPr="000C3C61" w14:paraId="7C8B2E96" w14:textId="77777777" w:rsidTr="00685FF5">
        <w:tc>
          <w:tcPr>
            <w:tcW w:w="5000" w:type="pct"/>
            <w:tcBorders>
              <w:top w:val="nil"/>
              <w:left w:val="nil"/>
              <w:bottom w:val="nil"/>
              <w:right w:val="nil"/>
            </w:tcBorders>
            <w:shd w:val="clear" w:color="auto" w:fill="auto"/>
          </w:tcPr>
          <w:p w14:paraId="6B88DCCA" w14:textId="73FBAA6A" w:rsidR="00827FEB" w:rsidRPr="000C3C61" w:rsidRDefault="00827FEB" w:rsidP="00654ED2">
            <w:pPr>
              <w:pStyle w:val="Continued"/>
            </w:pPr>
            <w:r w:rsidRPr="00AE22FA">
              <w:t>(</w:t>
            </w:r>
            <w:r w:rsidR="00654ED2">
              <w:t>c</w:t>
            </w:r>
            <w:r w:rsidR="00D32EF5">
              <w:t>ontinued next page</w:t>
            </w:r>
            <w:r w:rsidRPr="00AE22FA">
              <w:t>)</w:t>
            </w:r>
          </w:p>
        </w:tc>
      </w:tr>
      <w:tr w:rsidR="00827FEB" w14:paraId="14A68DF8" w14:textId="77777777" w:rsidTr="00685FF5">
        <w:tc>
          <w:tcPr>
            <w:tcW w:w="5000" w:type="pct"/>
            <w:tcBorders>
              <w:top w:val="nil"/>
              <w:left w:val="nil"/>
              <w:bottom w:val="single" w:sz="6" w:space="0" w:color="78A22F"/>
              <w:right w:val="nil"/>
            </w:tcBorders>
            <w:shd w:val="clear" w:color="auto" w:fill="auto"/>
          </w:tcPr>
          <w:p w14:paraId="02871E6B" w14:textId="77777777" w:rsidR="00827FEB" w:rsidRDefault="00827FEB" w:rsidP="00685FF5">
            <w:pPr>
              <w:pStyle w:val="Box"/>
              <w:spacing w:before="0" w:line="120" w:lineRule="exact"/>
            </w:pPr>
          </w:p>
        </w:tc>
      </w:tr>
      <w:tr w:rsidR="00827FEB" w:rsidRPr="00626D32" w14:paraId="451C4E7F" w14:textId="77777777" w:rsidTr="00685FF5">
        <w:tc>
          <w:tcPr>
            <w:tcW w:w="5000" w:type="pct"/>
            <w:tcBorders>
              <w:top w:val="single" w:sz="6" w:space="0" w:color="78A22F"/>
              <w:left w:val="nil"/>
              <w:bottom w:val="nil"/>
              <w:right w:val="nil"/>
            </w:tcBorders>
          </w:tcPr>
          <w:p w14:paraId="54A1252F" w14:textId="77777777" w:rsidR="00827FEB" w:rsidRPr="00626D32" w:rsidRDefault="00827FEB" w:rsidP="00685FF5">
            <w:pPr>
              <w:pStyle w:val="BoxSpaceBelow"/>
            </w:pPr>
          </w:p>
        </w:tc>
      </w:tr>
    </w:tbl>
    <w:p w14:paraId="69FC307B" w14:textId="77777777" w:rsidR="00827FEB" w:rsidRDefault="00827FEB" w:rsidP="00685F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13437"/>
      </w:tblGrid>
      <w:tr w:rsidR="00827FEB" w14:paraId="5434B518" w14:textId="77777777" w:rsidTr="00685FF5">
        <w:trPr>
          <w:tblHeader/>
        </w:trPr>
        <w:tc>
          <w:tcPr>
            <w:tcW w:w="5000" w:type="pct"/>
            <w:tcBorders>
              <w:top w:val="single" w:sz="6" w:space="0" w:color="78A22F"/>
              <w:left w:val="nil"/>
              <w:bottom w:val="nil"/>
              <w:right w:val="nil"/>
            </w:tcBorders>
            <w:shd w:val="clear" w:color="auto" w:fill="auto"/>
          </w:tcPr>
          <w:p w14:paraId="0ADCD06E" w14:textId="77777777" w:rsidR="00827FEB" w:rsidRPr="00902791" w:rsidRDefault="00827FEB" w:rsidP="00685FF5">
            <w:pPr>
              <w:pStyle w:val="TableTitle"/>
            </w:pPr>
            <w:r>
              <w:rPr>
                <w:b w:val="0"/>
              </w:rPr>
              <w:t>Table B.2</w:t>
            </w:r>
            <w:r>
              <w:tab/>
            </w:r>
            <w:r w:rsidRPr="00E864B8">
              <w:rPr>
                <w:rStyle w:val="Continuedintitle"/>
              </w:rPr>
              <w:t>(continued)</w:t>
            </w:r>
          </w:p>
        </w:tc>
      </w:tr>
      <w:tr w:rsidR="00827FEB" w14:paraId="2E36ABD1" w14:textId="77777777" w:rsidTr="00685F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33"/>
              <w:gridCol w:w="2270"/>
              <w:gridCol w:w="971"/>
              <w:gridCol w:w="1915"/>
              <w:gridCol w:w="1860"/>
              <w:gridCol w:w="1860"/>
              <w:gridCol w:w="1844"/>
            </w:tblGrid>
            <w:tr w:rsidR="00827FEB" w14:paraId="7127C8C6" w14:textId="77777777" w:rsidTr="00685FF5">
              <w:trPr>
                <w:tblHeader/>
              </w:trPr>
              <w:tc>
                <w:tcPr>
                  <w:tcW w:w="925" w:type="pct"/>
                  <w:tcBorders>
                    <w:top w:val="single" w:sz="6" w:space="0" w:color="BFBFBF"/>
                    <w:bottom w:val="single" w:sz="6" w:space="0" w:color="BFBFBF"/>
                  </w:tcBorders>
                  <w:shd w:val="clear" w:color="auto" w:fill="auto"/>
                  <w:tcMar>
                    <w:top w:w="28" w:type="dxa"/>
                  </w:tcMar>
                </w:tcPr>
                <w:p w14:paraId="05144F36" w14:textId="545342BC" w:rsidR="00827FEB" w:rsidRDefault="00830F5C" w:rsidP="00830F5C">
                  <w:pPr>
                    <w:pStyle w:val="TableColumnHeading"/>
                    <w:spacing w:before="140"/>
                    <w:jc w:val="left"/>
                  </w:pPr>
                  <w:r>
                    <w:br/>
                  </w:r>
                  <w:r w:rsidR="00827FEB">
                    <w:t>Study</w:t>
                  </w:r>
                </w:p>
              </w:tc>
              <w:tc>
                <w:tcPr>
                  <w:tcW w:w="863" w:type="pct"/>
                  <w:tcBorders>
                    <w:top w:val="single" w:sz="6" w:space="0" w:color="BFBFBF"/>
                    <w:bottom w:val="single" w:sz="6" w:space="0" w:color="BFBFBF"/>
                  </w:tcBorders>
                </w:tcPr>
                <w:p w14:paraId="772F76E6" w14:textId="77777777" w:rsidR="00827FEB" w:rsidRDefault="00827FEB" w:rsidP="00685FF5">
                  <w:pPr>
                    <w:pStyle w:val="TableColumnHeading"/>
                    <w:jc w:val="left"/>
                  </w:pPr>
                  <w:r>
                    <w:t>Measure/s of residential care placement</w:t>
                  </w:r>
                  <w:r w:rsidRPr="00605016">
                    <w:rPr>
                      <w:rStyle w:val="NoteLabel"/>
                      <w:i w:val="0"/>
                    </w:rPr>
                    <w:t>b</w:t>
                  </w:r>
                </w:p>
              </w:tc>
              <w:tc>
                <w:tcPr>
                  <w:tcW w:w="369" w:type="pct"/>
                  <w:tcBorders>
                    <w:top w:val="single" w:sz="6" w:space="0" w:color="BFBFBF"/>
                    <w:bottom w:val="single" w:sz="6" w:space="0" w:color="BFBFBF"/>
                  </w:tcBorders>
                </w:tcPr>
                <w:p w14:paraId="72F13CCE" w14:textId="26196CA2" w:rsidR="00827FEB" w:rsidRDefault="00830F5C" w:rsidP="00830F5C">
                  <w:pPr>
                    <w:pStyle w:val="TableColumnHeading"/>
                    <w:spacing w:before="140"/>
                    <w:jc w:val="left"/>
                  </w:pPr>
                  <w:r>
                    <w:br/>
                  </w:r>
                  <w:r w:rsidR="00827FEB">
                    <w:t>Source</w:t>
                  </w:r>
                </w:p>
              </w:tc>
              <w:tc>
                <w:tcPr>
                  <w:tcW w:w="728" w:type="pct"/>
                  <w:tcBorders>
                    <w:top w:val="single" w:sz="6" w:space="0" w:color="BFBFBF"/>
                    <w:bottom w:val="single" w:sz="6" w:space="0" w:color="BFBFBF"/>
                  </w:tcBorders>
                </w:tcPr>
                <w:p w14:paraId="2BB6905E" w14:textId="2795020A" w:rsidR="00827FEB" w:rsidRDefault="00830F5C" w:rsidP="00830F5C">
                  <w:pPr>
                    <w:pStyle w:val="TableColumnHeading"/>
                    <w:spacing w:before="140"/>
                    <w:jc w:val="left"/>
                  </w:pPr>
                  <w:r>
                    <w:br/>
                  </w:r>
                  <w:r w:rsidR="00827FEB">
                    <w:t>Measurement period</w:t>
                  </w:r>
                </w:p>
              </w:tc>
              <w:tc>
                <w:tcPr>
                  <w:tcW w:w="707" w:type="pct"/>
                  <w:tcBorders>
                    <w:top w:val="single" w:sz="6" w:space="0" w:color="BFBFBF"/>
                    <w:bottom w:val="single" w:sz="6" w:space="0" w:color="BFBFBF"/>
                  </w:tcBorders>
                </w:tcPr>
                <w:p w14:paraId="15CD1E6C" w14:textId="3C22B4C8" w:rsidR="00827FEB" w:rsidRDefault="00830F5C" w:rsidP="00CF4D19">
                  <w:pPr>
                    <w:pStyle w:val="TableColumnHeading"/>
                    <w:spacing w:before="140"/>
                    <w:jc w:val="left"/>
                  </w:pPr>
                  <w:r>
                    <w:br/>
                  </w:r>
                  <w:r w:rsidR="00827FEB">
                    <w:t>Results</w:t>
                  </w:r>
                </w:p>
              </w:tc>
              <w:tc>
                <w:tcPr>
                  <w:tcW w:w="707" w:type="pct"/>
                  <w:tcBorders>
                    <w:top w:val="single" w:sz="6" w:space="0" w:color="BFBFBF"/>
                    <w:bottom w:val="single" w:sz="6" w:space="0" w:color="BFBFBF"/>
                  </w:tcBorders>
                </w:tcPr>
                <w:p w14:paraId="7914D884" w14:textId="77777777" w:rsidR="00827FEB" w:rsidRDefault="00827FEB" w:rsidP="00CF4D19">
                  <w:pPr>
                    <w:pStyle w:val="TableColumnHeading"/>
                    <w:spacing w:before="140"/>
                    <w:jc w:val="left"/>
                  </w:pPr>
                  <w:r>
                    <w:t>95 per cent CI or P</w:t>
                  </w:r>
                  <w:r>
                    <w:noBreakHyphen/>
                    <w:t>value</w:t>
                  </w:r>
                </w:p>
              </w:tc>
              <w:tc>
                <w:tcPr>
                  <w:tcW w:w="701" w:type="pct"/>
                  <w:tcBorders>
                    <w:top w:val="single" w:sz="6" w:space="0" w:color="BFBFBF"/>
                    <w:bottom w:val="single" w:sz="6" w:space="0" w:color="BFBFBF"/>
                  </w:tcBorders>
                  <w:shd w:val="clear" w:color="auto" w:fill="auto"/>
                  <w:tcMar>
                    <w:top w:w="28" w:type="dxa"/>
                  </w:tcMar>
                </w:tcPr>
                <w:p w14:paraId="2FC34481" w14:textId="42A2D6E9" w:rsidR="00827FEB" w:rsidRDefault="00CF4D19" w:rsidP="00CF4D19">
                  <w:pPr>
                    <w:pStyle w:val="TableColumnHeading"/>
                    <w:ind w:right="28"/>
                    <w:jc w:val="center"/>
                  </w:pPr>
                  <w:r>
                    <w:br/>
                  </w:r>
                  <w:r w:rsidR="00902AB3">
                    <w:t>Assessment of effect</w:t>
                  </w:r>
                  <w:r w:rsidR="00902AB3">
                    <w:rPr>
                      <w:rStyle w:val="NoteLabel"/>
                    </w:rPr>
                    <w:t>c</w:t>
                  </w:r>
                </w:p>
              </w:tc>
            </w:tr>
            <w:tr w:rsidR="00572C7B" w14:paraId="7EE249D0" w14:textId="77777777" w:rsidTr="005B4A6A">
              <w:tc>
                <w:tcPr>
                  <w:tcW w:w="925" w:type="pct"/>
                  <w:tcBorders>
                    <w:bottom w:val="single" w:sz="6" w:space="0" w:color="BFBFBF"/>
                  </w:tcBorders>
                  <w:shd w:val="clear" w:color="auto" w:fill="auto"/>
                </w:tcPr>
                <w:p w14:paraId="1E4E51D0" w14:textId="77777777" w:rsidR="00572C7B" w:rsidRDefault="00572C7B" w:rsidP="00572C7B">
                  <w:pPr>
                    <w:pStyle w:val="TableUnitsRow"/>
                    <w:jc w:val="left"/>
                  </w:pPr>
                  <w:r>
                    <w:t>Wray 2010</w:t>
                  </w:r>
                </w:p>
              </w:tc>
              <w:tc>
                <w:tcPr>
                  <w:tcW w:w="863" w:type="pct"/>
                  <w:tcBorders>
                    <w:bottom w:val="single" w:sz="6" w:space="0" w:color="BFBFBF"/>
                  </w:tcBorders>
                </w:tcPr>
                <w:p w14:paraId="3DA55208" w14:textId="77777777" w:rsidR="00572C7B" w:rsidRPr="00745320" w:rsidRDefault="00572C7B" w:rsidP="00572C7B">
                  <w:pPr>
                    <w:pStyle w:val="TableUnitsRow"/>
                    <w:jc w:val="left"/>
                  </w:pPr>
                  <w:r>
                    <w:t>Average</w:t>
                  </w:r>
                  <w:r w:rsidRPr="00DD0BBD">
                    <w:t xml:space="preserve"> </w:t>
                  </w:r>
                  <w:r>
                    <w:t>n</w:t>
                  </w:r>
                  <w:r w:rsidRPr="00DD0BBD">
                    <w:t>umber of nursing home admissions</w:t>
                  </w:r>
                </w:p>
              </w:tc>
              <w:tc>
                <w:tcPr>
                  <w:tcW w:w="369" w:type="pct"/>
                  <w:tcBorders>
                    <w:bottom w:val="single" w:sz="6" w:space="0" w:color="BFBFBF"/>
                  </w:tcBorders>
                </w:tcPr>
                <w:p w14:paraId="0A48E2F6" w14:textId="77777777" w:rsidR="00572C7B" w:rsidRDefault="00572C7B" w:rsidP="00572C7B">
                  <w:pPr>
                    <w:pStyle w:val="TableUnitsRow"/>
                    <w:jc w:val="left"/>
                  </w:pPr>
                  <w:r w:rsidRPr="004229F6">
                    <w:t>Reported</w:t>
                  </w:r>
                </w:p>
              </w:tc>
              <w:tc>
                <w:tcPr>
                  <w:tcW w:w="728" w:type="pct"/>
                  <w:tcBorders>
                    <w:bottom w:val="single" w:sz="6" w:space="0" w:color="BFBFBF"/>
                  </w:tcBorders>
                </w:tcPr>
                <w:p w14:paraId="2937B9FB" w14:textId="77777777" w:rsidR="00572C7B" w:rsidRDefault="00572C7B" w:rsidP="00572C7B">
                  <w:pPr>
                    <w:pStyle w:val="TableUnitsRow"/>
                    <w:jc w:val="left"/>
                  </w:pPr>
                  <w:r>
                    <w:t>At 12 months</w:t>
                  </w:r>
                </w:p>
              </w:tc>
              <w:tc>
                <w:tcPr>
                  <w:tcW w:w="707" w:type="pct"/>
                  <w:tcBorders>
                    <w:bottom w:val="single" w:sz="6" w:space="0" w:color="BFBFBF"/>
                  </w:tcBorders>
                </w:tcPr>
                <w:p w14:paraId="59E69804" w14:textId="77777777" w:rsidR="00572C7B" w:rsidRDefault="00572C7B" w:rsidP="00CF4D19">
                  <w:pPr>
                    <w:pStyle w:val="TableBodyText"/>
                    <w:jc w:val="left"/>
                  </w:pPr>
                  <w:r>
                    <w:t>I=0.2 per person</w:t>
                  </w:r>
                </w:p>
                <w:p w14:paraId="7E62B661" w14:textId="6ABD4513" w:rsidR="00572C7B" w:rsidRDefault="00572C7B" w:rsidP="00CF4D19">
                  <w:pPr>
                    <w:pStyle w:val="TableUnitsRow"/>
                    <w:jc w:val="left"/>
                  </w:pPr>
                  <w:r>
                    <w:t>C=0.1 per person</w:t>
                  </w:r>
                </w:p>
              </w:tc>
              <w:tc>
                <w:tcPr>
                  <w:tcW w:w="707" w:type="pct"/>
                  <w:tcBorders>
                    <w:bottom w:val="single" w:sz="6" w:space="0" w:color="BFBFBF"/>
                  </w:tcBorders>
                </w:tcPr>
                <w:p w14:paraId="2BFB9AC7" w14:textId="77777777" w:rsidR="00572C7B" w:rsidRPr="00B26C8C" w:rsidRDefault="00572C7B" w:rsidP="00CF4D19">
                  <w:pPr>
                    <w:pStyle w:val="TableUnitsRow"/>
                    <w:jc w:val="left"/>
                  </w:pPr>
                  <w:r w:rsidRPr="00D03724">
                    <w:t>P&gt;0.05</w:t>
                  </w:r>
                </w:p>
              </w:tc>
              <w:tc>
                <w:tcPr>
                  <w:tcW w:w="701" w:type="pct"/>
                  <w:tcBorders>
                    <w:bottom w:val="single" w:sz="6" w:space="0" w:color="BFBFBF"/>
                  </w:tcBorders>
                  <w:shd w:val="clear" w:color="auto" w:fill="auto"/>
                </w:tcPr>
                <w:p w14:paraId="6E6DA1BA" w14:textId="4E59CA98" w:rsidR="00572C7B" w:rsidRDefault="00572C7B" w:rsidP="00572C7B">
                  <w:pPr>
                    <w:pStyle w:val="TableUnitsRow"/>
                    <w:ind w:right="28"/>
                    <w:jc w:val="center"/>
                  </w:pPr>
                  <w:r w:rsidRPr="00FD23E3">
                    <w:rPr>
                      <w:b/>
                      <w:color w:val="66BCDB" w:themeColor="text2"/>
                    </w:rPr>
                    <w:sym w:font="Wingdings" w:char="F06E"/>
                  </w:r>
                </w:p>
              </w:tc>
            </w:tr>
          </w:tbl>
          <w:p w14:paraId="4A36AA78" w14:textId="77777777" w:rsidR="00827FEB" w:rsidRDefault="00827FEB" w:rsidP="00685FF5">
            <w:pPr>
              <w:pStyle w:val="Box"/>
            </w:pPr>
          </w:p>
        </w:tc>
      </w:tr>
      <w:tr w:rsidR="00827FEB" w14:paraId="3E1FE849" w14:textId="77777777" w:rsidTr="00685FF5">
        <w:tc>
          <w:tcPr>
            <w:tcW w:w="5000" w:type="pct"/>
            <w:tcBorders>
              <w:top w:val="nil"/>
              <w:left w:val="nil"/>
              <w:bottom w:val="nil"/>
              <w:right w:val="nil"/>
            </w:tcBorders>
            <w:shd w:val="clear" w:color="auto" w:fill="auto"/>
          </w:tcPr>
          <w:p w14:paraId="026A2BD3" w14:textId="5BEEBEBD" w:rsidR="00827FEB" w:rsidRPr="004447CD" w:rsidRDefault="00792068" w:rsidP="0042096A">
            <w:pPr>
              <w:pStyle w:val="Note"/>
            </w:pPr>
            <w:r>
              <w:rPr>
                <w:rStyle w:val="NoteLabel"/>
              </w:rPr>
              <w:t>a</w:t>
            </w:r>
            <w:r>
              <w:t xml:space="preserve"> </w:t>
            </w:r>
            <w:r w:rsidRPr="00603AC7">
              <w:rPr>
                <w:b/>
                <w:color w:val="78A22F" w:themeColor="accent1"/>
              </w:rPr>
              <w:sym w:font="Wingdings 2" w:char="F0CC"/>
            </w:r>
            <w:r>
              <w:rPr>
                <w:b/>
                <w:color w:val="78A22F" w:themeColor="accent1"/>
              </w:rPr>
              <w:t xml:space="preserve"> </w:t>
            </w:r>
            <w:r w:rsidRPr="00107593">
              <w:t xml:space="preserve">= positive, statistically significant; </w:t>
            </w:r>
            <w:r w:rsidRPr="0028198F">
              <w:rPr>
                <w:b/>
                <w:color w:val="F4B123" w:themeColor="accent3"/>
              </w:rPr>
              <w:sym w:font="Wingdings" w:char="F06C"/>
            </w:r>
            <w:r>
              <w:rPr>
                <w:b/>
                <w:color w:val="F4B123" w:themeColor="accent3"/>
              </w:rPr>
              <w:t xml:space="preserve"> </w:t>
            </w:r>
            <w:r w:rsidRPr="00107593">
              <w:t xml:space="preserve">= positive, not statistically significant; </w:t>
            </w:r>
            <w:r w:rsidRPr="008F384D">
              <w:rPr>
                <w:b/>
                <w:color w:val="8956A3" w:themeColor="accent6"/>
              </w:rPr>
              <w:sym w:font="Wingdings 3" w:char="F070"/>
            </w:r>
            <w:r w:rsidRPr="00107593">
              <w:t xml:space="preserve"> = neutral effect, not statistically significant; </w:t>
            </w:r>
            <w:r w:rsidRPr="00C5370F">
              <w:rPr>
                <w:b/>
                <w:color w:val="F15A25" w:themeColor="accent4"/>
              </w:rPr>
              <w:sym w:font="Wingdings 2" w:char="F0A5"/>
            </w:r>
            <w:r>
              <w:t xml:space="preserve"> = negative, statistically significant; </w:t>
            </w:r>
            <w:r w:rsidR="00572C7B">
              <w:br/>
            </w:r>
            <w:r w:rsidRPr="00FD23E3">
              <w:rPr>
                <w:b/>
                <w:color w:val="66BCDB" w:themeColor="text2"/>
              </w:rPr>
              <w:sym w:font="Wingdings" w:char="F06E"/>
            </w:r>
            <w:r w:rsidRPr="00107593">
              <w:t xml:space="preserve"> = negative, not statistically significant; </w:t>
            </w:r>
            <w:r>
              <w:rPr>
                <w:b/>
                <w:color w:val="A6A6A6" w:themeColor="background1" w:themeShade="A6"/>
              </w:rPr>
              <w:sym w:font="Wingdings 2" w:char="F0BF"/>
            </w:r>
            <w:r w:rsidRPr="00107593">
              <w:t xml:space="preserve"> = not statistically significant, direction of effect not reported; </w:t>
            </w:r>
            <w:r>
              <w:rPr>
                <w:b/>
                <w:color w:val="265A9A" w:themeColor="background2"/>
              </w:rPr>
              <w:sym w:font="Wingdings 2" w:char="F09B"/>
            </w:r>
            <w:r w:rsidRPr="00107593">
              <w:t xml:space="preserve"> = negative, statistical significance not reported and unable to be determined.</w:t>
            </w:r>
            <w:r>
              <w:t xml:space="preserve"> </w:t>
            </w:r>
            <w:r>
              <w:rPr>
                <w:rStyle w:val="NoteLabel"/>
              </w:rPr>
              <w:t>b</w:t>
            </w:r>
            <w:r w:rsidRPr="008C7535">
              <w:t xml:space="preserve"> </w:t>
            </w:r>
            <w:r>
              <w:t xml:space="preserve">The terms ‘residential care placement’ and ‘institutionalisation’ are used interchangeably in this table. Where another term is used, such as ‘nursing home’, this is the term used in the original study. </w:t>
            </w:r>
            <w:r w:rsidRPr="003A36CD">
              <w:rPr>
                <w:rStyle w:val="NoteLabel"/>
              </w:rPr>
              <w:t xml:space="preserve">c </w:t>
            </w:r>
            <w:r w:rsidRPr="003A36CD">
              <w:t>The assessment of effect was determined using the information on results combi</w:t>
            </w:r>
            <w:r w:rsidR="00DE05C4">
              <w:t>ned with the 95 per cent CIs, P</w:t>
            </w:r>
            <w:r w:rsidR="00DE05C4">
              <w:noBreakHyphen/>
            </w:r>
            <w:r w:rsidRPr="003A36CD">
              <w:t>values or information provided in the original article (but not reported here). Where all the required information was not available the assessment of effect is not reported (that is, the cell is left blank).</w:t>
            </w:r>
            <w:r w:rsidRPr="007D6D29">
              <w:t xml:space="preserve"> </w:t>
            </w:r>
            <w:r>
              <w:rPr>
                <w:rStyle w:val="NoteLabel"/>
              </w:rPr>
              <w:t>d</w:t>
            </w:r>
            <w:r>
              <w:t xml:space="preserve"> Institutionalisation rate = A</w:t>
            </w:r>
            <w:r w:rsidRPr="00293C87">
              <w:t>verage number of residential placements and hospital admissions</w:t>
            </w:r>
            <w:r>
              <w:t>.</w:t>
            </w:r>
            <w:r w:rsidRPr="008C2133">
              <w:t xml:space="preserve"> </w:t>
            </w:r>
            <w:r>
              <w:t>Duration of institutionalisation = A</w:t>
            </w:r>
            <w:r w:rsidRPr="00E864B8">
              <w:t xml:space="preserve">verage </w:t>
            </w:r>
            <w:r w:rsidRPr="0063195F">
              <w:t>number of days per month</w:t>
            </w:r>
            <w:r>
              <w:t xml:space="preserve"> in residential care and hospital. </w:t>
            </w:r>
            <w:r>
              <w:rPr>
                <w:rStyle w:val="NoteLabel"/>
              </w:rPr>
              <w:t>e</w:t>
            </w:r>
            <w:r>
              <w:t xml:space="preserve"> Result includes deaths and residential care placements. These results are not comparable with other studies. </w:t>
            </w:r>
            <w:r>
              <w:rPr>
                <w:rStyle w:val="NoteLabel"/>
              </w:rPr>
              <w:t>f</w:t>
            </w:r>
            <w:r>
              <w:t xml:space="preserve"> Reported in Tam</w:t>
            </w:r>
            <w:r>
              <w:noBreakHyphen/>
              <w:t xml:space="preserve">Tham et al. </w:t>
            </w:r>
            <w:r w:rsidRPr="00D32264">
              <w:rPr>
                <w:rFonts w:cs="Arial"/>
              </w:rPr>
              <w:t>(2013)</w:t>
            </w:r>
            <w:r w:rsidR="003520AF">
              <w:t xml:space="preserve">. </w:t>
            </w:r>
            <w:r>
              <w:rPr>
                <w:rStyle w:val="NoteLabel"/>
              </w:rPr>
              <w:t>g</w:t>
            </w:r>
            <w:r>
              <w:t xml:space="preserve"> Any residential care. </w:t>
            </w:r>
            <w:r>
              <w:rPr>
                <w:rStyle w:val="NoteLabel"/>
              </w:rPr>
              <w:t>h</w:t>
            </w:r>
            <w:r>
              <w:t xml:space="preserve"> Not all participants had been in th</w:t>
            </w:r>
            <w:r w:rsidR="003520AF">
              <w:t>e study for the full 3.5 years.</w:t>
            </w:r>
            <w:r>
              <w:t xml:space="preserve"> </w:t>
            </w:r>
            <w:r w:rsidR="00C769B6">
              <w:rPr>
                <w:rStyle w:val="NoteLabel"/>
              </w:rPr>
              <w:t>i</w:t>
            </w:r>
            <w:r>
              <w:t xml:space="preserve"> Nursing homes only. </w:t>
            </w:r>
            <w:r w:rsidR="00C769B6">
              <w:br/>
            </w:r>
            <w:r>
              <w:rPr>
                <w:rStyle w:val="NoteLabel"/>
              </w:rPr>
              <w:t>j</w:t>
            </w:r>
            <w:r>
              <w:t xml:space="preserve"> Not all participants had been in the study for the full 8 years. </w:t>
            </w:r>
            <w:r>
              <w:rPr>
                <w:rStyle w:val="NoteLabel"/>
              </w:rPr>
              <w:t>k</w:t>
            </w:r>
            <w:r>
              <w:t xml:space="preserve"> Not all participants had been in the study for the full 10 years. </w:t>
            </w:r>
            <w:r w:rsidR="0042096A">
              <w:rPr>
                <w:rStyle w:val="NoteLabel"/>
              </w:rPr>
              <w:t>l</w:t>
            </w:r>
            <w:r>
              <w:t xml:space="preserve"> The follow</w:t>
            </w:r>
            <w:r>
              <w:noBreakHyphen/>
              <w:t>up measurement period varied by participant.</w:t>
            </w:r>
          </w:p>
        </w:tc>
      </w:tr>
      <w:tr w:rsidR="00827FEB" w14:paraId="6A1884B0" w14:textId="77777777" w:rsidTr="00685FF5">
        <w:tc>
          <w:tcPr>
            <w:tcW w:w="5000" w:type="pct"/>
            <w:tcBorders>
              <w:top w:val="nil"/>
              <w:left w:val="nil"/>
              <w:bottom w:val="nil"/>
              <w:right w:val="nil"/>
            </w:tcBorders>
            <w:shd w:val="clear" w:color="auto" w:fill="auto"/>
          </w:tcPr>
          <w:p w14:paraId="691F1FEC" w14:textId="5CCE9F4E" w:rsidR="00827FEB" w:rsidRPr="000C3C61" w:rsidRDefault="00827FEB" w:rsidP="004837AC">
            <w:pPr>
              <w:pStyle w:val="Source"/>
            </w:pPr>
            <w:r w:rsidRPr="000C3C61">
              <w:t xml:space="preserve">Sources: </w:t>
            </w:r>
            <w:r>
              <w:t xml:space="preserve">Belle et al. </w:t>
            </w:r>
            <w:r w:rsidR="00D32264" w:rsidRPr="00D32264">
              <w:rPr>
                <w:rFonts w:cs="Arial"/>
              </w:rPr>
              <w:t>(2006)</w:t>
            </w:r>
            <w:r>
              <w:t xml:space="preserve">; Brodaty et al. </w:t>
            </w:r>
            <w:r w:rsidR="00D32264" w:rsidRPr="00D32264">
              <w:rPr>
                <w:rFonts w:cs="Arial"/>
              </w:rPr>
              <w:t>(2009)</w:t>
            </w:r>
            <w:r>
              <w:t xml:space="preserve">; </w:t>
            </w:r>
            <w:r w:rsidRPr="000C3C61">
              <w:t xml:space="preserve">Callahan et al. </w:t>
            </w:r>
            <w:r w:rsidR="00D32264" w:rsidRPr="00D32264">
              <w:rPr>
                <w:rFonts w:cs="Arial"/>
              </w:rPr>
              <w:t>(2006)</w:t>
            </w:r>
            <w:r w:rsidRPr="000C3C61">
              <w:t xml:space="preserve">; </w:t>
            </w:r>
            <w:r>
              <w:t xml:space="preserve">Charlesworth et al. </w:t>
            </w:r>
            <w:r w:rsidR="00D32264" w:rsidRPr="00D32264">
              <w:rPr>
                <w:rFonts w:cs="Arial"/>
              </w:rPr>
              <w:t>(2008)</w:t>
            </w:r>
            <w:r>
              <w:t xml:space="preserve">; </w:t>
            </w:r>
            <w:r w:rsidRPr="000C3C61">
              <w:t xml:space="preserve">Chien and Lee </w:t>
            </w:r>
            <w:r w:rsidR="00D32264" w:rsidRPr="00D32264">
              <w:rPr>
                <w:rFonts w:cs="Arial"/>
              </w:rPr>
              <w:t>(2011)</w:t>
            </w:r>
            <w:r>
              <w:t>; Eloniemi</w:t>
            </w:r>
            <w:r>
              <w:noBreakHyphen/>
              <w:t xml:space="preserve">Sulkava et al. </w:t>
            </w:r>
            <w:r w:rsidR="00D32264" w:rsidRPr="00D32264">
              <w:rPr>
                <w:rFonts w:cs="Arial"/>
              </w:rPr>
              <w:t>(2009)</w:t>
            </w:r>
            <w:r>
              <w:t>; Farran et</w:t>
            </w:r>
            <w:r w:rsidR="004837AC">
              <w:t> </w:t>
            </w:r>
            <w:r>
              <w:t xml:space="preserve">al. </w:t>
            </w:r>
            <w:r w:rsidR="00D32264" w:rsidRPr="00D32264">
              <w:rPr>
                <w:rFonts w:cs="Arial"/>
              </w:rPr>
              <w:t>(2004)</w:t>
            </w:r>
            <w:r>
              <w:t xml:space="preserve">; Gaugler et al. </w:t>
            </w:r>
            <w:r w:rsidR="00D32264" w:rsidRPr="00D32264">
              <w:rPr>
                <w:rFonts w:cs="Arial"/>
              </w:rPr>
              <w:t>(2013)</w:t>
            </w:r>
            <w:r>
              <w:t xml:space="preserve">; Graff et al. </w:t>
            </w:r>
            <w:r w:rsidR="00D32264" w:rsidRPr="00D32264">
              <w:rPr>
                <w:rFonts w:cs="Arial"/>
              </w:rPr>
              <w:t>(2008)</w:t>
            </w:r>
            <w:r>
              <w:t xml:space="preserve">; </w:t>
            </w:r>
            <w:r w:rsidRPr="00AC3288">
              <w:t>Hébert</w:t>
            </w:r>
            <w:r>
              <w:t xml:space="preserve"> et al. </w:t>
            </w:r>
            <w:r w:rsidR="00D32264" w:rsidRPr="00D32264">
              <w:rPr>
                <w:rFonts w:cs="Arial"/>
              </w:rPr>
              <w:t>(1995)</w:t>
            </w:r>
            <w:r>
              <w:t xml:space="preserve">; Joling et al. </w:t>
            </w:r>
            <w:r w:rsidR="00D32264" w:rsidRPr="00D32264">
              <w:rPr>
                <w:rFonts w:cs="Arial"/>
              </w:rPr>
              <w:t>(2012)</w:t>
            </w:r>
            <w:r>
              <w:t xml:space="preserve">; Koivisto et al. </w:t>
            </w:r>
            <w:r w:rsidR="00D32264" w:rsidRPr="00D32264">
              <w:rPr>
                <w:rFonts w:cs="Arial"/>
              </w:rPr>
              <w:t>(2016)</w:t>
            </w:r>
            <w:r>
              <w:t xml:space="preserve">; Kunik et al. </w:t>
            </w:r>
            <w:r w:rsidR="00D32264" w:rsidRPr="00D32264">
              <w:rPr>
                <w:rFonts w:cs="Arial"/>
              </w:rPr>
              <w:t>(2017)</w:t>
            </w:r>
            <w:r>
              <w:t xml:space="preserve">; Laakkonen et al. </w:t>
            </w:r>
            <w:r w:rsidR="00D32264" w:rsidRPr="00D32264">
              <w:rPr>
                <w:rFonts w:cs="Arial"/>
              </w:rPr>
              <w:t>(2016)</w:t>
            </w:r>
            <w:r>
              <w:t xml:space="preserve">; Livingston et al. </w:t>
            </w:r>
            <w:r w:rsidR="00D32264" w:rsidRPr="00D32264">
              <w:rPr>
                <w:rFonts w:cs="Arial"/>
              </w:rPr>
              <w:t>(2014)</w:t>
            </w:r>
            <w:r>
              <w:t xml:space="preserve">; Mittelman et al. </w:t>
            </w:r>
            <w:r w:rsidR="00D32264" w:rsidRPr="00D32264">
              <w:rPr>
                <w:rFonts w:cs="Arial"/>
              </w:rPr>
              <w:t>(1993, 1996, 2006b)</w:t>
            </w:r>
            <w:r>
              <w:t xml:space="preserve">; Mohide et al. </w:t>
            </w:r>
            <w:r w:rsidR="00D32264" w:rsidRPr="00D32264">
              <w:rPr>
                <w:rFonts w:cs="Arial"/>
              </w:rPr>
              <w:t>(1990)</w:t>
            </w:r>
            <w:r>
              <w:t xml:space="preserve">; Phung et al. </w:t>
            </w:r>
            <w:r w:rsidR="00D32264" w:rsidRPr="00D32264">
              <w:rPr>
                <w:rFonts w:cs="Arial"/>
              </w:rPr>
              <w:t>(2013)</w:t>
            </w:r>
            <w:r>
              <w:t xml:space="preserve">; Samus et al. </w:t>
            </w:r>
            <w:r w:rsidR="00D32264" w:rsidRPr="00D32264">
              <w:rPr>
                <w:rFonts w:cs="Arial"/>
              </w:rPr>
              <w:t>(2014)</w:t>
            </w:r>
            <w:r>
              <w:t xml:space="preserve">; Spijker et al. </w:t>
            </w:r>
            <w:r w:rsidR="00D32264" w:rsidRPr="00D32264">
              <w:rPr>
                <w:rFonts w:cs="Arial"/>
              </w:rPr>
              <w:t>(2011)</w:t>
            </w:r>
            <w:r>
              <w:t>; Tam</w:t>
            </w:r>
            <w:r>
              <w:noBreakHyphen/>
              <w:t xml:space="preserve">Tham et al. </w:t>
            </w:r>
            <w:r w:rsidR="00D32264" w:rsidRPr="00D32264">
              <w:rPr>
                <w:rFonts w:cs="Arial"/>
              </w:rPr>
              <w:t>(2013)</w:t>
            </w:r>
            <w:r>
              <w:t xml:space="preserve">; Teri et al. </w:t>
            </w:r>
            <w:r w:rsidR="00D32264" w:rsidRPr="00D32264">
              <w:rPr>
                <w:rFonts w:cs="Arial"/>
              </w:rPr>
              <w:t>(2003)</w:t>
            </w:r>
            <w:r>
              <w:t xml:space="preserve">; Tremont et al. </w:t>
            </w:r>
            <w:r w:rsidR="00D32264" w:rsidRPr="00D32264">
              <w:rPr>
                <w:rFonts w:cs="Arial"/>
              </w:rPr>
              <w:t>(2017)</w:t>
            </w:r>
            <w:r>
              <w:t>; Voigt</w:t>
            </w:r>
            <w:r>
              <w:noBreakHyphen/>
              <w:t xml:space="preserve">Radloff et al. </w:t>
            </w:r>
            <w:r w:rsidR="00D32264" w:rsidRPr="00D32264">
              <w:rPr>
                <w:rFonts w:cs="Arial"/>
              </w:rPr>
              <w:t>(2011)</w:t>
            </w:r>
            <w:r>
              <w:t xml:space="preserve">; Woods et al. </w:t>
            </w:r>
            <w:r w:rsidR="00D32264" w:rsidRPr="00D32264">
              <w:rPr>
                <w:rFonts w:cs="Arial"/>
              </w:rPr>
              <w:t>(2012)</w:t>
            </w:r>
            <w:r>
              <w:t xml:space="preserve">; Wray et al. </w:t>
            </w:r>
            <w:r w:rsidR="00D32264" w:rsidRPr="00D32264">
              <w:rPr>
                <w:rFonts w:cs="Arial"/>
              </w:rPr>
              <w:t>(2010)</w:t>
            </w:r>
            <w:r>
              <w:t>.</w:t>
            </w:r>
          </w:p>
        </w:tc>
      </w:tr>
      <w:tr w:rsidR="00827FEB" w14:paraId="2F5A2888" w14:textId="77777777" w:rsidTr="00685FF5">
        <w:tc>
          <w:tcPr>
            <w:tcW w:w="5000" w:type="pct"/>
            <w:tcBorders>
              <w:top w:val="nil"/>
              <w:left w:val="nil"/>
              <w:bottom w:val="single" w:sz="6" w:space="0" w:color="78A22F"/>
              <w:right w:val="nil"/>
            </w:tcBorders>
            <w:shd w:val="clear" w:color="auto" w:fill="auto"/>
          </w:tcPr>
          <w:p w14:paraId="49A7399D" w14:textId="77777777" w:rsidR="00827FEB" w:rsidRDefault="00827FEB" w:rsidP="00685FF5">
            <w:pPr>
              <w:pStyle w:val="Box"/>
              <w:spacing w:before="0" w:line="120" w:lineRule="exact"/>
            </w:pPr>
          </w:p>
        </w:tc>
      </w:tr>
      <w:tr w:rsidR="00827FEB" w:rsidRPr="000863A5" w14:paraId="7A531885" w14:textId="77777777" w:rsidTr="00685FF5">
        <w:tc>
          <w:tcPr>
            <w:tcW w:w="5000" w:type="pct"/>
            <w:tcBorders>
              <w:top w:val="single" w:sz="6" w:space="0" w:color="78A22F"/>
              <w:left w:val="nil"/>
              <w:bottom w:val="nil"/>
              <w:right w:val="nil"/>
            </w:tcBorders>
          </w:tcPr>
          <w:p w14:paraId="30D1C3D9" w14:textId="77777777" w:rsidR="00827FEB" w:rsidRPr="00626D32" w:rsidRDefault="00827FEB" w:rsidP="00685FF5">
            <w:pPr>
              <w:pStyle w:val="BoxSpaceBelow"/>
            </w:pPr>
          </w:p>
        </w:tc>
      </w:tr>
    </w:tbl>
    <w:p w14:paraId="60E0AB76" w14:textId="77777777" w:rsidR="00827FEB" w:rsidRDefault="00827FEB" w:rsidP="00685F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13437"/>
      </w:tblGrid>
      <w:tr w:rsidR="00827FEB" w14:paraId="003A7B7A" w14:textId="77777777" w:rsidTr="00685FF5">
        <w:trPr>
          <w:tblHeader/>
        </w:trPr>
        <w:tc>
          <w:tcPr>
            <w:tcW w:w="5000" w:type="pct"/>
            <w:tcBorders>
              <w:top w:val="single" w:sz="6" w:space="0" w:color="78A22F"/>
              <w:left w:val="nil"/>
              <w:bottom w:val="nil"/>
              <w:right w:val="nil"/>
            </w:tcBorders>
            <w:shd w:val="clear" w:color="auto" w:fill="auto"/>
          </w:tcPr>
          <w:p w14:paraId="261EC588" w14:textId="47395645" w:rsidR="00827FEB" w:rsidRDefault="00827FEB" w:rsidP="00685FF5">
            <w:pPr>
              <w:pStyle w:val="TableTitle"/>
            </w:pPr>
            <w:r>
              <w:rPr>
                <w:b w:val="0"/>
              </w:rPr>
              <w:t>Table B.</w:t>
            </w:r>
            <w:r>
              <w:rPr>
                <w:b w:val="0"/>
                <w:noProof/>
              </w:rPr>
              <w:t>3</w:t>
            </w:r>
            <w:r>
              <w:tab/>
              <w:t>Results of high risk of bias studies</w:t>
            </w:r>
            <w:r w:rsidRPr="00167227">
              <w:rPr>
                <w:rStyle w:val="NoteLabel"/>
                <w:b/>
              </w:rPr>
              <w:t>a</w:t>
            </w:r>
          </w:p>
          <w:p w14:paraId="058CA8F5" w14:textId="77777777" w:rsidR="00827FEB" w:rsidRPr="00902791" w:rsidRDefault="00827FEB" w:rsidP="00685FF5">
            <w:pPr>
              <w:pStyle w:val="Subtitle"/>
            </w:pPr>
            <w:r w:rsidRPr="00902791">
              <w:t>Measures</w:t>
            </w:r>
            <w:r>
              <w:t xml:space="preserve"> of preventing or delaying entry to residential care</w:t>
            </w:r>
          </w:p>
        </w:tc>
      </w:tr>
      <w:tr w:rsidR="00827FEB" w14:paraId="36CCFEB1" w14:textId="77777777" w:rsidTr="00685FF5">
        <w:tc>
          <w:tcPr>
            <w:tcW w:w="5000" w:type="pct"/>
            <w:tcBorders>
              <w:top w:val="nil"/>
              <w:left w:val="nil"/>
              <w:bottom w:val="nil"/>
              <w:right w:val="nil"/>
            </w:tcBorders>
            <w:shd w:val="clear" w:color="auto" w:fill="auto"/>
          </w:tcPr>
          <w:tbl>
            <w:tblPr>
              <w:tblW w:w="13154" w:type="dxa"/>
              <w:tblCellMar>
                <w:top w:w="28" w:type="dxa"/>
                <w:left w:w="0" w:type="dxa"/>
                <w:right w:w="0" w:type="dxa"/>
              </w:tblCellMar>
              <w:tblLook w:val="0000" w:firstRow="0" w:lastRow="0" w:firstColumn="0" w:lastColumn="0" w:noHBand="0" w:noVBand="0"/>
            </w:tblPr>
            <w:tblGrid>
              <w:gridCol w:w="2433"/>
              <w:gridCol w:w="2268"/>
              <w:gridCol w:w="971"/>
              <w:gridCol w:w="1915"/>
              <w:gridCol w:w="1860"/>
              <w:gridCol w:w="1751"/>
              <w:gridCol w:w="1956"/>
            </w:tblGrid>
            <w:tr w:rsidR="00827FEB" w14:paraId="4D65718E" w14:textId="77777777" w:rsidTr="00B56CDB">
              <w:trPr>
                <w:tblHeader/>
              </w:trPr>
              <w:tc>
                <w:tcPr>
                  <w:tcW w:w="2433" w:type="dxa"/>
                  <w:tcBorders>
                    <w:top w:val="single" w:sz="6" w:space="0" w:color="BFBFBF"/>
                    <w:bottom w:val="single" w:sz="6" w:space="0" w:color="BFBFBF"/>
                  </w:tcBorders>
                  <w:shd w:val="clear" w:color="auto" w:fill="auto"/>
                  <w:tcMar>
                    <w:top w:w="28" w:type="dxa"/>
                  </w:tcMar>
                </w:tcPr>
                <w:p w14:paraId="5E9F9AD6" w14:textId="6144860C" w:rsidR="00827FEB" w:rsidRDefault="00E3746D" w:rsidP="00E3746D">
                  <w:pPr>
                    <w:pStyle w:val="TableColumnHeading"/>
                    <w:spacing w:before="140"/>
                    <w:jc w:val="left"/>
                  </w:pPr>
                  <w:r>
                    <w:br/>
                  </w:r>
                  <w:r w:rsidR="00827FEB">
                    <w:t>Study</w:t>
                  </w:r>
                </w:p>
              </w:tc>
              <w:tc>
                <w:tcPr>
                  <w:tcW w:w="2268" w:type="dxa"/>
                  <w:tcBorders>
                    <w:top w:val="single" w:sz="6" w:space="0" w:color="BFBFBF"/>
                    <w:bottom w:val="single" w:sz="6" w:space="0" w:color="BFBFBF"/>
                  </w:tcBorders>
                </w:tcPr>
                <w:p w14:paraId="2C03E155" w14:textId="77777777" w:rsidR="00827FEB" w:rsidRDefault="00827FEB" w:rsidP="00685FF5">
                  <w:pPr>
                    <w:pStyle w:val="TableColumnHeading"/>
                    <w:jc w:val="left"/>
                  </w:pPr>
                  <w:r>
                    <w:t>Measure/s of residential care placement</w:t>
                  </w:r>
                  <w:r w:rsidRPr="008C7535">
                    <w:rPr>
                      <w:rStyle w:val="NoteLabel"/>
                      <w:i w:val="0"/>
                    </w:rPr>
                    <w:t>b</w:t>
                  </w:r>
                </w:p>
              </w:tc>
              <w:tc>
                <w:tcPr>
                  <w:tcW w:w="971" w:type="dxa"/>
                  <w:tcBorders>
                    <w:top w:val="single" w:sz="6" w:space="0" w:color="BFBFBF"/>
                    <w:bottom w:val="single" w:sz="6" w:space="0" w:color="BFBFBF"/>
                  </w:tcBorders>
                </w:tcPr>
                <w:p w14:paraId="2BE836B9" w14:textId="151AC8A9" w:rsidR="00827FEB" w:rsidRDefault="00E3746D" w:rsidP="00E3746D">
                  <w:pPr>
                    <w:pStyle w:val="TableColumnHeading"/>
                    <w:spacing w:before="140"/>
                    <w:jc w:val="left"/>
                  </w:pPr>
                  <w:r>
                    <w:br/>
                  </w:r>
                  <w:r w:rsidR="00827FEB">
                    <w:t>Source</w:t>
                  </w:r>
                </w:p>
              </w:tc>
              <w:tc>
                <w:tcPr>
                  <w:tcW w:w="1915" w:type="dxa"/>
                  <w:tcBorders>
                    <w:top w:val="single" w:sz="6" w:space="0" w:color="BFBFBF"/>
                    <w:bottom w:val="single" w:sz="6" w:space="0" w:color="BFBFBF"/>
                  </w:tcBorders>
                </w:tcPr>
                <w:p w14:paraId="06881D92" w14:textId="67724E4B" w:rsidR="00827FEB" w:rsidRDefault="00E3746D" w:rsidP="00E3746D">
                  <w:pPr>
                    <w:pStyle w:val="TableColumnHeading"/>
                    <w:spacing w:before="140"/>
                    <w:jc w:val="left"/>
                  </w:pPr>
                  <w:r>
                    <w:br/>
                  </w:r>
                  <w:r w:rsidR="00827FEB">
                    <w:t>Measurement period</w:t>
                  </w:r>
                </w:p>
              </w:tc>
              <w:tc>
                <w:tcPr>
                  <w:tcW w:w="1860" w:type="dxa"/>
                  <w:tcBorders>
                    <w:top w:val="single" w:sz="6" w:space="0" w:color="BFBFBF"/>
                    <w:bottom w:val="single" w:sz="6" w:space="0" w:color="BFBFBF"/>
                  </w:tcBorders>
                </w:tcPr>
                <w:p w14:paraId="2EE30CA8" w14:textId="38DAD235" w:rsidR="00827FEB" w:rsidRDefault="00E3746D" w:rsidP="005E13D9">
                  <w:pPr>
                    <w:pStyle w:val="TableColumnHeading"/>
                    <w:spacing w:before="140"/>
                    <w:jc w:val="left"/>
                  </w:pPr>
                  <w:r>
                    <w:br/>
                  </w:r>
                  <w:r w:rsidR="00827FEB">
                    <w:t>Results</w:t>
                  </w:r>
                </w:p>
              </w:tc>
              <w:tc>
                <w:tcPr>
                  <w:tcW w:w="1751" w:type="dxa"/>
                  <w:tcBorders>
                    <w:top w:val="single" w:sz="6" w:space="0" w:color="BFBFBF"/>
                    <w:bottom w:val="single" w:sz="6" w:space="0" w:color="BFBFBF"/>
                  </w:tcBorders>
                </w:tcPr>
                <w:p w14:paraId="57695FB9" w14:textId="77777777" w:rsidR="00827FEB" w:rsidRDefault="00827FEB" w:rsidP="005E13D9">
                  <w:pPr>
                    <w:pStyle w:val="TableColumnHeading"/>
                    <w:spacing w:before="140"/>
                    <w:jc w:val="left"/>
                  </w:pPr>
                  <w:r>
                    <w:t>95 per cent CI or P</w:t>
                  </w:r>
                  <w:r>
                    <w:noBreakHyphen/>
                    <w:t>value</w:t>
                  </w:r>
                </w:p>
              </w:tc>
              <w:tc>
                <w:tcPr>
                  <w:tcW w:w="1956" w:type="dxa"/>
                  <w:tcBorders>
                    <w:top w:val="single" w:sz="6" w:space="0" w:color="BFBFBF"/>
                    <w:bottom w:val="single" w:sz="6" w:space="0" w:color="BFBFBF"/>
                  </w:tcBorders>
                  <w:shd w:val="clear" w:color="auto" w:fill="auto"/>
                  <w:tcMar>
                    <w:top w:w="28" w:type="dxa"/>
                  </w:tcMar>
                </w:tcPr>
                <w:p w14:paraId="008A1C1F" w14:textId="3E4D3C9C" w:rsidR="00827FEB" w:rsidRDefault="005E13D9" w:rsidP="005E13D9">
                  <w:pPr>
                    <w:pStyle w:val="TableColumnHeading"/>
                    <w:jc w:val="left"/>
                  </w:pPr>
                  <w:r>
                    <w:br/>
                  </w:r>
                  <w:r w:rsidR="00672514">
                    <w:t>Assessment of effect</w:t>
                  </w:r>
                  <w:r w:rsidR="00672514">
                    <w:rPr>
                      <w:rStyle w:val="NoteLabel"/>
                    </w:rPr>
                    <w:t>c</w:t>
                  </w:r>
                </w:p>
              </w:tc>
            </w:tr>
            <w:tr w:rsidR="00827FEB" w14:paraId="385969DE" w14:textId="77777777" w:rsidTr="00B56CDB">
              <w:tc>
                <w:tcPr>
                  <w:tcW w:w="2433" w:type="dxa"/>
                  <w:tcBorders>
                    <w:top w:val="single" w:sz="6" w:space="0" w:color="BFBFBF"/>
                  </w:tcBorders>
                </w:tcPr>
                <w:p w14:paraId="47C23971" w14:textId="77777777" w:rsidR="00827FEB" w:rsidRPr="00A0374F" w:rsidRDefault="00827FEB" w:rsidP="00685FF5">
                  <w:pPr>
                    <w:pStyle w:val="TableUnitsRow"/>
                    <w:jc w:val="left"/>
                    <w:rPr>
                      <w:b/>
                    </w:rPr>
                  </w:pPr>
                  <w:r>
                    <w:rPr>
                      <w:b/>
                    </w:rPr>
                    <w:t>Case management</w:t>
                  </w:r>
                </w:p>
              </w:tc>
              <w:tc>
                <w:tcPr>
                  <w:tcW w:w="2268" w:type="dxa"/>
                  <w:tcBorders>
                    <w:top w:val="single" w:sz="6" w:space="0" w:color="BFBFBF"/>
                  </w:tcBorders>
                </w:tcPr>
                <w:p w14:paraId="012275BA" w14:textId="77777777" w:rsidR="00827FEB" w:rsidRDefault="00827FEB" w:rsidP="00685FF5">
                  <w:pPr>
                    <w:pStyle w:val="TableUnitsRow"/>
                    <w:jc w:val="left"/>
                  </w:pPr>
                </w:p>
              </w:tc>
              <w:tc>
                <w:tcPr>
                  <w:tcW w:w="971" w:type="dxa"/>
                  <w:tcBorders>
                    <w:top w:val="single" w:sz="6" w:space="0" w:color="BFBFBF"/>
                  </w:tcBorders>
                </w:tcPr>
                <w:p w14:paraId="220B1399" w14:textId="77777777" w:rsidR="00827FEB" w:rsidRDefault="00827FEB" w:rsidP="00685FF5">
                  <w:pPr>
                    <w:pStyle w:val="TableUnitsRow"/>
                    <w:jc w:val="left"/>
                  </w:pPr>
                </w:p>
              </w:tc>
              <w:tc>
                <w:tcPr>
                  <w:tcW w:w="1915" w:type="dxa"/>
                  <w:tcBorders>
                    <w:top w:val="single" w:sz="6" w:space="0" w:color="BFBFBF"/>
                  </w:tcBorders>
                </w:tcPr>
                <w:p w14:paraId="1DFBA2D0" w14:textId="77777777" w:rsidR="00827FEB" w:rsidRDefault="00827FEB" w:rsidP="00685FF5">
                  <w:pPr>
                    <w:pStyle w:val="TableUnitsRow"/>
                    <w:jc w:val="center"/>
                  </w:pPr>
                </w:p>
              </w:tc>
              <w:tc>
                <w:tcPr>
                  <w:tcW w:w="1860" w:type="dxa"/>
                  <w:tcBorders>
                    <w:top w:val="single" w:sz="6" w:space="0" w:color="BFBFBF"/>
                  </w:tcBorders>
                </w:tcPr>
                <w:p w14:paraId="59A1B674" w14:textId="77777777" w:rsidR="00827FEB" w:rsidRDefault="00827FEB" w:rsidP="005E13D9">
                  <w:pPr>
                    <w:pStyle w:val="TableUnitsRow"/>
                    <w:jc w:val="left"/>
                  </w:pPr>
                </w:p>
              </w:tc>
              <w:tc>
                <w:tcPr>
                  <w:tcW w:w="1751" w:type="dxa"/>
                  <w:tcBorders>
                    <w:top w:val="single" w:sz="6" w:space="0" w:color="BFBFBF"/>
                  </w:tcBorders>
                </w:tcPr>
                <w:p w14:paraId="2BE15AC5" w14:textId="77777777" w:rsidR="00827FEB" w:rsidRDefault="00827FEB" w:rsidP="005E13D9">
                  <w:pPr>
                    <w:pStyle w:val="TableUnitsRow"/>
                    <w:jc w:val="left"/>
                  </w:pPr>
                </w:p>
              </w:tc>
              <w:tc>
                <w:tcPr>
                  <w:tcW w:w="1956" w:type="dxa"/>
                  <w:tcBorders>
                    <w:top w:val="single" w:sz="6" w:space="0" w:color="BFBFBF"/>
                  </w:tcBorders>
                </w:tcPr>
                <w:p w14:paraId="7F63F275" w14:textId="77777777" w:rsidR="00827FEB" w:rsidRDefault="00827FEB" w:rsidP="00685FF5">
                  <w:pPr>
                    <w:pStyle w:val="TableUnitsRow"/>
                    <w:ind w:right="28"/>
                    <w:jc w:val="center"/>
                  </w:pPr>
                </w:p>
              </w:tc>
            </w:tr>
            <w:tr w:rsidR="004769B2" w14:paraId="333F6109" w14:textId="77777777" w:rsidTr="00B56CDB">
              <w:tc>
                <w:tcPr>
                  <w:tcW w:w="2433" w:type="dxa"/>
                </w:tcPr>
                <w:p w14:paraId="593F2AC3" w14:textId="77777777" w:rsidR="004769B2" w:rsidRDefault="004769B2" w:rsidP="004769B2">
                  <w:pPr>
                    <w:pStyle w:val="TableBodyText"/>
                    <w:jc w:val="left"/>
                  </w:pPr>
                  <w:r w:rsidRPr="00730EBE">
                    <w:t>Chien 2008</w:t>
                  </w:r>
                </w:p>
              </w:tc>
              <w:tc>
                <w:tcPr>
                  <w:tcW w:w="2268" w:type="dxa"/>
                </w:tcPr>
                <w:p w14:paraId="67584EC2" w14:textId="59CEA094" w:rsidR="004769B2" w:rsidRDefault="004769B2" w:rsidP="004769B2">
                  <w:pPr>
                    <w:pStyle w:val="TableBodyText"/>
                    <w:jc w:val="left"/>
                  </w:pPr>
                  <w:r w:rsidRPr="00E864B8">
                    <w:t>Mean difference (</w:t>
                  </w:r>
                  <w:r>
                    <w:t>rate of institutionalisation</w:t>
                  </w:r>
                  <w:r w:rsidRPr="00E864B8">
                    <w:t>)</w:t>
                  </w:r>
                  <w:r>
                    <w:rPr>
                      <w:rStyle w:val="NoteLabel"/>
                    </w:rPr>
                    <w:t>d</w:t>
                  </w:r>
                </w:p>
              </w:tc>
              <w:tc>
                <w:tcPr>
                  <w:tcW w:w="971" w:type="dxa"/>
                </w:tcPr>
                <w:p w14:paraId="41D2531A" w14:textId="77777777" w:rsidR="004769B2" w:rsidRDefault="004769B2" w:rsidP="004769B2">
                  <w:pPr>
                    <w:pStyle w:val="TableBodyText"/>
                    <w:jc w:val="left"/>
                  </w:pPr>
                  <w:r>
                    <w:t>Calculated</w:t>
                  </w:r>
                </w:p>
              </w:tc>
              <w:tc>
                <w:tcPr>
                  <w:tcW w:w="1915" w:type="dxa"/>
                </w:tcPr>
                <w:p w14:paraId="3CCAD221" w14:textId="77777777" w:rsidR="004769B2" w:rsidRDefault="004769B2" w:rsidP="004769B2">
                  <w:pPr>
                    <w:pStyle w:val="TableBodyText"/>
                    <w:jc w:val="left"/>
                  </w:pPr>
                  <w:r>
                    <w:t>At 6 months</w:t>
                  </w:r>
                </w:p>
              </w:tc>
              <w:tc>
                <w:tcPr>
                  <w:tcW w:w="1860" w:type="dxa"/>
                </w:tcPr>
                <w:p w14:paraId="4BEC12FB" w14:textId="77777777" w:rsidR="004769B2" w:rsidRDefault="004769B2" w:rsidP="005E13D9">
                  <w:pPr>
                    <w:pStyle w:val="TableBodyText"/>
                    <w:jc w:val="left"/>
                  </w:pPr>
                  <w:r w:rsidRPr="00B35E94">
                    <w:t>-2.2</w:t>
                  </w:r>
                </w:p>
              </w:tc>
              <w:tc>
                <w:tcPr>
                  <w:tcW w:w="1751" w:type="dxa"/>
                </w:tcPr>
                <w:p w14:paraId="3AA0FC9A" w14:textId="77777777" w:rsidR="004769B2" w:rsidRDefault="004769B2" w:rsidP="005E13D9">
                  <w:pPr>
                    <w:pStyle w:val="TableBodyText"/>
                    <w:jc w:val="left"/>
                  </w:pPr>
                </w:p>
              </w:tc>
              <w:tc>
                <w:tcPr>
                  <w:tcW w:w="1956" w:type="dxa"/>
                  <w:shd w:val="clear" w:color="auto" w:fill="auto"/>
                </w:tcPr>
                <w:p w14:paraId="4D077C7B" w14:textId="3ED6A26F" w:rsidR="004769B2" w:rsidRDefault="004769B2" w:rsidP="004769B2">
                  <w:pPr>
                    <w:pStyle w:val="TableBodyText"/>
                    <w:ind w:right="28"/>
                    <w:jc w:val="center"/>
                  </w:pPr>
                  <w:r w:rsidRPr="00810E51">
                    <w:rPr>
                      <w:b/>
                      <w:color w:val="78A22F" w:themeColor="accent1"/>
                    </w:rPr>
                    <w:sym w:font="Wingdings 2" w:char="F0CC"/>
                  </w:r>
                </w:p>
              </w:tc>
            </w:tr>
            <w:tr w:rsidR="004769B2" w14:paraId="2000BC4E" w14:textId="77777777" w:rsidTr="00B56CDB">
              <w:tc>
                <w:tcPr>
                  <w:tcW w:w="2433" w:type="dxa"/>
                </w:tcPr>
                <w:p w14:paraId="217A74C2" w14:textId="233AEEA6" w:rsidR="004769B2" w:rsidRDefault="004769B2" w:rsidP="004769B2">
                  <w:pPr>
                    <w:pStyle w:val="TableBodyText"/>
                    <w:jc w:val="left"/>
                  </w:pPr>
                </w:p>
              </w:tc>
              <w:tc>
                <w:tcPr>
                  <w:tcW w:w="2268" w:type="dxa"/>
                </w:tcPr>
                <w:p w14:paraId="71DDEBD3" w14:textId="77777777" w:rsidR="004769B2" w:rsidRDefault="004769B2" w:rsidP="004769B2">
                  <w:pPr>
                    <w:pStyle w:val="TableBodyText"/>
                    <w:jc w:val="left"/>
                  </w:pPr>
                </w:p>
              </w:tc>
              <w:tc>
                <w:tcPr>
                  <w:tcW w:w="971" w:type="dxa"/>
                </w:tcPr>
                <w:p w14:paraId="69ACE414" w14:textId="77777777" w:rsidR="004769B2" w:rsidRDefault="004769B2" w:rsidP="004769B2">
                  <w:pPr>
                    <w:pStyle w:val="TableBodyText"/>
                    <w:jc w:val="left"/>
                  </w:pPr>
                  <w:r>
                    <w:t>Calculated</w:t>
                  </w:r>
                </w:p>
              </w:tc>
              <w:tc>
                <w:tcPr>
                  <w:tcW w:w="1915" w:type="dxa"/>
                </w:tcPr>
                <w:p w14:paraId="28B6B8CC" w14:textId="77777777" w:rsidR="004769B2" w:rsidRDefault="004769B2" w:rsidP="004769B2">
                  <w:pPr>
                    <w:pStyle w:val="TableBodyText"/>
                    <w:jc w:val="left"/>
                  </w:pPr>
                  <w:r>
                    <w:t>At 12 months</w:t>
                  </w:r>
                </w:p>
              </w:tc>
              <w:tc>
                <w:tcPr>
                  <w:tcW w:w="1860" w:type="dxa"/>
                </w:tcPr>
                <w:p w14:paraId="04DC224F" w14:textId="77777777" w:rsidR="004769B2" w:rsidRDefault="004769B2" w:rsidP="005E13D9">
                  <w:pPr>
                    <w:pStyle w:val="TableBodyText"/>
                    <w:jc w:val="left"/>
                  </w:pPr>
                  <w:r>
                    <w:t>-3.5</w:t>
                  </w:r>
                </w:p>
              </w:tc>
              <w:tc>
                <w:tcPr>
                  <w:tcW w:w="1751" w:type="dxa"/>
                </w:tcPr>
                <w:p w14:paraId="0C1CED05" w14:textId="77777777" w:rsidR="004769B2" w:rsidRDefault="004769B2" w:rsidP="005E13D9">
                  <w:pPr>
                    <w:pStyle w:val="TableBodyText"/>
                    <w:jc w:val="left"/>
                  </w:pPr>
                </w:p>
              </w:tc>
              <w:tc>
                <w:tcPr>
                  <w:tcW w:w="1956" w:type="dxa"/>
                  <w:shd w:val="clear" w:color="auto" w:fill="auto"/>
                </w:tcPr>
                <w:p w14:paraId="4CBD94C2" w14:textId="7E4DA691" w:rsidR="004769B2" w:rsidRPr="00105EA3" w:rsidRDefault="004769B2" w:rsidP="004769B2">
                  <w:pPr>
                    <w:pStyle w:val="TableBodyText"/>
                    <w:ind w:right="28"/>
                    <w:jc w:val="center"/>
                    <w:rPr>
                      <w:color w:val="4D7028"/>
                    </w:rPr>
                  </w:pPr>
                  <w:r w:rsidRPr="00810E51">
                    <w:rPr>
                      <w:b/>
                      <w:color w:val="78A22F" w:themeColor="accent1"/>
                    </w:rPr>
                    <w:sym w:font="Wingdings 2" w:char="F0CC"/>
                  </w:r>
                </w:p>
              </w:tc>
            </w:tr>
            <w:tr w:rsidR="00827FEB" w14:paraId="550372F3" w14:textId="77777777" w:rsidTr="00B56CDB">
              <w:tc>
                <w:tcPr>
                  <w:tcW w:w="2433" w:type="dxa"/>
                </w:tcPr>
                <w:p w14:paraId="5744D068" w14:textId="77777777" w:rsidR="00827FEB" w:rsidRDefault="00827FEB" w:rsidP="00685FF5">
                  <w:pPr>
                    <w:pStyle w:val="TableBodyText"/>
                    <w:jc w:val="left"/>
                  </w:pPr>
                  <w:r>
                    <w:t>Chodosh 2015</w:t>
                  </w:r>
                </w:p>
              </w:tc>
              <w:tc>
                <w:tcPr>
                  <w:tcW w:w="2268" w:type="dxa"/>
                </w:tcPr>
                <w:p w14:paraId="05FBF7FB" w14:textId="77777777" w:rsidR="00827FEB" w:rsidRDefault="00827FEB" w:rsidP="00685FF5">
                  <w:pPr>
                    <w:pStyle w:val="TableBodyText"/>
                    <w:jc w:val="left"/>
                  </w:pPr>
                  <w:r>
                    <w:t>Number of placements</w:t>
                  </w:r>
                </w:p>
              </w:tc>
              <w:tc>
                <w:tcPr>
                  <w:tcW w:w="971" w:type="dxa"/>
                </w:tcPr>
                <w:p w14:paraId="2E6515A0" w14:textId="77777777" w:rsidR="00827FEB" w:rsidRDefault="00827FEB" w:rsidP="00685FF5">
                  <w:pPr>
                    <w:pStyle w:val="TableBodyText"/>
                    <w:jc w:val="left"/>
                  </w:pPr>
                  <w:r>
                    <w:t>Reported</w:t>
                  </w:r>
                </w:p>
              </w:tc>
              <w:tc>
                <w:tcPr>
                  <w:tcW w:w="1915" w:type="dxa"/>
                </w:tcPr>
                <w:p w14:paraId="76FB72DD" w14:textId="77777777" w:rsidR="00827FEB" w:rsidRDefault="00827FEB" w:rsidP="00E3746D">
                  <w:pPr>
                    <w:pStyle w:val="TableBodyText"/>
                    <w:jc w:val="left"/>
                  </w:pPr>
                  <w:r>
                    <w:t>At 12 months</w:t>
                  </w:r>
                </w:p>
              </w:tc>
              <w:tc>
                <w:tcPr>
                  <w:tcW w:w="1860" w:type="dxa"/>
                </w:tcPr>
                <w:p w14:paraId="27727D06" w14:textId="77777777" w:rsidR="00827FEB" w:rsidRDefault="00827FEB" w:rsidP="005E13D9">
                  <w:pPr>
                    <w:pStyle w:val="TableBodyText"/>
                    <w:jc w:val="left"/>
                  </w:pPr>
                  <w:r>
                    <w:t>Total = 1 (not reported by group)</w:t>
                  </w:r>
                </w:p>
              </w:tc>
              <w:tc>
                <w:tcPr>
                  <w:tcW w:w="1751" w:type="dxa"/>
                </w:tcPr>
                <w:p w14:paraId="6E332904" w14:textId="77777777" w:rsidR="00827FEB" w:rsidRDefault="00827FEB" w:rsidP="005E13D9">
                  <w:pPr>
                    <w:pStyle w:val="TableBodyText"/>
                    <w:jc w:val="left"/>
                  </w:pPr>
                </w:p>
              </w:tc>
              <w:tc>
                <w:tcPr>
                  <w:tcW w:w="1956" w:type="dxa"/>
                  <w:shd w:val="clear" w:color="auto" w:fill="auto"/>
                </w:tcPr>
                <w:p w14:paraId="3BB9767D" w14:textId="0C4D2DF8" w:rsidR="00827FEB" w:rsidRDefault="004769B2" w:rsidP="00685FF5">
                  <w:pPr>
                    <w:pStyle w:val="TableBodyText"/>
                    <w:ind w:right="28"/>
                    <w:jc w:val="center"/>
                  </w:pPr>
                  <w:r>
                    <w:rPr>
                      <w:b/>
                      <w:color w:val="A6A6A6" w:themeColor="background1" w:themeShade="A6"/>
                    </w:rPr>
                    <w:sym w:font="Wingdings 2" w:char="F0BF"/>
                  </w:r>
                </w:p>
              </w:tc>
            </w:tr>
            <w:tr w:rsidR="00827FEB" w14:paraId="36E22F55" w14:textId="77777777" w:rsidTr="00B56CDB">
              <w:tc>
                <w:tcPr>
                  <w:tcW w:w="2433" w:type="dxa"/>
                </w:tcPr>
                <w:p w14:paraId="005DB071" w14:textId="77777777" w:rsidR="00827FEB" w:rsidRDefault="00827FEB" w:rsidP="00685FF5">
                  <w:pPr>
                    <w:pStyle w:val="TableBodyText"/>
                    <w:jc w:val="left"/>
                  </w:pPr>
                  <w:r w:rsidRPr="005A30C6">
                    <w:t>Chu 2000</w:t>
                  </w:r>
                </w:p>
              </w:tc>
              <w:tc>
                <w:tcPr>
                  <w:tcW w:w="2268" w:type="dxa"/>
                </w:tcPr>
                <w:p w14:paraId="2546A290" w14:textId="77777777" w:rsidR="00827FEB" w:rsidRPr="00E864B8" w:rsidRDefault="00827FEB" w:rsidP="00685FF5">
                  <w:pPr>
                    <w:pStyle w:val="TableBodyText"/>
                    <w:jc w:val="left"/>
                  </w:pPr>
                  <w:r w:rsidRPr="00745320">
                    <w:t>Proportion institutionalised</w:t>
                  </w:r>
                </w:p>
              </w:tc>
              <w:tc>
                <w:tcPr>
                  <w:tcW w:w="971" w:type="dxa"/>
                </w:tcPr>
                <w:p w14:paraId="21D73B0B" w14:textId="77777777" w:rsidR="00827FEB" w:rsidRDefault="00827FEB" w:rsidP="00685FF5">
                  <w:pPr>
                    <w:pStyle w:val="TableBodyText"/>
                    <w:jc w:val="left"/>
                  </w:pPr>
                  <w:r>
                    <w:t>Reported</w:t>
                  </w:r>
                </w:p>
              </w:tc>
              <w:tc>
                <w:tcPr>
                  <w:tcW w:w="1915" w:type="dxa"/>
                </w:tcPr>
                <w:p w14:paraId="5900D6DB" w14:textId="77777777" w:rsidR="00827FEB" w:rsidRDefault="00827FEB" w:rsidP="00E3746D">
                  <w:pPr>
                    <w:pStyle w:val="TableBodyText"/>
                    <w:jc w:val="left"/>
                  </w:pPr>
                  <w:r>
                    <w:t>At 18 months</w:t>
                  </w:r>
                </w:p>
              </w:tc>
              <w:tc>
                <w:tcPr>
                  <w:tcW w:w="1860" w:type="dxa"/>
                </w:tcPr>
                <w:p w14:paraId="103F82CD" w14:textId="77777777" w:rsidR="00827FEB" w:rsidRDefault="00827FEB" w:rsidP="005E13D9">
                  <w:pPr>
                    <w:pStyle w:val="TableBodyText"/>
                    <w:jc w:val="left"/>
                  </w:pPr>
                  <w:r>
                    <w:t>I=12.1%</w:t>
                  </w:r>
                  <w:r>
                    <w:br/>
                    <w:t>C=27.8%</w:t>
                  </w:r>
                </w:p>
              </w:tc>
              <w:tc>
                <w:tcPr>
                  <w:tcW w:w="1751" w:type="dxa"/>
                </w:tcPr>
                <w:p w14:paraId="6F89B3E2" w14:textId="77777777" w:rsidR="00827FEB" w:rsidRDefault="00827FEB" w:rsidP="005E13D9">
                  <w:pPr>
                    <w:pStyle w:val="TableBodyText"/>
                    <w:jc w:val="left"/>
                  </w:pPr>
                </w:p>
              </w:tc>
              <w:tc>
                <w:tcPr>
                  <w:tcW w:w="1956" w:type="dxa"/>
                  <w:shd w:val="clear" w:color="auto" w:fill="auto"/>
                </w:tcPr>
                <w:p w14:paraId="10C6D4E6" w14:textId="77777777" w:rsidR="00827FEB" w:rsidRDefault="00827FEB" w:rsidP="00685FF5">
                  <w:pPr>
                    <w:pStyle w:val="TableBodyText"/>
                    <w:ind w:right="28"/>
                    <w:jc w:val="center"/>
                  </w:pPr>
                </w:p>
              </w:tc>
            </w:tr>
            <w:tr w:rsidR="00827FEB" w14:paraId="7D34AFA5" w14:textId="77777777" w:rsidTr="00B56CDB">
              <w:tc>
                <w:tcPr>
                  <w:tcW w:w="2433" w:type="dxa"/>
                </w:tcPr>
                <w:p w14:paraId="1E3E9710" w14:textId="77777777" w:rsidR="00827FEB" w:rsidRDefault="00827FEB" w:rsidP="00685FF5">
                  <w:pPr>
                    <w:pStyle w:val="TableBodyText"/>
                    <w:jc w:val="left"/>
                  </w:pPr>
                </w:p>
              </w:tc>
              <w:tc>
                <w:tcPr>
                  <w:tcW w:w="2268" w:type="dxa"/>
                </w:tcPr>
                <w:p w14:paraId="623609B7" w14:textId="77777777" w:rsidR="00827FEB" w:rsidRPr="00E864B8" w:rsidRDefault="00827FEB" w:rsidP="00685FF5">
                  <w:pPr>
                    <w:pStyle w:val="TableBodyText"/>
                    <w:jc w:val="left"/>
                  </w:pPr>
                  <w:r>
                    <w:t>Odds ratio</w:t>
                  </w:r>
                </w:p>
              </w:tc>
              <w:tc>
                <w:tcPr>
                  <w:tcW w:w="971" w:type="dxa"/>
                </w:tcPr>
                <w:p w14:paraId="4E1FA791" w14:textId="77777777" w:rsidR="00827FEB" w:rsidRDefault="00827FEB" w:rsidP="00685FF5">
                  <w:pPr>
                    <w:pStyle w:val="TableBodyText"/>
                    <w:jc w:val="left"/>
                  </w:pPr>
                  <w:r>
                    <w:t>Calculated</w:t>
                  </w:r>
                </w:p>
              </w:tc>
              <w:tc>
                <w:tcPr>
                  <w:tcW w:w="1915" w:type="dxa"/>
                </w:tcPr>
                <w:p w14:paraId="2F6C49B5" w14:textId="77777777" w:rsidR="00827FEB" w:rsidRDefault="00827FEB" w:rsidP="00E3746D">
                  <w:pPr>
                    <w:pStyle w:val="TableBodyText"/>
                    <w:jc w:val="left"/>
                  </w:pPr>
                  <w:r>
                    <w:t>At 18 months</w:t>
                  </w:r>
                </w:p>
              </w:tc>
              <w:tc>
                <w:tcPr>
                  <w:tcW w:w="1860" w:type="dxa"/>
                </w:tcPr>
                <w:p w14:paraId="68546B09" w14:textId="77777777" w:rsidR="00827FEB" w:rsidRDefault="00827FEB" w:rsidP="005E13D9">
                  <w:pPr>
                    <w:pStyle w:val="TableBodyText"/>
                    <w:jc w:val="left"/>
                  </w:pPr>
                  <w:r w:rsidRPr="00FF587A">
                    <w:t>0.36</w:t>
                  </w:r>
                </w:p>
              </w:tc>
              <w:tc>
                <w:tcPr>
                  <w:tcW w:w="1751" w:type="dxa"/>
                </w:tcPr>
                <w:p w14:paraId="099B20A6" w14:textId="77777777" w:rsidR="00827FEB" w:rsidRDefault="00827FEB" w:rsidP="005E13D9">
                  <w:pPr>
                    <w:pStyle w:val="TableBodyText"/>
                    <w:jc w:val="left"/>
                  </w:pPr>
                  <w:r w:rsidRPr="0037159D">
                    <w:t>(0.1,</w:t>
                  </w:r>
                  <w:r>
                    <w:t xml:space="preserve"> </w:t>
                  </w:r>
                  <w:r w:rsidRPr="0037159D">
                    <w:t>1.28)</w:t>
                  </w:r>
                </w:p>
              </w:tc>
              <w:tc>
                <w:tcPr>
                  <w:tcW w:w="1956" w:type="dxa"/>
                  <w:shd w:val="clear" w:color="auto" w:fill="auto"/>
                </w:tcPr>
                <w:p w14:paraId="1F4034C2" w14:textId="732EEBDE" w:rsidR="00827FEB" w:rsidRDefault="004769B2" w:rsidP="00685FF5">
                  <w:pPr>
                    <w:pStyle w:val="TableBodyText"/>
                    <w:ind w:right="28"/>
                    <w:jc w:val="center"/>
                  </w:pPr>
                  <w:r w:rsidRPr="0028198F">
                    <w:rPr>
                      <w:b/>
                      <w:color w:val="F4B123" w:themeColor="accent3"/>
                    </w:rPr>
                    <w:sym w:font="Wingdings" w:char="F06C"/>
                  </w:r>
                </w:p>
              </w:tc>
            </w:tr>
            <w:tr w:rsidR="00827FEB" w14:paraId="60B6D9C9" w14:textId="77777777" w:rsidTr="00B56CDB">
              <w:tc>
                <w:tcPr>
                  <w:tcW w:w="2433" w:type="dxa"/>
                </w:tcPr>
                <w:p w14:paraId="69433D7B" w14:textId="77777777" w:rsidR="00827FEB" w:rsidRDefault="00827FEB" w:rsidP="00685FF5">
                  <w:pPr>
                    <w:pStyle w:val="TableBodyText"/>
                    <w:jc w:val="left"/>
                  </w:pPr>
                  <w:r>
                    <w:t>Duru 2009</w:t>
                  </w:r>
                </w:p>
              </w:tc>
              <w:tc>
                <w:tcPr>
                  <w:tcW w:w="2268" w:type="dxa"/>
                </w:tcPr>
                <w:p w14:paraId="539A914B" w14:textId="65C530E4" w:rsidR="00827FEB" w:rsidRPr="00E864B8" w:rsidRDefault="00827FEB" w:rsidP="00950446">
                  <w:pPr>
                    <w:pStyle w:val="TableBodyText"/>
                    <w:jc w:val="left"/>
                  </w:pPr>
                  <w:r w:rsidRPr="00745320">
                    <w:t>Proportion institutionalised</w:t>
                  </w:r>
                  <w:r w:rsidR="00950446">
                    <w:rPr>
                      <w:rStyle w:val="NoteLabel"/>
                    </w:rPr>
                    <w:t>e</w:t>
                  </w:r>
                </w:p>
              </w:tc>
              <w:tc>
                <w:tcPr>
                  <w:tcW w:w="971" w:type="dxa"/>
                </w:tcPr>
                <w:p w14:paraId="6BC4BC84" w14:textId="77777777" w:rsidR="00827FEB" w:rsidRDefault="00827FEB" w:rsidP="00685FF5">
                  <w:pPr>
                    <w:pStyle w:val="TableBodyText"/>
                    <w:jc w:val="left"/>
                  </w:pPr>
                  <w:r>
                    <w:t>Reported</w:t>
                  </w:r>
                </w:p>
              </w:tc>
              <w:tc>
                <w:tcPr>
                  <w:tcW w:w="1915" w:type="dxa"/>
                </w:tcPr>
                <w:p w14:paraId="7580FEB9" w14:textId="77777777" w:rsidR="00827FEB" w:rsidRDefault="00827FEB" w:rsidP="00E3746D">
                  <w:pPr>
                    <w:pStyle w:val="TableBodyText"/>
                    <w:jc w:val="left"/>
                  </w:pPr>
                  <w:r>
                    <w:t>At 18 months</w:t>
                  </w:r>
                </w:p>
              </w:tc>
              <w:tc>
                <w:tcPr>
                  <w:tcW w:w="1860" w:type="dxa"/>
                </w:tcPr>
                <w:p w14:paraId="70B8F943" w14:textId="77777777" w:rsidR="00827FEB" w:rsidRDefault="00827FEB" w:rsidP="005E13D9">
                  <w:pPr>
                    <w:pStyle w:val="TableBodyText"/>
                    <w:jc w:val="left"/>
                  </w:pPr>
                  <w:r>
                    <w:t>I=14.1%</w:t>
                  </w:r>
                  <w:r>
                    <w:br/>
                    <w:t>C=12.7%</w:t>
                  </w:r>
                </w:p>
              </w:tc>
              <w:tc>
                <w:tcPr>
                  <w:tcW w:w="1751" w:type="dxa"/>
                </w:tcPr>
                <w:p w14:paraId="033F7B80" w14:textId="77777777" w:rsidR="00827FEB" w:rsidRDefault="00827FEB" w:rsidP="005E13D9">
                  <w:pPr>
                    <w:pStyle w:val="TableBodyText"/>
                    <w:jc w:val="left"/>
                  </w:pPr>
                </w:p>
              </w:tc>
              <w:tc>
                <w:tcPr>
                  <w:tcW w:w="1956" w:type="dxa"/>
                  <w:shd w:val="clear" w:color="auto" w:fill="auto"/>
                </w:tcPr>
                <w:p w14:paraId="3571903A" w14:textId="77777777" w:rsidR="00827FEB" w:rsidRDefault="00827FEB" w:rsidP="00685FF5">
                  <w:pPr>
                    <w:pStyle w:val="TableBodyText"/>
                    <w:ind w:right="28"/>
                    <w:jc w:val="center"/>
                  </w:pPr>
                </w:p>
              </w:tc>
            </w:tr>
            <w:tr w:rsidR="00827FEB" w14:paraId="75674196" w14:textId="77777777" w:rsidTr="00B56CDB">
              <w:tc>
                <w:tcPr>
                  <w:tcW w:w="2433" w:type="dxa"/>
                </w:tcPr>
                <w:p w14:paraId="61CDE742" w14:textId="77777777" w:rsidR="00827FEB" w:rsidRDefault="00827FEB" w:rsidP="00685FF5">
                  <w:pPr>
                    <w:pStyle w:val="TableBodyText"/>
                    <w:jc w:val="left"/>
                  </w:pPr>
                </w:p>
              </w:tc>
              <w:tc>
                <w:tcPr>
                  <w:tcW w:w="2268" w:type="dxa"/>
                </w:tcPr>
                <w:p w14:paraId="332DB6C1" w14:textId="77777777" w:rsidR="00827FEB" w:rsidRDefault="00827FEB" w:rsidP="00685FF5">
                  <w:pPr>
                    <w:pStyle w:val="TableBodyText"/>
                    <w:jc w:val="left"/>
                  </w:pPr>
                  <w:r>
                    <w:t>Odds ratio</w:t>
                  </w:r>
                </w:p>
              </w:tc>
              <w:tc>
                <w:tcPr>
                  <w:tcW w:w="971" w:type="dxa"/>
                </w:tcPr>
                <w:p w14:paraId="7BC8D38A" w14:textId="77777777" w:rsidR="00827FEB" w:rsidRDefault="00827FEB" w:rsidP="00685FF5">
                  <w:pPr>
                    <w:pStyle w:val="TableBodyText"/>
                    <w:jc w:val="left"/>
                  </w:pPr>
                  <w:r>
                    <w:t>Calculated</w:t>
                  </w:r>
                </w:p>
              </w:tc>
              <w:tc>
                <w:tcPr>
                  <w:tcW w:w="1915" w:type="dxa"/>
                </w:tcPr>
                <w:p w14:paraId="626855A2" w14:textId="77777777" w:rsidR="00827FEB" w:rsidRDefault="00827FEB" w:rsidP="00E3746D">
                  <w:pPr>
                    <w:pStyle w:val="TableBodyText"/>
                    <w:jc w:val="left"/>
                  </w:pPr>
                  <w:r>
                    <w:t>At 18 months</w:t>
                  </w:r>
                </w:p>
              </w:tc>
              <w:tc>
                <w:tcPr>
                  <w:tcW w:w="1860" w:type="dxa"/>
                </w:tcPr>
                <w:p w14:paraId="57AA1578" w14:textId="77777777" w:rsidR="00827FEB" w:rsidRDefault="00827FEB" w:rsidP="005E13D9">
                  <w:pPr>
                    <w:pStyle w:val="TableBodyText"/>
                    <w:jc w:val="left"/>
                  </w:pPr>
                  <w:r w:rsidRPr="005F6ECF">
                    <w:t>1.13</w:t>
                  </w:r>
                </w:p>
              </w:tc>
              <w:tc>
                <w:tcPr>
                  <w:tcW w:w="1751" w:type="dxa"/>
                </w:tcPr>
                <w:p w14:paraId="330692D5" w14:textId="77777777" w:rsidR="00827FEB" w:rsidRDefault="00827FEB" w:rsidP="005E13D9">
                  <w:pPr>
                    <w:pStyle w:val="TableBodyText"/>
                    <w:jc w:val="left"/>
                  </w:pPr>
                  <w:r w:rsidRPr="005F6ECF">
                    <w:t>(0.57,</w:t>
                  </w:r>
                  <w:r>
                    <w:t xml:space="preserve"> </w:t>
                  </w:r>
                  <w:r w:rsidRPr="005F6ECF">
                    <w:t>2.23)</w:t>
                  </w:r>
                </w:p>
              </w:tc>
              <w:tc>
                <w:tcPr>
                  <w:tcW w:w="1956" w:type="dxa"/>
                  <w:shd w:val="clear" w:color="auto" w:fill="auto"/>
                </w:tcPr>
                <w:p w14:paraId="1E3BC0FC" w14:textId="516D843F" w:rsidR="00827FEB" w:rsidRDefault="00F75CBD" w:rsidP="00F75CBD">
                  <w:pPr>
                    <w:pStyle w:val="TableBodyText"/>
                    <w:tabs>
                      <w:tab w:val="center" w:pos="912"/>
                      <w:tab w:val="right" w:pos="1819"/>
                    </w:tabs>
                    <w:ind w:right="28"/>
                    <w:jc w:val="center"/>
                  </w:pPr>
                  <w:r w:rsidRPr="00FD23E3">
                    <w:rPr>
                      <w:b/>
                      <w:color w:val="66BCDB" w:themeColor="text2"/>
                    </w:rPr>
                    <w:sym w:font="Wingdings" w:char="F06E"/>
                  </w:r>
                </w:p>
              </w:tc>
            </w:tr>
            <w:tr w:rsidR="00F75CBD" w14:paraId="1BB6C0D9" w14:textId="77777777" w:rsidTr="00B56CDB">
              <w:tc>
                <w:tcPr>
                  <w:tcW w:w="2433" w:type="dxa"/>
                </w:tcPr>
                <w:p w14:paraId="154C009F" w14:textId="77777777" w:rsidR="00F75CBD" w:rsidRDefault="00F75CBD" w:rsidP="00F75CBD">
                  <w:pPr>
                    <w:pStyle w:val="TableBodyText"/>
                    <w:jc w:val="left"/>
                  </w:pPr>
                  <w:r w:rsidRPr="00841560">
                    <w:t>Miller 1999</w:t>
                  </w:r>
                </w:p>
              </w:tc>
              <w:tc>
                <w:tcPr>
                  <w:tcW w:w="2268" w:type="dxa"/>
                </w:tcPr>
                <w:p w14:paraId="1FC0813F" w14:textId="77777777" w:rsidR="00F75CBD" w:rsidRPr="00564BDA" w:rsidRDefault="00F75CBD" w:rsidP="00F75CBD">
                  <w:pPr>
                    <w:pStyle w:val="TableBodyText"/>
                    <w:jc w:val="left"/>
                  </w:pPr>
                  <w:r w:rsidRPr="00564BDA">
                    <w:t>Hazard ratio (univariate)</w:t>
                  </w:r>
                </w:p>
              </w:tc>
              <w:tc>
                <w:tcPr>
                  <w:tcW w:w="971" w:type="dxa"/>
                </w:tcPr>
                <w:p w14:paraId="372B0B2E" w14:textId="77777777" w:rsidR="00F75CBD" w:rsidRPr="00400690" w:rsidRDefault="00F75CBD" w:rsidP="00F75CBD">
                  <w:pPr>
                    <w:pStyle w:val="TableBodyText"/>
                    <w:jc w:val="left"/>
                  </w:pPr>
                  <w:r w:rsidRPr="00400690">
                    <w:t>Reported</w:t>
                  </w:r>
                </w:p>
              </w:tc>
              <w:tc>
                <w:tcPr>
                  <w:tcW w:w="1915" w:type="dxa"/>
                </w:tcPr>
                <w:p w14:paraId="0958AD85" w14:textId="77777777" w:rsidR="00F75CBD" w:rsidRDefault="00F75CBD" w:rsidP="00F75CBD">
                  <w:pPr>
                    <w:pStyle w:val="TableBodyText"/>
                    <w:jc w:val="left"/>
                  </w:pPr>
                  <w:r>
                    <w:t>Up to 36 months</w:t>
                  </w:r>
                </w:p>
              </w:tc>
              <w:tc>
                <w:tcPr>
                  <w:tcW w:w="1860" w:type="dxa"/>
                </w:tcPr>
                <w:p w14:paraId="2A057792" w14:textId="77777777" w:rsidR="00F75CBD" w:rsidRPr="000B680D" w:rsidRDefault="00F75CBD" w:rsidP="005E13D9">
                  <w:pPr>
                    <w:pStyle w:val="TableBodyText"/>
                    <w:jc w:val="left"/>
                  </w:pPr>
                  <w:r w:rsidRPr="000B680D">
                    <w:t>1.01</w:t>
                  </w:r>
                </w:p>
              </w:tc>
              <w:tc>
                <w:tcPr>
                  <w:tcW w:w="1751" w:type="dxa"/>
                </w:tcPr>
                <w:p w14:paraId="2EC8F4FB" w14:textId="77777777" w:rsidR="00F75CBD" w:rsidRPr="00C65AF5" w:rsidRDefault="00F75CBD" w:rsidP="005E13D9">
                  <w:pPr>
                    <w:pStyle w:val="TableBodyText"/>
                    <w:jc w:val="left"/>
                  </w:pPr>
                  <w:r w:rsidRPr="00C65AF5">
                    <w:t>(0.95,</w:t>
                  </w:r>
                  <w:r>
                    <w:t xml:space="preserve"> </w:t>
                  </w:r>
                  <w:r w:rsidRPr="00C65AF5">
                    <w:t>1.08)</w:t>
                  </w:r>
                </w:p>
              </w:tc>
              <w:tc>
                <w:tcPr>
                  <w:tcW w:w="1956" w:type="dxa"/>
                  <w:shd w:val="clear" w:color="auto" w:fill="auto"/>
                </w:tcPr>
                <w:p w14:paraId="6E6B0BF6" w14:textId="630B3BB2" w:rsidR="00F75CBD" w:rsidRPr="00105EA3" w:rsidRDefault="00F75CBD" w:rsidP="00F75CBD">
                  <w:pPr>
                    <w:pStyle w:val="TableBodyText"/>
                    <w:ind w:right="28"/>
                    <w:jc w:val="center"/>
                    <w:rPr>
                      <w:color w:val="E0B123"/>
                    </w:rPr>
                  </w:pPr>
                  <w:r w:rsidRPr="00ED6792">
                    <w:rPr>
                      <w:b/>
                      <w:color w:val="8956A3" w:themeColor="accent6"/>
                    </w:rPr>
                    <w:sym w:font="Wingdings 3" w:char="F070"/>
                  </w:r>
                </w:p>
              </w:tc>
            </w:tr>
            <w:tr w:rsidR="00F75CBD" w14:paraId="17B437F9" w14:textId="77777777" w:rsidTr="00B56CDB">
              <w:tc>
                <w:tcPr>
                  <w:tcW w:w="2433" w:type="dxa"/>
                  <w:shd w:val="clear" w:color="auto" w:fill="auto"/>
                </w:tcPr>
                <w:p w14:paraId="4D110EA3" w14:textId="77777777" w:rsidR="00F75CBD" w:rsidRDefault="00F75CBD" w:rsidP="00F75CBD">
                  <w:pPr>
                    <w:pStyle w:val="TableBodyText"/>
                    <w:jc w:val="left"/>
                  </w:pPr>
                </w:p>
              </w:tc>
              <w:tc>
                <w:tcPr>
                  <w:tcW w:w="2268" w:type="dxa"/>
                </w:tcPr>
                <w:p w14:paraId="226B59D6" w14:textId="77777777" w:rsidR="00F75CBD" w:rsidRPr="00564BDA" w:rsidRDefault="00F75CBD" w:rsidP="00F75CBD">
                  <w:pPr>
                    <w:pStyle w:val="TableBodyText"/>
                    <w:jc w:val="left"/>
                  </w:pPr>
                  <w:r w:rsidRPr="00564BDA">
                    <w:t>Hazard ratio (multivariate</w:t>
                  </w:r>
                  <w:r>
                    <w:t>)</w:t>
                  </w:r>
                </w:p>
              </w:tc>
              <w:tc>
                <w:tcPr>
                  <w:tcW w:w="971" w:type="dxa"/>
                </w:tcPr>
                <w:p w14:paraId="0B621953" w14:textId="77777777" w:rsidR="00F75CBD" w:rsidRPr="00400690" w:rsidRDefault="00F75CBD" w:rsidP="00F75CBD">
                  <w:pPr>
                    <w:pStyle w:val="TableBodyText"/>
                    <w:jc w:val="left"/>
                  </w:pPr>
                  <w:r w:rsidRPr="00400690">
                    <w:t>Reported</w:t>
                  </w:r>
                </w:p>
              </w:tc>
              <w:tc>
                <w:tcPr>
                  <w:tcW w:w="1915" w:type="dxa"/>
                </w:tcPr>
                <w:p w14:paraId="4D722991" w14:textId="77777777" w:rsidR="00F75CBD" w:rsidRDefault="00F75CBD" w:rsidP="00F75CBD">
                  <w:pPr>
                    <w:pStyle w:val="TableBodyText"/>
                    <w:jc w:val="left"/>
                  </w:pPr>
                  <w:r>
                    <w:t>Up to 36 months</w:t>
                  </w:r>
                </w:p>
              </w:tc>
              <w:tc>
                <w:tcPr>
                  <w:tcW w:w="1860" w:type="dxa"/>
                </w:tcPr>
                <w:p w14:paraId="2FB18428" w14:textId="77777777" w:rsidR="00F75CBD" w:rsidRPr="000B680D" w:rsidRDefault="00F75CBD" w:rsidP="005E13D9">
                  <w:pPr>
                    <w:pStyle w:val="TableBodyText"/>
                    <w:jc w:val="left"/>
                  </w:pPr>
                  <w:r w:rsidRPr="000B680D">
                    <w:t>1.0</w:t>
                  </w:r>
                  <w:r>
                    <w:t>1</w:t>
                  </w:r>
                </w:p>
              </w:tc>
              <w:tc>
                <w:tcPr>
                  <w:tcW w:w="1751" w:type="dxa"/>
                </w:tcPr>
                <w:p w14:paraId="4827BC43" w14:textId="77777777" w:rsidR="00F75CBD" w:rsidRPr="00C65AF5" w:rsidRDefault="00F75CBD" w:rsidP="005E13D9">
                  <w:pPr>
                    <w:pStyle w:val="TableBodyText"/>
                    <w:jc w:val="left"/>
                  </w:pPr>
                  <w:r w:rsidRPr="00C65AF5">
                    <w:t>(0.94,</w:t>
                  </w:r>
                  <w:r>
                    <w:t xml:space="preserve"> </w:t>
                  </w:r>
                  <w:r w:rsidRPr="00C65AF5">
                    <w:t>1.07)</w:t>
                  </w:r>
                </w:p>
              </w:tc>
              <w:tc>
                <w:tcPr>
                  <w:tcW w:w="1956" w:type="dxa"/>
                  <w:shd w:val="clear" w:color="auto" w:fill="auto"/>
                </w:tcPr>
                <w:p w14:paraId="376E25FD" w14:textId="6DD0B8B7" w:rsidR="00F75CBD" w:rsidRPr="00105EA3" w:rsidRDefault="00F75CBD" w:rsidP="00F75CBD">
                  <w:pPr>
                    <w:pStyle w:val="TableBodyText"/>
                    <w:ind w:right="28"/>
                    <w:jc w:val="center"/>
                    <w:rPr>
                      <w:color w:val="E0B123"/>
                    </w:rPr>
                  </w:pPr>
                  <w:r w:rsidRPr="00ED6792">
                    <w:rPr>
                      <w:b/>
                      <w:color w:val="8956A3" w:themeColor="accent6"/>
                    </w:rPr>
                    <w:sym w:font="Wingdings 3" w:char="F070"/>
                  </w:r>
                </w:p>
              </w:tc>
            </w:tr>
            <w:tr w:rsidR="00827FEB" w14:paraId="5A9C4EBD" w14:textId="77777777" w:rsidTr="00B56CDB">
              <w:tc>
                <w:tcPr>
                  <w:tcW w:w="2433" w:type="dxa"/>
                </w:tcPr>
                <w:p w14:paraId="77D415DC" w14:textId="77777777" w:rsidR="00827FEB" w:rsidRDefault="00827FEB" w:rsidP="00685FF5">
                  <w:pPr>
                    <w:pStyle w:val="TableBodyText"/>
                    <w:jc w:val="left"/>
                  </w:pPr>
                </w:p>
              </w:tc>
              <w:tc>
                <w:tcPr>
                  <w:tcW w:w="2268" w:type="dxa"/>
                </w:tcPr>
                <w:p w14:paraId="1E5780ED" w14:textId="77777777" w:rsidR="00827FEB" w:rsidRPr="00564BDA" w:rsidRDefault="00827FEB" w:rsidP="00685FF5">
                  <w:pPr>
                    <w:pStyle w:val="TableBodyText"/>
                    <w:jc w:val="left"/>
                  </w:pPr>
                  <w:r w:rsidRPr="00400690">
                    <w:t>Proportion institutionalised</w:t>
                  </w:r>
                </w:p>
              </w:tc>
              <w:tc>
                <w:tcPr>
                  <w:tcW w:w="971" w:type="dxa"/>
                </w:tcPr>
                <w:p w14:paraId="1DF9BC12" w14:textId="77777777" w:rsidR="00827FEB" w:rsidRPr="00400690" w:rsidRDefault="00827FEB" w:rsidP="00685FF5">
                  <w:pPr>
                    <w:pStyle w:val="TableBodyText"/>
                    <w:jc w:val="left"/>
                  </w:pPr>
                  <w:r w:rsidRPr="00400690">
                    <w:t>Reported</w:t>
                  </w:r>
                </w:p>
              </w:tc>
              <w:tc>
                <w:tcPr>
                  <w:tcW w:w="1915" w:type="dxa"/>
                </w:tcPr>
                <w:p w14:paraId="10B0CC51" w14:textId="77777777" w:rsidR="00827FEB" w:rsidRDefault="00827FEB" w:rsidP="00E3746D">
                  <w:pPr>
                    <w:pStyle w:val="TableBodyText"/>
                    <w:jc w:val="left"/>
                  </w:pPr>
                  <w:r>
                    <w:t>At 36 months</w:t>
                  </w:r>
                </w:p>
              </w:tc>
              <w:tc>
                <w:tcPr>
                  <w:tcW w:w="1860" w:type="dxa"/>
                </w:tcPr>
                <w:p w14:paraId="699B07BB" w14:textId="77777777" w:rsidR="00827FEB" w:rsidRPr="000B680D" w:rsidRDefault="00827FEB" w:rsidP="005E13D9">
                  <w:pPr>
                    <w:pStyle w:val="TableBodyText"/>
                    <w:jc w:val="left"/>
                    <w:rPr>
                      <w:rFonts w:cs="Arial"/>
                      <w:color w:val="000000"/>
                      <w:szCs w:val="18"/>
                    </w:rPr>
                  </w:pPr>
                  <w:r w:rsidRPr="000B680D">
                    <w:rPr>
                      <w:rFonts w:cs="Arial"/>
                      <w:color w:val="000000"/>
                      <w:szCs w:val="18"/>
                    </w:rPr>
                    <w:t>I=44.1</w:t>
                  </w:r>
                  <w:r>
                    <w:rPr>
                      <w:rFonts w:cs="Arial"/>
                      <w:color w:val="000000"/>
                      <w:szCs w:val="18"/>
                    </w:rPr>
                    <w:t>%</w:t>
                  </w:r>
                  <w:r w:rsidRPr="000B680D">
                    <w:rPr>
                      <w:rFonts w:cs="Arial"/>
                      <w:color w:val="000000"/>
                      <w:szCs w:val="18"/>
                    </w:rPr>
                    <w:t xml:space="preserve"> </w:t>
                  </w:r>
                </w:p>
                <w:p w14:paraId="7B8475A2" w14:textId="77777777" w:rsidR="00827FEB" w:rsidRPr="000B680D" w:rsidRDefault="00827FEB" w:rsidP="005E13D9">
                  <w:pPr>
                    <w:pStyle w:val="TableBodyText"/>
                    <w:jc w:val="left"/>
                  </w:pPr>
                  <w:r w:rsidRPr="000B680D">
                    <w:rPr>
                      <w:rFonts w:cs="Arial"/>
                      <w:color w:val="000000"/>
                      <w:szCs w:val="18"/>
                    </w:rPr>
                    <w:t>C=42.9</w:t>
                  </w:r>
                  <w:r>
                    <w:rPr>
                      <w:rFonts w:cs="Arial"/>
                      <w:color w:val="000000"/>
                      <w:szCs w:val="18"/>
                    </w:rPr>
                    <w:t>%</w:t>
                  </w:r>
                </w:p>
              </w:tc>
              <w:tc>
                <w:tcPr>
                  <w:tcW w:w="1751" w:type="dxa"/>
                </w:tcPr>
                <w:p w14:paraId="23A1CCDA" w14:textId="77777777" w:rsidR="00827FEB" w:rsidRPr="00C65AF5" w:rsidRDefault="00827FEB" w:rsidP="005E13D9">
                  <w:pPr>
                    <w:pStyle w:val="TableBodyText"/>
                    <w:jc w:val="left"/>
                  </w:pPr>
                </w:p>
              </w:tc>
              <w:tc>
                <w:tcPr>
                  <w:tcW w:w="1956" w:type="dxa"/>
                  <w:shd w:val="clear" w:color="auto" w:fill="auto"/>
                </w:tcPr>
                <w:p w14:paraId="113C8A8F" w14:textId="77777777" w:rsidR="00827FEB" w:rsidRDefault="00827FEB" w:rsidP="00685FF5">
                  <w:pPr>
                    <w:pStyle w:val="TableBodyText"/>
                    <w:ind w:right="28"/>
                    <w:jc w:val="center"/>
                  </w:pPr>
                </w:p>
              </w:tc>
            </w:tr>
            <w:tr w:rsidR="00827FEB" w14:paraId="45E5AF86" w14:textId="77777777" w:rsidTr="00B56CDB">
              <w:tc>
                <w:tcPr>
                  <w:tcW w:w="2433" w:type="dxa"/>
                </w:tcPr>
                <w:p w14:paraId="39858ABE" w14:textId="77777777" w:rsidR="00827FEB" w:rsidRPr="00841560" w:rsidRDefault="00827FEB" w:rsidP="00685FF5">
                  <w:pPr>
                    <w:pStyle w:val="TableBodyText"/>
                    <w:jc w:val="left"/>
                  </w:pPr>
                  <w:r w:rsidRPr="00C94681">
                    <w:t>Specht 2009</w:t>
                  </w:r>
                </w:p>
              </w:tc>
              <w:tc>
                <w:tcPr>
                  <w:tcW w:w="2268" w:type="dxa"/>
                </w:tcPr>
                <w:p w14:paraId="53286BF2" w14:textId="77777777" w:rsidR="00827FEB" w:rsidRPr="00564BDA" w:rsidRDefault="00827FEB" w:rsidP="00685FF5">
                  <w:pPr>
                    <w:pStyle w:val="TableBodyText"/>
                    <w:jc w:val="left"/>
                  </w:pPr>
                  <w:r w:rsidRPr="00745320">
                    <w:t>Proportion institutionalised</w:t>
                  </w:r>
                </w:p>
              </w:tc>
              <w:tc>
                <w:tcPr>
                  <w:tcW w:w="971" w:type="dxa"/>
                </w:tcPr>
                <w:p w14:paraId="50C20359" w14:textId="77777777" w:rsidR="00827FEB" w:rsidRPr="00400690" w:rsidRDefault="00827FEB" w:rsidP="00685FF5">
                  <w:pPr>
                    <w:pStyle w:val="TableBodyText"/>
                    <w:jc w:val="left"/>
                  </w:pPr>
                  <w:r>
                    <w:t>Calculated</w:t>
                  </w:r>
                </w:p>
              </w:tc>
              <w:tc>
                <w:tcPr>
                  <w:tcW w:w="1915" w:type="dxa"/>
                </w:tcPr>
                <w:p w14:paraId="3E073E68" w14:textId="77777777" w:rsidR="00827FEB" w:rsidRDefault="00827FEB" w:rsidP="00E3746D">
                  <w:pPr>
                    <w:pStyle w:val="TableBodyText"/>
                    <w:jc w:val="left"/>
                  </w:pPr>
                  <w:r>
                    <w:t>At 36 months</w:t>
                  </w:r>
                </w:p>
              </w:tc>
              <w:tc>
                <w:tcPr>
                  <w:tcW w:w="1860" w:type="dxa"/>
                </w:tcPr>
                <w:p w14:paraId="36F1E3CA" w14:textId="77777777" w:rsidR="00827FEB" w:rsidRPr="000B680D" w:rsidRDefault="00827FEB" w:rsidP="005E13D9">
                  <w:pPr>
                    <w:pStyle w:val="TableBodyText"/>
                    <w:jc w:val="left"/>
                  </w:pPr>
                  <w:r>
                    <w:t>I=40.1%</w:t>
                  </w:r>
                  <w:r>
                    <w:br/>
                    <w:t>C=36.6%</w:t>
                  </w:r>
                </w:p>
              </w:tc>
              <w:tc>
                <w:tcPr>
                  <w:tcW w:w="1751" w:type="dxa"/>
                </w:tcPr>
                <w:p w14:paraId="78BC8536" w14:textId="77777777" w:rsidR="00827FEB" w:rsidRPr="00C65AF5" w:rsidRDefault="00827FEB" w:rsidP="005E13D9">
                  <w:pPr>
                    <w:pStyle w:val="TableBodyText"/>
                    <w:jc w:val="left"/>
                  </w:pPr>
                </w:p>
              </w:tc>
              <w:tc>
                <w:tcPr>
                  <w:tcW w:w="1956" w:type="dxa"/>
                  <w:shd w:val="clear" w:color="auto" w:fill="auto"/>
                </w:tcPr>
                <w:p w14:paraId="734F57BC" w14:textId="77777777" w:rsidR="00827FEB" w:rsidRDefault="00827FEB" w:rsidP="00685FF5">
                  <w:pPr>
                    <w:pStyle w:val="TableBodyText"/>
                    <w:ind w:right="28"/>
                    <w:jc w:val="center"/>
                  </w:pPr>
                </w:p>
              </w:tc>
            </w:tr>
            <w:tr w:rsidR="00827FEB" w14:paraId="76576948" w14:textId="77777777" w:rsidTr="00B56CDB">
              <w:tc>
                <w:tcPr>
                  <w:tcW w:w="2433" w:type="dxa"/>
                </w:tcPr>
                <w:p w14:paraId="178B74A2" w14:textId="77777777" w:rsidR="00827FEB" w:rsidRDefault="00827FEB" w:rsidP="00685FF5">
                  <w:pPr>
                    <w:pStyle w:val="TableBodyText"/>
                    <w:jc w:val="left"/>
                  </w:pPr>
                </w:p>
              </w:tc>
              <w:tc>
                <w:tcPr>
                  <w:tcW w:w="2268" w:type="dxa"/>
                </w:tcPr>
                <w:p w14:paraId="5C06333B" w14:textId="77777777" w:rsidR="00827FEB" w:rsidRDefault="00827FEB" w:rsidP="00685FF5">
                  <w:pPr>
                    <w:pStyle w:val="TableBodyText"/>
                    <w:jc w:val="left"/>
                  </w:pPr>
                  <w:r>
                    <w:t>Odds ratio</w:t>
                  </w:r>
                </w:p>
              </w:tc>
              <w:tc>
                <w:tcPr>
                  <w:tcW w:w="971" w:type="dxa"/>
                </w:tcPr>
                <w:p w14:paraId="74E84A1A" w14:textId="77777777" w:rsidR="00827FEB" w:rsidRDefault="00827FEB" w:rsidP="00685FF5">
                  <w:pPr>
                    <w:pStyle w:val="TableBodyText"/>
                    <w:jc w:val="left"/>
                  </w:pPr>
                  <w:r>
                    <w:t>Calculated</w:t>
                  </w:r>
                </w:p>
              </w:tc>
              <w:tc>
                <w:tcPr>
                  <w:tcW w:w="1915" w:type="dxa"/>
                </w:tcPr>
                <w:p w14:paraId="0E6FC853" w14:textId="77777777" w:rsidR="00827FEB" w:rsidRDefault="00827FEB" w:rsidP="00E3746D">
                  <w:pPr>
                    <w:pStyle w:val="TableBodyText"/>
                    <w:jc w:val="left"/>
                  </w:pPr>
                  <w:r>
                    <w:t>At 36 months</w:t>
                  </w:r>
                </w:p>
              </w:tc>
              <w:tc>
                <w:tcPr>
                  <w:tcW w:w="1860" w:type="dxa"/>
                </w:tcPr>
                <w:p w14:paraId="7164DBCF" w14:textId="77777777" w:rsidR="00827FEB" w:rsidRDefault="00827FEB" w:rsidP="005E13D9">
                  <w:pPr>
                    <w:pStyle w:val="TableBodyText"/>
                    <w:jc w:val="left"/>
                  </w:pPr>
                  <w:r w:rsidRPr="007B0D63">
                    <w:t>1.16</w:t>
                  </w:r>
                </w:p>
              </w:tc>
              <w:tc>
                <w:tcPr>
                  <w:tcW w:w="1751" w:type="dxa"/>
                </w:tcPr>
                <w:p w14:paraId="4551953A" w14:textId="77777777" w:rsidR="00827FEB" w:rsidRDefault="00827FEB" w:rsidP="005E13D9">
                  <w:pPr>
                    <w:pStyle w:val="TableBodyText"/>
                    <w:jc w:val="left"/>
                  </w:pPr>
                  <w:r w:rsidRPr="007B0D63">
                    <w:t>(0.67,</w:t>
                  </w:r>
                  <w:r>
                    <w:t xml:space="preserve"> </w:t>
                  </w:r>
                  <w:r w:rsidRPr="007B0D63">
                    <w:t>2</w:t>
                  </w:r>
                  <w:r>
                    <w:t>.0</w:t>
                  </w:r>
                  <w:r w:rsidRPr="007B0D63">
                    <w:t>)</w:t>
                  </w:r>
                </w:p>
              </w:tc>
              <w:tc>
                <w:tcPr>
                  <w:tcW w:w="1956" w:type="dxa"/>
                  <w:shd w:val="clear" w:color="auto" w:fill="auto"/>
                </w:tcPr>
                <w:p w14:paraId="65D6A3D1" w14:textId="1EE5C9EF" w:rsidR="00827FEB" w:rsidRDefault="00F75CBD" w:rsidP="00685FF5">
                  <w:pPr>
                    <w:pStyle w:val="TableBodyText"/>
                    <w:ind w:right="28"/>
                    <w:jc w:val="center"/>
                  </w:pPr>
                  <w:r w:rsidRPr="00FD23E3">
                    <w:rPr>
                      <w:b/>
                      <w:color w:val="66BCDB" w:themeColor="text2"/>
                    </w:rPr>
                    <w:sym w:font="Wingdings" w:char="F06E"/>
                  </w:r>
                </w:p>
              </w:tc>
            </w:tr>
            <w:tr w:rsidR="00827FEB" w14:paraId="6B201A41" w14:textId="77777777" w:rsidTr="00B56CDB">
              <w:tc>
                <w:tcPr>
                  <w:tcW w:w="2433" w:type="dxa"/>
                </w:tcPr>
                <w:p w14:paraId="126EDFA0" w14:textId="77777777" w:rsidR="00827FEB" w:rsidRDefault="00827FEB" w:rsidP="00685FF5">
                  <w:pPr>
                    <w:pStyle w:val="TableBodyText"/>
                    <w:jc w:val="left"/>
                  </w:pPr>
                  <w:r w:rsidRPr="00E45D02">
                    <w:t>Thyrian 2017</w:t>
                  </w:r>
                </w:p>
              </w:tc>
              <w:tc>
                <w:tcPr>
                  <w:tcW w:w="2268" w:type="dxa"/>
                </w:tcPr>
                <w:p w14:paraId="4285C954" w14:textId="77777777" w:rsidR="00827FEB" w:rsidRDefault="00827FEB" w:rsidP="00685FF5">
                  <w:pPr>
                    <w:pStyle w:val="TableBodyText"/>
                    <w:jc w:val="left"/>
                  </w:pPr>
                  <w:r w:rsidRPr="00745320">
                    <w:t>Proportion institutionalised</w:t>
                  </w:r>
                </w:p>
              </w:tc>
              <w:tc>
                <w:tcPr>
                  <w:tcW w:w="971" w:type="dxa"/>
                </w:tcPr>
                <w:p w14:paraId="21896AF1" w14:textId="77777777" w:rsidR="00827FEB" w:rsidRDefault="00827FEB" w:rsidP="00685FF5">
                  <w:pPr>
                    <w:pStyle w:val="TableBodyText"/>
                    <w:jc w:val="left"/>
                  </w:pPr>
                  <w:r>
                    <w:t>Reported</w:t>
                  </w:r>
                </w:p>
              </w:tc>
              <w:tc>
                <w:tcPr>
                  <w:tcW w:w="1915" w:type="dxa"/>
                </w:tcPr>
                <w:p w14:paraId="2FD867B5" w14:textId="77777777" w:rsidR="00827FEB" w:rsidRDefault="00827FEB" w:rsidP="00E3746D">
                  <w:pPr>
                    <w:pStyle w:val="TableBodyText"/>
                    <w:jc w:val="left"/>
                  </w:pPr>
                  <w:r>
                    <w:t>At 12 months</w:t>
                  </w:r>
                </w:p>
              </w:tc>
              <w:tc>
                <w:tcPr>
                  <w:tcW w:w="1860" w:type="dxa"/>
                </w:tcPr>
                <w:p w14:paraId="1C0F6186" w14:textId="77777777" w:rsidR="00827FEB" w:rsidRDefault="00827FEB" w:rsidP="005E13D9">
                  <w:pPr>
                    <w:pStyle w:val="TableBodyText"/>
                    <w:jc w:val="left"/>
                    <w:rPr>
                      <w:rFonts w:cs="Arial"/>
                      <w:color w:val="000000"/>
                      <w:szCs w:val="18"/>
                    </w:rPr>
                  </w:pPr>
                  <w:r>
                    <w:t>I=5.5%</w:t>
                  </w:r>
                  <w:r>
                    <w:br/>
                    <w:t>C=6.9%</w:t>
                  </w:r>
                </w:p>
              </w:tc>
              <w:tc>
                <w:tcPr>
                  <w:tcW w:w="1751" w:type="dxa"/>
                </w:tcPr>
                <w:p w14:paraId="151D1232" w14:textId="77777777" w:rsidR="00827FEB" w:rsidRPr="009C6797" w:rsidRDefault="00827FEB" w:rsidP="005E13D9">
                  <w:pPr>
                    <w:pStyle w:val="TableBodyText"/>
                    <w:jc w:val="left"/>
                  </w:pPr>
                </w:p>
              </w:tc>
              <w:tc>
                <w:tcPr>
                  <w:tcW w:w="1956" w:type="dxa"/>
                  <w:shd w:val="clear" w:color="auto" w:fill="auto"/>
                </w:tcPr>
                <w:p w14:paraId="174FCAB4" w14:textId="77777777" w:rsidR="00827FEB" w:rsidRDefault="00827FEB" w:rsidP="00685FF5">
                  <w:pPr>
                    <w:pStyle w:val="TableBodyText"/>
                    <w:ind w:right="28"/>
                    <w:jc w:val="center"/>
                  </w:pPr>
                </w:p>
              </w:tc>
            </w:tr>
            <w:tr w:rsidR="00827FEB" w14:paraId="543F5FC5" w14:textId="77777777" w:rsidTr="00B56CDB">
              <w:tc>
                <w:tcPr>
                  <w:tcW w:w="2433" w:type="dxa"/>
                </w:tcPr>
                <w:p w14:paraId="499C18AA" w14:textId="77777777" w:rsidR="00827FEB" w:rsidRDefault="00827FEB" w:rsidP="00685FF5">
                  <w:pPr>
                    <w:pStyle w:val="TableBodyText"/>
                    <w:jc w:val="left"/>
                  </w:pPr>
                </w:p>
              </w:tc>
              <w:tc>
                <w:tcPr>
                  <w:tcW w:w="2268" w:type="dxa"/>
                </w:tcPr>
                <w:p w14:paraId="046AFEB7" w14:textId="77777777" w:rsidR="00827FEB" w:rsidRPr="00745320" w:rsidRDefault="00827FEB" w:rsidP="00685FF5">
                  <w:pPr>
                    <w:pStyle w:val="TableBodyText"/>
                    <w:jc w:val="left"/>
                  </w:pPr>
                  <w:r>
                    <w:t>Odds ratio</w:t>
                  </w:r>
                </w:p>
              </w:tc>
              <w:tc>
                <w:tcPr>
                  <w:tcW w:w="971" w:type="dxa"/>
                </w:tcPr>
                <w:p w14:paraId="17BA5480" w14:textId="77777777" w:rsidR="00827FEB" w:rsidRDefault="00827FEB" w:rsidP="00685FF5">
                  <w:pPr>
                    <w:pStyle w:val="TableBodyText"/>
                    <w:jc w:val="left"/>
                  </w:pPr>
                  <w:r>
                    <w:t>Calculated</w:t>
                  </w:r>
                </w:p>
              </w:tc>
              <w:tc>
                <w:tcPr>
                  <w:tcW w:w="1915" w:type="dxa"/>
                </w:tcPr>
                <w:p w14:paraId="624877CF" w14:textId="77777777" w:rsidR="00827FEB" w:rsidRDefault="00827FEB" w:rsidP="00E3746D">
                  <w:pPr>
                    <w:pStyle w:val="TableBodyText"/>
                    <w:jc w:val="left"/>
                  </w:pPr>
                  <w:r>
                    <w:t>At 12 months</w:t>
                  </w:r>
                </w:p>
              </w:tc>
              <w:tc>
                <w:tcPr>
                  <w:tcW w:w="1860" w:type="dxa"/>
                </w:tcPr>
                <w:p w14:paraId="11291AB7" w14:textId="77777777" w:rsidR="00827FEB" w:rsidRDefault="00827FEB" w:rsidP="005E13D9">
                  <w:pPr>
                    <w:pStyle w:val="TableBodyText"/>
                    <w:jc w:val="left"/>
                  </w:pPr>
                  <w:r w:rsidRPr="00550037">
                    <w:t>0.79</w:t>
                  </w:r>
                </w:p>
              </w:tc>
              <w:tc>
                <w:tcPr>
                  <w:tcW w:w="1751" w:type="dxa"/>
                </w:tcPr>
                <w:p w14:paraId="70F2A223" w14:textId="77777777" w:rsidR="00827FEB" w:rsidRPr="009C6797" w:rsidRDefault="00827FEB" w:rsidP="005E13D9">
                  <w:pPr>
                    <w:pStyle w:val="TableBodyText"/>
                    <w:jc w:val="left"/>
                  </w:pPr>
                  <w:r w:rsidRPr="00550037">
                    <w:t>(0.33,</w:t>
                  </w:r>
                  <w:r>
                    <w:t xml:space="preserve"> </w:t>
                  </w:r>
                  <w:r w:rsidRPr="00550037">
                    <w:t>1.89)</w:t>
                  </w:r>
                </w:p>
              </w:tc>
              <w:tc>
                <w:tcPr>
                  <w:tcW w:w="1956" w:type="dxa"/>
                  <w:shd w:val="clear" w:color="auto" w:fill="auto"/>
                </w:tcPr>
                <w:p w14:paraId="274319BE" w14:textId="74C452F7" w:rsidR="00827FEB" w:rsidRDefault="004769B2" w:rsidP="00685FF5">
                  <w:pPr>
                    <w:pStyle w:val="TableBodyText"/>
                    <w:ind w:right="28"/>
                    <w:jc w:val="center"/>
                  </w:pPr>
                  <w:r w:rsidRPr="0028198F">
                    <w:rPr>
                      <w:b/>
                      <w:color w:val="F4B123" w:themeColor="accent3"/>
                    </w:rPr>
                    <w:sym w:font="Wingdings" w:char="F06C"/>
                  </w:r>
                </w:p>
              </w:tc>
            </w:tr>
            <w:tr w:rsidR="00827FEB" w14:paraId="01319C40" w14:textId="77777777" w:rsidTr="00B56CDB">
              <w:tc>
                <w:tcPr>
                  <w:tcW w:w="2433" w:type="dxa"/>
                  <w:tcBorders>
                    <w:bottom w:val="single" w:sz="6" w:space="0" w:color="BFBFBF"/>
                  </w:tcBorders>
                </w:tcPr>
                <w:p w14:paraId="1E49E8ED" w14:textId="77777777" w:rsidR="00827FEB" w:rsidRDefault="00827FEB" w:rsidP="00685FF5">
                  <w:pPr>
                    <w:pStyle w:val="TableBodyText"/>
                    <w:jc w:val="left"/>
                  </w:pPr>
                  <w:r w:rsidRPr="002F709A">
                    <w:t>Weinberger 1993</w:t>
                  </w:r>
                </w:p>
              </w:tc>
              <w:tc>
                <w:tcPr>
                  <w:tcW w:w="2268" w:type="dxa"/>
                  <w:tcBorders>
                    <w:bottom w:val="single" w:sz="6" w:space="0" w:color="BFBFBF"/>
                  </w:tcBorders>
                </w:tcPr>
                <w:p w14:paraId="14799634" w14:textId="77777777" w:rsidR="00827FEB" w:rsidRDefault="00827FEB" w:rsidP="00685FF5">
                  <w:pPr>
                    <w:pStyle w:val="TableBodyText"/>
                    <w:jc w:val="left"/>
                  </w:pPr>
                  <w:r w:rsidRPr="00D07F66">
                    <w:t xml:space="preserve">Mean </w:t>
                  </w:r>
                  <w:r>
                    <w:t>nursing home stays per patient</w:t>
                  </w:r>
                </w:p>
              </w:tc>
              <w:tc>
                <w:tcPr>
                  <w:tcW w:w="971" w:type="dxa"/>
                  <w:tcBorders>
                    <w:bottom w:val="single" w:sz="6" w:space="0" w:color="BFBFBF"/>
                  </w:tcBorders>
                </w:tcPr>
                <w:p w14:paraId="17841505" w14:textId="77777777" w:rsidR="00827FEB" w:rsidRDefault="00827FEB" w:rsidP="00685FF5">
                  <w:pPr>
                    <w:pStyle w:val="TableBodyText"/>
                    <w:jc w:val="left"/>
                  </w:pPr>
                  <w:r>
                    <w:t>Reported</w:t>
                  </w:r>
                </w:p>
              </w:tc>
              <w:tc>
                <w:tcPr>
                  <w:tcW w:w="1915" w:type="dxa"/>
                  <w:tcBorders>
                    <w:bottom w:val="single" w:sz="6" w:space="0" w:color="BFBFBF"/>
                  </w:tcBorders>
                </w:tcPr>
                <w:p w14:paraId="41272946" w14:textId="77777777" w:rsidR="00827FEB" w:rsidRDefault="00827FEB" w:rsidP="00E3746D">
                  <w:pPr>
                    <w:pStyle w:val="TableBodyText"/>
                    <w:jc w:val="left"/>
                  </w:pPr>
                  <w:r>
                    <w:t>At 12 months</w:t>
                  </w:r>
                </w:p>
              </w:tc>
              <w:tc>
                <w:tcPr>
                  <w:tcW w:w="1860" w:type="dxa"/>
                  <w:tcBorders>
                    <w:bottom w:val="single" w:sz="6" w:space="0" w:color="BFBFBF"/>
                  </w:tcBorders>
                </w:tcPr>
                <w:p w14:paraId="16672EB6" w14:textId="77777777" w:rsidR="00827FEB" w:rsidRPr="00550037" w:rsidRDefault="00827FEB" w:rsidP="005E13D9">
                  <w:pPr>
                    <w:pStyle w:val="TableBodyText"/>
                    <w:jc w:val="left"/>
                  </w:pPr>
                  <w:r>
                    <w:t>I = 0.11</w:t>
                  </w:r>
                  <w:r>
                    <w:br/>
                    <w:t>C= 0.13</w:t>
                  </w:r>
                </w:p>
              </w:tc>
              <w:tc>
                <w:tcPr>
                  <w:tcW w:w="1751" w:type="dxa"/>
                  <w:tcBorders>
                    <w:bottom w:val="single" w:sz="6" w:space="0" w:color="BFBFBF"/>
                  </w:tcBorders>
                </w:tcPr>
                <w:p w14:paraId="0F77AC26" w14:textId="77777777" w:rsidR="00827FEB" w:rsidRPr="00550037" w:rsidRDefault="00827FEB" w:rsidP="005E13D9">
                  <w:pPr>
                    <w:pStyle w:val="TableBodyText"/>
                    <w:jc w:val="left"/>
                  </w:pPr>
                  <w:r>
                    <w:t>+/- 0.31</w:t>
                  </w:r>
                  <w:r>
                    <w:br/>
                    <w:t>+/- 0.34</w:t>
                  </w:r>
                </w:p>
              </w:tc>
              <w:tc>
                <w:tcPr>
                  <w:tcW w:w="1956" w:type="dxa"/>
                  <w:tcBorders>
                    <w:bottom w:val="single" w:sz="6" w:space="0" w:color="BFBFBF"/>
                  </w:tcBorders>
                  <w:shd w:val="clear" w:color="auto" w:fill="auto"/>
                </w:tcPr>
                <w:p w14:paraId="7D13F1D6" w14:textId="22861F86" w:rsidR="00827FEB" w:rsidRDefault="00F75CBD" w:rsidP="00685FF5">
                  <w:pPr>
                    <w:pStyle w:val="TableBodyText"/>
                    <w:ind w:right="28"/>
                    <w:jc w:val="center"/>
                  </w:pPr>
                  <w:r w:rsidRPr="0064565A">
                    <w:rPr>
                      <w:b/>
                      <w:color w:val="8956A3" w:themeColor="accent6"/>
                    </w:rPr>
                    <w:sym w:font="Wingdings 3" w:char="F070"/>
                  </w:r>
                </w:p>
              </w:tc>
            </w:tr>
          </w:tbl>
          <w:p w14:paraId="67440051" w14:textId="77777777" w:rsidR="00827FEB" w:rsidRDefault="00827FEB" w:rsidP="00685FF5">
            <w:pPr>
              <w:pStyle w:val="Box"/>
            </w:pPr>
          </w:p>
        </w:tc>
      </w:tr>
      <w:tr w:rsidR="00827FEB" w14:paraId="2E704367" w14:textId="77777777" w:rsidTr="00685FF5">
        <w:tc>
          <w:tcPr>
            <w:tcW w:w="5000" w:type="pct"/>
            <w:tcBorders>
              <w:top w:val="nil"/>
              <w:left w:val="nil"/>
              <w:bottom w:val="nil"/>
              <w:right w:val="nil"/>
            </w:tcBorders>
            <w:shd w:val="clear" w:color="auto" w:fill="auto"/>
          </w:tcPr>
          <w:p w14:paraId="71539461" w14:textId="4A1C6CC1" w:rsidR="00827FEB" w:rsidRPr="00AE22FA" w:rsidRDefault="00827FEB" w:rsidP="00654ED2">
            <w:pPr>
              <w:pStyle w:val="Continued"/>
            </w:pPr>
            <w:r w:rsidRPr="00AE22FA">
              <w:t>(</w:t>
            </w:r>
            <w:r w:rsidR="00654ED2">
              <w:t>c</w:t>
            </w:r>
            <w:r w:rsidR="00D32EF5">
              <w:t>ontinued next page</w:t>
            </w:r>
            <w:r w:rsidRPr="00AE22FA">
              <w:t>)</w:t>
            </w:r>
          </w:p>
        </w:tc>
      </w:tr>
      <w:tr w:rsidR="00827FEB" w14:paraId="78A43A1D" w14:textId="77777777" w:rsidTr="00685FF5">
        <w:tc>
          <w:tcPr>
            <w:tcW w:w="5000" w:type="pct"/>
            <w:tcBorders>
              <w:top w:val="nil"/>
              <w:left w:val="nil"/>
              <w:bottom w:val="single" w:sz="6" w:space="0" w:color="78A22F"/>
              <w:right w:val="nil"/>
            </w:tcBorders>
            <w:shd w:val="clear" w:color="auto" w:fill="auto"/>
          </w:tcPr>
          <w:p w14:paraId="23D68B21" w14:textId="77777777" w:rsidR="00827FEB" w:rsidRDefault="00827FEB" w:rsidP="00685FF5">
            <w:pPr>
              <w:pStyle w:val="Box"/>
              <w:spacing w:before="0" w:line="120" w:lineRule="exact"/>
            </w:pPr>
          </w:p>
        </w:tc>
      </w:tr>
      <w:tr w:rsidR="00827FEB" w:rsidRPr="000863A5" w14:paraId="42E793C9" w14:textId="77777777" w:rsidTr="00685FF5">
        <w:tc>
          <w:tcPr>
            <w:tcW w:w="5000" w:type="pct"/>
            <w:tcBorders>
              <w:top w:val="single" w:sz="6" w:space="0" w:color="78A22F"/>
              <w:left w:val="nil"/>
              <w:bottom w:val="nil"/>
              <w:right w:val="nil"/>
            </w:tcBorders>
          </w:tcPr>
          <w:p w14:paraId="4F567587" w14:textId="77777777" w:rsidR="00827FEB" w:rsidRPr="00626D32" w:rsidRDefault="00827FEB" w:rsidP="00685FF5">
            <w:pPr>
              <w:pStyle w:val="BoxSpaceBelow"/>
            </w:pPr>
          </w:p>
        </w:tc>
      </w:tr>
    </w:tbl>
    <w:p w14:paraId="491D5465" w14:textId="77777777" w:rsidR="00827FEB" w:rsidRDefault="00827FEB" w:rsidP="00685F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13437"/>
      </w:tblGrid>
      <w:tr w:rsidR="00827FEB" w:rsidRPr="00902791" w14:paraId="56B8F356" w14:textId="77777777" w:rsidTr="00685FF5">
        <w:trPr>
          <w:tblHeader/>
        </w:trPr>
        <w:tc>
          <w:tcPr>
            <w:tcW w:w="5000" w:type="pct"/>
            <w:tcBorders>
              <w:top w:val="single" w:sz="6" w:space="0" w:color="78A22F"/>
              <w:left w:val="nil"/>
              <w:bottom w:val="nil"/>
              <w:right w:val="nil"/>
            </w:tcBorders>
            <w:shd w:val="clear" w:color="auto" w:fill="auto"/>
          </w:tcPr>
          <w:p w14:paraId="053B8062" w14:textId="77777777" w:rsidR="00827FEB" w:rsidRPr="00902791" w:rsidRDefault="00827FEB" w:rsidP="00685FF5">
            <w:pPr>
              <w:pStyle w:val="TableTitle"/>
            </w:pPr>
            <w:r>
              <w:rPr>
                <w:b w:val="0"/>
              </w:rPr>
              <w:t>Table B.3</w:t>
            </w:r>
            <w:r>
              <w:tab/>
            </w:r>
            <w:r w:rsidRPr="00E864B8">
              <w:rPr>
                <w:rStyle w:val="Continuedintitle"/>
              </w:rPr>
              <w:t>(continued)</w:t>
            </w:r>
          </w:p>
        </w:tc>
      </w:tr>
      <w:tr w:rsidR="00827FEB" w14:paraId="1C3858DC" w14:textId="77777777" w:rsidTr="00685F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32"/>
              <w:gridCol w:w="2262"/>
              <w:gridCol w:w="971"/>
              <w:gridCol w:w="1915"/>
              <w:gridCol w:w="1860"/>
              <w:gridCol w:w="1783"/>
              <w:gridCol w:w="1924"/>
              <w:gridCol w:w="6"/>
            </w:tblGrid>
            <w:tr w:rsidR="00827FEB" w14:paraId="7C9D3E21" w14:textId="77777777" w:rsidTr="00B56CDB">
              <w:trPr>
                <w:gridAfter w:val="1"/>
                <w:tblHeader/>
              </w:trPr>
              <w:tc>
                <w:tcPr>
                  <w:tcW w:w="2432" w:type="dxa"/>
                  <w:tcBorders>
                    <w:top w:val="single" w:sz="6" w:space="0" w:color="BFBFBF"/>
                    <w:bottom w:val="single" w:sz="6" w:space="0" w:color="BFBFBF"/>
                  </w:tcBorders>
                  <w:shd w:val="clear" w:color="auto" w:fill="auto"/>
                  <w:tcMar>
                    <w:top w:w="28" w:type="dxa"/>
                  </w:tcMar>
                </w:tcPr>
                <w:p w14:paraId="105C0BE1" w14:textId="6E124D70" w:rsidR="00827FEB" w:rsidRDefault="006F6DED" w:rsidP="006F6DED">
                  <w:pPr>
                    <w:pStyle w:val="TableColumnHeading"/>
                    <w:spacing w:before="140"/>
                    <w:jc w:val="left"/>
                  </w:pPr>
                  <w:r>
                    <w:br/>
                  </w:r>
                  <w:r w:rsidR="00827FEB">
                    <w:t>Study</w:t>
                  </w:r>
                </w:p>
              </w:tc>
              <w:tc>
                <w:tcPr>
                  <w:tcW w:w="2262" w:type="dxa"/>
                  <w:tcBorders>
                    <w:top w:val="single" w:sz="6" w:space="0" w:color="BFBFBF"/>
                    <w:bottom w:val="single" w:sz="6" w:space="0" w:color="BFBFBF"/>
                  </w:tcBorders>
                </w:tcPr>
                <w:p w14:paraId="36405DDA" w14:textId="77777777" w:rsidR="00827FEB" w:rsidRDefault="00827FEB" w:rsidP="00685FF5">
                  <w:pPr>
                    <w:pStyle w:val="TableColumnHeading"/>
                    <w:jc w:val="left"/>
                  </w:pPr>
                  <w:r>
                    <w:t>Measure/s of residential care placement</w:t>
                  </w:r>
                  <w:r w:rsidRPr="00605016">
                    <w:rPr>
                      <w:rStyle w:val="NoteLabel"/>
                      <w:i w:val="0"/>
                    </w:rPr>
                    <w:t>b</w:t>
                  </w:r>
                </w:p>
              </w:tc>
              <w:tc>
                <w:tcPr>
                  <w:tcW w:w="971" w:type="dxa"/>
                  <w:tcBorders>
                    <w:top w:val="single" w:sz="6" w:space="0" w:color="BFBFBF"/>
                    <w:bottom w:val="single" w:sz="6" w:space="0" w:color="BFBFBF"/>
                  </w:tcBorders>
                </w:tcPr>
                <w:p w14:paraId="5E5D46FD" w14:textId="4F31B3A7" w:rsidR="00827FEB" w:rsidRDefault="006F6DED" w:rsidP="006F6DED">
                  <w:pPr>
                    <w:pStyle w:val="TableColumnHeading"/>
                    <w:spacing w:before="140"/>
                    <w:jc w:val="left"/>
                  </w:pPr>
                  <w:r>
                    <w:br/>
                  </w:r>
                  <w:r w:rsidR="00827FEB">
                    <w:t>Source</w:t>
                  </w:r>
                </w:p>
              </w:tc>
              <w:tc>
                <w:tcPr>
                  <w:tcW w:w="1915" w:type="dxa"/>
                  <w:tcBorders>
                    <w:top w:val="single" w:sz="6" w:space="0" w:color="BFBFBF"/>
                    <w:bottom w:val="single" w:sz="6" w:space="0" w:color="BFBFBF"/>
                  </w:tcBorders>
                </w:tcPr>
                <w:p w14:paraId="3B794D19" w14:textId="40C5F226" w:rsidR="00827FEB" w:rsidRDefault="006F6DED" w:rsidP="006F6DED">
                  <w:pPr>
                    <w:pStyle w:val="TableColumnHeading"/>
                    <w:spacing w:before="140"/>
                    <w:jc w:val="left"/>
                  </w:pPr>
                  <w:r>
                    <w:br/>
                  </w:r>
                  <w:r w:rsidR="00827FEB">
                    <w:t>Measurement period</w:t>
                  </w:r>
                </w:p>
              </w:tc>
              <w:tc>
                <w:tcPr>
                  <w:tcW w:w="1860" w:type="dxa"/>
                  <w:tcBorders>
                    <w:top w:val="single" w:sz="6" w:space="0" w:color="BFBFBF"/>
                    <w:bottom w:val="single" w:sz="6" w:space="0" w:color="BFBFBF"/>
                  </w:tcBorders>
                </w:tcPr>
                <w:p w14:paraId="378F9538" w14:textId="04E7658A" w:rsidR="00827FEB" w:rsidRDefault="006F6DED" w:rsidP="005E13D9">
                  <w:pPr>
                    <w:pStyle w:val="TableColumnHeading"/>
                    <w:spacing w:before="140"/>
                    <w:jc w:val="left"/>
                  </w:pPr>
                  <w:r>
                    <w:br/>
                  </w:r>
                  <w:r w:rsidR="00827FEB">
                    <w:t>Results</w:t>
                  </w:r>
                </w:p>
              </w:tc>
              <w:tc>
                <w:tcPr>
                  <w:tcW w:w="1783" w:type="dxa"/>
                  <w:tcBorders>
                    <w:top w:val="single" w:sz="6" w:space="0" w:color="BFBFBF"/>
                    <w:bottom w:val="single" w:sz="6" w:space="0" w:color="BFBFBF"/>
                  </w:tcBorders>
                </w:tcPr>
                <w:p w14:paraId="1A5C56B8" w14:textId="77777777" w:rsidR="00827FEB" w:rsidRDefault="00827FEB" w:rsidP="005E13D9">
                  <w:pPr>
                    <w:pStyle w:val="TableColumnHeading"/>
                    <w:spacing w:before="140"/>
                    <w:jc w:val="left"/>
                  </w:pPr>
                  <w:r>
                    <w:t>95 per cent CI or P</w:t>
                  </w:r>
                  <w:r>
                    <w:noBreakHyphen/>
                    <w:t>value</w:t>
                  </w:r>
                </w:p>
              </w:tc>
              <w:tc>
                <w:tcPr>
                  <w:tcW w:w="1924" w:type="dxa"/>
                  <w:tcBorders>
                    <w:top w:val="single" w:sz="6" w:space="0" w:color="BFBFBF"/>
                    <w:bottom w:val="single" w:sz="6" w:space="0" w:color="BFBFBF"/>
                  </w:tcBorders>
                  <w:shd w:val="clear" w:color="auto" w:fill="auto"/>
                  <w:tcMar>
                    <w:top w:w="28" w:type="dxa"/>
                  </w:tcMar>
                </w:tcPr>
                <w:p w14:paraId="63778E5C" w14:textId="139B9A70" w:rsidR="00827FEB" w:rsidRDefault="005E13D9" w:rsidP="005E13D9">
                  <w:pPr>
                    <w:pStyle w:val="TableColumnHeading"/>
                    <w:jc w:val="center"/>
                  </w:pPr>
                  <w:r>
                    <w:br/>
                  </w:r>
                  <w:r w:rsidR="00950446">
                    <w:t>Assessment of effect</w:t>
                  </w:r>
                  <w:r w:rsidR="00950446">
                    <w:rPr>
                      <w:rStyle w:val="NoteLabel"/>
                    </w:rPr>
                    <w:t>c</w:t>
                  </w:r>
                </w:p>
              </w:tc>
            </w:tr>
            <w:tr w:rsidR="00827FEB" w14:paraId="25326894" w14:textId="77777777" w:rsidTr="00B56CDB">
              <w:trPr>
                <w:gridAfter w:val="1"/>
              </w:trPr>
              <w:tc>
                <w:tcPr>
                  <w:tcW w:w="2432" w:type="dxa"/>
                  <w:tcBorders>
                    <w:top w:val="single" w:sz="6" w:space="0" w:color="BFBFBF"/>
                  </w:tcBorders>
                </w:tcPr>
                <w:p w14:paraId="3765689B" w14:textId="77777777" w:rsidR="00827FEB" w:rsidRPr="00C94681" w:rsidRDefault="00827FEB" w:rsidP="00685FF5">
                  <w:pPr>
                    <w:pStyle w:val="TableUnitsRow"/>
                    <w:jc w:val="left"/>
                  </w:pPr>
                  <w:r>
                    <w:rPr>
                      <w:b/>
                    </w:rPr>
                    <w:t>Counselling</w:t>
                  </w:r>
                </w:p>
              </w:tc>
              <w:tc>
                <w:tcPr>
                  <w:tcW w:w="2262" w:type="dxa"/>
                  <w:tcBorders>
                    <w:top w:val="single" w:sz="6" w:space="0" w:color="BFBFBF"/>
                  </w:tcBorders>
                </w:tcPr>
                <w:p w14:paraId="486ADC72" w14:textId="77777777" w:rsidR="00827FEB" w:rsidRPr="00745320" w:rsidRDefault="00827FEB" w:rsidP="00685FF5">
                  <w:pPr>
                    <w:pStyle w:val="TableUnitsRow"/>
                    <w:jc w:val="left"/>
                  </w:pPr>
                </w:p>
              </w:tc>
              <w:tc>
                <w:tcPr>
                  <w:tcW w:w="971" w:type="dxa"/>
                  <w:tcBorders>
                    <w:top w:val="single" w:sz="6" w:space="0" w:color="BFBFBF"/>
                  </w:tcBorders>
                </w:tcPr>
                <w:p w14:paraId="4697EEF6" w14:textId="77777777" w:rsidR="00827FEB" w:rsidRDefault="00827FEB" w:rsidP="00685FF5">
                  <w:pPr>
                    <w:pStyle w:val="TableUnitsRow"/>
                    <w:jc w:val="left"/>
                  </w:pPr>
                </w:p>
              </w:tc>
              <w:tc>
                <w:tcPr>
                  <w:tcW w:w="1915" w:type="dxa"/>
                  <w:tcBorders>
                    <w:top w:val="single" w:sz="6" w:space="0" w:color="BFBFBF"/>
                  </w:tcBorders>
                </w:tcPr>
                <w:p w14:paraId="4DB71C46" w14:textId="77777777" w:rsidR="00827FEB" w:rsidRDefault="00827FEB" w:rsidP="00685FF5">
                  <w:pPr>
                    <w:pStyle w:val="TableUnitsRow"/>
                    <w:jc w:val="center"/>
                  </w:pPr>
                </w:p>
              </w:tc>
              <w:tc>
                <w:tcPr>
                  <w:tcW w:w="1860" w:type="dxa"/>
                  <w:tcBorders>
                    <w:top w:val="single" w:sz="6" w:space="0" w:color="BFBFBF"/>
                  </w:tcBorders>
                </w:tcPr>
                <w:p w14:paraId="04C47928" w14:textId="77777777" w:rsidR="00827FEB" w:rsidRDefault="00827FEB" w:rsidP="005E13D9">
                  <w:pPr>
                    <w:pStyle w:val="TableUnitsRow"/>
                    <w:jc w:val="left"/>
                  </w:pPr>
                </w:p>
              </w:tc>
              <w:tc>
                <w:tcPr>
                  <w:tcW w:w="1783" w:type="dxa"/>
                  <w:tcBorders>
                    <w:top w:val="single" w:sz="6" w:space="0" w:color="BFBFBF"/>
                  </w:tcBorders>
                </w:tcPr>
                <w:p w14:paraId="0068B134" w14:textId="77777777" w:rsidR="00827FEB" w:rsidRDefault="00827FEB" w:rsidP="005E13D9">
                  <w:pPr>
                    <w:pStyle w:val="TableUnitsRow"/>
                    <w:jc w:val="left"/>
                  </w:pPr>
                </w:p>
              </w:tc>
              <w:tc>
                <w:tcPr>
                  <w:tcW w:w="1924" w:type="dxa"/>
                  <w:tcBorders>
                    <w:top w:val="single" w:sz="6" w:space="0" w:color="BFBFBF"/>
                  </w:tcBorders>
                  <w:shd w:val="clear" w:color="auto" w:fill="auto"/>
                </w:tcPr>
                <w:p w14:paraId="4B62B7CF" w14:textId="77777777" w:rsidR="00827FEB" w:rsidRDefault="00827FEB" w:rsidP="00685FF5">
                  <w:pPr>
                    <w:pStyle w:val="TableUnitsRow"/>
                    <w:ind w:right="28"/>
                    <w:jc w:val="center"/>
                  </w:pPr>
                </w:p>
              </w:tc>
            </w:tr>
            <w:tr w:rsidR="004769B2" w14:paraId="144FAABB" w14:textId="77777777" w:rsidTr="00B56CDB">
              <w:trPr>
                <w:gridAfter w:val="1"/>
              </w:trPr>
              <w:tc>
                <w:tcPr>
                  <w:tcW w:w="2432" w:type="dxa"/>
                </w:tcPr>
                <w:p w14:paraId="19E2B89B" w14:textId="77777777" w:rsidR="004769B2" w:rsidRDefault="004769B2" w:rsidP="004769B2">
                  <w:pPr>
                    <w:pStyle w:val="TableBodyText"/>
                    <w:jc w:val="left"/>
                  </w:pPr>
                  <w:r w:rsidRPr="00E27731">
                    <w:t>Bruvik 2013</w:t>
                  </w:r>
                </w:p>
              </w:tc>
              <w:tc>
                <w:tcPr>
                  <w:tcW w:w="2262" w:type="dxa"/>
                </w:tcPr>
                <w:p w14:paraId="29D0C6AF" w14:textId="77777777" w:rsidR="004769B2" w:rsidRDefault="004769B2" w:rsidP="004769B2">
                  <w:pPr>
                    <w:pStyle w:val="TableBodyText"/>
                    <w:jc w:val="left"/>
                  </w:pPr>
                  <w:r w:rsidRPr="00745320">
                    <w:t>Proportion institutionalised</w:t>
                  </w:r>
                </w:p>
              </w:tc>
              <w:tc>
                <w:tcPr>
                  <w:tcW w:w="971" w:type="dxa"/>
                </w:tcPr>
                <w:p w14:paraId="49630024" w14:textId="77777777" w:rsidR="004769B2" w:rsidRDefault="004769B2" w:rsidP="004769B2">
                  <w:pPr>
                    <w:pStyle w:val="TableBodyText"/>
                    <w:jc w:val="left"/>
                  </w:pPr>
                  <w:r>
                    <w:t>Calculated</w:t>
                  </w:r>
                </w:p>
              </w:tc>
              <w:tc>
                <w:tcPr>
                  <w:tcW w:w="1915" w:type="dxa"/>
                </w:tcPr>
                <w:p w14:paraId="76093360" w14:textId="77777777" w:rsidR="004769B2" w:rsidRDefault="004769B2" w:rsidP="004769B2">
                  <w:pPr>
                    <w:pStyle w:val="TableBodyText"/>
                    <w:jc w:val="left"/>
                  </w:pPr>
                  <w:r>
                    <w:t>At 12 months</w:t>
                  </w:r>
                </w:p>
              </w:tc>
              <w:tc>
                <w:tcPr>
                  <w:tcW w:w="1860" w:type="dxa"/>
                </w:tcPr>
                <w:p w14:paraId="5A04E2F5" w14:textId="77777777" w:rsidR="004769B2" w:rsidRDefault="004769B2" w:rsidP="005E13D9">
                  <w:pPr>
                    <w:pStyle w:val="TableBodyText"/>
                    <w:jc w:val="left"/>
                  </w:pPr>
                  <w:r>
                    <w:t>I=26.1%</w:t>
                  </w:r>
                  <w:r>
                    <w:br/>
                    <w:t>C=28.7%</w:t>
                  </w:r>
                </w:p>
              </w:tc>
              <w:tc>
                <w:tcPr>
                  <w:tcW w:w="1783" w:type="dxa"/>
                </w:tcPr>
                <w:p w14:paraId="0883BF3A" w14:textId="77777777" w:rsidR="004769B2" w:rsidRDefault="004769B2" w:rsidP="005E13D9">
                  <w:pPr>
                    <w:pStyle w:val="TableBodyText"/>
                    <w:jc w:val="left"/>
                  </w:pPr>
                  <w:r w:rsidRPr="00A01D2A">
                    <w:t>P = 0.657</w:t>
                  </w:r>
                </w:p>
              </w:tc>
              <w:tc>
                <w:tcPr>
                  <w:tcW w:w="1924" w:type="dxa"/>
                  <w:shd w:val="clear" w:color="auto" w:fill="auto"/>
                </w:tcPr>
                <w:p w14:paraId="414BCEF7" w14:textId="4EA9B4DE" w:rsidR="004769B2" w:rsidRPr="00105EA3" w:rsidRDefault="004769B2" w:rsidP="004769B2">
                  <w:pPr>
                    <w:pStyle w:val="TableBodyText"/>
                    <w:ind w:right="28"/>
                    <w:jc w:val="center"/>
                    <w:rPr>
                      <w:color w:val="78A22F"/>
                    </w:rPr>
                  </w:pPr>
                  <w:r w:rsidRPr="00384F26">
                    <w:rPr>
                      <w:b/>
                      <w:color w:val="F4B123" w:themeColor="accent3"/>
                    </w:rPr>
                    <w:sym w:font="Wingdings" w:char="F06C"/>
                  </w:r>
                </w:p>
              </w:tc>
            </w:tr>
            <w:tr w:rsidR="004769B2" w14:paraId="54A0D6F8" w14:textId="77777777" w:rsidTr="00B56CDB">
              <w:trPr>
                <w:gridAfter w:val="1"/>
              </w:trPr>
              <w:tc>
                <w:tcPr>
                  <w:tcW w:w="2432" w:type="dxa"/>
                </w:tcPr>
                <w:p w14:paraId="4F5588F9" w14:textId="77777777" w:rsidR="004769B2" w:rsidRDefault="004769B2" w:rsidP="004769B2">
                  <w:pPr>
                    <w:pStyle w:val="TableBodyText"/>
                    <w:jc w:val="left"/>
                  </w:pPr>
                </w:p>
              </w:tc>
              <w:tc>
                <w:tcPr>
                  <w:tcW w:w="2262" w:type="dxa"/>
                </w:tcPr>
                <w:p w14:paraId="1F748569" w14:textId="77777777" w:rsidR="004769B2" w:rsidRDefault="004769B2" w:rsidP="004769B2">
                  <w:pPr>
                    <w:pStyle w:val="TableBodyText"/>
                    <w:jc w:val="left"/>
                  </w:pPr>
                  <w:r>
                    <w:t>Odds ratio</w:t>
                  </w:r>
                </w:p>
              </w:tc>
              <w:tc>
                <w:tcPr>
                  <w:tcW w:w="971" w:type="dxa"/>
                </w:tcPr>
                <w:p w14:paraId="542ED586" w14:textId="77777777" w:rsidR="004769B2" w:rsidRDefault="004769B2" w:rsidP="004769B2">
                  <w:pPr>
                    <w:pStyle w:val="TableBodyText"/>
                    <w:jc w:val="left"/>
                  </w:pPr>
                  <w:r>
                    <w:t>Calculated</w:t>
                  </w:r>
                </w:p>
              </w:tc>
              <w:tc>
                <w:tcPr>
                  <w:tcW w:w="1915" w:type="dxa"/>
                </w:tcPr>
                <w:p w14:paraId="23C2615B" w14:textId="77777777" w:rsidR="004769B2" w:rsidRDefault="004769B2" w:rsidP="004769B2">
                  <w:pPr>
                    <w:pStyle w:val="TableBodyText"/>
                    <w:jc w:val="left"/>
                  </w:pPr>
                  <w:r>
                    <w:t>At 12 months</w:t>
                  </w:r>
                </w:p>
              </w:tc>
              <w:tc>
                <w:tcPr>
                  <w:tcW w:w="1860" w:type="dxa"/>
                </w:tcPr>
                <w:p w14:paraId="731D9435" w14:textId="77777777" w:rsidR="004769B2" w:rsidRDefault="004769B2" w:rsidP="005E13D9">
                  <w:pPr>
                    <w:pStyle w:val="TableBodyText"/>
                    <w:jc w:val="left"/>
                  </w:pPr>
                  <w:r w:rsidRPr="00A01D2A">
                    <w:t>0.88</w:t>
                  </w:r>
                </w:p>
              </w:tc>
              <w:tc>
                <w:tcPr>
                  <w:tcW w:w="1783" w:type="dxa"/>
                </w:tcPr>
                <w:p w14:paraId="50CB9F47" w14:textId="77777777" w:rsidR="004769B2" w:rsidRDefault="004769B2" w:rsidP="005E13D9">
                  <w:pPr>
                    <w:pStyle w:val="TableBodyText"/>
                    <w:jc w:val="left"/>
                  </w:pPr>
                  <w:r w:rsidRPr="00A01D2A">
                    <w:t>(0.49,</w:t>
                  </w:r>
                  <w:r>
                    <w:t xml:space="preserve"> </w:t>
                  </w:r>
                  <w:r w:rsidRPr="00A01D2A">
                    <w:t>1.57)</w:t>
                  </w:r>
                </w:p>
              </w:tc>
              <w:tc>
                <w:tcPr>
                  <w:tcW w:w="1924" w:type="dxa"/>
                  <w:shd w:val="clear" w:color="auto" w:fill="auto"/>
                </w:tcPr>
                <w:p w14:paraId="2EAA4188" w14:textId="2F930343" w:rsidR="004769B2" w:rsidRPr="00105EA3" w:rsidRDefault="004769B2" w:rsidP="004769B2">
                  <w:pPr>
                    <w:pStyle w:val="TableBodyText"/>
                    <w:ind w:right="28"/>
                    <w:jc w:val="center"/>
                    <w:rPr>
                      <w:color w:val="78A22F"/>
                    </w:rPr>
                  </w:pPr>
                  <w:r w:rsidRPr="00384F26">
                    <w:rPr>
                      <w:b/>
                      <w:color w:val="F4B123" w:themeColor="accent3"/>
                    </w:rPr>
                    <w:sym w:font="Wingdings" w:char="F06C"/>
                  </w:r>
                </w:p>
              </w:tc>
            </w:tr>
            <w:tr w:rsidR="00827FEB" w14:paraId="0E63B733" w14:textId="77777777" w:rsidTr="00B56CDB">
              <w:trPr>
                <w:gridAfter w:val="1"/>
              </w:trPr>
              <w:tc>
                <w:tcPr>
                  <w:tcW w:w="2432" w:type="dxa"/>
                </w:tcPr>
                <w:p w14:paraId="3963DCC2" w14:textId="77777777" w:rsidR="00827FEB" w:rsidRPr="00920E20" w:rsidRDefault="00827FEB" w:rsidP="00685FF5">
                  <w:pPr>
                    <w:pStyle w:val="TableBodyText"/>
                    <w:jc w:val="left"/>
                  </w:pPr>
                  <w:r w:rsidRPr="00920E20">
                    <w:t>Fortinsky 2009</w:t>
                  </w:r>
                </w:p>
              </w:tc>
              <w:tc>
                <w:tcPr>
                  <w:tcW w:w="2262" w:type="dxa"/>
                </w:tcPr>
                <w:p w14:paraId="4718D133" w14:textId="77777777" w:rsidR="00827FEB" w:rsidRDefault="00827FEB" w:rsidP="00685FF5">
                  <w:pPr>
                    <w:pStyle w:val="TableBodyText"/>
                    <w:jc w:val="left"/>
                  </w:pPr>
                  <w:r>
                    <w:t>Proportion institutionalised</w:t>
                  </w:r>
                </w:p>
              </w:tc>
              <w:tc>
                <w:tcPr>
                  <w:tcW w:w="971" w:type="dxa"/>
                </w:tcPr>
                <w:p w14:paraId="1E1E5963" w14:textId="77777777" w:rsidR="00827FEB" w:rsidRDefault="00827FEB" w:rsidP="00685FF5">
                  <w:pPr>
                    <w:pStyle w:val="TableBodyText"/>
                    <w:jc w:val="left"/>
                  </w:pPr>
                  <w:r>
                    <w:t>Reported</w:t>
                  </w:r>
                </w:p>
              </w:tc>
              <w:tc>
                <w:tcPr>
                  <w:tcW w:w="1915" w:type="dxa"/>
                </w:tcPr>
                <w:p w14:paraId="0D57E5DD" w14:textId="77777777" w:rsidR="00827FEB" w:rsidRDefault="00827FEB" w:rsidP="006F6DED">
                  <w:pPr>
                    <w:pStyle w:val="TableBodyText"/>
                    <w:jc w:val="left"/>
                  </w:pPr>
                  <w:r>
                    <w:t>At 12 months</w:t>
                  </w:r>
                </w:p>
              </w:tc>
              <w:tc>
                <w:tcPr>
                  <w:tcW w:w="1860" w:type="dxa"/>
                </w:tcPr>
                <w:p w14:paraId="0019F9EC" w14:textId="77777777" w:rsidR="00827FEB" w:rsidRDefault="00827FEB" w:rsidP="005E13D9">
                  <w:pPr>
                    <w:pStyle w:val="TableBodyText"/>
                    <w:jc w:val="left"/>
                  </w:pPr>
                  <w:r>
                    <w:t>I=16%</w:t>
                  </w:r>
                  <w:r>
                    <w:br/>
                    <w:t>C=33%</w:t>
                  </w:r>
                </w:p>
              </w:tc>
              <w:tc>
                <w:tcPr>
                  <w:tcW w:w="1783" w:type="dxa"/>
                </w:tcPr>
                <w:p w14:paraId="7F9593C5" w14:textId="77777777" w:rsidR="00827FEB" w:rsidRDefault="00827FEB" w:rsidP="005E13D9">
                  <w:pPr>
                    <w:pStyle w:val="TableBodyText"/>
                    <w:jc w:val="left"/>
                  </w:pPr>
                </w:p>
              </w:tc>
              <w:tc>
                <w:tcPr>
                  <w:tcW w:w="1924" w:type="dxa"/>
                  <w:shd w:val="clear" w:color="auto" w:fill="auto"/>
                </w:tcPr>
                <w:p w14:paraId="2852DFE2" w14:textId="77777777" w:rsidR="00827FEB" w:rsidRDefault="00827FEB" w:rsidP="004769B2">
                  <w:pPr>
                    <w:pStyle w:val="TableBodyText"/>
                    <w:ind w:right="28"/>
                    <w:jc w:val="center"/>
                  </w:pPr>
                </w:p>
              </w:tc>
            </w:tr>
            <w:tr w:rsidR="00827FEB" w14:paraId="0B22CC1A" w14:textId="77777777" w:rsidTr="00B56CDB">
              <w:trPr>
                <w:gridAfter w:val="1"/>
              </w:trPr>
              <w:tc>
                <w:tcPr>
                  <w:tcW w:w="2432" w:type="dxa"/>
                </w:tcPr>
                <w:p w14:paraId="2277C7B1" w14:textId="77777777" w:rsidR="00827FEB" w:rsidRDefault="00827FEB" w:rsidP="00685FF5">
                  <w:pPr>
                    <w:pStyle w:val="TableBodyText"/>
                    <w:jc w:val="left"/>
                  </w:pPr>
                </w:p>
              </w:tc>
              <w:tc>
                <w:tcPr>
                  <w:tcW w:w="2262" w:type="dxa"/>
                </w:tcPr>
                <w:p w14:paraId="68349290" w14:textId="77777777" w:rsidR="00827FEB" w:rsidRDefault="00827FEB" w:rsidP="00685FF5">
                  <w:pPr>
                    <w:pStyle w:val="TableBodyText"/>
                    <w:jc w:val="left"/>
                  </w:pPr>
                  <w:r>
                    <w:t>Odds ratio (adjusted)</w:t>
                  </w:r>
                </w:p>
              </w:tc>
              <w:tc>
                <w:tcPr>
                  <w:tcW w:w="971" w:type="dxa"/>
                </w:tcPr>
                <w:p w14:paraId="43E7802B" w14:textId="77777777" w:rsidR="00827FEB" w:rsidRDefault="00827FEB" w:rsidP="00685FF5">
                  <w:pPr>
                    <w:pStyle w:val="TableBodyText"/>
                    <w:jc w:val="left"/>
                  </w:pPr>
                  <w:r>
                    <w:t>Reported</w:t>
                  </w:r>
                </w:p>
              </w:tc>
              <w:tc>
                <w:tcPr>
                  <w:tcW w:w="1915" w:type="dxa"/>
                </w:tcPr>
                <w:p w14:paraId="232CD401" w14:textId="77777777" w:rsidR="00827FEB" w:rsidRDefault="00827FEB" w:rsidP="006F6DED">
                  <w:pPr>
                    <w:pStyle w:val="TableBodyText"/>
                    <w:jc w:val="left"/>
                  </w:pPr>
                  <w:r>
                    <w:t>At 12 months</w:t>
                  </w:r>
                </w:p>
              </w:tc>
              <w:tc>
                <w:tcPr>
                  <w:tcW w:w="1860" w:type="dxa"/>
                </w:tcPr>
                <w:p w14:paraId="09CDF0CD" w14:textId="77777777" w:rsidR="00827FEB" w:rsidRDefault="00827FEB" w:rsidP="005E13D9">
                  <w:pPr>
                    <w:pStyle w:val="TableBodyText"/>
                    <w:jc w:val="left"/>
                  </w:pPr>
                  <w:r w:rsidRPr="00287F0B">
                    <w:t>0.4</w:t>
                  </w:r>
                </w:p>
              </w:tc>
              <w:tc>
                <w:tcPr>
                  <w:tcW w:w="1783" w:type="dxa"/>
                </w:tcPr>
                <w:p w14:paraId="3C9B920F" w14:textId="77777777" w:rsidR="00827FEB" w:rsidRDefault="00827FEB" w:rsidP="005E13D9">
                  <w:pPr>
                    <w:pStyle w:val="TableBodyText"/>
                    <w:jc w:val="left"/>
                  </w:pPr>
                  <w:r w:rsidRPr="00287F0B">
                    <w:t>(0.14,</w:t>
                  </w:r>
                  <w:r>
                    <w:t xml:space="preserve"> </w:t>
                  </w:r>
                  <w:r w:rsidRPr="00287F0B">
                    <w:t>1.18)</w:t>
                  </w:r>
                </w:p>
              </w:tc>
              <w:tc>
                <w:tcPr>
                  <w:tcW w:w="1924" w:type="dxa"/>
                  <w:shd w:val="clear" w:color="auto" w:fill="auto"/>
                </w:tcPr>
                <w:p w14:paraId="373F1C05" w14:textId="74773834" w:rsidR="00827FEB" w:rsidRDefault="004769B2" w:rsidP="004769B2">
                  <w:pPr>
                    <w:pStyle w:val="TableBodyText"/>
                    <w:ind w:right="28"/>
                    <w:jc w:val="center"/>
                  </w:pPr>
                  <w:r w:rsidRPr="0028198F">
                    <w:rPr>
                      <w:b/>
                      <w:color w:val="F4B123" w:themeColor="accent3"/>
                    </w:rPr>
                    <w:sym w:font="Wingdings" w:char="F06C"/>
                  </w:r>
                </w:p>
              </w:tc>
            </w:tr>
            <w:tr w:rsidR="00827FEB" w14:paraId="044C05D9" w14:textId="77777777" w:rsidTr="00B56CDB">
              <w:trPr>
                <w:gridAfter w:val="1"/>
              </w:trPr>
              <w:tc>
                <w:tcPr>
                  <w:tcW w:w="2432" w:type="dxa"/>
                </w:tcPr>
                <w:p w14:paraId="50FCC495" w14:textId="77777777" w:rsidR="00827FEB" w:rsidRDefault="00827FEB" w:rsidP="00685FF5">
                  <w:pPr>
                    <w:pStyle w:val="TableBodyText"/>
                    <w:jc w:val="left"/>
                  </w:pPr>
                  <w:r w:rsidRPr="006B58D1">
                    <w:t>Menn 2012</w:t>
                  </w:r>
                </w:p>
              </w:tc>
              <w:tc>
                <w:tcPr>
                  <w:tcW w:w="2262" w:type="dxa"/>
                </w:tcPr>
                <w:p w14:paraId="0C0E5861" w14:textId="77777777" w:rsidR="00827FEB" w:rsidRDefault="00827FEB" w:rsidP="00685FF5">
                  <w:pPr>
                    <w:pStyle w:val="TableBodyText"/>
                    <w:jc w:val="left"/>
                  </w:pPr>
                  <w:r w:rsidRPr="00243D17">
                    <w:t>Proportion institutionalised</w:t>
                  </w:r>
                  <w:r>
                    <w:t xml:space="preserve"> (Group B and control)</w:t>
                  </w:r>
                </w:p>
              </w:tc>
              <w:tc>
                <w:tcPr>
                  <w:tcW w:w="971" w:type="dxa"/>
                </w:tcPr>
                <w:p w14:paraId="1D614952" w14:textId="77777777" w:rsidR="00827FEB" w:rsidRDefault="00827FEB" w:rsidP="00685FF5">
                  <w:pPr>
                    <w:pStyle w:val="TableBodyText"/>
                    <w:jc w:val="left"/>
                  </w:pPr>
                  <w:r w:rsidRPr="00243D17">
                    <w:t>Calculated</w:t>
                  </w:r>
                </w:p>
              </w:tc>
              <w:tc>
                <w:tcPr>
                  <w:tcW w:w="1915" w:type="dxa"/>
                </w:tcPr>
                <w:p w14:paraId="38469E97" w14:textId="77777777" w:rsidR="00827FEB" w:rsidRDefault="00827FEB" w:rsidP="006F6DED">
                  <w:pPr>
                    <w:pStyle w:val="TableBodyText"/>
                    <w:jc w:val="left"/>
                  </w:pPr>
                  <w:r>
                    <w:t>At 24 months</w:t>
                  </w:r>
                </w:p>
              </w:tc>
              <w:tc>
                <w:tcPr>
                  <w:tcW w:w="1860" w:type="dxa"/>
                </w:tcPr>
                <w:p w14:paraId="083ECB7E" w14:textId="77777777" w:rsidR="00827FEB" w:rsidRDefault="00827FEB" w:rsidP="005E13D9">
                  <w:pPr>
                    <w:pStyle w:val="TableBodyText"/>
                    <w:jc w:val="left"/>
                  </w:pPr>
                  <w:r>
                    <w:t>I=11.0%</w:t>
                  </w:r>
                  <w:r>
                    <w:br/>
                    <w:t>C=10.5%</w:t>
                  </w:r>
                </w:p>
              </w:tc>
              <w:tc>
                <w:tcPr>
                  <w:tcW w:w="1783" w:type="dxa"/>
                </w:tcPr>
                <w:p w14:paraId="6C1162EF" w14:textId="77777777" w:rsidR="00827FEB" w:rsidRDefault="00827FEB" w:rsidP="005E13D9">
                  <w:pPr>
                    <w:pStyle w:val="TableBodyText"/>
                    <w:jc w:val="left"/>
                  </w:pPr>
                </w:p>
              </w:tc>
              <w:tc>
                <w:tcPr>
                  <w:tcW w:w="1924" w:type="dxa"/>
                  <w:shd w:val="clear" w:color="auto" w:fill="auto"/>
                </w:tcPr>
                <w:p w14:paraId="720D5392" w14:textId="77777777" w:rsidR="00827FEB" w:rsidRDefault="00827FEB" w:rsidP="004769B2">
                  <w:pPr>
                    <w:pStyle w:val="TableBodyText"/>
                    <w:ind w:right="28"/>
                    <w:jc w:val="center"/>
                  </w:pPr>
                </w:p>
              </w:tc>
            </w:tr>
            <w:tr w:rsidR="00827FEB" w14:paraId="7F3E93FD" w14:textId="77777777" w:rsidTr="00B56CDB">
              <w:trPr>
                <w:gridAfter w:val="1"/>
              </w:trPr>
              <w:tc>
                <w:tcPr>
                  <w:tcW w:w="2432" w:type="dxa"/>
                </w:tcPr>
                <w:p w14:paraId="73890868" w14:textId="77777777" w:rsidR="00827FEB" w:rsidRDefault="00827FEB" w:rsidP="00685FF5">
                  <w:pPr>
                    <w:pStyle w:val="TableBodyText"/>
                    <w:jc w:val="left"/>
                  </w:pPr>
                </w:p>
              </w:tc>
              <w:tc>
                <w:tcPr>
                  <w:tcW w:w="2262" w:type="dxa"/>
                </w:tcPr>
                <w:p w14:paraId="6B146EEC" w14:textId="77777777" w:rsidR="00827FEB" w:rsidRDefault="00827FEB" w:rsidP="00685FF5">
                  <w:pPr>
                    <w:pStyle w:val="TableBodyText"/>
                    <w:jc w:val="left"/>
                  </w:pPr>
                  <w:r w:rsidRPr="00243D17">
                    <w:t>Proportion institutionalised</w:t>
                  </w:r>
                  <w:r>
                    <w:t xml:space="preserve"> (Group C and control)</w:t>
                  </w:r>
                </w:p>
              </w:tc>
              <w:tc>
                <w:tcPr>
                  <w:tcW w:w="971" w:type="dxa"/>
                </w:tcPr>
                <w:p w14:paraId="09F0385E" w14:textId="77777777" w:rsidR="00827FEB" w:rsidRDefault="00827FEB" w:rsidP="00685FF5">
                  <w:pPr>
                    <w:pStyle w:val="TableBodyText"/>
                    <w:jc w:val="left"/>
                  </w:pPr>
                  <w:r w:rsidRPr="00243D17">
                    <w:t>Calculated</w:t>
                  </w:r>
                </w:p>
              </w:tc>
              <w:tc>
                <w:tcPr>
                  <w:tcW w:w="1915" w:type="dxa"/>
                </w:tcPr>
                <w:p w14:paraId="5FAF1F86" w14:textId="77777777" w:rsidR="00827FEB" w:rsidRDefault="00827FEB" w:rsidP="006F6DED">
                  <w:pPr>
                    <w:pStyle w:val="TableBodyText"/>
                    <w:jc w:val="left"/>
                  </w:pPr>
                  <w:r>
                    <w:t>At 24 months</w:t>
                  </w:r>
                </w:p>
              </w:tc>
              <w:tc>
                <w:tcPr>
                  <w:tcW w:w="1860" w:type="dxa"/>
                </w:tcPr>
                <w:p w14:paraId="5C594C6B" w14:textId="77777777" w:rsidR="00827FEB" w:rsidRDefault="00827FEB" w:rsidP="005E13D9">
                  <w:pPr>
                    <w:pStyle w:val="TableBodyText"/>
                    <w:jc w:val="left"/>
                  </w:pPr>
                  <w:r>
                    <w:t>I=15.5%</w:t>
                  </w:r>
                  <w:r>
                    <w:br/>
                    <w:t>C=10.5%</w:t>
                  </w:r>
                </w:p>
              </w:tc>
              <w:tc>
                <w:tcPr>
                  <w:tcW w:w="1783" w:type="dxa"/>
                </w:tcPr>
                <w:p w14:paraId="68D57E8F" w14:textId="77777777" w:rsidR="00827FEB" w:rsidRDefault="00827FEB" w:rsidP="005E13D9">
                  <w:pPr>
                    <w:pStyle w:val="TableBodyText"/>
                    <w:jc w:val="left"/>
                  </w:pPr>
                </w:p>
              </w:tc>
              <w:tc>
                <w:tcPr>
                  <w:tcW w:w="1924" w:type="dxa"/>
                  <w:shd w:val="clear" w:color="auto" w:fill="auto"/>
                </w:tcPr>
                <w:p w14:paraId="61651E0C" w14:textId="77777777" w:rsidR="00827FEB" w:rsidRDefault="00827FEB" w:rsidP="004769B2">
                  <w:pPr>
                    <w:pStyle w:val="TableBodyText"/>
                    <w:ind w:right="28"/>
                    <w:jc w:val="center"/>
                  </w:pPr>
                </w:p>
              </w:tc>
            </w:tr>
            <w:tr w:rsidR="00827FEB" w14:paraId="049A2410" w14:textId="77777777" w:rsidTr="00B56CDB">
              <w:trPr>
                <w:gridAfter w:val="1"/>
              </w:trPr>
              <w:tc>
                <w:tcPr>
                  <w:tcW w:w="2432" w:type="dxa"/>
                </w:tcPr>
                <w:p w14:paraId="1EC044C0" w14:textId="77777777" w:rsidR="00827FEB" w:rsidRDefault="00827FEB" w:rsidP="00685FF5">
                  <w:pPr>
                    <w:pStyle w:val="TableBodyText"/>
                    <w:jc w:val="left"/>
                  </w:pPr>
                </w:p>
              </w:tc>
              <w:tc>
                <w:tcPr>
                  <w:tcW w:w="2262" w:type="dxa"/>
                </w:tcPr>
                <w:p w14:paraId="511A4CB2" w14:textId="77777777" w:rsidR="00827FEB" w:rsidRDefault="00827FEB" w:rsidP="00685FF5">
                  <w:pPr>
                    <w:pStyle w:val="TableBodyText"/>
                    <w:jc w:val="left"/>
                  </w:pPr>
                  <w:r>
                    <w:t>Odds ratio (Group B and control)</w:t>
                  </w:r>
                </w:p>
              </w:tc>
              <w:tc>
                <w:tcPr>
                  <w:tcW w:w="971" w:type="dxa"/>
                </w:tcPr>
                <w:p w14:paraId="78FD256C" w14:textId="77777777" w:rsidR="00827FEB" w:rsidRDefault="00827FEB" w:rsidP="004769B2">
                  <w:pPr>
                    <w:pStyle w:val="TableBodyText"/>
                    <w:jc w:val="left"/>
                  </w:pPr>
                  <w:r w:rsidRPr="00243D17">
                    <w:t>Calculated</w:t>
                  </w:r>
                </w:p>
              </w:tc>
              <w:tc>
                <w:tcPr>
                  <w:tcW w:w="1915" w:type="dxa"/>
                </w:tcPr>
                <w:p w14:paraId="22919B7E" w14:textId="77777777" w:rsidR="00827FEB" w:rsidRDefault="00827FEB" w:rsidP="004769B2">
                  <w:pPr>
                    <w:pStyle w:val="TableBodyText"/>
                    <w:jc w:val="left"/>
                  </w:pPr>
                  <w:r>
                    <w:t>At 24 months</w:t>
                  </w:r>
                </w:p>
              </w:tc>
              <w:tc>
                <w:tcPr>
                  <w:tcW w:w="1860" w:type="dxa"/>
                  <w:tcBorders>
                    <w:top w:val="nil"/>
                    <w:left w:val="nil"/>
                    <w:bottom w:val="nil"/>
                    <w:right w:val="nil"/>
                  </w:tcBorders>
                  <w:shd w:val="clear" w:color="auto" w:fill="auto"/>
                </w:tcPr>
                <w:p w14:paraId="470702F8" w14:textId="77777777" w:rsidR="00827FEB" w:rsidRDefault="00827FEB" w:rsidP="005E13D9">
                  <w:pPr>
                    <w:pStyle w:val="TableBodyText"/>
                    <w:jc w:val="left"/>
                  </w:pPr>
                  <w:r>
                    <w:rPr>
                      <w:rFonts w:cs="Arial"/>
                      <w:color w:val="000000"/>
                      <w:szCs w:val="18"/>
                    </w:rPr>
                    <w:t>1.05</w:t>
                  </w:r>
                </w:p>
              </w:tc>
              <w:tc>
                <w:tcPr>
                  <w:tcW w:w="1783" w:type="dxa"/>
                  <w:tcBorders>
                    <w:top w:val="nil"/>
                    <w:left w:val="nil"/>
                    <w:bottom w:val="nil"/>
                    <w:right w:val="nil"/>
                  </w:tcBorders>
                  <w:shd w:val="clear" w:color="auto" w:fill="auto"/>
                </w:tcPr>
                <w:p w14:paraId="7309C7E5" w14:textId="77777777" w:rsidR="00827FEB" w:rsidRDefault="00827FEB" w:rsidP="005E13D9">
                  <w:pPr>
                    <w:pStyle w:val="TableBodyText"/>
                    <w:jc w:val="left"/>
                  </w:pPr>
                  <w:r>
                    <w:rPr>
                      <w:rFonts w:cs="Arial"/>
                      <w:color w:val="000000"/>
                      <w:szCs w:val="18"/>
                    </w:rPr>
                    <w:t>(0.49, 2.28)</w:t>
                  </w:r>
                </w:p>
              </w:tc>
              <w:tc>
                <w:tcPr>
                  <w:tcW w:w="1924" w:type="dxa"/>
                  <w:shd w:val="clear" w:color="auto" w:fill="auto"/>
                </w:tcPr>
                <w:p w14:paraId="59469A4B" w14:textId="271B2768" w:rsidR="00827FEB" w:rsidRDefault="00F75CBD" w:rsidP="004769B2">
                  <w:pPr>
                    <w:pStyle w:val="TableBodyText"/>
                    <w:ind w:right="28"/>
                    <w:jc w:val="center"/>
                  </w:pPr>
                  <w:r w:rsidRPr="0064565A">
                    <w:rPr>
                      <w:b/>
                      <w:color w:val="8956A3" w:themeColor="accent6"/>
                    </w:rPr>
                    <w:sym w:font="Wingdings 3" w:char="F070"/>
                  </w:r>
                </w:p>
              </w:tc>
            </w:tr>
            <w:tr w:rsidR="00827FEB" w14:paraId="5170EC92" w14:textId="77777777" w:rsidTr="00B56CDB">
              <w:trPr>
                <w:gridAfter w:val="1"/>
              </w:trPr>
              <w:tc>
                <w:tcPr>
                  <w:tcW w:w="2432" w:type="dxa"/>
                </w:tcPr>
                <w:p w14:paraId="2866341C" w14:textId="77777777" w:rsidR="00827FEB" w:rsidRDefault="00827FEB" w:rsidP="00685FF5">
                  <w:pPr>
                    <w:pStyle w:val="TableBodyText"/>
                    <w:jc w:val="left"/>
                  </w:pPr>
                </w:p>
              </w:tc>
              <w:tc>
                <w:tcPr>
                  <w:tcW w:w="2262" w:type="dxa"/>
                </w:tcPr>
                <w:p w14:paraId="73E9D5C8" w14:textId="77777777" w:rsidR="00827FEB" w:rsidRDefault="00827FEB" w:rsidP="00685FF5">
                  <w:pPr>
                    <w:pStyle w:val="TableBodyText"/>
                    <w:jc w:val="left"/>
                  </w:pPr>
                  <w:r>
                    <w:t>Odds ratio (Group C and control)</w:t>
                  </w:r>
                </w:p>
              </w:tc>
              <w:tc>
                <w:tcPr>
                  <w:tcW w:w="971" w:type="dxa"/>
                </w:tcPr>
                <w:p w14:paraId="6CBB6206" w14:textId="77777777" w:rsidR="00827FEB" w:rsidRDefault="00827FEB" w:rsidP="00685FF5">
                  <w:pPr>
                    <w:pStyle w:val="TableBodyText"/>
                    <w:jc w:val="left"/>
                  </w:pPr>
                  <w:r w:rsidRPr="00243D17">
                    <w:t>Calculated</w:t>
                  </w:r>
                </w:p>
              </w:tc>
              <w:tc>
                <w:tcPr>
                  <w:tcW w:w="1915" w:type="dxa"/>
                </w:tcPr>
                <w:p w14:paraId="6BAC707F" w14:textId="77777777" w:rsidR="00827FEB" w:rsidRDefault="00827FEB" w:rsidP="006F6DED">
                  <w:pPr>
                    <w:pStyle w:val="TableBodyText"/>
                    <w:jc w:val="left"/>
                  </w:pPr>
                  <w:r>
                    <w:t>At 24 months</w:t>
                  </w:r>
                </w:p>
              </w:tc>
              <w:tc>
                <w:tcPr>
                  <w:tcW w:w="1860" w:type="dxa"/>
                  <w:tcBorders>
                    <w:top w:val="nil"/>
                    <w:left w:val="nil"/>
                    <w:right w:val="nil"/>
                  </w:tcBorders>
                  <w:shd w:val="clear" w:color="auto" w:fill="auto"/>
                </w:tcPr>
                <w:p w14:paraId="51649CC4" w14:textId="77777777" w:rsidR="00827FEB" w:rsidRDefault="00827FEB" w:rsidP="005E13D9">
                  <w:pPr>
                    <w:pStyle w:val="TableBodyText"/>
                    <w:jc w:val="left"/>
                  </w:pPr>
                  <w:r>
                    <w:rPr>
                      <w:rFonts w:cs="Arial"/>
                      <w:color w:val="000000"/>
                      <w:szCs w:val="18"/>
                    </w:rPr>
                    <w:t>1.55</w:t>
                  </w:r>
                </w:p>
              </w:tc>
              <w:tc>
                <w:tcPr>
                  <w:tcW w:w="1783" w:type="dxa"/>
                  <w:tcBorders>
                    <w:top w:val="nil"/>
                    <w:left w:val="nil"/>
                    <w:right w:val="nil"/>
                  </w:tcBorders>
                  <w:shd w:val="clear" w:color="auto" w:fill="auto"/>
                </w:tcPr>
                <w:p w14:paraId="1BDEE2F2" w14:textId="77777777" w:rsidR="00827FEB" w:rsidRDefault="00827FEB" w:rsidP="005E13D9">
                  <w:pPr>
                    <w:pStyle w:val="TableBodyText"/>
                    <w:jc w:val="left"/>
                  </w:pPr>
                  <w:r>
                    <w:rPr>
                      <w:rFonts w:cs="Arial"/>
                      <w:color w:val="000000"/>
                      <w:szCs w:val="18"/>
                    </w:rPr>
                    <w:t>(0.76, 3.16)</w:t>
                  </w:r>
                </w:p>
              </w:tc>
              <w:tc>
                <w:tcPr>
                  <w:tcW w:w="1924" w:type="dxa"/>
                  <w:tcBorders>
                    <w:top w:val="nil"/>
                    <w:left w:val="nil"/>
                    <w:right w:val="nil"/>
                  </w:tcBorders>
                  <w:shd w:val="clear" w:color="auto" w:fill="auto"/>
                </w:tcPr>
                <w:p w14:paraId="50B52C4A" w14:textId="1B827C0F" w:rsidR="00827FEB" w:rsidRDefault="004769B2" w:rsidP="004769B2">
                  <w:pPr>
                    <w:pStyle w:val="TableBodyText"/>
                    <w:ind w:right="28"/>
                    <w:jc w:val="center"/>
                  </w:pPr>
                  <w:r w:rsidRPr="00B64C5E">
                    <w:rPr>
                      <w:b/>
                      <w:color w:val="66BCDB" w:themeColor="text2"/>
                    </w:rPr>
                    <w:sym w:font="Wingdings" w:char="F06E"/>
                  </w:r>
                </w:p>
              </w:tc>
            </w:tr>
            <w:tr w:rsidR="00827FEB" w14:paraId="19DFEA37" w14:textId="77777777" w:rsidTr="00B56CDB">
              <w:tc>
                <w:tcPr>
                  <w:tcW w:w="2432" w:type="dxa"/>
                  <w:shd w:val="clear" w:color="auto" w:fill="auto"/>
                </w:tcPr>
                <w:p w14:paraId="74308722" w14:textId="77777777" w:rsidR="00827FEB" w:rsidRDefault="00827FEB" w:rsidP="00685FF5">
                  <w:pPr>
                    <w:pStyle w:val="TableBodyText"/>
                    <w:jc w:val="left"/>
                  </w:pPr>
                </w:p>
              </w:tc>
              <w:tc>
                <w:tcPr>
                  <w:tcW w:w="2262" w:type="dxa"/>
                </w:tcPr>
                <w:p w14:paraId="04BD2B5A" w14:textId="77777777" w:rsidR="00827FEB" w:rsidRPr="000742FB" w:rsidRDefault="00827FEB" w:rsidP="00685FF5">
                  <w:pPr>
                    <w:pStyle w:val="TableBodyText"/>
                    <w:jc w:val="left"/>
                  </w:pPr>
                  <w:r w:rsidRPr="000742FB">
                    <w:t>Hazard rate</w:t>
                  </w:r>
                  <w:r>
                    <w:t xml:space="preserve"> (unadjusted)</w:t>
                  </w:r>
                </w:p>
              </w:tc>
              <w:tc>
                <w:tcPr>
                  <w:tcW w:w="971" w:type="dxa"/>
                </w:tcPr>
                <w:p w14:paraId="6834C2E1" w14:textId="77777777" w:rsidR="00827FEB" w:rsidRDefault="00827FEB" w:rsidP="00685FF5">
                  <w:pPr>
                    <w:pStyle w:val="TableBodyText"/>
                    <w:jc w:val="left"/>
                  </w:pPr>
                  <w:r>
                    <w:t>Reported</w:t>
                  </w:r>
                </w:p>
              </w:tc>
              <w:tc>
                <w:tcPr>
                  <w:tcW w:w="1915" w:type="dxa"/>
                </w:tcPr>
                <w:p w14:paraId="4B2531DE" w14:textId="77777777" w:rsidR="00827FEB" w:rsidRDefault="00827FEB" w:rsidP="006F6DED">
                  <w:pPr>
                    <w:pStyle w:val="TableBodyText"/>
                    <w:jc w:val="left"/>
                  </w:pPr>
                  <w:r>
                    <w:t>Up to 2 years</w:t>
                  </w:r>
                </w:p>
              </w:tc>
              <w:tc>
                <w:tcPr>
                  <w:tcW w:w="1860" w:type="dxa"/>
                </w:tcPr>
                <w:p w14:paraId="6CF6DC59" w14:textId="77777777" w:rsidR="00827FEB" w:rsidRDefault="00827FEB" w:rsidP="005E13D9">
                  <w:pPr>
                    <w:pStyle w:val="TableBodyText"/>
                    <w:jc w:val="left"/>
                  </w:pPr>
                </w:p>
              </w:tc>
              <w:tc>
                <w:tcPr>
                  <w:tcW w:w="1783" w:type="dxa"/>
                </w:tcPr>
                <w:p w14:paraId="55704634" w14:textId="77777777" w:rsidR="00827FEB" w:rsidRPr="00017428" w:rsidRDefault="00827FEB" w:rsidP="005E13D9">
                  <w:pPr>
                    <w:pStyle w:val="TableBodyText"/>
                    <w:jc w:val="left"/>
                  </w:pPr>
                  <w:r w:rsidRPr="00017428">
                    <w:t>P=0.31</w:t>
                  </w:r>
                </w:p>
              </w:tc>
              <w:tc>
                <w:tcPr>
                  <w:tcW w:w="1924" w:type="dxa"/>
                  <w:shd w:val="clear" w:color="auto" w:fill="auto"/>
                </w:tcPr>
                <w:p w14:paraId="4F422D1B" w14:textId="02FBFADF" w:rsidR="00827FEB" w:rsidRDefault="00F75CBD" w:rsidP="004769B2">
                  <w:pPr>
                    <w:pStyle w:val="TableBodyText"/>
                    <w:ind w:right="28"/>
                    <w:jc w:val="center"/>
                  </w:pPr>
                  <w:r w:rsidRPr="0064565A">
                    <w:rPr>
                      <w:b/>
                      <w:color w:val="8956A3" w:themeColor="accent6"/>
                    </w:rPr>
                    <w:sym w:font="Wingdings 3" w:char="F070"/>
                  </w:r>
                </w:p>
              </w:tc>
              <w:tc>
                <w:tcPr>
                  <w:tcW w:w="0" w:type="auto"/>
                  <w:vAlign w:val="center"/>
                </w:tcPr>
                <w:p w14:paraId="38C93415" w14:textId="77777777" w:rsidR="00827FEB" w:rsidRDefault="00827FEB" w:rsidP="00685FF5"/>
              </w:tc>
            </w:tr>
            <w:tr w:rsidR="00827FEB" w14:paraId="72ED890E" w14:textId="77777777" w:rsidTr="00B56CDB">
              <w:tc>
                <w:tcPr>
                  <w:tcW w:w="2432" w:type="dxa"/>
                  <w:shd w:val="clear" w:color="auto" w:fill="auto"/>
                </w:tcPr>
                <w:p w14:paraId="3E28F8A0" w14:textId="77777777" w:rsidR="00827FEB" w:rsidRDefault="00827FEB" w:rsidP="00685FF5">
                  <w:pPr>
                    <w:pStyle w:val="TableBodyText"/>
                    <w:jc w:val="left"/>
                  </w:pPr>
                </w:p>
              </w:tc>
              <w:tc>
                <w:tcPr>
                  <w:tcW w:w="2262" w:type="dxa"/>
                </w:tcPr>
                <w:p w14:paraId="44D6F841" w14:textId="77777777" w:rsidR="00827FEB" w:rsidRPr="000742FB" w:rsidRDefault="00827FEB" w:rsidP="00685FF5">
                  <w:pPr>
                    <w:pStyle w:val="TableBodyText"/>
                    <w:jc w:val="left"/>
                  </w:pPr>
                  <w:r w:rsidRPr="000742FB">
                    <w:t>Hazard rate</w:t>
                  </w:r>
                  <w:r>
                    <w:t xml:space="preserve"> (</w:t>
                  </w:r>
                  <w:r w:rsidRPr="00017428">
                    <w:t xml:space="preserve">Group B to </w:t>
                  </w:r>
                  <w:r>
                    <w:t>c</w:t>
                  </w:r>
                  <w:r w:rsidRPr="00017428">
                    <w:t>ontrol</w:t>
                  </w:r>
                  <w:r>
                    <w:t>)</w:t>
                  </w:r>
                </w:p>
              </w:tc>
              <w:tc>
                <w:tcPr>
                  <w:tcW w:w="971" w:type="dxa"/>
                </w:tcPr>
                <w:p w14:paraId="05FE9F32" w14:textId="77777777" w:rsidR="00827FEB" w:rsidRDefault="00827FEB" w:rsidP="00685FF5">
                  <w:pPr>
                    <w:pStyle w:val="TableBodyText"/>
                    <w:jc w:val="left"/>
                  </w:pPr>
                  <w:r>
                    <w:t>Reported</w:t>
                  </w:r>
                </w:p>
              </w:tc>
              <w:tc>
                <w:tcPr>
                  <w:tcW w:w="1915" w:type="dxa"/>
                </w:tcPr>
                <w:p w14:paraId="142E02E1" w14:textId="77777777" w:rsidR="00827FEB" w:rsidRDefault="00827FEB" w:rsidP="006F6DED">
                  <w:pPr>
                    <w:pStyle w:val="TableBodyText"/>
                    <w:jc w:val="left"/>
                  </w:pPr>
                  <w:r>
                    <w:t>Up to 4 years</w:t>
                  </w:r>
                </w:p>
              </w:tc>
              <w:tc>
                <w:tcPr>
                  <w:tcW w:w="1860" w:type="dxa"/>
                </w:tcPr>
                <w:p w14:paraId="443130AE" w14:textId="77777777" w:rsidR="00827FEB" w:rsidRDefault="00827FEB" w:rsidP="005E13D9">
                  <w:pPr>
                    <w:pStyle w:val="TableBodyText"/>
                    <w:jc w:val="left"/>
                  </w:pPr>
                  <w:r w:rsidRPr="00A20AE9">
                    <w:rPr>
                      <w:rFonts w:cs="Arial"/>
                      <w:color w:val="000000"/>
                      <w:szCs w:val="18"/>
                    </w:rPr>
                    <w:t>0.8</w:t>
                  </w:r>
                  <w:r>
                    <w:rPr>
                      <w:rFonts w:cs="Arial"/>
                      <w:color w:val="000000"/>
                      <w:szCs w:val="18"/>
                    </w:rPr>
                    <w:t>6</w:t>
                  </w:r>
                </w:p>
              </w:tc>
              <w:tc>
                <w:tcPr>
                  <w:tcW w:w="1783" w:type="dxa"/>
                </w:tcPr>
                <w:p w14:paraId="2E254CDE" w14:textId="77777777" w:rsidR="00827FEB" w:rsidRPr="00017428" w:rsidRDefault="00827FEB" w:rsidP="005E13D9">
                  <w:pPr>
                    <w:pStyle w:val="TableBodyText"/>
                    <w:jc w:val="left"/>
                  </w:pPr>
                  <w:r>
                    <w:rPr>
                      <w:rFonts w:cs="Arial"/>
                      <w:color w:val="000000"/>
                      <w:szCs w:val="18"/>
                    </w:rPr>
                    <w:t>(0.47, 1.56)</w:t>
                  </w:r>
                </w:p>
              </w:tc>
              <w:tc>
                <w:tcPr>
                  <w:tcW w:w="1924" w:type="dxa"/>
                  <w:tcBorders>
                    <w:top w:val="nil"/>
                    <w:left w:val="nil"/>
                    <w:right w:val="nil"/>
                  </w:tcBorders>
                  <w:shd w:val="clear" w:color="auto" w:fill="auto"/>
                </w:tcPr>
                <w:p w14:paraId="6802A954" w14:textId="46E0F3D0" w:rsidR="00827FEB" w:rsidRDefault="004769B2" w:rsidP="004769B2">
                  <w:pPr>
                    <w:pStyle w:val="TableBodyText"/>
                    <w:ind w:right="28"/>
                    <w:jc w:val="center"/>
                  </w:pPr>
                  <w:r w:rsidRPr="0028198F">
                    <w:rPr>
                      <w:b/>
                      <w:color w:val="F4B123" w:themeColor="accent3"/>
                    </w:rPr>
                    <w:sym w:font="Wingdings" w:char="F06C"/>
                  </w:r>
                </w:p>
              </w:tc>
              <w:tc>
                <w:tcPr>
                  <w:tcW w:w="0" w:type="auto"/>
                  <w:vAlign w:val="center"/>
                </w:tcPr>
                <w:p w14:paraId="4926DCB3" w14:textId="77777777" w:rsidR="00827FEB" w:rsidRDefault="00827FEB" w:rsidP="00685FF5"/>
              </w:tc>
            </w:tr>
            <w:tr w:rsidR="00827FEB" w14:paraId="52A2737F" w14:textId="77777777" w:rsidTr="00B56CDB">
              <w:tc>
                <w:tcPr>
                  <w:tcW w:w="2432" w:type="dxa"/>
                  <w:shd w:val="clear" w:color="auto" w:fill="auto"/>
                </w:tcPr>
                <w:p w14:paraId="1DAFC99C" w14:textId="77777777" w:rsidR="00827FEB" w:rsidRDefault="00827FEB" w:rsidP="00685FF5">
                  <w:pPr>
                    <w:pStyle w:val="TableBodyText"/>
                    <w:jc w:val="left"/>
                  </w:pPr>
                </w:p>
              </w:tc>
              <w:tc>
                <w:tcPr>
                  <w:tcW w:w="2262" w:type="dxa"/>
                </w:tcPr>
                <w:p w14:paraId="7BD63252" w14:textId="77777777" w:rsidR="00827FEB" w:rsidRPr="000742FB" w:rsidRDefault="00827FEB" w:rsidP="00685FF5">
                  <w:pPr>
                    <w:pStyle w:val="TableBodyText"/>
                    <w:jc w:val="left"/>
                  </w:pPr>
                  <w:r w:rsidRPr="000742FB">
                    <w:t>Hazard rate</w:t>
                  </w:r>
                  <w:r w:rsidRPr="00A20AE9">
                    <w:rPr>
                      <w:rFonts w:cs="Arial"/>
                      <w:color w:val="000000"/>
                      <w:szCs w:val="18"/>
                    </w:rPr>
                    <w:t xml:space="preserve"> </w:t>
                  </w:r>
                  <w:r>
                    <w:rPr>
                      <w:rFonts w:cs="Arial"/>
                      <w:color w:val="000000"/>
                      <w:szCs w:val="18"/>
                    </w:rPr>
                    <w:t>(</w:t>
                  </w:r>
                  <w:r w:rsidRPr="00A20AE9">
                    <w:rPr>
                      <w:rFonts w:cs="Arial"/>
                      <w:color w:val="000000"/>
                      <w:szCs w:val="18"/>
                    </w:rPr>
                    <w:t xml:space="preserve">Group C to </w:t>
                  </w:r>
                  <w:r>
                    <w:rPr>
                      <w:rFonts w:cs="Arial"/>
                      <w:color w:val="000000"/>
                      <w:szCs w:val="18"/>
                    </w:rPr>
                    <w:t>c</w:t>
                  </w:r>
                  <w:r w:rsidRPr="00A20AE9">
                    <w:rPr>
                      <w:rFonts w:cs="Arial"/>
                      <w:color w:val="000000"/>
                      <w:szCs w:val="18"/>
                    </w:rPr>
                    <w:t>ontrol</w:t>
                  </w:r>
                  <w:r>
                    <w:rPr>
                      <w:rFonts w:cs="Arial"/>
                      <w:color w:val="000000"/>
                      <w:szCs w:val="18"/>
                    </w:rPr>
                    <w:t>)</w:t>
                  </w:r>
                </w:p>
              </w:tc>
              <w:tc>
                <w:tcPr>
                  <w:tcW w:w="971" w:type="dxa"/>
                </w:tcPr>
                <w:p w14:paraId="63556D05" w14:textId="77777777" w:rsidR="00827FEB" w:rsidRDefault="00827FEB" w:rsidP="00685FF5">
                  <w:pPr>
                    <w:pStyle w:val="TableBodyText"/>
                    <w:jc w:val="left"/>
                  </w:pPr>
                  <w:r>
                    <w:t>Reported</w:t>
                  </w:r>
                </w:p>
              </w:tc>
              <w:tc>
                <w:tcPr>
                  <w:tcW w:w="1915" w:type="dxa"/>
                </w:tcPr>
                <w:p w14:paraId="5F44551F" w14:textId="77777777" w:rsidR="00827FEB" w:rsidRDefault="00827FEB" w:rsidP="006F6DED">
                  <w:pPr>
                    <w:pStyle w:val="TableBodyText"/>
                    <w:jc w:val="left"/>
                  </w:pPr>
                  <w:r>
                    <w:t>Up to 4 years</w:t>
                  </w:r>
                </w:p>
              </w:tc>
              <w:tc>
                <w:tcPr>
                  <w:tcW w:w="1860" w:type="dxa"/>
                </w:tcPr>
                <w:p w14:paraId="5B826D36" w14:textId="77777777" w:rsidR="00827FEB" w:rsidRDefault="00827FEB" w:rsidP="005E13D9">
                  <w:pPr>
                    <w:pStyle w:val="TableBodyText"/>
                    <w:jc w:val="left"/>
                  </w:pPr>
                  <w:r w:rsidRPr="00A20AE9">
                    <w:rPr>
                      <w:rFonts w:cs="Arial"/>
                      <w:color w:val="000000"/>
                      <w:szCs w:val="18"/>
                    </w:rPr>
                    <w:t>1.13</w:t>
                  </w:r>
                </w:p>
              </w:tc>
              <w:tc>
                <w:tcPr>
                  <w:tcW w:w="1783" w:type="dxa"/>
                </w:tcPr>
                <w:p w14:paraId="35A4A07C" w14:textId="77777777" w:rsidR="00827FEB" w:rsidRPr="00017428" w:rsidRDefault="00827FEB" w:rsidP="005E13D9">
                  <w:pPr>
                    <w:pStyle w:val="TableBodyText"/>
                    <w:jc w:val="left"/>
                  </w:pPr>
                  <w:r>
                    <w:rPr>
                      <w:rFonts w:cs="Arial"/>
                      <w:color w:val="000000"/>
                      <w:szCs w:val="18"/>
                    </w:rPr>
                    <w:t>(0.64, 2.01)</w:t>
                  </w:r>
                </w:p>
              </w:tc>
              <w:tc>
                <w:tcPr>
                  <w:tcW w:w="1924" w:type="dxa"/>
                  <w:tcBorders>
                    <w:left w:val="nil"/>
                    <w:right w:val="nil"/>
                  </w:tcBorders>
                  <w:shd w:val="clear" w:color="auto" w:fill="auto"/>
                </w:tcPr>
                <w:p w14:paraId="07AD9628" w14:textId="0C80B068" w:rsidR="00827FEB" w:rsidRDefault="004769B2" w:rsidP="004769B2">
                  <w:pPr>
                    <w:pStyle w:val="TableBodyText"/>
                    <w:ind w:right="28"/>
                    <w:jc w:val="center"/>
                  </w:pPr>
                  <w:r w:rsidRPr="00B64C5E">
                    <w:rPr>
                      <w:b/>
                      <w:color w:val="66BCDB" w:themeColor="text2"/>
                    </w:rPr>
                    <w:sym w:font="Wingdings" w:char="F06E"/>
                  </w:r>
                </w:p>
              </w:tc>
              <w:tc>
                <w:tcPr>
                  <w:tcW w:w="0" w:type="auto"/>
                  <w:vAlign w:val="center"/>
                </w:tcPr>
                <w:p w14:paraId="29663F98" w14:textId="77777777" w:rsidR="00827FEB" w:rsidRDefault="00827FEB" w:rsidP="00685FF5"/>
              </w:tc>
            </w:tr>
            <w:tr w:rsidR="00827FEB" w14:paraId="37B1188A" w14:textId="77777777" w:rsidTr="00B56CDB">
              <w:tc>
                <w:tcPr>
                  <w:tcW w:w="4694" w:type="dxa"/>
                  <w:gridSpan w:val="2"/>
                  <w:shd w:val="clear" w:color="auto" w:fill="auto"/>
                </w:tcPr>
                <w:p w14:paraId="3D35C1B4" w14:textId="77777777" w:rsidR="00827FEB" w:rsidRPr="005E54C1" w:rsidRDefault="00827FEB" w:rsidP="00685FF5">
                  <w:pPr>
                    <w:pStyle w:val="TableBodyText"/>
                    <w:jc w:val="left"/>
                    <w:rPr>
                      <w:b/>
                    </w:rPr>
                  </w:pPr>
                  <w:r>
                    <w:rPr>
                      <w:b/>
                    </w:rPr>
                    <w:t>Education and skills building</w:t>
                  </w:r>
                </w:p>
              </w:tc>
              <w:tc>
                <w:tcPr>
                  <w:tcW w:w="971" w:type="dxa"/>
                </w:tcPr>
                <w:p w14:paraId="5254E5D0" w14:textId="77777777" w:rsidR="00827FEB" w:rsidRDefault="00827FEB" w:rsidP="00685FF5">
                  <w:pPr>
                    <w:pStyle w:val="TableBodyText"/>
                    <w:jc w:val="left"/>
                  </w:pPr>
                </w:p>
              </w:tc>
              <w:tc>
                <w:tcPr>
                  <w:tcW w:w="1915" w:type="dxa"/>
                </w:tcPr>
                <w:p w14:paraId="1E014B16" w14:textId="77777777" w:rsidR="00827FEB" w:rsidRDefault="00827FEB" w:rsidP="006F6DED">
                  <w:pPr>
                    <w:pStyle w:val="TableBodyText"/>
                    <w:jc w:val="left"/>
                  </w:pPr>
                </w:p>
              </w:tc>
              <w:tc>
                <w:tcPr>
                  <w:tcW w:w="1860" w:type="dxa"/>
                </w:tcPr>
                <w:p w14:paraId="32AA3B66" w14:textId="77777777" w:rsidR="00827FEB" w:rsidRDefault="00827FEB" w:rsidP="005E13D9">
                  <w:pPr>
                    <w:pStyle w:val="TableBodyText"/>
                    <w:jc w:val="left"/>
                  </w:pPr>
                </w:p>
              </w:tc>
              <w:tc>
                <w:tcPr>
                  <w:tcW w:w="1783" w:type="dxa"/>
                </w:tcPr>
                <w:p w14:paraId="47B57891" w14:textId="77777777" w:rsidR="00827FEB" w:rsidRPr="00017428" w:rsidRDefault="00827FEB" w:rsidP="005E13D9">
                  <w:pPr>
                    <w:pStyle w:val="TableBodyText"/>
                    <w:jc w:val="left"/>
                  </w:pPr>
                </w:p>
              </w:tc>
              <w:tc>
                <w:tcPr>
                  <w:tcW w:w="1924" w:type="dxa"/>
                  <w:shd w:val="clear" w:color="auto" w:fill="auto"/>
                </w:tcPr>
                <w:p w14:paraId="17DF3B94" w14:textId="77777777" w:rsidR="00827FEB" w:rsidRDefault="00827FEB" w:rsidP="004769B2">
                  <w:pPr>
                    <w:pStyle w:val="TableBodyText"/>
                    <w:ind w:right="28"/>
                    <w:jc w:val="center"/>
                  </w:pPr>
                </w:p>
              </w:tc>
              <w:tc>
                <w:tcPr>
                  <w:tcW w:w="0" w:type="auto"/>
                  <w:vAlign w:val="center"/>
                </w:tcPr>
                <w:p w14:paraId="69FD5BA1" w14:textId="77777777" w:rsidR="00827FEB" w:rsidRDefault="00827FEB" w:rsidP="00685FF5"/>
              </w:tc>
            </w:tr>
            <w:tr w:rsidR="00827FEB" w14:paraId="16B50E3D" w14:textId="77777777" w:rsidTr="00B56CDB">
              <w:tc>
                <w:tcPr>
                  <w:tcW w:w="2432" w:type="dxa"/>
                </w:tcPr>
                <w:p w14:paraId="200732F0" w14:textId="43A803B0" w:rsidR="00827FEB" w:rsidRDefault="00827FEB" w:rsidP="00950446">
                  <w:pPr>
                    <w:pStyle w:val="TableBodyText"/>
                    <w:jc w:val="left"/>
                  </w:pPr>
                  <w:r>
                    <w:t>Brodaty 1991</w:t>
                  </w:r>
                  <w:r w:rsidR="00950446">
                    <w:rPr>
                      <w:rStyle w:val="NoteLabel"/>
                    </w:rPr>
                    <w:t>f</w:t>
                  </w:r>
                </w:p>
              </w:tc>
              <w:tc>
                <w:tcPr>
                  <w:tcW w:w="2262" w:type="dxa"/>
                </w:tcPr>
                <w:p w14:paraId="4F39DBA2" w14:textId="77777777" w:rsidR="00827FEB" w:rsidRPr="000742FB" w:rsidRDefault="00827FEB" w:rsidP="00685FF5">
                  <w:pPr>
                    <w:pStyle w:val="TableBodyText"/>
                    <w:jc w:val="left"/>
                  </w:pPr>
                  <w:r w:rsidRPr="00D61A51">
                    <w:t>Survival at home (Lee</w:t>
                  </w:r>
                  <w:r>
                    <w:noBreakHyphen/>
                  </w:r>
                  <w:r w:rsidRPr="00D61A51">
                    <w:t>Desu statistic)</w:t>
                  </w:r>
                  <w:r>
                    <w:t xml:space="preserve"> (I &gt;</w:t>
                  </w:r>
                  <w:r w:rsidRPr="00D61A51">
                    <w:t>C</w:t>
                  </w:r>
                  <w:r>
                    <w:t>)</w:t>
                  </w:r>
                </w:p>
              </w:tc>
              <w:tc>
                <w:tcPr>
                  <w:tcW w:w="971" w:type="dxa"/>
                </w:tcPr>
                <w:p w14:paraId="79ABA366" w14:textId="77777777" w:rsidR="00827FEB" w:rsidRDefault="00827FEB" w:rsidP="00685FF5">
                  <w:pPr>
                    <w:pStyle w:val="TableBodyText"/>
                    <w:jc w:val="left"/>
                  </w:pPr>
                  <w:r>
                    <w:t>Reported</w:t>
                  </w:r>
                </w:p>
              </w:tc>
              <w:tc>
                <w:tcPr>
                  <w:tcW w:w="1915" w:type="dxa"/>
                </w:tcPr>
                <w:p w14:paraId="48A8802F" w14:textId="77777777" w:rsidR="00827FEB" w:rsidRDefault="00827FEB" w:rsidP="006F6DED">
                  <w:pPr>
                    <w:pStyle w:val="TableBodyText"/>
                    <w:jc w:val="left"/>
                  </w:pPr>
                  <w:r>
                    <w:t>At 39 months</w:t>
                  </w:r>
                </w:p>
              </w:tc>
              <w:tc>
                <w:tcPr>
                  <w:tcW w:w="1860" w:type="dxa"/>
                </w:tcPr>
                <w:p w14:paraId="034A55EE" w14:textId="77777777" w:rsidR="00827FEB" w:rsidRDefault="00827FEB" w:rsidP="005E13D9">
                  <w:pPr>
                    <w:pStyle w:val="TableBodyText"/>
                    <w:jc w:val="left"/>
                  </w:pPr>
                  <w:r>
                    <w:t>8.6</w:t>
                  </w:r>
                </w:p>
              </w:tc>
              <w:tc>
                <w:tcPr>
                  <w:tcW w:w="1783" w:type="dxa"/>
                </w:tcPr>
                <w:p w14:paraId="55CF508B" w14:textId="77777777" w:rsidR="00827FEB" w:rsidRPr="00017428" w:rsidRDefault="00827FEB" w:rsidP="005E13D9">
                  <w:pPr>
                    <w:pStyle w:val="TableBodyText"/>
                    <w:jc w:val="left"/>
                  </w:pPr>
                  <w:r w:rsidRPr="006344B4">
                    <w:t>P = 0.003</w:t>
                  </w:r>
                </w:p>
              </w:tc>
              <w:tc>
                <w:tcPr>
                  <w:tcW w:w="1924" w:type="dxa"/>
                  <w:shd w:val="clear" w:color="auto" w:fill="auto"/>
                </w:tcPr>
                <w:p w14:paraId="0D51D079" w14:textId="4F0F3949" w:rsidR="00827FEB" w:rsidRPr="00105EA3" w:rsidRDefault="004769B2" w:rsidP="004769B2">
                  <w:pPr>
                    <w:pStyle w:val="TableBodyText"/>
                    <w:tabs>
                      <w:tab w:val="left" w:pos="322"/>
                      <w:tab w:val="center" w:pos="912"/>
                    </w:tabs>
                    <w:ind w:right="28"/>
                    <w:jc w:val="center"/>
                    <w:rPr>
                      <w:color w:val="4D7028"/>
                    </w:rPr>
                  </w:pPr>
                  <w:r w:rsidRPr="00603AC7">
                    <w:rPr>
                      <w:b/>
                      <w:color w:val="78A22F" w:themeColor="accent1"/>
                    </w:rPr>
                    <w:sym w:font="Wingdings 2" w:char="F0CC"/>
                  </w:r>
                </w:p>
              </w:tc>
              <w:tc>
                <w:tcPr>
                  <w:tcW w:w="0" w:type="auto"/>
                  <w:vAlign w:val="center"/>
                </w:tcPr>
                <w:p w14:paraId="16B7729F" w14:textId="77777777" w:rsidR="00827FEB" w:rsidRDefault="00827FEB" w:rsidP="00685FF5"/>
              </w:tc>
            </w:tr>
            <w:tr w:rsidR="00827FEB" w14:paraId="4CA5C3A6" w14:textId="77777777" w:rsidTr="00B56CDB">
              <w:tc>
                <w:tcPr>
                  <w:tcW w:w="2432" w:type="dxa"/>
                  <w:tcBorders>
                    <w:bottom w:val="single" w:sz="6" w:space="0" w:color="BFBFBF"/>
                  </w:tcBorders>
                  <w:shd w:val="clear" w:color="auto" w:fill="auto"/>
                </w:tcPr>
                <w:p w14:paraId="3AEFF0C9" w14:textId="77777777" w:rsidR="00827FEB" w:rsidRDefault="00827FEB" w:rsidP="00685FF5">
                  <w:pPr>
                    <w:pStyle w:val="TableBodyText"/>
                    <w:jc w:val="left"/>
                  </w:pPr>
                </w:p>
              </w:tc>
              <w:tc>
                <w:tcPr>
                  <w:tcW w:w="2262" w:type="dxa"/>
                  <w:tcBorders>
                    <w:bottom w:val="single" w:sz="6" w:space="0" w:color="BFBFBF"/>
                  </w:tcBorders>
                </w:tcPr>
                <w:p w14:paraId="21F51275" w14:textId="77777777" w:rsidR="00827FEB" w:rsidRPr="00745320" w:rsidRDefault="00827FEB" w:rsidP="00685FF5">
                  <w:pPr>
                    <w:pStyle w:val="TableBodyText"/>
                    <w:jc w:val="left"/>
                  </w:pPr>
                  <w:r w:rsidRPr="00D61A51">
                    <w:t>Survival at home (Lee</w:t>
                  </w:r>
                  <w:r>
                    <w:noBreakHyphen/>
                  </w:r>
                  <w:r w:rsidRPr="00D61A51">
                    <w:t>Desu statistic)</w:t>
                  </w:r>
                  <w:r>
                    <w:t xml:space="preserve"> (I&gt;</w:t>
                  </w:r>
                  <w:r w:rsidRPr="00D61A51">
                    <w:t>WL</w:t>
                  </w:r>
                  <w:r>
                    <w:t>)</w:t>
                  </w:r>
                </w:p>
              </w:tc>
              <w:tc>
                <w:tcPr>
                  <w:tcW w:w="971" w:type="dxa"/>
                  <w:tcBorders>
                    <w:bottom w:val="single" w:sz="6" w:space="0" w:color="BFBFBF"/>
                  </w:tcBorders>
                </w:tcPr>
                <w:p w14:paraId="51D1D843" w14:textId="77777777" w:rsidR="00827FEB" w:rsidRDefault="00827FEB" w:rsidP="00685FF5">
                  <w:pPr>
                    <w:pStyle w:val="TableBodyText"/>
                    <w:jc w:val="left"/>
                  </w:pPr>
                  <w:r>
                    <w:t>Reported</w:t>
                  </w:r>
                </w:p>
              </w:tc>
              <w:tc>
                <w:tcPr>
                  <w:tcW w:w="1915" w:type="dxa"/>
                  <w:tcBorders>
                    <w:bottom w:val="single" w:sz="6" w:space="0" w:color="BFBFBF"/>
                  </w:tcBorders>
                </w:tcPr>
                <w:p w14:paraId="7A62604C" w14:textId="77777777" w:rsidR="00827FEB" w:rsidRPr="004447CD" w:rsidDel="002E24FF" w:rsidRDefault="00827FEB" w:rsidP="006F6DED">
                  <w:pPr>
                    <w:pStyle w:val="TableBodyText"/>
                    <w:jc w:val="left"/>
                  </w:pPr>
                  <w:r>
                    <w:t>At 39 months</w:t>
                  </w:r>
                </w:p>
              </w:tc>
              <w:tc>
                <w:tcPr>
                  <w:tcW w:w="1860" w:type="dxa"/>
                  <w:tcBorders>
                    <w:bottom w:val="single" w:sz="6" w:space="0" w:color="BFBFBF"/>
                  </w:tcBorders>
                </w:tcPr>
                <w:p w14:paraId="2B153B45" w14:textId="77777777" w:rsidR="00827FEB" w:rsidRDefault="00827FEB" w:rsidP="005E13D9">
                  <w:pPr>
                    <w:pStyle w:val="TableBodyText"/>
                    <w:jc w:val="left"/>
                  </w:pPr>
                  <w:r>
                    <w:t>2.4</w:t>
                  </w:r>
                </w:p>
              </w:tc>
              <w:tc>
                <w:tcPr>
                  <w:tcW w:w="1783" w:type="dxa"/>
                  <w:tcBorders>
                    <w:bottom w:val="single" w:sz="6" w:space="0" w:color="BFBFBF"/>
                  </w:tcBorders>
                </w:tcPr>
                <w:p w14:paraId="688FA30D" w14:textId="77777777" w:rsidR="00827FEB" w:rsidRDefault="00827FEB" w:rsidP="005E13D9">
                  <w:pPr>
                    <w:pStyle w:val="TableBodyText"/>
                    <w:jc w:val="left"/>
                  </w:pPr>
                  <w:r w:rsidRPr="006344B4">
                    <w:t>P = 0.12</w:t>
                  </w:r>
                </w:p>
              </w:tc>
              <w:tc>
                <w:tcPr>
                  <w:tcW w:w="1924" w:type="dxa"/>
                  <w:tcBorders>
                    <w:bottom w:val="single" w:sz="6" w:space="0" w:color="BFBFBF"/>
                  </w:tcBorders>
                  <w:shd w:val="clear" w:color="auto" w:fill="auto"/>
                </w:tcPr>
                <w:p w14:paraId="696F1385" w14:textId="0831905D" w:rsidR="00827FEB" w:rsidRDefault="004769B2" w:rsidP="004769B2">
                  <w:pPr>
                    <w:pStyle w:val="TableBodyText"/>
                    <w:ind w:right="28"/>
                    <w:jc w:val="center"/>
                  </w:pPr>
                  <w:r w:rsidRPr="0028198F">
                    <w:rPr>
                      <w:b/>
                      <w:color w:val="F4B123" w:themeColor="accent3"/>
                    </w:rPr>
                    <w:sym w:font="Wingdings" w:char="F06C"/>
                  </w:r>
                </w:p>
              </w:tc>
              <w:tc>
                <w:tcPr>
                  <w:tcW w:w="0" w:type="auto"/>
                  <w:vAlign w:val="center"/>
                </w:tcPr>
                <w:p w14:paraId="654CC170" w14:textId="77777777" w:rsidR="00827FEB" w:rsidRDefault="00827FEB" w:rsidP="00685FF5"/>
              </w:tc>
            </w:tr>
          </w:tbl>
          <w:p w14:paraId="0E4F889B" w14:textId="77777777" w:rsidR="00827FEB" w:rsidRDefault="00827FEB" w:rsidP="00685FF5">
            <w:pPr>
              <w:pStyle w:val="Box"/>
            </w:pPr>
          </w:p>
        </w:tc>
      </w:tr>
      <w:tr w:rsidR="00827FEB" w:rsidRPr="000C3C61" w14:paraId="2CA34235" w14:textId="77777777" w:rsidTr="00685FF5">
        <w:tc>
          <w:tcPr>
            <w:tcW w:w="5000" w:type="pct"/>
            <w:tcBorders>
              <w:top w:val="nil"/>
              <w:left w:val="nil"/>
              <w:bottom w:val="nil"/>
              <w:right w:val="nil"/>
            </w:tcBorders>
            <w:shd w:val="clear" w:color="auto" w:fill="auto"/>
          </w:tcPr>
          <w:p w14:paraId="38B5AC64" w14:textId="6F018448" w:rsidR="00827FEB" w:rsidRPr="000C3C61" w:rsidRDefault="00827FEB" w:rsidP="00654ED2">
            <w:pPr>
              <w:pStyle w:val="Continued"/>
            </w:pPr>
            <w:r w:rsidRPr="00AE22FA">
              <w:t>(</w:t>
            </w:r>
            <w:r w:rsidR="00654ED2">
              <w:t>c</w:t>
            </w:r>
            <w:r w:rsidR="00D32EF5">
              <w:t>ontinued next page</w:t>
            </w:r>
            <w:r w:rsidRPr="00AE22FA">
              <w:t>)</w:t>
            </w:r>
          </w:p>
        </w:tc>
      </w:tr>
      <w:tr w:rsidR="00827FEB" w14:paraId="5A38B4EC" w14:textId="77777777" w:rsidTr="00685FF5">
        <w:tc>
          <w:tcPr>
            <w:tcW w:w="5000" w:type="pct"/>
            <w:tcBorders>
              <w:top w:val="nil"/>
              <w:left w:val="nil"/>
              <w:bottom w:val="single" w:sz="6" w:space="0" w:color="78A22F"/>
              <w:right w:val="nil"/>
            </w:tcBorders>
            <w:shd w:val="clear" w:color="auto" w:fill="auto"/>
          </w:tcPr>
          <w:p w14:paraId="0E2FC8D8" w14:textId="77777777" w:rsidR="00827FEB" w:rsidRDefault="00827FEB" w:rsidP="00685FF5">
            <w:pPr>
              <w:pStyle w:val="Box"/>
              <w:spacing w:before="0" w:line="120" w:lineRule="exact"/>
            </w:pPr>
          </w:p>
        </w:tc>
      </w:tr>
      <w:tr w:rsidR="00827FEB" w:rsidRPr="00626D32" w14:paraId="26C67F36" w14:textId="77777777" w:rsidTr="00685FF5">
        <w:tc>
          <w:tcPr>
            <w:tcW w:w="5000" w:type="pct"/>
            <w:tcBorders>
              <w:top w:val="single" w:sz="6" w:space="0" w:color="78A22F"/>
              <w:left w:val="nil"/>
              <w:bottom w:val="nil"/>
              <w:right w:val="nil"/>
            </w:tcBorders>
          </w:tcPr>
          <w:p w14:paraId="4C81B340" w14:textId="77777777" w:rsidR="00827FEB" w:rsidRPr="00626D32" w:rsidRDefault="00827FEB" w:rsidP="00685FF5">
            <w:pPr>
              <w:pStyle w:val="BoxSpaceBelow"/>
            </w:pPr>
          </w:p>
        </w:tc>
      </w:tr>
    </w:tbl>
    <w:p w14:paraId="280AEFBE" w14:textId="77777777" w:rsidR="00827FEB" w:rsidRDefault="00827FEB" w:rsidP="00685F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13437"/>
      </w:tblGrid>
      <w:tr w:rsidR="00827FEB" w:rsidRPr="00902791" w14:paraId="6E264F4F" w14:textId="77777777" w:rsidTr="00685FF5">
        <w:trPr>
          <w:tblHeader/>
        </w:trPr>
        <w:tc>
          <w:tcPr>
            <w:tcW w:w="5000" w:type="pct"/>
            <w:tcBorders>
              <w:top w:val="single" w:sz="6" w:space="0" w:color="78A22F"/>
              <w:left w:val="nil"/>
              <w:bottom w:val="nil"/>
              <w:right w:val="nil"/>
            </w:tcBorders>
            <w:shd w:val="clear" w:color="auto" w:fill="auto"/>
          </w:tcPr>
          <w:p w14:paraId="469C1D8C" w14:textId="77777777" w:rsidR="00827FEB" w:rsidRPr="00902791" w:rsidRDefault="00827FEB" w:rsidP="00685FF5">
            <w:pPr>
              <w:pStyle w:val="TableTitle"/>
            </w:pPr>
            <w:r>
              <w:rPr>
                <w:b w:val="0"/>
              </w:rPr>
              <w:t>Table B.3</w:t>
            </w:r>
            <w:r>
              <w:tab/>
            </w:r>
            <w:r w:rsidRPr="00E864B8">
              <w:rPr>
                <w:rStyle w:val="Continuedintitle"/>
              </w:rPr>
              <w:t>(continued)</w:t>
            </w:r>
          </w:p>
        </w:tc>
      </w:tr>
      <w:tr w:rsidR="00827FEB" w14:paraId="1DAA4B4D" w14:textId="77777777" w:rsidTr="00685FF5">
        <w:tc>
          <w:tcPr>
            <w:tcW w:w="5000" w:type="pct"/>
            <w:tcBorders>
              <w:top w:val="nil"/>
              <w:left w:val="nil"/>
              <w:bottom w:val="nil"/>
              <w:right w:val="nil"/>
            </w:tcBorders>
            <w:shd w:val="clear" w:color="auto" w:fill="auto"/>
          </w:tcPr>
          <w:tbl>
            <w:tblPr>
              <w:tblW w:w="13154" w:type="dxa"/>
              <w:tblCellMar>
                <w:top w:w="28" w:type="dxa"/>
                <w:left w:w="0" w:type="dxa"/>
                <w:right w:w="0" w:type="dxa"/>
              </w:tblCellMar>
              <w:tblLook w:val="0000" w:firstRow="0" w:lastRow="0" w:firstColumn="0" w:lastColumn="0" w:noHBand="0" w:noVBand="0"/>
            </w:tblPr>
            <w:tblGrid>
              <w:gridCol w:w="2434"/>
              <w:gridCol w:w="2263"/>
              <w:gridCol w:w="971"/>
              <w:gridCol w:w="1916"/>
              <w:gridCol w:w="1861"/>
              <w:gridCol w:w="1861"/>
              <w:gridCol w:w="1848"/>
            </w:tblGrid>
            <w:tr w:rsidR="00827FEB" w14:paraId="03F2E121" w14:textId="77777777" w:rsidTr="00685FF5">
              <w:trPr>
                <w:tblHeader/>
              </w:trPr>
              <w:tc>
                <w:tcPr>
                  <w:tcW w:w="2434" w:type="dxa"/>
                  <w:tcBorders>
                    <w:top w:val="single" w:sz="6" w:space="0" w:color="BFBFBF"/>
                    <w:bottom w:val="single" w:sz="6" w:space="0" w:color="BFBFBF"/>
                  </w:tcBorders>
                  <w:shd w:val="clear" w:color="auto" w:fill="auto"/>
                  <w:tcMar>
                    <w:top w:w="28" w:type="dxa"/>
                  </w:tcMar>
                </w:tcPr>
                <w:p w14:paraId="4EBD8687" w14:textId="40DAB1E7" w:rsidR="00827FEB" w:rsidRDefault="006F6DED" w:rsidP="006F6DED">
                  <w:pPr>
                    <w:pStyle w:val="TableColumnHeading"/>
                    <w:spacing w:before="140"/>
                    <w:ind w:right="28"/>
                    <w:jc w:val="left"/>
                  </w:pPr>
                  <w:r>
                    <w:br/>
                  </w:r>
                  <w:r w:rsidR="00827FEB">
                    <w:t>Study</w:t>
                  </w:r>
                </w:p>
              </w:tc>
              <w:tc>
                <w:tcPr>
                  <w:tcW w:w="2263" w:type="dxa"/>
                  <w:tcBorders>
                    <w:top w:val="single" w:sz="6" w:space="0" w:color="BFBFBF"/>
                    <w:bottom w:val="single" w:sz="6" w:space="0" w:color="BFBFBF"/>
                  </w:tcBorders>
                </w:tcPr>
                <w:p w14:paraId="57DEDA8F" w14:textId="77777777" w:rsidR="00827FEB" w:rsidRDefault="00827FEB" w:rsidP="00685FF5">
                  <w:pPr>
                    <w:pStyle w:val="TableColumnHeading"/>
                    <w:jc w:val="left"/>
                  </w:pPr>
                  <w:r>
                    <w:t>Measure/s of residential care placement</w:t>
                  </w:r>
                  <w:r w:rsidRPr="00605016">
                    <w:rPr>
                      <w:rStyle w:val="NoteLabel"/>
                      <w:i w:val="0"/>
                    </w:rPr>
                    <w:t>b</w:t>
                  </w:r>
                </w:p>
              </w:tc>
              <w:tc>
                <w:tcPr>
                  <w:tcW w:w="971" w:type="dxa"/>
                  <w:tcBorders>
                    <w:top w:val="single" w:sz="6" w:space="0" w:color="BFBFBF"/>
                    <w:bottom w:val="single" w:sz="6" w:space="0" w:color="BFBFBF"/>
                  </w:tcBorders>
                </w:tcPr>
                <w:p w14:paraId="1B7380E9" w14:textId="20E7B0D4" w:rsidR="00827FEB" w:rsidRDefault="006F6DED" w:rsidP="006F6DED">
                  <w:pPr>
                    <w:pStyle w:val="TableColumnHeading"/>
                    <w:spacing w:before="140"/>
                    <w:ind w:right="28"/>
                    <w:jc w:val="left"/>
                  </w:pPr>
                  <w:r>
                    <w:br/>
                  </w:r>
                  <w:r w:rsidR="00827FEB">
                    <w:t>Source</w:t>
                  </w:r>
                </w:p>
              </w:tc>
              <w:tc>
                <w:tcPr>
                  <w:tcW w:w="1916" w:type="dxa"/>
                  <w:tcBorders>
                    <w:top w:val="single" w:sz="6" w:space="0" w:color="BFBFBF"/>
                    <w:bottom w:val="single" w:sz="6" w:space="0" w:color="BFBFBF"/>
                  </w:tcBorders>
                </w:tcPr>
                <w:p w14:paraId="39251FC5" w14:textId="73777A8C" w:rsidR="00827FEB" w:rsidRDefault="006F6DED" w:rsidP="006F6DED">
                  <w:pPr>
                    <w:pStyle w:val="TableColumnHeading"/>
                    <w:spacing w:before="140"/>
                    <w:ind w:right="28"/>
                    <w:jc w:val="left"/>
                  </w:pPr>
                  <w:r>
                    <w:br/>
                  </w:r>
                  <w:r w:rsidR="00827FEB">
                    <w:t>Measurement period</w:t>
                  </w:r>
                </w:p>
              </w:tc>
              <w:tc>
                <w:tcPr>
                  <w:tcW w:w="1861" w:type="dxa"/>
                  <w:tcBorders>
                    <w:top w:val="single" w:sz="6" w:space="0" w:color="BFBFBF"/>
                    <w:bottom w:val="single" w:sz="6" w:space="0" w:color="BFBFBF"/>
                  </w:tcBorders>
                </w:tcPr>
                <w:p w14:paraId="60409A16" w14:textId="49A53C47" w:rsidR="00827FEB" w:rsidRDefault="006F6DED" w:rsidP="005E13D9">
                  <w:pPr>
                    <w:pStyle w:val="TableColumnHeading"/>
                    <w:spacing w:before="140"/>
                    <w:ind w:right="28"/>
                    <w:jc w:val="left"/>
                  </w:pPr>
                  <w:r>
                    <w:br/>
                  </w:r>
                  <w:r w:rsidR="00827FEB">
                    <w:t>Results</w:t>
                  </w:r>
                </w:p>
              </w:tc>
              <w:tc>
                <w:tcPr>
                  <w:tcW w:w="1861" w:type="dxa"/>
                  <w:tcBorders>
                    <w:top w:val="single" w:sz="6" w:space="0" w:color="BFBFBF"/>
                    <w:bottom w:val="single" w:sz="6" w:space="0" w:color="BFBFBF"/>
                  </w:tcBorders>
                </w:tcPr>
                <w:p w14:paraId="29642FCF" w14:textId="77777777" w:rsidR="00827FEB" w:rsidRDefault="00827FEB" w:rsidP="005E13D9">
                  <w:pPr>
                    <w:pStyle w:val="TableColumnHeading"/>
                    <w:spacing w:before="140"/>
                    <w:ind w:right="28"/>
                    <w:jc w:val="left"/>
                  </w:pPr>
                  <w:r>
                    <w:t>95 per cent CI or P</w:t>
                  </w:r>
                  <w:r>
                    <w:noBreakHyphen/>
                    <w:t>value</w:t>
                  </w:r>
                </w:p>
              </w:tc>
              <w:tc>
                <w:tcPr>
                  <w:tcW w:w="1848" w:type="dxa"/>
                  <w:tcBorders>
                    <w:top w:val="single" w:sz="6" w:space="0" w:color="BFBFBF"/>
                    <w:bottom w:val="single" w:sz="6" w:space="0" w:color="BFBFBF"/>
                  </w:tcBorders>
                  <w:shd w:val="clear" w:color="auto" w:fill="auto"/>
                  <w:tcMar>
                    <w:top w:w="28" w:type="dxa"/>
                  </w:tcMar>
                </w:tcPr>
                <w:p w14:paraId="038AEEAC" w14:textId="5A76DCB0" w:rsidR="00827FEB" w:rsidRDefault="005E13D9" w:rsidP="005E13D9">
                  <w:pPr>
                    <w:pStyle w:val="TableColumnHeading"/>
                    <w:ind w:right="28"/>
                    <w:jc w:val="center"/>
                  </w:pPr>
                  <w:r>
                    <w:br/>
                  </w:r>
                  <w:r w:rsidR="00950446">
                    <w:t>Assessment of effect</w:t>
                  </w:r>
                  <w:r w:rsidR="00950446">
                    <w:rPr>
                      <w:rStyle w:val="NoteLabel"/>
                    </w:rPr>
                    <w:t>c</w:t>
                  </w:r>
                </w:p>
              </w:tc>
            </w:tr>
            <w:tr w:rsidR="00827FEB" w14:paraId="47FE7E87" w14:textId="77777777" w:rsidTr="00D37A6A">
              <w:tc>
                <w:tcPr>
                  <w:tcW w:w="2434" w:type="dxa"/>
                  <w:tcBorders>
                    <w:top w:val="single" w:sz="6" w:space="0" w:color="BFBFBF"/>
                  </w:tcBorders>
                </w:tcPr>
                <w:p w14:paraId="17B35BA6" w14:textId="77777777" w:rsidR="00827FEB" w:rsidRDefault="00827FEB" w:rsidP="00685FF5">
                  <w:pPr>
                    <w:pStyle w:val="TableUnitsRow"/>
                    <w:jc w:val="left"/>
                  </w:pPr>
                </w:p>
              </w:tc>
              <w:tc>
                <w:tcPr>
                  <w:tcW w:w="2263" w:type="dxa"/>
                </w:tcPr>
                <w:p w14:paraId="56CFACAB" w14:textId="77777777" w:rsidR="00827FEB" w:rsidRPr="000742FB" w:rsidRDefault="00827FEB" w:rsidP="00685FF5">
                  <w:pPr>
                    <w:pStyle w:val="TableUnitsRow"/>
                    <w:jc w:val="left"/>
                  </w:pPr>
                  <w:r w:rsidRPr="00D61A51">
                    <w:t>Survival at home (Lee</w:t>
                  </w:r>
                  <w:r>
                    <w:noBreakHyphen/>
                  </w:r>
                  <w:r w:rsidRPr="00D61A51">
                    <w:t>Desu statistic)</w:t>
                  </w:r>
                  <w:r>
                    <w:t xml:space="preserve"> (I+WL&gt;</w:t>
                  </w:r>
                  <w:r w:rsidRPr="00D61A51">
                    <w:t>C</w:t>
                  </w:r>
                  <w:r>
                    <w:t>)</w:t>
                  </w:r>
                </w:p>
              </w:tc>
              <w:tc>
                <w:tcPr>
                  <w:tcW w:w="971" w:type="dxa"/>
                </w:tcPr>
                <w:p w14:paraId="78201341" w14:textId="77777777" w:rsidR="00827FEB" w:rsidRDefault="00827FEB" w:rsidP="006F6DED">
                  <w:pPr>
                    <w:pStyle w:val="TableUnitsRow"/>
                    <w:jc w:val="left"/>
                  </w:pPr>
                  <w:r>
                    <w:t>Reported</w:t>
                  </w:r>
                </w:p>
              </w:tc>
              <w:tc>
                <w:tcPr>
                  <w:tcW w:w="1916" w:type="dxa"/>
                </w:tcPr>
                <w:p w14:paraId="018F9D7A" w14:textId="77777777" w:rsidR="00827FEB" w:rsidRDefault="00827FEB" w:rsidP="006F6DED">
                  <w:pPr>
                    <w:pStyle w:val="TableUnitsRow"/>
                    <w:jc w:val="left"/>
                  </w:pPr>
                  <w:r>
                    <w:t>At 39 months</w:t>
                  </w:r>
                </w:p>
              </w:tc>
              <w:tc>
                <w:tcPr>
                  <w:tcW w:w="1861" w:type="dxa"/>
                </w:tcPr>
                <w:p w14:paraId="7D990458" w14:textId="77777777" w:rsidR="00827FEB" w:rsidRPr="00A20AE9" w:rsidRDefault="00827FEB" w:rsidP="005E13D9">
                  <w:pPr>
                    <w:pStyle w:val="TableBodyText"/>
                    <w:spacing w:before="40"/>
                    <w:jc w:val="left"/>
                    <w:rPr>
                      <w:rFonts w:cs="Arial"/>
                      <w:color w:val="000000"/>
                      <w:szCs w:val="18"/>
                    </w:rPr>
                  </w:pPr>
                  <w:r>
                    <w:t>5.9</w:t>
                  </w:r>
                </w:p>
              </w:tc>
              <w:tc>
                <w:tcPr>
                  <w:tcW w:w="1861" w:type="dxa"/>
                </w:tcPr>
                <w:p w14:paraId="7248988E" w14:textId="77777777" w:rsidR="00827FEB" w:rsidRDefault="00827FEB" w:rsidP="005E13D9">
                  <w:pPr>
                    <w:pStyle w:val="TableBodyText"/>
                    <w:spacing w:before="40"/>
                    <w:jc w:val="left"/>
                    <w:rPr>
                      <w:rFonts w:cs="Arial"/>
                      <w:color w:val="000000"/>
                      <w:szCs w:val="18"/>
                    </w:rPr>
                  </w:pPr>
                  <w:r w:rsidRPr="006344B4">
                    <w:t>P = 0.0</w:t>
                  </w:r>
                  <w:r>
                    <w:t>2</w:t>
                  </w:r>
                </w:p>
              </w:tc>
              <w:tc>
                <w:tcPr>
                  <w:tcW w:w="1848" w:type="dxa"/>
                  <w:shd w:val="clear" w:color="auto" w:fill="auto"/>
                </w:tcPr>
                <w:p w14:paraId="66117D3D" w14:textId="41571118" w:rsidR="00827FEB" w:rsidRDefault="004769B2" w:rsidP="00685FF5">
                  <w:pPr>
                    <w:pStyle w:val="TableUnitsRow"/>
                    <w:ind w:right="28"/>
                    <w:jc w:val="center"/>
                  </w:pPr>
                  <w:r w:rsidRPr="00603AC7">
                    <w:rPr>
                      <w:b/>
                      <w:color w:val="78A22F" w:themeColor="accent1"/>
                    </w:rPr>
                    <w:sym w:font="Wingdings 2" w:char="F0CC"/>
                  </w:r>
                </w:p>
              </w:tc>
            </w:tr>
            <w:tr w:rsidR="00827FEB" w14:paraId="102FB826" w14:textId="77777777" w:rsidTr="00685FF5">
              <w:tc>
                <w:tcPr>
                  <w:tcW w:w="2434" w:type="dxa"/>
                </w:tcPr>
                <w:p w14:paraId="0948D411" w14:textId="77777777" w:rsidR="00827FEB" w:rsidRDefault="00827FEB" w:rsidP="00685FF5">
                  <w:pPr>
                    <w:pStyle w:val="TableBodyText"/>
                    <w:jc w:val="left"/>
                  </w:pPr>
                </w:p>
              </w:tc>
              <w:tc>
                <w:tcPr>
                  <w:tcW w:w="2263" w:type="dxa"/>
                </w:tcPr>
                <w:p w14:paraId="49FC4D8B" w14:textId="77777777" w:rsidR="00827FEB" w:rsidRDefault="00827FEB" w:rsidP="00685FF5">
                  <w:pPr>
                    <w:pStyle w:val="TableBodyText"/>
                    <w:jc w:val="left"/>
                  </w:pPr>
                  <w:r w:rsidRPr="005B71F3">
                    <w:t>Proportion institutionalised</w:t>
                  </w:r>
                </w:p>
              </w:tc>
              <w:tc>
                <w:tcPr>
                  <w:tcW w:w="971" w:type="dxa"/>
                </w:tcPr>
                <w:p w14:paraId="6F379E44" w14:textId="77777777" w:rsidR="00827FEB" w:rsidRDefault="00827FEB" w:rsidP="006F6DED">
                  <w:pPr>
                    <w:pStyle w:val="TableBodyText"/>
                    <w:jc w:val="left"/>
                  </w:pPr>
                  <w:r>
                    <w:t>Calculated</w:t>
                  </w:r>
                </w:p>
              </w:tc>
              <w:tc>
                <w:tcPr>
                  <w:tcW w:w="1916" w:type="dxa"/>
                </w:tcPr>
                <w:p w14:paraId="43BF8F90" w14:textId="77777777" w:rsidR="00827FEB" w:rsidRDefault="00827FEB" w:rsidP="006F6DED">
                  <w:pPr>
                    <w:pStyle w:val="TableBodyText"/>
                    <w:jc w:val="left"/>
                  </w:pPr>
                  <w:r>
                    <w:t>At 39 months</w:t>
                  </w:r>
                </w:p>
              </w:tc>
              <w:tc>
                <w:tcPr>
                  <w:tcW w:w="1861" w:type="dxa"/>
                </w:tcPr>
                <w:p w14:paraId="26F360B4" w14:textId="77777777" w:rsidR="00827FEB" w:rsidRDefault="00827FEB" w:rsidP="005E13D9">
                  <w:pPr>
                    <w:pStyle w:val="TableBodyText"/>
                    <w:jc w:val="left"/>
                  </w:pPr>
                  <w:r w:rsidRPr="00FD01A5">
                    <w:t>I = 42.4</w:t>
                  </w:r>
                  <w:r>
                    <w:t>%</w:t>
                  </w:r>
                  <w:r>
                    <w:br/>
                  </w:r>
                  <w:r w:rsidRPr="00FD01A5">
                    <w:t>WL= 56.3</w:t>
                  </w:r>
                  <w:r>
                    <w:t>%</w:t>
                  </w:r>
                  <w:r>
                    <w:br/>
                  </w:r>
                  <w:r w:rsidRPr="00FD01A5">
                    <w:t>C=80.6</w:t>
                  </w:r>
                  <w:r>
                    <w:t>%</w:t>
                  </w:r>
                </w:p>
              </w:tc>
              <w:tc>
                <w:tcPr>
                  <w:tcW w:w="1861" w:type="dxa"/>
                </w:tcPr>
                <w:p w14:paraId="61D1A79D" w14:textId="77777777" w:rsidR="00827FEB" w:rsidRDefault="00827FEB" w:rsidP="005E13D9">
                  <w:pPr>
                    <w:pStyle w:val="TableBodyText"/>
                    <w:jc w:val="left"/>
                  </w:pPr>
                </w:p>
              </w:tc>
              <w:tc>
                <w:tcPr>
                  <w:tcW w:w="1848" w:type="dxa"/>
                  <w:shd w:val="clear" w:color="auto" w:fill="auto"/>
                </w:tcPr>
                <w:p w14:paraId="43182427" w14:textId="77777777" w:rsidR="00827FEB" w:rsidRDefault="00827FEB" w:rsidP="00685FF5">
                  <w:pPr>
                    <w:pStyle w:val="TableBodyText"/>
                    <w:ind w:right="28"/>
                    <w:jc w:val="center"/>
                  </w:pPr>
                </w:p>
              </w:tc>
            </w:tr>
            <w:tr w:rsidR="00827FEB" w14:paraId="64B7EB15" w14:textId="77777777" w:rsidTr="00D37A6A">
              <w:tc>
                <w:tcPr>
                  <w:tcW w:w="2434" w:type="dxa"/>
                </w:tcPr>
                <w:p w14:paraId="11B84454" w14:textId="77777777" w:rsidR="00827FEB" w:rsidRPr="00E22E91" w:rsidRDefault="00827FEB" w:rsidP="00685FF5">
                  <w:pPr>
                    <w:pStyle w:val="TableBodyText"/>
                    <w:jc w:val="left"/>
                    <w:rPr>
                      <w:b/>
                    </w:rPr>
                  </w:pPr>
                </w:p>
              </w:tc>
              <w:tc>
                <w:tcPr>
                  <w:tcW w:w="2263" w:type="dxa"/>
                </w:tcPr>
                <w:p w14:paraId="6521F8AB" w14:textId="77777777" w:rsidR="00827FEB" w:rsidRDefault="00827FEB" w:rsidP="00685FF5">
                  <w:pPr>
                    <w:pStyle w:val="TableBodyText"/>
                    <w:jc w:val="left"/>
                  </w:pPr>
                  <w:r>
                    <w:t>Odds ratio (</w:t>
                  </w:r>
                  <w:r w:rsidRPr="001C443F">
                    <w:t>I to C</w:t>
                  </w:r>
                  <w:r>
                    <w:t>)</w:t>
                  </w:r>
                </w:p>
              </w:tc>
              <w:tc>
                <w:tcPr>
                  <w:tcW w:w="971" w:type="dxa"/>
                </w:tcPr>
                <w:p w14:paraId="634DB420" w14:textId="77777777" w:rsidR="00827FEB" w:rsidRDefault="00827FEB" w:rsidP="006F6DED">
                  <w:pPr>
                    <w:pStyle w:val="TableBodyText"/>
                    <w:jc w:val="left"/>
                  </w:pPr>
                  <w:r>
                    <w:t>Calculated</w:t>
                  </w:r>
                </w:p>
              </w:tc>
              <w:tc>
                <w:tcPr>
                  <w:tcW w:w="1916" w:type="dxa"/>
                </w:tcPr>
                <w:p w14:paraId="37042111" w14:textId="77777777" w:rsidR="00827FEB" w:rsidRDefault="00827FEB" w:rsidP="006F6DED">
                  <w:pPr>
                    <w:pStyle w:val="TableBodyText"/>
                    <w:jc w:val="left"/>
                  </w:pPr>
                  <w:r>
                    <w:t>At 39 months</w:t>
                  </w:r>
                </w:p>
              </w:tc>
              <w:tc>
                <w:tcPr>
                  <w:tcW w:w="1861" w:type="dxa"/>
                </w:tcPr>
                <w:p w14:paraId="3475632A" w14:textId="77777777" w:rsidR="00827FEB" w:rsidRDefault="00827FEB" w:rsidP="005E13D9">
                  <w:pPr>
                    <w:pStyle w:val="TableBodyText"/>
                    <w:jc w:val="left"/>
                  </w:pPr>
                  <w:r w:rsidRPr="00903115">
                    <w:t>0.18</w:t>
                  </w:r>
                </w:p>
              </w:tc>
              <w:tc>
                <w:tcPr>
                  <w:tcW w:w="1861" w:type="dxa"/>
                </w:tcPr>
                <w:p w14:paraId="166A21DF" w14:textId="77777777" w:rsidR="00827FEB" w:rsidRDefault="00827FEB" w:rsidP="005E13D9">
                  <w:pPr>
                    <w:pStyle w:val="TableBodyText"/>
                    <w:jc w:val="left"/>
                  </w:pPr>
                  <w:r w:rsidRPr="00903115">
                    <w:t>(0.06,</w:t>
                  </w:r>
                  <w:r>
                    <w:t xml:space="preserve"> </w:t>
                  </w:r>
                  <w:r w:rsidRPr="00903115">
                    <w:t>0.55)</w:t>
                  </w:r>
                </w:p>
              </w:tc>
              <w:tc>
                <w:tcPr>
                  <w:tcW w:w="1848" w:type="dxa"/>
                  <w:shd w:val="clear" w:color="auto" w:fill="auto"/>
                </w:tcPr>
                <w:p w14:paraId="00A212CD" w14:textId="6F4C03BE" w:rsidR="00827FEB" w:rsidRPr="00105EA3" w:rsidRDefault="004769B2" w:rsidP="00685FF5">
                  <w:pPr>
                    <w:pStyle w:val="TableBodyText"/>
                    <w:ind w:right="28"/>
                    <w:jc w:val="center"/>
                    <w:rPr>
                      <w:color w:val="4D7028"/>
                    </w:rPr>
                  </w:pPr>
                  <w:r w:rsidRPr="00603AC7">
                    <w:rPr>
                      <w:b/>
                      <w:color w:val="78A22F" w:themeColor="accent1"/>
                    </w:rPr>
                    <w:sym w:font="Wingdings 2" w:char="F0CC"/>
                  </w:r>
                </w:p>
              </w:tc>
            </w:tr>
            <w:tr w:rsidR="00827FEB" w14:paraId="76F12BD7" w14:textId="77777777" w:rsidTr="00F75CBD">
              <w:tc>
                <w:tcPr>
                  <w:tcW w:w="2434" w:type="dxa"/>
                </w:tcPr>
                <w:p w14:paraId="7EC26FB3" w14:textId="77777777" w:rsidR="00827FEB" w:rsidRDefault="00827FEB" w:rsidP="00685FF5">
                  <w:pPr>
                    <w:pStyle w:val="TableBodyText"/>
                    <w:jc w:val="left"/>
                  </w:pPr>
                </w:p>
              </w:tc>
              <w:tc>
                <w:tcPr>
                  <w:tcW w:w="2263" w:type="dxa"/>
                </w:tcPr>
                <w:p w14:paraId="044420FD" w14:textId="77777777" w:rsidR="00827FEB" w:rsidRDefault="00827FEB" w:rsidP="00685FF5">
                  <w:pPr>
                    <w:pStyle w:val="TableBodyText"/>
                    <w:jc w:val="left"/>
                  </w:pPr>
                  <w:r>
                    <w:t>Odds ratio (</w:t>
                  </w:r>
                  <w:r w:rsidRPr="001C443F">
                    <w:t>I to WL</w:t>
                  </w:r>
                  <w:r>
                    <w:t>)</w:t>
                  </w:r>
                </w:p>
              </w:tc>
              <w:tc>
                <w:tcPr>
                  <w:tcW w:w="971" w:type="dxa"/>
                </w:tcPr>
                <w:p w14:paraId="44B2403C" w14:textId="77777777" w:rsidR="00827FEB" w:rsidRDefault="00827FEB" w:rsidP="006F6DED">
                  <w:pPr>
                    <w:pStyle w:val="TableBodyText"/>
                    <w:jc w:val="left"/>
                  </w:pPr>
                  <w:r>
                    <w:t>Calculated</w:t>
                  </w:r>
                </w:p>
              </w:tc>
              <w:tc>
                <w:tcPr>
                  <w:tcW w:w="1916" w:type="dxa"/>
                </w:tcPr>
                <w:p w14:paraId="05570BBA" w14:textId="77777777" w:rsidR="00827FEB" w:rsidRDefault="00827FEB" w:rsidP="006F6DED">
                  <w:pPr>
                    <w:pStyle w:val="TableBodyText"/>
                    <w:jc w:val="left"/>
                  </w:pPr>
                  <w:r>
                    <w:t>At 39 months</w:t>
                  </w:r>
                </w:p>
              </w:tc>
              <w:tc>
                <w:tcPr>
                  <w:tcW w:w="1861" w:type="dxa"/>
                </w:tcPr>
                <w:p w14:paraId="77698E72" w14:textId="77777777" w:rsidR="00827FEB" w:rsidRDefault="00827FEB" w:rsidP="005E13D9">
                  <w:pPr>
                    <w:pStyle w:val="TableBodyText"/>
                    <w:jc w:val="left"/>
                  </w:pPr>
                  <w:r w:rsidRPr="00903115">
                    <w:t>0.57</w:t>
                  </w:r>
                </w:p>
              </w:tc>
              <w:tc>
                <w:tcPr>
                  <w:tcW w:w="1861" w:type="dxa"/>
                </w:tcPr>
                <w:p w14:paraId="278AAE3E" w14:textId="77777777" w:rsidR="00827FEB" w:rsidRDefault="00827FEB" w:rsidP="005E13D9">
                  <w:pPr>
                    <w:pStyle w:val="TableBodyText"/>
                    <w:jc w:val="left"/>
                  </w:pPr>
                  <w:r w:rsidRPr="00903115">
                    <w:t>(0.21,</w:t>
                  </w:r>
                  <w:r>
                    <w:t xml:space="preserve"> </w:t>
                  </w:r>
                  <w:r w:rsidRPr="00903115">
                    <w:t>1.53)</w:t>
                  </w:r>
                </w:p>
              </w:tc>
              <w:tc>
                <w:tcPr>
                  <w:tcW w:w="1848" w:type="dxa"/>
                  <w:shd w:val="clear" w:color="auto" w:fill="auto"/>
                </w:tcPr>
                <w:p w14:paraId="0E4B39B2" w14:textId="5E278366" w:rsidR="00827FEB" w:rsidRDefault="004769B2" w:rsidP="00685FF5">
                  <w:pPr>
                    <w:pStyle w:val="TableBodyText"/>
                    <w:ind w:right="28"/>
                    <w:jc w:val="center"/>
                  </w:pPr>
                  <w:r w:rsidRPr="0028198F">
                    <w:rPr>
                      <w:b/>
                      <w:color w:val="F4B123" w:themeColor="accent3"/>
                    </w:rPr>
                    <w:sym w:font="Wingdings" w:char="F06C"/>
                  </w:r>
                </w:p>
              </w:tc>
            </w:tr>
            <w:tr w:rsidR="004769B2" w14:paraId="2C0C2CF7" w14:textId="77777777" w:rsidTr="00D37A6A">
              <w:tc>
                <w:tcPr>
                  <w:tcW w:w="2434" w:type="dxa"/>
                </w:tcPr>
                <w:p w14:paraId="1D2BD091" w14:textId="77777777" w:rsidR="004769B2" w:rsidRDefault="004769B2" w:rsidP="004769B2">
                  <w:pPr>
                    <w:pStyle w:val="TableBodyText"/>
                    <w:jc w:val="left"/>
                  </w:pPr>
                </w:p>
              </w:tc>
              <w:tc>
                <w:tcPr>
                  <w:tcW w:w="2263" w:type="dxa"/>
                </w:tcPr>
                <w:p w14:paraId="34ED0F16" w14:textId="77777777" w:rsidR="004769B2" w:rsidRDefault="004769B2" w:rsidP="004769B2">
                  <w:pPr>
                    <w:pStyle w:val="TableBodyText"/>
                    <w:jc w:val="left"/>
                  </w:pPr>
                  <w:r>
                    <w:t>Odds ratio (</w:t>
                  </w:r>
                  <w:r w:rsidRPr="001C443F">
                    <w:t>WL to C</w:t>
                  </w:r>
                  <w:r>
                    <w:t>)</w:t>
                  </w:r>
                </w:p>
              </w:tc>
              <w:tc>
                <w:tcPr>
                  <w:tcW w:w="971" w:type="dxa"/>
                </w:tcPr>
                <w:p w14:paraId="0568929E" w14:textId="77777777" w:rsidR="004769B2" w:rsidRDefault="004769B2" w:rsidP="004769B2">
                  <w:pPr>
                    <w:pStyle w:val="TableBodyText"/>
                    <w:jc w:val="left"/>
                  </w:pPr>
                  <w:r>
                    <w:t>Calculated</w:t>
                  </w:r>
                </w:p>
              </w:tc>
              <w:tc>
                <w:tcPr>
                  <w:tcW w:w="1916" w:type="dxa"/>
                </w:tcPr>
                <w:p w14:paraId="17CD5FCA" w14:textId="77777777" w:rsidR="004769B2" w:rsidRDefault="004769B2" w:rsidP="004769B2">
                  <w:pPr>
                    <w:pStyle w:val="TableBodyText"/>
                    <w:jc w:val="left"/>
                  </w:pPr>
                  <w:r>
                    <w:t>At 39 months</w:t>
                  </w:r>
                </w:p>
              </w:tc>
              <w:tc>
                <w:tcPr>
                  <w:tcW w:w="1861" w:type="dxa"/>
                </w:tcPr>
                <w:p w14:paraId="3CE07830" w14:textId="77777777" w:rsidR="004769B2" w:rsidRDefault="004769B2" w:rsidP="005E13D9">
                  <w:pPr>
                    <w:pStyle w:val="TableBodyText"/>
                    <w:jc w:val="left"/>
                  </w:pPr>
                  <w:r w:rsidRPr="00903115">
                    <w:t>0.31</w:t>
                  </w:r>
                </w:p>
              </w:tc>
              <w:tc>
                <w:tcPr>
                  <w:tcW w:w="1861" w:type="dxa"/>
                </w:tcPr>
                <w:p w14:paraId="0A6F9EEF" w14:textId="77777777" w:rsidR="004769B2" w:rsidRDefault="004769B2" w:rsidP="005E13D9">
                  <w:pPr>
                    <w:pStyle w:val="TableBodyText"/>
                    <w:jc w:val="left"/>
                  </w:pPr>
                  <w:r w:rsidRPr="00903115">
                    <w:t>(0.1,</w:t>
                  </w:r>
                  <w:r>
                    <w:t xml:space="preserve"> </w:t>
                  </w:r>
                  <w:r w:rsidRPr="00903115">
                    <w:t>0.96)</w:t>
                  </w:r>
                </w:p>
              </w:tc>
              <w:tc>
                <w:tcPr>
                  <w:tcW w:w="1848" w:type="dxa"/>
                  <w:shd w:val="clear" w:color="auto" w:fill="auto"/>
                </w:tcPr>
                <w:p w14:paraId="7730F3F6" w14:textId="2D2E7045" w:rsidR="004769B2" w:rsidRPr="00105EA3" w:rsidRDefault="004769B2" w:rsidP="004769B2">
                  <w:pPr>
                    <w:pStyle w:val="TableBodyText"/>
                    <w:ind w:right="28"/>
                    <w:jc w:val="center"/>
                    <w:rPr>
                      <w:color w:val="4D7028"/>
                    </w:rPr>
                  </w:pPr>
                  <w:r w:rsidRPr="00C00700">
                    <w:rPr>
                      <w:b/>
                      <w:color w:val="78A22F" w:themeColor="accent1"/>
                    </w:rPr>
                    <w:sym w:font="Wingdings 2" w:char="F0CC"/>
                  </w:r>
                </w:p>
              </w:tc>
            </w:tr>
            <w:tr w:rsidR="004769B2" w14:paraId="2745946B" w14:textId="77777777" w:rsidTr="00D37A6A">
              <w:tc>
                <w:tcPr>
                  <w:tcW w:w="2434" w:type="dxa"/>
                </w:tcPr>
                <w:p w14:paraId="6A25B84D" w14:textId="77777777" w:rsidR="004769B2" w:rsidRPr="00920E20" w:rsidRDefault="004769B2" w:rsidP="004769B2">
                  <w:pPr>
                    <w:pStyle w:val="TableBodyText"/>
                    <w:jc w:val="left"/>
                  </w:pPr>
                </w:p>
              </w:tc>
              <w:tc>
                <w:tcPr>
                  <w:tcW w:w="2263" w:type="dxa"/>
                </w:tcPr>
                <w:p w14:paraId="441C4122" w14:textId="77777777" w:rsidR="004769B2" w:rsidRDefault="004769B2" w:rsidP="004769B2">
                  <w:pPr>
                    <w:pStyle w:val="TableBodyText"/>
                    <w:jc w:val="left"/>
                  </w:pPr>
                  <w:r>
                    <w:t>Odds ratio (</w:t>
                  </w:r>
                  <w:r w:rsidRPr="001C443F">
                    <w:t>I+WL to C</w:t>
                  </w:r>
                  <w:r>
                    <w:t>)</w:t>
                  </w:r>
                </w:p>
              </w:tc>
              <w:tc>
                <w:tcPr>
                  <w:tcW w:w="971" w:type="dxa"/>
                </w:tcPr>
                <w:p w14:paraId="0AFB830E" w14:textId="77777777" w:rsidR="004769B2" w:rsidRDefault="004769B2" w:rsidP="004769B2">
                  <w:pPr>
                    <w:pStyle w:val="TableBodyText"/>
                    <w:jc w:val="left"/>
                  </w:pPr>
                  <w:r>
                    <w:t>Calculated</w:t>
                  </w:r>
                </w:p>
              </w:tc>
              <w:tc>
                <w:tcPr>
                  <w:tcW w:w="1916" w:type="dxa"/>
                </w:tcPr>
                <w:p w14:paraId="6DDF716C" w14:textId="77777777" w:rsidR="004769B2" w:rsidRDefault="004769B2" w:rsidP="004769B2">
                  <w:pPr>
                    <w:pStyle w:val="TableBodyText"/>
                    <w:jc w:val="left"/>
                  </w:pPr>
                  <w:r>
                    <w:t>At 39 months</w:t>
                  </w:r>
                </w:p>
              </w:tc>
              <w:tc>
                <w:tcPr>
                  <w:tcW w:w="1861" w:type="dxa"/>
                </w:tcPr>
                <w:p w14:paraId="300F250F" w14:textId="77777777" w:rsidR="004769B2" w:rsidRDefault="004769B2" w:rsidP="005E13D9">
                  <w:pPr>
                    <w:pStyle w:val="TableBodyText"/>
                    <w:jc w:val="left"/>
                  </w:pPr>
                  <w:r w:rsidRPr="00903115">
                    <w:t>0.23</w:t>
                  </w:r>
                </w:p>
              </w:tc>
              <w:tc>
                <w:tcPr>
                  <w:tcW w:w="1861" w:type="dxa"/>
                </w:tcPr>
                <w:p w14:paraId="500D8EC9" w14:textId="77777777" w:rsidR="004769B2" w:rsidRDefault="004769B2" w:rsidP="005E13D9">
                  <w:pPr>
                    <w:pStyle w:val="TableBodyText"/>
                    <w:jc w:val="left"/>
                  </w:pPr>
                  <w:r w:rsidRPr="00903115">
                    <w:t>(0.08,</w:t>
                  </w:r>
                  <w:r>
                    <w:t xml:space="preserve"> </w:t>
                  </w:r>
                  <w:r w:rsidRPr="00903115">
                    <w:t>0.64)</w:t>
                  </w:r>
                </w:p>
              </w:tc>
              <w:tc>
                <w:tcPr>
                  <w:tcW w:w="1848" w:type="dxa"/>
                  <w:shd w:val="clear" w:color="auto" w:fill="auto"/>
                </w:tcPr>
                <w:p w14:paraId="332B82CC" w14:textId="344F880F" w:rsidR="004769B2" w:rsidRPr="00105EA3" w:rsidRDefault="004769B2" w:rsidP="004769B2">
                  <w:pPr>
                    <w:pStyle w:val="TableBodyText"/>
                    <w:ind w:right="28"/>
                    <w:jc w:val="center"/>
                    <w:rPr>
                      <w:color w:val="4D7028"/>
                    </w:rPr>
                  </w:pPr>
                  <w:r w:rsidRPr="00C00700">
                    <w:rPr>
                      <w:b/>
                      <w:color w:val="78A22F" w:themeColor="accent1"/>
                    </w:rPr>
                    <w:sym w:font="Wingdings 2" w:char="F0CC"/>
                  </w:r>
                </w:p>
              </w:tc>
            </w:tr>
            <w:tr w:rsidR="00827FEB" w14:paraId="3E6E1DB5" w14:textId="77777777" w:rsidTr="00685FF5">
              <w:tc>
                <w:tcPr>
                  <w:tcW w:w="2434" w:type="dxa"/>
                </w:tcPr>
                <w:p w14:paraId="335B8B36" w14:textId="30B6F754" w:rsidR="00827FEB" w:rsidRDefault="00827FEB" w:rsidP="00950446">
                  <w:pPr>
                    <w:pStyle w:val="TableBodyText"/>
                    <w:jc w:val="left"/>
                  </w:pPr>
                  <w:r>
                    <w:t>Brodaty 1993</w:t>
                  </w:r>
                  <w:r w:rsidR="00950446">
                    <w:rPr>
                      <w:rStyle w:val="NoteLabel"/>
                    </w:rPr>
                    <w:t>f</w:t>
                  </w:r>
                </w:p>
              </w:tc>
              <w:tc>
                <w:tcPr>
                  <w:tcW w:w="2263" w:type="dxa"/>
                </w:tcPr>
                <w:p w14:paraId="59F87540" w14:textId="6DD7D568" w:rsidR="00827FEB" w:rsidRDefault="00827FEB" w:rsidP="00950446">
                  <w:pPr>
                    <w:pStyle w:val="TableBodyText"/>
                    <w:jc w:val="left"/>
                  </w:pPr>
                  <w:r w:rsidRPr="00D342BB">
                    <w:t>Odds ratio</w:t>
                  </w:r>
                  <w:r w:rsidR="00950446">
                    <w:rPr>
                      <w:rStyle w:val="NoteLabel"/>
                    </w:rPr>
                    <w:t>g</w:t>
                  </w:r>
                  <w:r w:rsidRPr="00D342BB">
                    <w:t xml:space="preserve"> (</w:t>
                  </w:r>
                  <w:r>
                    <w:rPr>
                      <w:rFonts w:cs="Arial"/>
                      <w:color w:val="000000"/>
                      <w:szCs w:val="18"/>
                    </w:rPr>
                    <w:t>I to C</w:t>
                  </w:r>
                  <w:r w:rsidRPr="00D342BB">
                    <w:t>)</w:t>
                  </w:r>
                </w:p>
              </w:tc>
              <w:tc>
                <w:tcPr>
                  <w:tcW w:w="971" w:type="dxa"/>
                </w:tcPr>
                <w:p w14:paraId="2BB701E7" w14:textId="77777777" w:rsidR="00827FEB" w:rsidRDefault="00827FEB" w:rsidP="006F6DED">
                  <w:pPr>
                    <w:pStyle w:val="TableBodyText"/>
                    <w:jc w:val="left"/>
                  </w:pPr>
                  <w:r>
                    <w:t>Reported</w:t>
                  </w:r>
                </w:p>
              </w:tc>
              <w:tc>
                <w:tcPr>
                  <w:tcW w:w="1916" w:type="dxa"/>
                </w:tcPr>
                <w:p w14:paraId="26D0B2BE" w14:textId="77777777" w:rsidR="00827FEB" w:rsidRDefault="00827FEB" w:rsidP="006F6DED">
                  <w:pPr>
                    <w:pStyle w:val="TableBodyText"/>
                    <w:jc w:val="left"/>
                  </w:pPr>
                  <w:r>
                    <w:t>At 5 years</w:t>
                  </w:r>
                </w:p>
              </w:tc>
              <w:tc>
                <w:tcPr>
                  <w:tcW w:w="1861" w:type="dxa"/>
                </w:tcPr>
                <w:p w14:paraId="2F65E2DD" w14:textId="77777777" w:rsidR="00827FEB" w:rsidRDefault="00827FEB" w:rsidP="005E13D9">
                  <w:pPr>
                    <w:pStyle w:val="TableBodyText"/>
                    <w:jc w:val="left"/>
                  </w:pPr>
                  <w:r w:rsidRPr="00C31595">
                    <w:t>0.24</w:t>
                  </w:r>
                </w:p>
              </w:tc>
              <w:tc>
                <w:tcPr>
                  <w:tcW w:w="1861" w:type="dxa"/>
                </w:tcPr>
                <w:p w14:paraId="72BD08D5" w14:textId="77777777" w:rsidR="00827FEB" w:rsidRDefault="00827FEB" w:rsidP="005E13D9">
                  <w:pPr>
                    <w:pStyle w:val="TableBodyText"/>
                    <w:jc w:val="left"/>
                  </w:pPr>
                </w:p>
              </w:tc>
              <w:tc>
                <w:tcPr>
                  <w:tcW w:w="1848" w:type="dxa"/>
                  <w:shd w:val="clear" w:color="auto" w:fill="auto"/>
                </w:tcPr>
                <w:p w14:paraId="5908B755" w14:textId="77777777" w:rsidR="00827FEB" w:rsidRDefault="00827FEB" w:rsidP="00685FF5">
                  <w:pPr>
                    <w:pStyle w:val="TableBodyText"/>
                    <w:ind w:right="28"/>
                    <w:jc w:val="center"/>
                  </w:pPr>
                </w:p>
              </w:tc>
            </w:tr>
            <w:tr w:rsidR="00827FEB" w14:paraId="3B3ED456" w14:textId="77777777" w:rsidTr="00685FF5">
              <w:tc>
                <w:tcPr>
                  <w:tcW w:w="2434" w:type="dxa"/>
                </w:tcPr>
                <w:p w14:paraId="21767CD3" w14:textId="77777777" w:rsidR="00827FEB" w:rsidRDefault="00827FEB" w:rsidP="00685FF5">
                  <w:pPr>
                    <w:pStyle w:val="TableBodyText"/>
                    <w:jc w:val="left"/>
                  </w:pPr>
                </w:p>
              </w:tc>
              <w:tc>
                <w:tcPr>
                  <w:tcW w:w="2263" w:type="dxa"/>
                </w:tcPr>
                <w:p w14:paraId="599F7CD9" w14:textId="094BB172" w:rsidR="00827FEB" w:rsidRDefault="00827FEB" w:rsidP="00950446">
                  <w:pPr>
                    <w:pStyle w:val="TableBodyText"/>
                    <w:jc w:val="left"/>
                  </w:pPr>
                  <w:r w:rsidRPr="00D342BB">
                    <w:t>Odds ratio</w:t>
                  </w:r>
                  <w:r w:rsidR="00950446">
                    <w:rPr>
                      <w:rStyle w:val="NoteLabel"/>
                    </w:rPr>
                    <w:t xml:space="preserve">g </w:t>
                  </w:r>
                  <w:r>
                    <w:rPr>
                      <w:rFonts w:cs="Arial"/>
                      <w:color w:val="000000"/>
                      <w:szCs w:val="18"/>
                    </w:rPr>
                    <w:t>(WL to C)</w:t>
                  </w:r>
                </w:p>
              </w:tc>
              <w:tc>
                <w:tcPr>
                  <w:tcW w:w="971" w:type="dxa"/>
                </w:tcPr>
                <w:p w14:paraId="568574A3" w14:textId="77777777" w:rsidR="00827FEB" w:rsidRDefault="00827FEB" w:rsidP="006F6DED">
                  <w:pPr>
                    <w:pStyle w:val="TableBodyText"/>
                    <w:jc w:val="left"/>
                  </w:pPr>
                  <w:r>
                    <w:t>Reported</w:t>
                  </w:r>
                </w:p>
              </w:tc>
              <w:tc>
                <w:tcPr>
                  <w:tcW w:w="1916" w:type="dxa"/>
                </w:tcPr>
                <w:p w14:paraId="58D868F4" w14:textId="77777777" w:rsidR="00827FEB" w:rsidRDefault="00827FEB" w:rsidP="006F6DED">
                  <w:pPr>
                    <w:pStyle w:val="TableBodyText"/>
                    <w:jc w:val="left"/>
                  </w:pPr>
                  <w:r>
                    <w:t>At 5 years</w:t>
                  </w:r>
                </w:p>
              </w:tc>
              <w:tc>
                <w:tcPr>
                  <w:tcW w:w="1861" w:type="dxa"/>
                </w:tcPr>
                <w:p w14:paraId="013F4D62" w14:textId="77777777" w:rsidR="00827FEB" w:rsidRDefault="00827FEB" w:rsidP="005E13D9">
                  <w:pPr>
                    <w:pStyle w:val="TableBodyText"/>
                    <w:jc w:val="left"/>
                  </w:pPr>
                  <w:r w:rsidRPr="00C31595">
                    <w:t>0.43</w:t>
                  </w:r>
                </w:p>
              </w:tc>
              <w:tc>
                <w:tcPr>
                  <w:tcW w:w="1861" w:type="dxa"/>
                </w:tcPr>
                <w:p w14:paraId="74885BED" w14:textId="77777777" w:rsidR="00827FEB" w:rsidRDefault="00827FEB" w:rsidP="005E13D9">
                  <w:pPr>
                    <w:pStyle w:val="TableBodyText"/>
                    <w:jc w:val="left"/>
                  </w:pPr>
                </w:p>
              </w:tc>
              <w:tc>
                <w:tcPr>
                  <w:tcW w:w="1848" w:type="dxa"/>
                  <w:shd w:val="clear" w:color="auto" w:fill="auto"/>
                </w:tcPr>
                <w:p w14:paraId="2E3B7D33" w14:textId="77777777" w:rsidR="00827FEB" w:rsidRDefault="00827FEB" w:rsidP="00685FF5">
                  <w:pPr>
                    <w:pStyle w:val="TableBodyText"/>
                    <w:ind w:right="28"/>
                    <w:jc w:val="center"/>
                  </w:pPr>
                </w:p>
              </w:tc>
            </w:tr>
            <w:tr w:rsidR="00827FEB" w14:paraId="38527935" w14:textId="77777777" w:rsidTr="00685FF5">
              <w:tc>
                <w:tcPr>
                  <w:tcW w:w="2434" w:type="dxa"/>
                </w:tcPr>
                <w:p w14:paraId="7464B3AB" w14:textId="77777777" w:rsidR="00827FEB" w:rsidRDefault="00827FEB" w:rsidP="00685FF5">
                  <w:pPr>
                    <w:pStyle w:val="TableBodyText"/>
                    <w:jc w:val="left"/>
                  </w:pPr>
                </w:p>
              </w:tc>
              <w:tc>
                <w:tcPr>
                  <w:tcW w:w="2263" w:type="dxa"/>
                </w:tcPr>
                <w:p w14:paraId="564D8B73" w14:textId="1E4A17D0" w:rsidR="00827FEB" w:rsidRDefault="00827FEB" w:rsidP="00950446">
                  <w:pPr>
                    <w:pStyle w:val="TableBodyText"/>
                    <w:jc w:val="left"/>
                  </w:pPr>
                  <w:r w:rsidRPr="00D342BB">
                    <w:t>Odds ratio</w:t>
                  </w:r>
                  <w:r w:rsidR="00950446">
                    <w:rPr>
                      <w:rStyle w:val="NoteLabel"/>
                    </w:rPr>
                    <w:t>h</w:t>
                  </w:r>
                  <w:r w:rsidRPr="00D342BB">
                    <w:t xml:space="preserve"> (</w:t>
                  </w:r>
                  <w:r>
                    <w:rPr>
                      <w:rFonts w:cs="Arial"/>
                      <w:color w:val="000000"/>
                      <w:szCs w:val="18"/>
                    </w:rPr>
                    <w:t>I to C</w:t>
                  </w:r>
                  <w:r w:rsidRPr="00D342BB">
                    <w:t>)</w:t>
                  </w:r>
                </w:p>
              </w:tc>
              <w:tc>
                <w:tcPr>
                  <w:tcW w:w="971" w:type="dxa"/>
                </w:tcPr>
                <w:p w14:paraId="77EB9D01" w14:textId="77777777" w:rsidR="00827FEB" w:rsidRDefault="00827FEB" w:rsidP="006F6DED">
                  <w:pPr>
                    <w:pStyle w:val="TableBodyText"/>
                    <w:jc w:val="left"/>
                  </w:pPr>
                  <w:r>
                    <w:t>Reported</w:t>
                  </w:r>
                </w:p>
              </w:tc>
              <w:tc>
                <w:tcPr>
                  <w:tcW w:w="1916" w:type="dxa"/>
                </w:tcPr>
                <w:p w14:paraId="24F33496" w14:textId="77777777" w:rsidR="00827FEB" w:rsidRDefault="00827FEB" w:rsidP="006F6DED">
                  <w:pPr>
                    <w:pStyle w:val="TableBodyText"/>
                    <w:jc w:val="left"/>
                  </w:pPr>
                  <w:r>
                    <w:t>At 5 years</w:t>
                  </w:r>
                </w:p>
              </w:tc>
              <w:tc>
                <w:tcPr>
                  <w:tcW w:w="1861" w:type="dxa"/>
                </w:tcPr>
                <w:p w14:paraId="213536D6" w14:textId="77777777" w:rsidR="00827FEB" w:rsidRDefault="00827FEB" w:rsidP="005E13D9">
                  <w:pPr>
                    <w:pStyle w:val="TableBodyText"/>
                    <w:jc w:val="left"/>
                  </w:pPr>
                  <w:r w:rsidRPr="000F096B">
                    <w:t>0.30</w:t>
                  </w:r>
                </w:p>
              </w:tc>
              <w:tc>
                <w:tcPr>
                  <w:tcW w:w="1861" w:type="dxa"/>
                </w:tcPr>
                <w:p w14:paraId="11856924" w14:textId="77777777" w:rsidR="00827FEB" w:rsidRDefault="00827FEB" w:rsidP="005E13D9">
                  <w:pPr>
                    <w:pStyle w:val="TableBodyText"/>
                    <w:jc w:val="left"/>
                  </w:pPr>
                </w:p>
              </w:tc>
              <w:tc>
                <w:tcPr>
                  <w:tcW w:w="1848" w:type="dxa"/>
                  <w:shd w:val="clear" w:color="auto" w:fill="auto"/>
                </w:tcPr>
                <w:p w14:paraId="461F42CC" w14:textId="77777777" w:rsidR="00827FEB" w:rsidRDefault="00827FEB" w:rsidP="00685FF5">
                  <w:pPr>
                    <w:pStyle w:val="TableBodyText"/>
                    <w:ind w:right="28"/>
                    <w:jc w:val="center"/>
                  </w:pPr>
                </w:p>
              </w:tc>
            </w:tr>
            <w:tr w:rsidR="00827FEB" w14:paraId="339F9C4B" w14:textId="77777777" w:rsidTr="00685FF5">
              <w:tc>
                <w:tcPr>
                  <w:tcW w:w="2434" w:type="dxa"/>
                </w:tcPr>
                <w:p w14:paraId="4F00ABB6" w14:textId="77777777" w:rsidR="00827FEB" w:rsidRDefault="00827FEB" w:rsidP="00685FF5">
                  <w:pPr>
                    <w:pStyle w:val="TableBodyText"/>
                    <w:jc w:val="left"/>
                  </w:pPr>
                </w:p>
              </w:tc>
              <w:tc>
                <w:tcPr>
                  <w:tcW w:w="2263" w:type="dxa"/>
                </w:tcPr>
                <w:p w14:paraId="67C84D91" w14:textId="22C091FA" w:rsidR="00827FEB" w:rsidRPr="00745320" w:rsidRDefault="00827FEB" w:rsidP="00950446">
                  <w:pPr>
                    <w:pStyle w:val="TableBodyText"/>
                    <w:jc w:val="left"/>
                  </w:pPr>
                  <w:r w:rsidRPr="00D342BB">
                    <w:t>Odds ratio</w:t>
                  </w:r>
                  <w:r w:rsidR="00950446">
                    <w:rPr>
                      <w:rStyle w:val="NoteLabel"/>
                    </w:rPr>
                    <w:t>h</w:t>
                  </w:r>
                  <w:r>
                    <w:t xml:space="preserve"> </w:t>
                  </w:r>
                  <w:r w:rsidRPr="00D342BB">
                    <w:t>(</w:t>
                  </w:r>
                  <w:r>
                    <w:rPr>
                      <w:rFonts w:cs="Arial"/>
                      <w:color w:val="000000"/>
                      <w:szCs w:val="18"/>
                    </w:rPr>
                    <w:t>WL to C</w:t>
                  </w:r>
                  <w:r w:rsidRPr="00D342BB">
                    <w:t>)</w:t>
                  </w:r>
                </w:p>
              </w:tc>
              <w:tc>
                <w:tcPr>
                  <w:tcW w:w="971" w:type="dxa"/>
                </w:tcPr>
                <w:p w14:paraId="0A549576" w14:textId="77777777" w:rsidR="00827FEB" w:rsidRDefault="00827FEB" w:rsidP="006F6DED">
                  <w:pPr>
                    <w:pStyle w:val="TableBodyText"/>
                    <w:jc w:val="left"/>
                  </w:pPr>
                  <w:r>
                    <w:t>Reported</w:t>
                  </w:r>
                </w:p>
              </w:tc>
              <w:tc>
                <w:tcPr>
                  <w:tcW w:w="1916" w:type="dxa"/>
                </w:tcPr>
                <w:p w14:paraId="69F684EA" w14:textId="77777777" w:rsidR="00827FEB" w:rsidRPr="004447CD" w:rsidDel="002E24FF" w:rsidRDefault="00827FEB" w:rsidP="006F6DED">
                  <w:pPr>
                    <w:pStyle w:val="TableBodyText"/>
                    <w:jc w:val="left"/>
                  </w:pPr>
                  <w:r>
                    <w:t>At 5 years</w:t>
                  </w:r>
                </w:p>
              </w:tc>
              <w:tc>
                <w:tcPr>
                  <w:tcW w:w="1861" w:type="dxa"/>
                </w:tcPr>
                <w:p w14:paraId="3155F5ED" w14:textId="77777777" w:rsidR="00827FEB" w:rsidRDefault="00827FEB" w:rsidP="005E13D9">
                  <w:pPr>
                    <w:pStyle w:val="TableBodyText"/>
                    <w:jc w:val="left"/>
                  </w:pPr>
                  <w:r w:rsidRPr="000F096B">
                    <w:t>0.52</w:t>
                  </w:r>
                </w:p>
              </w:tc>
              <w:tc>
                <w:tcPr>
                  <w:tcW w:w="1861" w:type="dxa"/>
                </w:tcPr>
                <w:p w14:paraId="49C854AC" w14:textId="77777777" w:rsidR="00827FEB" w:rsidRDefault="00827FEB" w:rsidP="005E13D9">
                  <w:pPr>
                    <w:pStyle w:val="TableBodyText"/>
                    <w:jc w:val="left"/>
                  </w:pPr>
                </w:p>
              </w:tc>
              <w:tc>
                <w:tcPr>
                  <w:tcW w:w="1848" w:type="dxa"/>
                  <w:shd w:val="clear" w:color="auto" w:fill="auto"/>
                </w:tcPr>
                <w:p w14:paraId="25652094" w14:textId="77777777" w:rsidR="00827FEB" w:rsidRDefault="00827FEB" w:rsidP="00685FF5">
                  <w:pPr>
                    <w:pStyle w:val="TableBodyText"/>
                    <w:ind w:right="28"/>
                    <w:jc w:val="center"/>
                  </w:pPr>
                </w:p>
              </w:tc>
            </w:tr>
            <w:tr w:rsidR="00F75CBD" w14:paraId="45FB2940" w14:textId="77777777" w:rsidTr="00F75CBD">
              <w:tc>
                <w:tcPr>
                  <w:tcW w:w="2434" w:type="dxa"/>
                </w:tcPr>
                <w:p w14:paraId="0D3BAA83" w14:textId="55B92237" w:rsidR="00F75CBD" w:rsidRDefault="00F75CBD" w:rsidP="00F75CBD">
                  <w:pPr>
                    <w:pStyle w:val="TableBodyText"/>
                    <w:jc w:val="left"/>
                  </w:pPr>
                  <w:r>
                    <w:t>Brodaty 1997</w:t>
                  </w:r>
                  <w:r>
                    <w:rPr>
                      <w:rStyle w:val="NoteLabel"/>
                    </w:rPr>
                    <w:t>f</w:t>
                  </w:r>
                </w:p>
              </w:tc>
              <w:tc>
                <w:tcPr>
                  <w:tcW w:w="2263" w:type="dxa"/>
                </w:tcPr>
                <w:p w14:paraId="45091F15" w14:textId="77777777" w:rsidR="00F75CBD" w:rsidRPr="00D342BB" w:rsidRDefault="00F75CBD" w:rsidP="00F75CBD">
                  <w:pPr>
                    <w:pStyle w:val="TableBodyText"/>
                    <w:jc w:val="left"/>
                  </w:pPr>
                  <w:r w:rsidRPr="00B12B60">
                    <w:t>Proportion institutionalised</w:t>
                  </w:r>
                </w:p>
              </w:tc>
              <w:tc>
                <w:tcPr>
                  <w:tcW w:w="971" w:type="dxa"/>
                </w:tcPr>
                <w:p w14:paraId="09FA4B03" w14:textId="77777777" w:rsidR="00F75CBD" w:rsidRDefault="00F75CBD" w:rsidP="00F75CBD">
                  <w:pPr>
                    <w:pStyle w:val="TableBodyText"/>
                    <w:jc w:val="left"/>
                  </w:pPr>
                  <w:r>
                    <w:t>Reported</w:t>
                  </w:r>
                </w:p>
              </w:tc>
              <w:tc>
                <w:tcPr>
                  <w:tcW w:w="1916" w:type="dxa"/>
                </w:tcPr>
                <w:p w14:paraId="621C7885" w14:textId="77777777" w:rsidR="00F75CBD" w:rsidRDefault="00F75CBD" w:rsidP="00F75CBD">
                  <w:pPr>
                    <w:pStyle w:val="TableBodyText"/>
                    <w:jc w:val="left"/>
                  </w:pPr>
                  <w:r>
                    <w:t>At 8.5 years</w:t>
                  </w:r>
                </w:p>
              </w:tc>
              <w:tc>
                <w:tcPr>
                  <w:tcW w:w="1861" w:type="dxa"/>
                </w:tcPr>
                <w:p w14:paraId="79487CA0" w14:textId="77777777" w:rsidR="00F75CBD" w:rsidRPr="000F096B" w:rsidRDefault="00F75CBD" w:rsidP="005E13D9">
                  <w:pPr>
                    <w:pStyle w:val="TableBodyText"/>
                    <w:jc w:val="left"/>
                  </w:pPr>
                  <w:r>
                    <w:t>I = 79%</w:t>
                  </w:r>
                  <w:r>
                    <w:br/>
                    <w:t>WL = 83%</w:t>
                  </w:r>
                  <w:r>
                    <w:br/>
                    <w:t>C = 90%</w:t>
                  </w:r>
                </w:p>
              </w:tc>
              <w:tc>
                <w:tcPr>
                  <w:tcW w:w="1861" w:type="dxa"/>
                </w:tcPr>
                <w:p w14:paraId="6CE1FF0F" w14:textId="77777777" w:rsidR="00F75CBD" w:rsidRDefault="00F75CBD" w:rsidP="005E13D9">
                  <w:pPr>
                    <w:pStyle w:val="TableBodyText"/>
                    <w:jc w:val="left"/>
                  </w:pPr>
                </w:p>
              </w:tc>
              <w:tc>
                <w:tcPr>
                  <w:tcW w:w="1848" w:type="dxa"/>
                  <w:shd w:val="clear" w:color="auto" w:fill="auto"/>
                </w:tcPr>
                <w:p w14:paraId="3502C2E2" w14:textId="78FC432B" w:rsidR="00F75CBD" w:rsidRPr="00105EA3" w:rsidRDefault="004769B2" w:rsidP="00F75CBD">
                  <w:pPr>
                    <w:pStyle w:val="TableBodyText"/>
                    <w:ind w:right="28"/>
                    <w:jc w:val="center"/>
                    <w:rPr>
                      <w:color w:val="78A22F"/>
                    </w:rPr>
                  </w:pPr>
                  <w:r w:rsidRPr="0028198F">
                    <w:rPr>
                      <w:b/>
                      <w:color w:val="F4B123" w:themeColor="accent3"/>
                    </w:rPr>
                    <w:sym w:font="Wingdings" w:char="F06C"/>
                  </w:r>
                </w:p>
              </w:tc>
            </w:tr>
            <w:tr w:rsidR="004769B2" w14:paraId="64DC4450" w14:textId="77777777" w:rsidTr="00F75CBD">
              <w:tc>
                <w:tcPr>
                  <w:tcW w:w="2434" w:type="dxa"/>
                </w:tcPr>
                <w:p w14:paraId="4F6A4B39" w14:textId="77777777" w:rsidR="004769B2" w:rsidRDefault="004769B2" w:rsidP="004769B2">
                  <w:pPr>
                    <w:pStyle w:val="TableBodyText"/>
                    <w:jc w:val="left"/>
                  </w:pPr>
                </w:p>
              </w:tc>
              <w:tc>
                <w:tcPr>
                  <w:tcW w:w="2263" w:type="dxa"/>
                </w:tcPr>
                <w:p w14:paraId="3BD4B4C8" w14:textId="77777777" w:rsidR="004769B2" w:rsidRPr="00D342BB" w:rsidRDefault="004769B2" w:rsidP="004769B2">
                  <w:pPr>
                    <w:pStyle w:val="TableBodyText"/>
                    <w:jc w:val="left"/>
                  </w:pPr>
                  <w:r w:rsidRPr="00F6114C">
                    <w:t>Odds ratio</w:t>
                  </w:r>
                  <w:r>
                    <w:t xml:space="preserve"> (</w:t>
                  </w:r>
                  <w:r w:rsidRPr="008408C5">
                    <w:t>I to C</w:t>
                  </w:r>
                  <w:r>
                    <w:t>)</w:t>
                  </w:r>
                </w:p>
              </w:tc>
              <w:tc>
                <w:tcPr>
                  <w:tcW w:w="971" w:type="dxa"/>
                </w:tcPr>
                <w:p w14:paraId="6A2825C9" w14:textId="77777777" w:rsidR="004769B2" w:rsidRDefault="004769B2" w:rsidP="004769B2">
                  <w:pPr>
                    <w:pStyle w:val="TableBodyText"/>
                    <w:jc w:val="left"/>
                  </w:pPr>
                  <w:r>
                    <w:t>Calculated</w:t>
                  </w:r>
                </w:p>
              </w:tc>
              <w:tc>
                <w:tcPr>
                  <w:tcW w:w="1916" w:type="dxa"/>
                </w:tcPr>
                <w:p w14:paraId="213E74A7" w14:textId="77777777" w:rsidR="004769B2" w:rsidRDefault="004769B2" w:rsidP="004769B2">
                  <w:pPr>
                    <w:pStyle w:val="TableBodyText"/>
                    <w:jc w:val="left"/>
                  </w:pPr>
                  <w:r>
                    <w:t>At 8.5 years</w:t>
                  </w:r>
                </w:p>
              </w:tc>
              <w:tc>
                <w:tcPr>
                  <w:tcW w:w="1861" w:type="dxa"/>
                </w:tcPr>
                <w:p w14:paraId="740DDBF8" w14:textId="77777777" w:rsidR="004769B2" w:rsidRPr="000F096B" w:rsidRDefault="004769B2" w:rsidP="005E13D9">
                  <w:pPr>
                    <w:pStyle w:val="TableBodyText"/>
                    <w:jc w:val="left"/>
                  </w:pPr>
                  <w:r w:rsidRPr="008408C5">
                    <w:t>0.41</w:t>
                  </w:r>
                </w:p>
              </w:tc>
              <w:tc>
                <w:tcPr>
                  <w:tcW w:w="1861" w:type="dxa"/>
                </w:tcPr>
                <w:p w14:paraId="52BCA6DD" w14:textId="77777777" w:rsidR="004769B2" w:rsidRDefault="004769B2" w:rsidP="005E13D9">
                  <w:pPr>
                    <w:pStyle w:val="TableBodyText"/>
                    <w:jc w:val="left"/>
                  </w:pPr>
                  <w:r w:rsidRPr="008408C5">
                    <w:t>(0.1,</w:t>
                  </w:r>
                  <w:r>
                    <w:t xml:space="preserve"> </w:t>
                  </w:r>
                  <w:r w:rsidRPr="008408C5">
                    <w:t>1.77)</w:t>
                  </w:r>
                </w:p>
              </w:tc>
              <w:tc>
                <w:tcPr>
                  <w:tcW w:w="1848" w:type="dxa"/>
                  <w:shd w:val="clear" w:color="auto" w:fill="auto"/>
                </w:tcPr>
                <w:p w14:paraId="2A5A4A2C" w14:textId="0C96D170" w:rsidR="004769B2" w:rsidRPr="00105EA3" w:rsidRDefault="004769B2" w:rsidP="004769B2">
                  <w:pPr>
                    <w:pStyle w:val="TableBodyText"/>
                    <w:ind w:right="28"/>
                    <w:jc w:val="center"/>
                    <w:rPr>
                      <w:color w:val="78A22F"/>
                    </w:rPr>
                  </w:pPr>
                  <w:r w:rsidRPr="00C8062A">
                    <w:rPr>
                      <w:b/>
                      <w:color w:val="F4B123" w:themeColor="accent3"/>
                    </w:rPr>
                    <w:sym w:font="Wingdings" w:char="F06C"/>
                  </w:r>
                </w:p>
              </w:tc>
            </w:tr>
            <w:tr w:rsidR="004769B2" w14:paraId="40A5A3AD" w14:textId="77777777" w:rsidTr="00F75CBD">
              <w:tc>
                <w:tcPr>
                  <w:tcW w:w="2434" w:type="dxa"/>
                </w:tcPr>
                <w:p w14:paraId="71359218" w14:textId="77777777" w:rsidR="004769B2" w:rsidRDefault="004769B2" w:rsidP="004769B2">
                  <w:pPr>
                    <w:pStyle w:val="TableBodyText"/>
                    <w:jc w:val="left"/>
                  </w:pPr>
                </w:p>
              </w:tc>
              <w:tc>
                <w:tcPr>
                  <w:tcW w:w="2263" w:type="dxa"/>
                </w:tcPr>
                <w:p w14:paraId="2F32852D" w14:textId="77777777" w:rsidR="004769B2" w:rsidRPr="00D342BB" w:rsidRDefault="004769B2" w:rsidP="004769B2">
                  <w:pPr>
                    <w:pStyle w:val="TableBodyText"/>
                    <w:jc w:val="left"/>
                  </w:pPr>
                  <w:r w:rsidRPr="00F6114C">
                    <w:t>Odds ratio</w:t>
                  </w:r>
                  <w:r>
                    <w:t xml:space="preserve"> (</w:t>
                  </w:r>
                  <w:r w:rsidRPr="008408C5">
                    <w:t>I to WL</w:t>
                  </w:r>
                  <w:r>
                    <w:t>)</w:t>
                  </w:r>
                </w:p>
              </w:tc>
              <w:tc>
                <w:tcPr>
                  <w:tcW w:w="971" w:type="dxa"/>
                </w:tcPr>
                <w:p w14:paraId="402BDCE6" w14:textId="77777777" w:rsidR="004769B2" w:rsidRDefault="004769B2" w:rsidP="004769B2">
                  <w:pPr>
                    <w:pStyle w:val="TableBodyText"/>
                    <w:jc w:val="left"/>
                  </w:pPr>
                  <w:r>
                    <w:t>Calculated</w:t>
                  </w:r>
                </w:p>
              </w:tc>
              <w:tc>
                <w:tcPr>
                  <w:tcW w:w="1916" w:type="dxa"/>
                </w:tcPr>
                <w:p w14:paraId="6DC63D51" w14:textId="77777777" w:rsidR="004769B2" w:rsidRDefault="004769B2" w:rsidP="004769B2">
                  <w:pPr>
                    <w:pStyle w:val="TableBodyText"/>
                    <w:jc w:val="left"/>
                  </w:pPr>
                  <w:r>
                    <w:t>At 8.5 years</w:t>
                  </w:r>
                </w:p>
              </w:tc>
              <w:tc>
                <w:tcPr>
                  <w:tcW w:w="1861" w:type="dxa"/>
                </w:tcPr>
                <w:p w14:paraId="692B3D7E" w14:textId="77777777" w:rsidR="004769B2" w:rsidRPr="000F096B" w:rsidRDefault="004769B2" w:rsidP="005E13D9">
                  <w:pPr>
                    <w:pStyle w:val="TableBodyText"/>
                    <w:jc w:val="left"/>
                  </w:pPr>
                  <w:r w:rsidRPr="008408C5">
                    <w:t>0.74</w:t>
                  </w:r>
                </w:p>
              </w:tc>
              <w:tc>
                <w:tcPr>
                  <w:tcW w:w="1861" w:type="dxa"/>
                </w:tcPr>
                <w:p w14:paraId="3AE2E85C" w14:textId="77777777" w:rsidR="004769B2" w:rsidRDefault="004769B2" w:rsidP="005E13D9">
                  <w:pPr>
                    <w:pStyle w:val="TableBodyText"/>
                    <w:jc w:val="left"/>
                  </w:pPr>
                  <w:r w:rsidRPr="008408C5">
                    <w:t>(0.21,</w:t>
                  </w:r>
                  <w:r>
                    <w:t xml:space="preserve"> </w:t>
                  </w:r>
                  <w:r w:rsidRPr="008408C5">
                    <w:t>2.65)</w:t>
                  </w:r>
                </w:p>
              </w:tc>
              <w:tc>
                <w:tcPr>
                  <w:tcW w:w="1848" w:type="dxa"/>
                  <w:shd w:val="clear" w:color="auto" w:fill="auto"/>
                </w:tcPr>
                <w:p w14:paraId="2DF8E63E" w14:textId="7DEE2D2D" w:rsidR="004769B2" w:rsidRPr="00105EA3" w:rsidRDefault="004769B2" w:rsidP="004769B2">
                  <w:pPr>
                    <w:pStyle w:val="TableBodyText"/>
                    <w:ind w:right="28"/>
                    <w:jc w:val="center"/>
                    <w:rPr>
                      <w:color w:val="78A22F"/>
                    </w:rPr>
                  </w:pPr>
                  <w:r w:rsidRPr="00C8062A">
                    <w:rPr>
                      <w:b/>
                      <w:color w:val="F4B123" w:themeColor="accent3"/>
                    </w:rPr>
                    <w:sym w:font="Wingdings" w:char="F06C"/>
                  </w:r>
                </w:p>
              </w:tc>
            </w:tr>
            <w:tr w:rsidR="004769B2" w14:paraId="02F3788B" w14:textId="77777777" w:rsidTr="00F75CBD">
              <w:tc>
                <w:tcPr>
                  <w:tcW w:w="2434" w:type="dxa"/>
                </w:tcPr>
                <w:p w14:paraId="2D8504CE" w14:textId="77777777" w:rsidR="004769B2" w:rsidRDefault="004769B2" w:rsidP="004769B2">
                  <w:pPr>
                    <w:pStyle w:val="TableBodyText"/>
                    <w:jc w:val="left"/>
                  </w:pPr>
                </w:p>
              </w:tc>
              <w:tc>
                <w:tcPr>
                  <w:tcW w:w="2263" w:type="dxa"/>
                </w:tcPr>
                <w:p w14:paraId="63162E52" w14:textId="77777777" w:rsidR="004769B2" w:rsidRPr="00D342BB" w:rsidRDefault="004769B2" w:rsidP="004769B2">
                  <w:pPr>
                    <w:pStyle w:val="TableBodyText"/>
                    <w:jc w:val="left"/>
                  </w:pPr>
                  <w:r w:rsidRPr="00F6114C">
                    <w:t>Odds ratio</w:t>
                  </w:r>
                  <w:r>
                    <w:t xml:space="preserve"> (</w:t>
                  </w:r>
                  <w:r w:rsidRPr="008408C5">
                    <w:t>WL to C</w:t>
                  </w:r>
                  <w:r>
                    <w:t>)</w:t>
                  </w:r>
                </w:p>
              </w:tc>
              <w:tc>
                <w:tcPr>
                  <w:tcW w:w="971" w:type="dxa"/>
                </w:tcPr>
                <w:p w14:paraId="64FBF7AC" w14:textId="77777777" w:rsidR="004769B2" w:rsidRDefault="004769B2" w:rsidP="004769B2">
                  <w:pPr>
                    <w:pStyle w:val="TableBodyText"/>
                    <w:jc w:val="left"/>
                  </w:pPr>
                  <w:r>
                    <w:t>Calculated</w:t>
                  </w:r>
                </w:p>
              </w:tc>
              <w:tc>
                <w:tcPr>
                  <w:tcW w:w="1916" w:type="dxa"/>
                </w:tcPr>
                <w:p w14:paraId="3159734D" w14:textId="77777777" w:rsidR="004769B2" w:rsidRDefault="004769B2" w:rsidP="004769B2">
                  <w:pPr>
                    <w:pStyle w:val="TableBodyText"/>
                    <w:jc w:val="left"/>
                  </w:pPr>
                  <w:r>
                    <w:t>At 8.5 years</w:t>
                  </w:r>
                </w:p>
              </w:tc>
              <w:tc>
                <w:tcPr>
                  <w:tcW w:w="1861" w:type="dxa"/>
                </w:tcPr>
                <w:p w14:paraId="4FA92770" w14:textId="77777777" w:rsidR="004769B2" w:rsidRPr="000F096B" w:rsidRDefault="004769B2" w:rsidP="005E13D9">
                  <w:pPr>
                    <w:pStyle w:val="TableBodyText"/>
                    <w:jc w:val="left"/>
                  </w:pPr>
                  <w:r w:rsidRPr="008408C5">
                    <w:t>0.56</w:t>
                  </w:r>
                </w:p>
              </w:tc>
              <w:tc>
                <w:tcPr>
                  <w:tcW w:w="1861" w:type="dxa"/>
                </w:tcPr>
                <w:p w14:paraId="275AE50E" w14:textId="77777777" w:rsidR="004769B2" w:rsidRDefault="004769B2" w:rsidP="005E13D9">
                  <w:pPr>
                    <w:pStyle w:val="TableBodyText"/>
                    <w:jc w:val="left"/>
                  </w:pPr>
                  <w:r w:rsidRPr="008408C5">
                    <w:t>(0.12,</w:t>
                  </w:r>
                  <w:r>
                    <w:t xml:space="preserve"> </w:t>
                  </w:r>
                  <w:r w:rsidRPr="008408C5">
                    <w:t>2.57)</w:t>
                  </w:r>
                </w:p>
              </w:tc>
              <w:tc>
                <w:tcPr>
                  <w:tcW w:w="1848" w:type="dxa"/>
                  <w:shd w:val="clear" w:color="auto" w:fill="auto"/>
                </w:tcPr>
                <w:p w14:paraId="65121D1B" w14:textId="2BA7D7EE" w:rsidR="004769B2" w:rsidRPr="00105EA3" w:rsidRDefault="004769B2" w:rsidP="004769B2">
                  <w:pPr>
                    <w:pStyle w:val="TableBodyText"/>
                    <w:ind w:right="28"/>
                    <w:jc w:val="center"/>
                    <w:rPr>
                      <w:color w:val="78A22F"/>
                    </w:rPr>
                  </w:pPr>
                  <w:r w:rsidRPr="00C8062A">
                    <w:rPr>
                      <w:b/>
                      <w:color w:val="F4B123" w:themeColor="accent3"/>
                    </w:rPr>
                    <w:sym w:font="Wingdings" w:char="F06C"/>
                  </w:r>
                </w:p>
              </w:tc>
            </w:tr>
            <w:tr w:rsidR="004769B2" w14:paraId="22BE247E" w14:textId="77777777" w:rsidTr="00F75CBD">
              <w:tc>
                <w:tcPr>
                  <w:tcW w:w="2434" w:type="dxa"/>
                </w:tcPr>
                <w:p w14:paraId="516416E8" w14:textId="77777777" w:rsidR="004769B2" w:rsidRDefault="004769B2" w:rsidP="004769B2">
                  <w:pPr>
                    <w:pStyle w:val="TableBodyText"/>
                    <w:jc w:val="left"/>
                  </w:pPr>
                </w:p>
              </w:tc>
              <w:tc>
                <w:tcPr>
                  <w:tcW w:w="2263" w:type="dxa"/>
                </w:tcPr>
                <w:p w14:paraId="07CF94C9" w14:textId="77777777" w:rsidR="004769B2" w:rsidRPr="00F6114C" w:rsidRDefault="004769B2" w:rsidP="004769B2">
                  <w:pPr>
                    <w:pStyle w:val="TableBodyText"/>
                    <w:jc w:val="left"/>
                  </w:pPr>
                  <w:r w:rsidRPr="00F6114C">
                    <w:t>Odds ratio</w:t>
                  </w:r>
                  <w:r>
                    <w:t xml:space="preserve"> (</w:t>
                  </w:r>
                  <w:r w:rsidRPr="00D73922">
                    <w:t>I+WL to C</w:t>
                  </w:r>
                  <w:r>
                    <w:t>)</w:t>
                  </w:r>
                </w:p>
              </w:tc>
              <w:tc>
                <w:tcPr>
                  <w:tcW w:w="971" w:type="dxa"/>
                </w:tcPr>
                <w:p w14:paraId="418B869C" w14:textId="77777777" w:rsidR="004769B2" w:rsidRDefault="004769B2" w:rsidP="004769B2">
                  <w:pPr>
                    <w:pStyle w:val="TableBodyText"/>
                    <w:jc w:val="left"/>
                  </w:pPr>
                  <w:r>
                    <w:t>Calculated</w:t>
                  </w:r>
                </w:p>
              </w:tc>
              <w:tc>
                <w:tcPr>
                  <w:tcW w:w="1916" w:type="dxa"/>
                </w:tcPr>
                <w:p w14:paraId="20B7F33A" w14:textId="77777777" w:rsidR="004769B2" w:rsidRDefault="004769B2" w:rsidP="004769B2">
                  <w:pPr>
                    <w:pStyle w:val="TableBodyText"/>
                    <w:jc w:val="left"/>
                  </w:pPr>
                  <w:r>
                    <w:t>At 8.5 years</w:t>
                  </w:r>
                </w:p>
              </w:tc>
              <w:tc>
                <w:tcPr>
                  <w:tcW w:w="1861" w:type="dxa"/>
                </w:tcPr>
                <w:p w14:paraId="4BFAC8C5" w14:textId="77777777" w:rsidR="004769B2" w:rsidRPr="008408C5" w:rsidRDefault="004769B2" w:rsidP="005E13D9">
                  <w:pPr>
                    <w:pStyle w:val="TableBodyText"/>
                    <w:jc w:val="left"/>
                  </w:pPr>
                  <w:r w:rsidRPr="00D73922">
                    <w:t>0.47</w:t>
                  </w:r>
                </w:p>
              </w:tc>
              <w:tc>
                <w:tcPr>
                  <w:tcW w:w="1861" w:type="dxa"/>
                </w:tcPr>
                <w:p w14:paraId="6EF4F917" w14:textId="77777777" w:rsidR="004769B2" w:rsidRPr="008408C5" w:rsidRDefault="004769B2" w:rsidP="005E13D9">
                  <w:pPr>
                    <w:pStyle w:val="TableBodyText"/>
                    <w:jc w:val="left"/>
                  </w:pPr>
                  <w:r w:rsidRPr="00D73922">
                    <w:t>(0.12,</w:t>
                  </w:r>
                  <w:r>
                    <w:t xml:space="preserve"> </w:t>
                  </w:r>
                  <w:r w:rsidRPr="00D73922">
                    <w:t>1.82)</w:t>
                  </w:r>
                </w:p>
              </w:tc>
              <w:tc>
                <w:tcPr>
                  <w:tcW w:w="1848" w:type="dxa"/>
                  <w:shd w:val="clear" w:color="auto" w:fill="auto"/>
                </w:tcPr>
                <w:p w14:paraId="4704EB27" w14:textId="48B93FCF" w:rsidR="004769B2" w:rsidRPr="00105EA3" w:rsidRDefault="004769B2" w:rsidP="004769B2">
                  <w:pPr>
                    <w:pStyle w:val="TableBodyText"/>
                    <w:ind w:right="28"/>
                    <w:jc w:val="center"/>
                    <w:rPr>
                      <w:color w:val="78A22F"/>
                    </w:rPr>
                  </w:pPr>
                  <w:r w:rsidRPr="00C8062A">
                    <w:rPr>
                      <w:b/>
                      <w:color w:val="F4B123" w:themeColor="accent3"/>
                    </w:rPr>
                    <w:sym w:font="Wingdings" w:char="F06C"/>
                  </w:r>
                </w:p>
              </w:tc>
            </w:tr>
            <w:tr w:rsidR="004769B2" w14:paraId="57D14552" w14:textId="77777777" w:rsidTr="00F75CBD">
              <w:tc>
                <w:tcPr>
                  <w:tcW w:w="2434" w:type="dxa"/>
                  <w:tcBorders>
                    <w:bottom w:val="single" w:sz="6" w:space="0" w:color="BFBFBF"/>
                  </w:tcBorders>
                </w:tcPr>
                <w:p w14:paraId="738AA9C5" w14:textId="77777777" w:rsidR="004769B2" w:rsidRDefault="004769B2" w:rsidP="004769B2">
                  <w:pPr>
                    <w:pStyle w:val="TableBodyText"/>
                    <w:jc w:val="left"/>
                  </w:pPr>
                </w:p>
              </w:tc>
              <w:tc>
                <w:tcPr>
                  <w:tcW w:w="2263" w:type="dxa"/>
                  <w:tcBorders>
                    <w:bottom w:val="single" w:sz="6" w:space="0" w:color="BFBFBF"/>
                  </w:tcBorders>
                </w:tcPr>
                <w:p w14:paraId="299FED05" w14:textId="77777777" w:rsidR="004769B2" w:rsidRPr="00F6114C" w:rsidRDefault="004769B2" w:rsidP="004769B2">
                  <w:pPr>
                    <w:pStyle w:val="TableBodyText"/>
                    <w:jc w:val="left"/>
                  </w:pPr>
                  <w:r w:rsidRPr="00D16526">
                    <w:t>Time to institutionalisation</w:t>
                  </w:r>
                </w:p>
              </w:tc>
              <w:tc>
                <w:tcPr>
                  <w:tcW w:w="971" w:type="dxa"/>
                  <w:tcBorders>
                    <w:bottom w:val="single" w:sz="6" w:space="0" w:color="BFBFBF"/>
                  </w:tcBorders>
                </w:tcPr>
                <w:p w14:paraId="7754956E" w14:textId="77777777" w:rsidR="004769B2" w:rsidRDefault="004769B2" w:rsidP="004769B2">
                  <w:pPr>
                    <w:pStyle w:val="TableBodyText"/>
                    <w:jc w:val="left"/>
                  </w:pPr>
                  <w:r>
                    <w:t>Reported</w:t>
                  </w:r>
                </w:p>
              </w:tc>
              <w:tc>
                <w:tcPr>
                  <w:tcW w:w="1916" w:type="dxa"/>
                  <w:tcBorders>
                    <w:bottom w:val="single" w:sz="6" w:space="0" w:color="BFBFBF"/>
                  </w:tcBorders>
                </w:tcPr>
                <w:p w14:paraId="02F59B25" w14:textId="77777777" w:rsidR="004769B2" w:rsidRDefault="004769B2" w:rsidP="004769B2">
                  <w:pPr>
                    <w:pStyle w:val="TableBodyText"/>
                    <w:jc w:val="left"/>
                  </w:pPr>
                  <w:r>
                    <w:t>At 8.5 years</w:t>
                  </w:r>
                </w:p>
              </w:tc>
              <w:tc>
                <w:tcPr>
                  <w:tcW w:w="1861" w:type="dxa"/>
                  <w:tcBorders>
                    <w:bottom w:val="single" w:sz="6" w:space="0" w:color="BFBFBF"/>
                  </w:tcBorders>
                </w:tcPr>
                <w:p w14:paraId="234D896C" w14:textId="77777777" w:rsidR="004769B2" w:rsidRPr="008408C5" w:rsidRDefault="004769B2" w:rsidP="005E13D9">
                  <w:pPr>
                    <w:pStyle w:val="TableBodyText"/>
                    <w:jc w:val="left"/>
                  </w:pPr>
                  <w:r>
                    <w:t>I = 47.5 months</w:t>
                  </w:r>
                  <w:r>
                    <w:br/>
                    <w:t>WL= 35.7 months</w:t>
                  </w:r>
                </w:p>
              </w:tc>
              <w:tc>
                <w:tcPr>
                  <w:tcW w:w="1861" w:type="dxa"/>
                  <w:tcBorders>
                    <w:bottom w:val="single" w:sz="6" w:space="0" w:color="BFBFBF"/>
                  </w:tcBorders>
                </w:tcPr>
                <w:p w14:paraId="709DC9CD" w14:textId="77777777" w:rsidR="004769B2" w:rsidRPr="008408C5" w:rsidRDefault="004769B2" w:rsidP="005E13D9">
                  <w:pPr>
                    <w:pStyle w:val="TableBodyText"/>
                    <w:jc w:val="left"/>
                  </w:pPr>
                </w:p>
              </w:tc>
              <w:tc>
                <w:tcPr>
                  <w:tcW w:w="1848" w:type="dxa"/>
                  <w:tcBorders>
                    <w:bottom w:val="single" w:sz="6" w:space="0" w:color="BFBFBF"/>
                  </w:tcBorders>
                  <w:shd w:val="clear" w:color="auto" w:fill="auto"/>
                </w:tcPr>
                <w:p w14:paraId="7053BEF2" w14:textId="5ACBAE47" w:rsidR="004769B2" w:rsidRPr="00105EA3" w:rsidRDefault="004769B2" w:rsidP="004769B2">
                  <w:pPr>
                    <w:pStyle w:val="TableBodyText"/>
                    <w:ind w:right="28"/>
                    <w:jc w:val="center"/>
                    <w:rPr>
                      <w:color w:val="78A22F"/>
                    </w:rPr>
                  </w:pPr>
                  <w:r w:rsidRPr="00C8062A">
                    <w:rPr>
                      <w:b/>
                      <w:color w:val="F4B123" w:themeColor="accent3"/>
                    </w:rPr>
                    <w:sym w:font="Wingdings" w:char="F06C"/>
                  </w:r>
                </w:p>
              </w:tc>
            </w:tr>
          </w:tbl>
          <w:p w14:paraId="125D3AED" w14:textId="77777777" w:rsidR="00827FEB" w:rsidRDefault="00827FEB" w:rsidP="00685FF5">
            <w:pPr>
              <w:pStyle w:val="Box"/>
            </w:pPr>
          </w:p>
        </w:tc>
      </w:tr>
      <w:tr w:rsidR="00827FEB" w:rsidRPr="000C3C61" w14:paraId="04DA5BC8" w14:textId="77777777" w:rsidTr="00685FF5">
        <w:tc>
          <w:tcPr>
            <w:tcW w:w="5000" w:type="pct"/>
            <w:tcBorders>
              <w:top w:val="nil"/>
              <w:left w:val="nil"/>
              <w:bottom w:val="nil"/>
              <w:right w:val="nil"/>
            </w:tcBorders>
            <w:shd w:val="clear" w:color="auto" w:fill="auto"/>
          </w:tcPr>
          <w:p w14:paraId="29177B1A" w14:textId="3AB65FE5" w:rsidR="00827FEB" w:rsidRPr="000C3C61" w:rsidRDefault="00827FEB" w:rsidP="00654ED2">
            <w:pPr>
              <w:pStyle w:val="Continued"/>
            </w:pPr>
            <w:r w:rsidRPr="00AE22FA">
              <w:t>(</w:t>
            </w:r>
            <w:r w:rsidR="00654ED2">
              <w:t>c</w:t>
            </w:r>
            <w:r w:rsidR="00D32EF5">
              <w:t>ontinued next page</w:t>
            </w:r>
            <w:r w:rsidRPr="00AE22FA">
              <w:t>)</w:t>
            </w:r>
          </w:p>
        </w:tc>
      </w:tr>
      <w:tr w:rsidR="00827FEB" w14:paraId="3847DE32" w14:textId="77777777" w:rsidTr="00685FF5">
        <w:tc>
          <w:tcPr>
            <w:tcW w:w="5000" w:type="pct"/>
            <w:tcBorders>
              <w:top w:val="nil"/>
              <w:left w:val="nil"/>
              <w:bottom w:val="single" w:sz="6" w:space="0" w:color="78A22F"/>
              <w:right w:val="nil"/>
            </w:tcBorders>
            <w:shd w:val="clear" w:color="auto" w:fill="auto"/>
          </w:tcPr>
          <w:p w14:paraId="47FFB822" w14:textId="77777777" w:rsidR="00827FEB" w:rsidRDefault="00827FEB" w:rsidP="00685FF5">
            <w:pPr>
              <w:pStyle w:val="Box"/>
              <w:spacing w:before="0" w:line="120" w:lineRule="exact"/>
            </w:pPr>
          </w:p>
        </w:tc>
      </w:tr>
      <w:tr w:rsidR="00827FEB" w:rsidRPr="00626D32" w14:paraId="5977EB27" w14:textId="77777777" w:rsidTr="00685FF5">
        <w:tc>
          <w:tcPr>
            <w:tcW w:w="5000" w:type="pct"/>
            <w:tcBorders>
              <w:top w:val="single" w:sz="6" w:space="0" w:color="78A22F"/>
              <w:left w:val="nil"/>
              <w:bottom w:val="nil"/>
              <w:right w:val="nil"/>
            </w:tcBorders>
          </w:tcPr>
          <w:p w14:paraId="382408F2" w14:textId="77777777" w:rsidR="00827FEB" w:rsidRPr="00626D32" w:rsidRDefault="00827FEB" w:rsidP="00685FF5">
            <w:pPr>
              <w:pStyle w:val="BoxSpaceBelow"/>
            </w:pPr>
          </w:p>
        </w:tc>
      </w:tr>
    </w:tbl>
    <w:p w14:paraId="68851CB2" w14:textId="77777777" w:rsidR="00827FEB" w:rsidRDefault="00827FEB" w:rsidP="00685F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13437"/>
      </w:tblGrid>
      <w:tr w:rsidR="00827FEB" w:rsidRPr="00902791" w14:paraId="1143E864" w14:textId="77777777" w:rsidTr="00685FF5">
        <w:trPr>
          <w:tblHeader/>
        </w:trPr>
        <w:tc>
          <w:tcPr>
            <w:tcW w:w="5000" w:type="pct"/>
            <w:tcBorders>
              <w:top w:val="single" w:sz="6" w:space="0" w:color="78A22F"/>
              <w:left w:val="nil"/>
              <w:bottom w:val="nil"/>
              <w:right w:val="nil"/>
            </w:tcBorders>
            <w:shd w:val="clear" w:color="auto" w:fill="auto"/>
          </w:tcPr>
          <w:p w14:paraId="55AAB739" w14:textId="77777777" w:rsidR="00827FEB" w:rsidRPr="00902791" w:rsidRDefault="00827FEB" w:rsidP="00685FF5">
            <w:pPr>
              <w:pStyle w:val="TableTitle"/>
            </w:pPr>
            <w:r>
              <w:rPr>
                <w:b w:val="0"/>
              </w:rPr>
              <w:t>Table B.3</w:t>
            </w:r>
            <w:r>
              <w:tab/>
            </w:r>
            <w:r w:rsidRPr="00E864B8">
              <w:rPr>
                <w:rStyle w:val="Continuedintitle"/>
              </w:rPr>
              <w:t>(continued)</w:t>
            </w:r>
          </w:p>
        </w:tc>
      </w:tr>
      <w:tr w:rsidR="00827FEB" w14:paraId="48BC6491" w14:textId="77777777" w:rsidTr="00685FF5">
        <w:tc>
          <w:tcPr>
            <w:tcW w:w="5000" w:type="pct"/>
            <w:tcBorders>
              <w:top w:val="nil"/>
              <w:left w:val="nil"/>
              <w:bottom w:val="nil"/>
              <w:right w:val="nil"/>
            </w:tcBorders>
            <w:shd w:val="clear" w:color="auto" w:fill="auto"/>
          </w:tcPr>
          <w:tbl>
            <w:tblPr>
              <w:tblW w:w="13154" w:type="dxa"/>
              <w:tblCellMar>
                <w:top w:w="28" w:type="dxa"/>
                <w:left w:w="0" w:type="dxa"/>
                <w:right w:w="0" w:type="dxa"/>
              </w:tblCellMar>
              <w:tblLook w:val="0000" w:firstRow="0" w:lastRow="0" w:firstColumn="0" w:lastColumn="0" w:noHBand="0" w:noVBand="0"/>
            </w:tblPr>
            <w:tblGrid>
              <w:gridCol w:w="2434"/>
              <w:gridCol w:w="2263"/>
              <w:gridCol w:w="971"/>
              <w:gridCol w:w="1916"/>
              <w:gridCol w:w="1861"/>
              <w:gridCol w:w="1778"/>
              <w:gridCol w:w="1931"/>
            </w:tblGrid>
            <w:tr w:rsidR="00827FEB" w14:paraId="2B85F45C" w14:textId="77777777" w:rsidTr="00B56CDB">
              <w:trPr>
                <w:tblHeader/>
              </w:trPr>
              <w:tc>
                <w:tcPr>
                  <w:tcW w:w="2434" w:type="dxa"/>
                  <w:tcBorders>
                    <w:top w:val="single" w:sz="6" w:space="0" w:color="BFBFBF"/>
                    <w:bottom w:val="single" w:sz="6" w:space="0" w:color="BFBFBF"/>
                  </w:tcBorders>
                  <w:shd w:val="clear" w:color="auto" w:fill="auto"/>
                  <w:tcMar>
                    <w:top w:w="28" w:type="dxa"/>
                  </w:tcMar>
                </w:tcPr>
                <w:p w14:paraId="75370045" w14:textId="6C5C55B2" w:rsidR="00827FEB" w:rsidRDefault="006F6DED" w:rsidP="006F6DED">
                  <w:pPr>
                    <w:pStyle w:val="TableColumnHeading"/>
                    <w:spacing w:before="140"/>
                    <w:jc w:val="left"/>
                  </w:pPr>
                  <w:r>
                    <w:br/>
                  </w:r>
                  <w:r w:rsidR="00827FEB">
                    <w:t>Study</w:t>
                  </w:r>
                </w:p>
              </w:tc>
              <w:tc>
                <w:tcPr>
                  <w:tcW w:w="2263" w:type="dxa"/>
                  <w:tcBorders>
                    <w:top w:val="single" w:sz="6" w:space="0" w:color="BFBFBF"/>
                    <w:bottom w:val="single" w:sz="6" w:space="0" w:color="BFBFBF"/>
                  </w:tcBorders>
                </w:tcPr>
                <w:p w14:paraId="5A123CE5" w14:textId="77777777" w:rsidR="00827FEB" w:rsidRDefault="00827FEB" w:rsidP="00685FF5">
                  <w:pPr>
                    <w:pStyle w:val="TableColumnHeading"/>
                    <w:jc w:val="left"/>
                  </w:pPr>
                  <w:r>
                    <w:t>Measure/s of residential care placement</w:t>
                  </w:r>
                  <w:r w:rsidRPr="00605016">
                    <w:rPr>
                      <w:rStyle w:val="NoteLabel"/>
                      <w:i w:val="0"/>
                    </w:rPr>
                    <w:t>b</w:t>
                  </w:r>
                </w:p>
              </w:tc>
              <w:tc>
                <w:tcPr>
                  <w:tcW w:w="971" w:type="dxa"/>
                  <w:tcBorders>
                    <w:top w:val="single" w:sz="6" w:space="0" w:color="BFBFBF"/>
                    <w:bottom w:val="single" w:sz="6" w:space="0" w:color="BFBFBF"/>
                  </w:tcBorders>
                </w:tcPr>
                <w:p w14:paraId="08B6F157" w14:textId="2D5070CC" w:rsidR="00827FEB" w:rsidRDefault="006F6DED" w:rsidP="006F6DED">
                  <w:pPr>
                    <w:pStyle w:val="TableColumnHeading"/>
                    <w:spacing w:before="140"/>
                    <w:jc w:val="left"/>
                  </w:pPr>
                  <w:r>
                    <w:br/>
                  </w:r>
                  <w:r w:rsidR="00827FEB">
                    <w:t>Source</w:t>
                  </w:r>
                </w:p>
              </w:tc>
              <w:tc>
                <w:tcPr>
                  <w:tcW w:w="1916" w:type="dxa"/>
                  <w:tcBorders>
                    <w:top w:val="single" w:sz="6" w:space="0" w:color="BFBFBF"/>
                    <w:bottom w:val="single" w:sz="6" w:space="0" w:color="BFBFBF"/>
                  </w:tcBorders>
                </w:tcPr>
                <w:p w14:paraId="6D554968" w14:textId="02040194" w:rsidR="00827FEB" w:rsidRDefault="006F6DED" w:rsidP="006F6DED">
                  <w:pPr>
                    <w:pStyle w:val="TableColumnHeading"/>
                    <w:spacing w:before="140"/>
                    <w:jc w:val="left"/>
                  </w:pPr>
                  <w:r>
                    <w:br/>
                  </w:r>
                  <w:r w:rsidR="00827FEB">
                    <w:t>Measurement period</w:t>
                  </w:r>
                </w:p>
              </w:tc>
              <w:tc>
                <w:tcPr>
                  <w:tcW w:w="1861" w:type="dxa"/>
                  <w:tcBorders>
                    <w:top w:val="single" w:sz="6" w:space="0" w:color="BFBFBF"/>
                    <w:bottom w:val="single" w:sz="6" w:space="0" w:color="BFBFBF"/>
                  </w:tcBorders>
                </w:tcPr>
                <w:p w14:paraId="7BEDFA76" w14:textId="6EBD3878" w:rsidR="00827FEB" w:rsidRDefault="006F6DED" w:rsidP="005E13D9">
                  <w:pPr>
                    <w:pStyle w:val="TableColumnHeading"/>
                    <w:spacing w:before="140"/>
                    <w:jc w:val="left"/>
                  </w:pPr>
                  <w:r>
                    <w:br/>
                  </w:r>
                  <w:r w:rsidR="00827FEB">
                    <w:t>Results</w:t>
                  </w:r>
                </w:p>
              </w:tc>
              <w:tc>
                <w:tcPr>
                  <w:tcW w:w="1778" w:type="dxa"/>
                  <w:tcBorders>
                    <w:top w:val="single" w:sz="6" w:space="0" w:color="BFBFBF"/>
                    <w:bottom w:val="single" w:sz="6" w:space="0" w:color="BFBFBF"/>
                  </w:tcBorders>
                </w:tcPr>
                <w:p w14:paraId="73AE7F6B" w14:textId="77777777" w:rsidR="00827FEB" w:rsidRDefault="00827FEB" w:rsidP="005E13D9">
                  <w:pPr>
                    <w:pStyle w:val="TableColumnHeading"/>
                    <w:spacing w:before="140"/>
                    <w:jc w:val="left"/>
                  </w:pPr>
                  <w:r>
                    <w:t>95 per cent CI or P</w:t>
                  </w:r>
                  <w:r>
                    <w:noBreakHyphen/>
                    <w:t>value</w:t>
                  </w:r>
                </w:p>
              </w:tc>
              <w:tc>
                <w:tcPr>
                  <w:tcW w:w="1931" w:type="dxa"/>
                  <w:tcBorders>
                    <w:top w:val="single" w:sz="6" w:space="0" w:color="BFBFBF"/>
                    <w:bottom w:val="single" w:sz="6" w:space="0" w:color="BFBFBF"/>
                  </w:tcBorders>
                  <w:shd w:val="clear" w:color="auto" w:fill="auto"/>
                  <w:tcMar>
                    <w:top w:w="28" w:type="dxa"/>
                  </w:tcMar>
                </w:tcPr>
                <w:p w14:paraId="085B2422" w14:textId="2BFF95F3" w:rsidR="00827FEB" w:rsidRDefault="005E13D9" w:rsidP="005E13D9">
                  <w:pPr>
                    <w:pStyle w:val="TableColumnHeading"/>
                    <w:jc w:val="center"/>
                  </w:pPr>
                  <w:r>
                    <w:br/>
                  </w:r>
                  <w:r w:rsidR="00950446">
                    <w:t>Assessment of effect</w:t>
                  </w:r>
                  <w:r w:rsidR="00950446">
                    <w:rPr>
                      <w:rStyle w:val="NoteLabel"/>
                    </w:rPr>
                    <w:t>c</w:t>
                  </w:r>
                </w:p>
              </w:tc>
            </w:tr>
            <w:tr w:rsidR="00827FEB" w14:paraId="4D2E7384" w14:textId="77777777" w:rsidTr="00B56CDB">
              <w:tc>
                <w:tcPr>
                  <w:tcW w:w="2434" w:type="dxa"/>
                </w:tcPr>
                <w:p w14:paraId="4CFC3640" w14:textId="77777777" w:rsidR="00827FEB" w:rsidRDefault="00827FEB" w:rsidP="00685FF5">
                  <w:pPr>
                    <w:pStyle w:val="TableUnitsRow"/>
                    <w:jc w:val="left"/>
                  </w:pPr>
                </w:p>
              </w:tc>
              <w:tc>
                <w:tcPr>
                  <w:tcW w:w="2263" w:type="dxa"/>
                </w:tcPr>
                <w:p w14:paraId="02BA245F" w14:textId="77777777" w:rsidR="00827FEB" w:rsidRPr="00B12B60" w:rsidRDefault="00827FEB" w:rsidP="00685FF5">
                  <w:pPr>
                    <w:pStyle w:val="TableUnitsRow"/>
                    <w:jc w:val="left"/>
                  </w:pPr>
                </w:p>
              </w:tc>
              <w:tc>
                <w:tcPr>
                  <w:tcW w:w="971" w:type="dxa"/>
                </w:tcPr>
                <w:p w14:paraId="3A12124D" w14:textId="77777777" w:rsidR="00827FEB" w:rsidRDefault="00827FEB" w:rsidP="00685FF5">
                  <w:pPr>
                    <w:pStyle w:val="TableUnitsRow"/>
                    <w:jc w:val="left"/>
                  </w:pPr>
                </w:p>
              </w:tc>
              <w:tc>
                <w:tcPr>
                  <w:tcW w:w="1916" w:type="dxa"/>
                </w:tcPr>
                <w:p w14:paraId="6254D9E2" w14:textId="77777777" w:rsidR="00827FEB" w:rsidRDefault="00827FEB" w:rsidP="006F6DED">
                  <w:pPr>
                    <w:pStyle w:val="TableUnitsRow"/>
                    <w:jc w:val="left"/>
                  </w:pPr>
                </w:p>
              </w:tc>
              <w:tc>
                <w:tcPr>
                  <w:tcW w:w="1861" w:type="dxa"/>
                  <w:tcBorders>
                    <w:top w:val="single" w:sz="6" w:space="0" w:color="BFBFBF"/>
                  </w:tcBorders>
                </w:tcPr>
                <w:p w14:paraId="6C378FA3" w14:textId="77777777" w:rsidR="00827FEB" w:rsidRPr="00117010" w:rsidRDefault="00827FEB" w:rsidP="005E13D9">
                  <w:pPr>
                    <w:rPr>
                      <w:rFonts w:ascii="Arial" w:hAnsi="Arial" w:cs="Arial"/>
                      <w:color w:val="000000"/>
                      <w:sz w:val="18"/>
                      <w:szCs w:val="18"/>
                    </w:rPr>
                  </w:pPr>
                  <w:r w:rsidRPr="00117010">
                    <w:rPr>
                      <w:rFonts w:ascii="Arial" w:hAnsi="Arial" w:cs="Arial"/>
                      <w:color w:val="000000"/>
                      <w:sz w:val="18"/>
                      <w:szCs w:val="18"/>
                    </w:rPr>
                    <w:t>I + WL combined</w:t>
                  </w:r>
                  <w:r>
                    <w:rPr>
                      <w:rFonts w:ascii="Arial" w:hAnsi="Arial" w:cs="Arial"/>
                      <w:color w:val="000000"/>
                      <w:sz w:val="18"/>
                      <w:szCs w:val="18"/>
                    </w:rPr>
                    <w:t xml:space="preserve"> (no estimate given)</w:t>
                  </w:r>
                </w:p>
                <w:p w14:paraId="2A8E4692" w14:textId="77777777" w:rsidR="00827FEB" w:rsidRDefault="00827FEB" w:rsidP="005E13D9">
                  <w:pPr>
                    <w:pStyle w:val="TableUnitsRow"/>
                    <w:jc w:val="left"/>
                  </w:pPr>
                  <w:r>
                    <w:t>C = 27:6 months</w:t>
                  </w:r>
                  <w:r w:rsidRPr="00117010">
                    <w:rPr>
                      <w:rFonts w:cs="Arial"/>
                      <w:color w:val="000000"/>
                      <w:szCs w:val="18"/>
                    </w:rPr>
                    <w:t xml:space="preserve"> </w:t>
                  </w:r>
                </w:p>
              </w:tc>
              <w:tc>
                <w:tcPr>
                  <w:tcW w:w="1778" w:type="dxa"/>
                  <w:tcBorders>
                    <w:top w:val="single" w:sz="6" w:space="0" w:color="BFBFBF"/>
                  </w:tcBorders>
                </w:tcPr>
                <w:p w14:paraId="2F360750" w14:textId="77777777" w:rsidR="00827FEB" w:rsidRPr="008408C5" w:rsidRDefault="00827FEB" w:rsidP="005E13D9">
                  <w:pPr>
                    <w:pStyle w:val="TableUnitsRow"/>
                    <w:jc w:val="left"/>
                  </w:pPr>
                  <w:r w:rsidRPr="001E20A6">
                    <w:t>P &lt; 0:05</w:t>
                  </w:r>
                </w:p>
              </w:tc>
              <w:tc>
                <w:tcPr>
                  <w:tcW w:w="1931" w:type="dxa"/>
                  <w:tcBorders>
                    <w:top w:val="single" w:sz="6" w:space="0" w:color="BFBFBF"/>
                  </w:tcBorders>
                  <w:shd w:val="clear" w:color="auto" w:fill="auto"/>
                </w:tcPr>
                <w:p w14:paraId="46C34B59" w14:textId="5F02904E" w:rsidR="00827FEB" w:rsidRPr="00105EA3" w:rsidRDefault="004769B2" w:rsidP="00685FF5">
                  <w:pPr>
                    <w:pStyle w:val="TableUnitsRow"/>
                    <w:ind w:right="28"/>
                    <w:jc w:val="center"/>
                    <w:rPr>
                      <w:color w:val="4D7028"/>
                    </w:rPr>
                  </w:pPr>
                  <w:r w:rsidRPr="00603AC7">
                    <w:rPr>
                      <w:b/>
                      <w:color w:val="78A22F" w:themeColor="accent1"/>
                    </w:rPr>
                    <w:sym w:font="Wingdings 2" w:char="F0CC"/>
                  </w:r>
                </w:p>
              </w:tc>
            </w:tr>
            <w:tr w:rsidR="00827FEB" w14:paraId="16C92B71" w14:textId="77777777" w:rsidTr="00B56CDB">
              <w:tc>
                <w:tcPr>
                  <w:tcW w:w="2434" w:type="dxa"/>
                </w:tcPr>
                <w:p w14:paraId="0A127529" w14:textId="77777777" w:rsidR="00827FEB" w:rsidRDefault="00827FEB" w:rsidP="00685FF5">
                  <w:pPr>
                    <w:pStyle w:val="TableUnitsRow"/>
                    <w:spacing w:before="0"/>
                    <w:jc w:val="left"/>
                  </w:pPr>
                  <w:r>
                    <w:t>Kurz 2010</w:t>
                  </w:r>
                </w:p>
              </w:tc>
              <w:tc>
                <w:tcPr>
                  <w:tcW w:w="2263" w:type="dxa"/>
                </w:tcPr>
                <w:p w14:paraId="01255015" w14:textId="77777777" w:rsidR="00827FEB" w:rsidRPr="00F6114C" w:rsidRDefault="00827FEB" w:rsidP="00685FF5">
                  <w:pPr>
                    <w:pStyle w:val="TableUnitsRow"/>
                    <w:spacing w:before="0"/>
                    <w:jc w:val="left"/>
                  </w:pPr>
                  <w:r w:rsidRPr="00B12B60">
                    <w:t>Proportion institutionalised</w:t>
                  </w:r>
                </w:p>
              </w:tc>
              <w:tc>
                <w:tcPr>
                  <w:tcW w:w="971" w:type="dxa"/>
                </w:tcPr>
                <w:p w14:paraId="0F7DF339" w14:textId="77777777" w:rsidR="00827FEB" w:rsidRDefault="00827FEB" w:rsidP="00685FF5">
                  <w:pPr>
                    <w:pStyle w:val="TableUnitsRow"/>
                    <w:spacing w:before="0"/>
                    <w:jc w:val="left"/>
                  </w:pPr>
                  <w:r>
                    <w:t>Calculated</w:t>
                  </w:r>
                </w:p>
              </w:tc>
              <w:tc>
                <w:tcPr>
                  <w:tcW w:w="1916" w:type="dxa"/>
                </w:tcPr>
                <w:p w14:paraId="6DE89105" w14:textId="77777777" w:rsidR="00827FEB" w:rsidRDefault="00827FEB" w:rsidP="006F6DED">
                  <w:pPr>
                    <w:pStyle w:val="TableUnitsRow"/>
                    <w:spacing w:before="0"/>
                    <w:jc w:val="left"/>
                  </w:pPr>
                  <w:r>
                    <w:t>At 15 months</w:t>
                  </w:r>
                </w:p>
              </w:tc>
              <w:tc>
                <w:tcPr>
                  <w:tcW w:w="1861" w:type="dxa"/>
                </w:tcPr>
                <w:p w14:paraId="0E1064D1" w14:textId="77777777" w:rsidR="00827FEB" w:rsidRPr="008408C5" w:rsidRDefault="00827FEB" w:rsidP="005E13D9">
                  <w:pPr>
                    <w:pStyle w:val="TableUnitsRow"/>
                    <w:spacing w:before="0"/>
                    <w:jc w:val="left"/>
                  </w:pPr>
                  <w:r>
                    <w:t xml:space="preserve">I=21.8% </w:t>
                  </w:r>
                  <w:r>
                    <w:br/>
                    <w:t>C=16.9%</w:t>
                  </w:r>
                </w:p>
              </w:tc>
              <w:tc>
                <w:tcPr>
                  <w:tcW w:w="1778" w:type="dxa"/>
                </w:tcPr>
                <w:p w14:paraId="25F868B0" w14:textId="77777777" w:rsidR="00827FEB" w:rsidRPr="008408C5" w:rsidRDefault="00827FEB" w:rsidP="005E13D9">
                  <w:pPr>
                    <w:pStyle w:val="TableUnitsRow"/>
                    <w:spacing w:before="0"/>
                    <w:jc w:val="left"/>
                  </w:pPr>
                </w:p>
              </w:tc>
              <w:tc>
                <w:tcPr>
                  <w:tcW w:w="1931" w:type="dxa"/>
                  <w:shd w:val="clear" w:color="auto" w:fill="auto"/>
                </w:tcPr>
                <w:p w14:paraId="45D4FBB5" w14:textId="77777777" w:rsidR="00827FEB" w:rsidRDefault="00827FEB" w:rsidP="00685FF5">
                  <w:pPr>
                    <w:pStyle w:val="TableUnitsRow"/>
                    <w:spacing w:before="0"/>
                    <w:ind w:right="28"/>
                    <w:jc w:val="center"/>
                  </w:pPr>
                </w:p>
              </w:tc>
            </w:tr>
            <w:tr w:rsidR="00D37A6A" w14:paraId="5DE0A4C5" w14:textId="77777777" w:rsidTr="00B56CDB">
              <w:tc>
                <w:tcPr>
                  <w:tcW w:w="2434" w:type="dxa"/>
                </w:tcPr>
                <w:p w14:paraId="3E945BFA" w14:textId="77777777" w:rsidR="00D37A6A" w:rsidRDefault="00D37A6A" w:rsidP="00D37A6A">
                  <w:pPr>
                    <w:pStyle w:val="TableBodyText"/>
                    <w:jc w:val="left"/>
                  </w:pPr>
                </w:p>
              </w:tc>
              <w:tc>
                <w:tcPr>
                  <w:tcW w:w="2263" w:type="dxa"/>
                </w:tcPr>
                <w:p w14:paraId="5C995C10" w14:textId="77777777" w:rsidR="00D37A6A" w:rsidRDefault="00D37A6A" w:rsidP="00D37A6A">
                  <w:pPr>
                    <w:pStyle w:val="TableBodyText"/>
                    <w:jc w:val="left"/>
                  </w:pPr>
                  <w:r w:rsidRPr="00F6114C">
                    <w:t>Odds ratio</w:t>
                  </w:r>
                </w:p>
              </w:tc>
              <w:tc>
                <w:tcPr>
                  <w:tcW w:w="971" w:type="dxa"/>
                </w:tcPr>
                <w:p w14:paraId="026DAE47" w14:textId="77777777" w:rsidR="00D37A6A" w:rsidRDefault="00D37A6A" w:rsidP="00D37A6A">
                  <w:pPr>
                    <w:pStyle w:val="TableBodyText"/>
                    <w:jc w:val="left"/>
                  </w:pPr>
                  <w:r>
                    <w:t>Calculated</w:t>
                  </w:r>
                </w:p>
              </w:tc>
              <w:tc>
                <w:tcPr>
                  <w:tcW w:w="1916" w:type="dxa"/>
                </w:tcPr>
                <w:p w14:paraId="44C392D0" w14:textId="77777777" w:rsidR="00D37A6A" w:rsidRDefault="00D37A6A" w:rsidP="00D37A6A">
                  <w:pPr>
                    <w:pStyle w:val="TableBodyText"/>
                    <w:jc w:val="left"/>
                  </w:pPr>
                  <w:r>
                    <w:t>At 15 months</w:t>
                  </w:r>
                </w:p>
              </w:tc>
              <w:tc>
                <w:tcPr>
                  <w:tcW w:w="1861" w:type="dxa"/>
                </w:tcPr>
                <w:p w14:paraId="1DE4182C" w14:textId="77777777" w:rsidR="00D37A6A" w:rsidRDefault="00D37A6A" w:rsidP="005E13D9">
                  <w:pPr>
                    <w:pStyle w:val="TableBodyText"/>
                    <w:jc w:val="left"/>
                  </w:pPr>
                  <w:r w:rsidRPr="00B8724D">
                    <w:t>1.37</w:t>
                  </w:r>
                </w:p>
              </w:tc>
              <w:tc>
                <w:tcPr>
                  <w:tcW w:w="1778" w:type="dxa"/>
                </w:tcPr>
                <w:p w14:paraId="52801BF6" w14:textId="77777777" w:rsidR="00D37A6A" w:rsidRDefault="00D37A6A" w:rsidP="005E13D9">
                  <w:pPr>
                    <w:pStyle w:val="TableBodyText"/>
                    <w:jc w:val="left"/>
                  </w:pPr>
                  <w:r w:rsidRPr="00B8724D">
                    <w:t>(0.76,</w:t>
                  </w:r>
                  <w:r>
                    <w:t xml:space="preserve"> </w:t>
                  </w:r>
                  <w:r w:rsidRPr="00B8724D">
                    <w:t>2.46)</w:t>
                  </w:r>
                </w:p>
              </w:tc>
              <w:tc>
                <w:tcPr>
                  <w:tcW w:w="1931" w:type="dxa"/>
                  <w:shd w:val="clear" w:color="auto" w:fill="auto"/>
                </w:tcPr>
                <w:p w14:paraId="17BD8D41" w14:textId="0DA0BAD1" w:rsidR="00D37A6A" w:rsidRPr="00105EA3" w:rsidRDefault="00D37A6A" w:rsidP="00D37A6A">
                  <w:pPr>
                    <w:pStyle w:val="TableBodyText"/>
                    <w:ind w:right="28"/>
                    <w:jc w:val="center"/>
                    <w:rPr>
                      <w:color w:val="A52828"/>
                    </w:rPr>
                  </w:pPr>
                  <w:r w:rsidRPr="00A66E01">
                    <w:rPr>
                      <w:b/>
                      <w:color w:val="66BCDB" w:themeColor="text2"/>
                    </w:rPr>
                    <w:sym w:font="Wingdings" w:char="F06E"/>
                  </w:r>
                </w:p>
              </w:tc>
            </w:tr>
            <w:tr w:rsidR="00D37A6A" w14:paraId="31146952" w14:textId="77777777" w:rsidTr="00B56CDB">
              <w:tc>
                <w:tcPr>
                  <w:tcW w:w="2434" w:type="dxa"/>
                </w:tcPr>
                <w:p w14:paraId="0E1DEF36" w14:textId="77777777" w:rsidR="00D37A6A" w:rsidRPr="00E22E91" w:rsidRDefault="00D37A6A" w:rsidP="00D37A6A">
                  <w:pPr>
                    <w:pStyle w:val="TableBodyText"/>
                    <w:jc w:val="left"/>
                    <w:rPr>
                      <w:b/>
                    </w:rPr>
                  </w:pPr>
                </w:p>
              </w:tc>
              <w:tc>
                <w:tcPr>
                  <w:tcW w:w="2263" w:type="dxa"/>
                </w:tcPr>
                <w:p w14:paraId="2D6EB5B2" w14:textId="77777777" w:rsidR="00D37A6A" w:rsidRDefault="00D37A6A" w:rsidP="00D37A6A">
                  <w:pPr>
                    <w:pStyle w:val="TableBodyText"/>
                    <w:jc w:val="left"/>
                  </w:pPr>
                  <w:r>
                    <w:t>Mean time in the community</w:t>
                  </w:r>
                </w:p>
              </w:tc>
              <w:tc>
                <w:tcPr>
                  <w:tcW w:w="971" w:type="dxa"/>
                </w:tcPr>
                <w:p w14:paraId="0B3D47A8" w14:textId="77777777" w:rsidR="00D37A6A" w:rsidRDefault="00D37A6A" w:rsidP="00D37A6A">
                  <w:pPr>
                    <w:pStyle w:val="TableBodyText"/>
                    <w:jc w:val="left"/>
                  </w:pPr>
                  <w:r>
                    <w:t>Reported</w:t>
                  </w:r>
                </w:p>
              </w:tc>
              <w:tc>
                <w:tcPr>
                  <w:tcW w:w="1916" w:type="dxa"/>
                </w:tcPr>
                <w:p w14:paraId="48F2B147" w14:textId="77777777" w:rsidR="00D37A6A" w:rsidRDefault="00D37A6A" w:rsidP="00D37A6A">
                  <w:pPr>
                    <w:pStyle w:val="TableBodyText"/>
                    <w:jc w:val="left"/>
                  </w:pPr>
                  <w:r>
                    <w:t>At 15 months</w:t>
                  </w:r>
                </w:p>
              </w:tc>
              <w:tc>
                <w:tcPr>
                  <w:tcW w:w="1861" w:type="dxa"/>
                </w:tcPr>
                <w:p w14:paraId="2187C1F1" w14:textId="77777777" w:rsidR="00D37A6A" w:rsidRDefault="00D37A6A" w:rsidP="005E13D9">
                  <w:pPr>
                    <w:pStyle w:val="TableBodyText"/>
                    <w:jc w:val="left"/>
                  </w:pPr>
                  <w:r>
                    <w:t>I=676 days</w:t>
                  </w:r>
                  <w:r>
                    <w:br/>
                    <w:t>C=712 days</w:t>
                  </w:r>
                </w:p>
              </w:tc>
              <w:tc>
                <w:tcPr>
                  <w:tcW w:w="1778" w:type="dxa"/>
                </w:tcPr>
                <w:p w14:paraId="70280986" w14:textId="77777777" w:rsidR="00D37A6A" w:rsidRDefault="00D37A6A" w:rsidP="005E13D9">
                  <w:pPr>
                    <w:pStyle w:val="TableBodyText"/>
                    <w:jc w:val="left"/>
                  </w:pPr>
                  <w:r>
                    <w:t xml:space="preserve">P = </w:t>
                  </w:r>
                  <w:r w:rsidRPr="00B8724D">
                    <w:t>0.25</w:t>
                  </w:r>
                </w:p>
              </w:tc>
              <w:tc>
                <w:tcPr>
                  <w:tcW w:w="1931" w:type="dxa"/>
                  <w:shd w:val="clear" w:color="auto" w:fill="auto"/>
                </w:tcPr>
                <w:p w14:paraId="4B0244C0" w14:textId="248765A9" w:rsidR="00D37A6A" w:rsidRPr="00105EA3" w:rsidRDefault="00D37A6A" w:rsidP="00D37A6A">
                  <w:pPr>
                    <w:pStyle w:val="TableBodyText"/>
                    <w:ind w:right="28"/>
                    <w:jc w:val="center"/>
                    <w:rPr>
                      <w:color w:val="A52828"/>
                    </w:rPr>
                  </w:pPr>
                  <w:r w:rsidRPr="00A66E01">
                    <w:rPr>
                      <w:b/>
                      <w:color w:val="66BCDB" w:themeColor="text2"/>
                    </w:rPr>
                    <w:sym w:font="Wingdings" w:char="F06E"/>
                  </w:r>
                </w:p>
              </w:tc>
            </w:tr>
            <w:tr w:rsidR="00827FEB" w14:paraId="2C7C52AB" w14:textId="77777777" w:rsidTr="00B56CDB">
              <w:tc>
                <w:tcPr>
                  <w:tcW w:w="2434" w:type="dxa"/>
                </w:tcPr>
                <w:p w14:paraId="77193405" w14:textId="77777777" w:rsidR="00827FEB" w:rsidRDefault="00827FEB" w:rsidP="00685FF5">
                  <w:pPr>
                    <w:pStyle w:val="TableBodyText"/>
                    <w:jc w:val="left"/>
                  </w:pPr>
                  <w:r>
                    <w:t>Nobili 2004</w:t>
                  </w:r>
                </w:p>
              </w:tc>
              <w:tc>
                <w:tcPr>
                  <w:tcW w:w="2263" w:type="dxa"/>
                </w:tcPr>
                <w:p w14:paraId="1CED9DBA" w14:textId="77777777" w:rsidR="00827FEB" w:rsidRDefault="00827FEB" w:rsidP="00685FF5">
                  <w:pPr>
                    <w:pStyle w:val="TableBodyText"/>
                    <w:jc w:val="left"/>
                  </w:pPr>
                  <w:r w:rsidRPr="00B12B60">
                    <w:t>Proportion institutionalised</w:t>
                  </w:r>
                </w:p>
              </w:tc>
              <w:tc>
                <w:tcPr>
                  <w:tcW w:w="971" w:type="dxa"/>
                </w:tcPr>
                <w:p w14:paraId="62C8B06D" w14:textId="77777777" w:rsidR="00827FEB" w:rsidRDefault="00827FEB" w:rsidP="00685FF5">
                  <w:pPr>
                    <w:pStyle w:val="TableBodyText"/>
                    <w:jc w:val="left"/>
                  </w:pPr>
                  <w:r>
                    <w:t>Calculated</w:t>
                  </w:r>
                </w:p>
              </w:tc>
              <w:tc>
                <w:tcPr>
                  <w:tcW w:w="1916" w:type="dxa"/>
                </w:tcPr>
                <w:p w14:paraId="482526DB" w14:textId="77777777" w:rsidR="00827FEB" w:rsidRDefault="00827FEB" w:rsidP="006F6DED">
                  <w:pPr>
                    <w:pStyle w:val="TableBodyText"/>
                    <w:jc w:val="left"/>
                  </w:pPr>
                  <w:r>
                    <w:t>At 12 months</w:t>
                  </w:r>
                </w:p>
              </w:tc>
              <w:tc>
                <w:tcPr>
                  <w:tcW w:w="1861" w:type="dxa"/>
                </w:tcPr>
                <w:p w14:paraId="5450708E" w14:textId="77777777" w:rsidR="00827FEB" w:rsidRDefault="00827FEB" w:rsidP="005E13D9">
                  <w:pPr>
                    <w:pStyle w:val="TableBodyText"/>
                    <w:jc w:val="left"/>
                  </w:pPr>
                  <w:r>
                    <w:t xml:space="preserve">I=11.4% </w:t>
                  </w:r>
                  <w:r>
                    <w:br/>
                    <w:t>C=11.8%</w:t>
                  </w:r>
                </w:p>
              </w:tc>
              <w:tc>
                <w:tcPr>
                  <w:tcW w:w="1778" w:type="dxa"/>
                </w:tcPr>
                <w:p w14:paraId="2CFADEFD" w14:textId="77777777" w:rsidR="00827FEB" w:rsidRDefault="00827FEB" w:rsidP="005E13D9">
                  <w:pPr>
                    <w:pStyle w:val="TableBodyText"/>
                    <w:jc w:val="left"/>
                  </w:pPr>
                </w:p>
              </w:tc>
              <w:tc>
                <w:tcPr>
                  <w:tcW w:w="1931" w:type="dxa"/>
                  <w:shd w:val="clear" w:color="auto" w:fill="auto"/>
                </w:tcPr>
                <w:p w14:paraId="2F495CDD" w14:textId="77777777" w:rsidR="00827FEB" w:rsidRDefault="00827FEB" w:rsidP="00685FF5">
                  <w:pPr>
                    <w:pStyle w:val="TableBodyText"/>
                    <w:ind w:right="28"/>
                    <w:jc w:val="center"/>
                  </w:pPr>
                </w:p>
              </w:tc>
            </w:tr>
            <w:tr w:rsidR="00827FEB" w14:paraId="5F5395A7" w14:textId="77777777" w:rsidTr="00B56CDB">
              <w:tc>
                <w:tcPr>
                  <w:tcW w:w="2434" w:type="dxa"/>
                </w:tcPr>
                <w:p w14:paraId="387C2F6E" w14:textId="77777777" w:rsidR="00827FEB" w:rsidRDefault="00827FEB" w:rsidP="00685FF5">
                  <w:pPr>
                    <w:pStyle w:val="TableBodyText"/>
                    <w:jc w:val="left"/>
                  </w:pPr>
                </w:p>
              </w:tc>
              <w:tc>
                <w:tcPr>
                  <w:tcW w:w="2263" w:type="dxa"/>
                </w:tcPr>
                <w:p w14:paraId="0F34697A" w14:textId="77777777" w:rsidR="00827FEB" w:rsidRDefault="00827FEB" w:rsidP="00685FF5">
                  <w:pPr>
                    <w:pStyle w:val="TableBodyText"/>
                    <w:jc w:val="left"/>
                  </w:pPr>
                  <w:r w:rsidRPr="00F6114C">
                    <w:t>Odds ratio</w:t>
                  </w:r>
                </w:p>
              </w:tc>
              <w:tc>
                <w:tcPr>
                  <w:tcW w:w="971" w:type="dxa"/>
                </w:tcPr>
                <w:p w14:paraId="68BF30FA" w14:textId="77777777" w:rsidR="00827FEB" w:rsidRDefault="00827FEB" w:rsidP="00685FF5">
                  <w:pPr>
                    <w:pStyle w:val="TableBodyText"/>
                    <w:jc w:val="left"/>
                  </w:pPr>
                  <w:r>
                    <w:t>Calculated</w:t>
                  </w:r>
                </w:p>
              </w:tc>
              <w:tc>
                <w:tcPr>
                  <w:tcW w:w="1916" w:type="dxa"/>
                </w:tcPr>
                <w:p w14:paraId="09C6E7DA" w14:textId="77777777" w:rsidR="00827FEB" w:rsidRDefault="00827FEB" w:rsidP="006F6DED">
                  <w:pPr>
                    <w:pStyle w:val="TableBodyText"/>
                    <w:jc w:val="left"/>
                  </w:pPr>
                  <w:r>
                    <w:t>At 12 months</w:t>
                  </w:r>
                </w:p>
              </w:tc>
              <w:tc>
                <w:tcPr>
                  <w:tcW w:w="1861" w:type="dxa"/>
                </w:tcPr>
                <w:p w14:paraId="2EB9416E" w14:textId="77777777" w:rsidR="00827FEB" w:rsidRDefault="00827FEB" w:rsidP="005E13D9">
                  <w:pPr>
                    <w:pStyle w:val="TableBodyText"/>
                    <w:jc w:val="left"/>
                  </w:pPr>
                  <w:r w:rsidRPr="00EF56D0">
                    <w:t>0.97</w:t>
                  </w:r>
                </w:p>
              </w:tc>
              <w:tc>
                <w:tcPr>
                  <w:tcW w:w="1778" w:type="dxa"/>
                </w:tcPr>
                <w:p w14:paraId="140FEB63" w14:textId="77777777" w:rsidR="00827FEB" w:rsidRDefault="00827FEB" w:rsidP="005E13D9">
                  <w:pPr>
                    <w:pStyle w:val="TableBodyText"/>
                    <w:jc w:val="left"/>
                  </w:pPr>
                  <w:r w:rsidRPr="00EF56D0">
                    <w:t>(0.22,</w:t>
                  </w:r>
                  <w:r>
                    <w:t xml:space="preserve"> </w:t>
                  </w:r>
                  <w:r w:rsidRPr="00EF56D0">
                    <w:t>4.23)</w:t>
                  </w:r>
                </w:p>
              </w:tc>
              <w:tc>
                <w:tcPr>
                  <w:tcW w:w="1931" w:type="dxa"/>
                  <w:shd w:val="clear" w:color="auto" w:fill="auto"/>
                </w:tcPr>
                <w:p w14:paraId="41C5E0F3" w14:textId="0BDFC773" w:rsidR="00827FEB" w:rsidRDefault="00D37A6A" w:rsidP="00685FF5">
                  <w:pPr>
                    <w:pStyle w:val="TableBodyText"/>
                    <w:ind w:right="28"/>
                    <w:jc w:val="center"/>
                  </w:pPr>
                  <w:r w:rsidRPr="00C874D5">
                    <w:rPr>
                      <w:b/>
                      <w:color w:val="8956A3" w:themeColor="accent6"/>
                    </w:rPr>
                    <w:sym w:font="Wingdings 3" w:char="F070"/>
                  </w:r>
                </w:p>
              </w:tc>
            </w:tr>
            <w:tr w:rsidR="00827FEB" w14:paraId="34C97634" w14:textId="77777777" w:rsidTr="00B56CDB">
              <w:tc>
                <w:tcPr>
                  <w:tcW w:w="2434" w:type="dxa"/>
                </w:tcPr>
                <w:p w14:paraId="24A11D88" w14:textId="77777777" w:rsidR="00827FEB" w:rsidRPr="00920E20" w:rsidRDefault="00827FEB" w:rsidP="00685FF5">
                  <w:pPr>
                    <w:pStyle w:val="TableBodyText"/>
                    <w:jc w:val="left"/>
                  </w:pPr>
                  <w:r>
                    <w:t>Ulstein 2007</w:t>
                  </w:r>
                </w:p>
              </w:tc>
              <w:tc>
                <w:tcPr>
                  <w:tcW w:w="2263" w:type="dxa"/>
                </w:tcPr>
                <w:p w14:paraId="53F6B988" w14:textId="77777777" w:rsidR="00827FEB" w:rsidRDefault="00827FEB" w:rsidP="00685FF5">
                  <w:pPr>
                    <w:pStyle w:val="TableBodyText"/>
                    <w:jc w:val="left"/>
                  </w:pPr>
                  <w:r w:rsidRPr="00B12B60">
                    <w:t>Proportion institutionalised</w:t>
                  </w:r>
                </w:p>
              </w:tc>
              <w:tc>
                <w:tcPr>
                  <w:tcW w:w="971" w:type="dxa"/>
                </w:tcPr>
                <w:p w14:paraId="3B38690E" w14:textId="77777777" w:rsidR="00827FEB" w:rsidRDefault="00827FEB" w:rsidP="00685FF5">
                  <w:pPr>
                    <w:pStyle w:val="TableBodyText"/>
                    <w:jc w:val="left"/>
                  </w:pPr>
                  <w:r>
                    <w:t>Calculated</w:t>
                  </w:r>
                </w:p>
              </w:tc>
              <w:tc>
                <w:tcPr>
                  <w:tcW w:w="1916" w:type="dxa"/>
                </w:tcPr>
                <w:p w14:paraId="7E22FEF8" w14:textId="77777777" w:rsidR="00827FEB" w:rsidRDefault="00827FEB" w:rsidP="006F6DED">
                  <w:pPr>
                    <w:pStyle w:val="TableBodyText"/>
                    <w:jc w:val="left"/>
                  </w:pPr>
                  <w:r>
                    <w:t>At 12 months</w:t>
                  </w:r>
                </w:p>
              </w:tc>
              <w:tc>
                <w:tcPr>
                  <w:tcW w:w="1861" w:type="dxa"/>
                </w:tcPr>
                <w:p w14:paraId="1F9C7BD6" w14:textId="77777777" w:rsidR="00827FEB" w:rsidRDefault="00827FEB" w:rsidP="005E13D9">
                  <w:pPr>
                    <w:pStyle w:val="TableBodyText"/>
                    <w:jc w:val="left"/>
                  </w:pPr>
                  <w:r>
                    <w:t xml:space="preserve">I=11.5% </w:t>
                  </w:r>
                  <w:r>
                    <w:br/>
                    <w:t>C=19.0%</w:t>
                  </w:r>
                </w:p>
              </w:tc>
              <w:tc>
                <w:tcPr>
                  <w:tcW w:w="1778" w:type="dxa"/>
                </w:tcPr>
                <w:p w14:paraId="51479170" w14:textId="77777777" w:rsidR="00827FEB" w:rsidRDefault="00827FEB" w:rsidP="005E13D9">
                  <w:pPr>
                    <w:pStyle w:val="TableBodyText"/>
                    <w:jc w:val="left"/>
                  </w:pPr>
                </w:p>
              </w:tc>
              <w:tc>
                <w:tcPr>
                  <w:tcW w:w="1931" w:type="dxa"/>
                  <w:shd w:val="clear" w:color="auto" w:fill="auto"/>
                </w:tcPr>
                <w:p w14:paraId="41A36794" w14:textId="77777777" w:rsidR="00827FEB" w:rsidRDefault="00827FEB" w:rsidP="00685FF5">
                  <w:pPr>
                    <w:pStyle w:val="TableBodyText"/>
                    <w:ind w:right="28"/>
                    <w:jc w:val="center"/>
                  </w:pPr>
                </w:p>
              </w:tc>
            </w:tr>
            <w:tr w:rsidR="00827FEB" w14:paraId="47BF9612" w14:textId="77777777" w:rsidTr="00B56CDB">
              <w:tc>
                <w:tcPr>
                  <w:tcW w:w="2434" w:type="dxa"/>
                </w:tcPr>
                <w:p w14:paraId="2FC86FC6" w14:textId="77777777" w:rsidR="00827FEB" w:rsidRDefault="00827FEB" w:rsidP="00685FF5">
                  <w:pPr>
                    <w:pStyle w:val="TableBodyText"/>
                    <w:jc w:val="left"/>
                  </w:pPr>
                </w:p>
              </w:tc>
              <w:tc>
                <w:tcPr>
                  <w:tcW w:w="2263" w:type="dxa"/>
                </w:tcPr>
                <w:p w14:paraId="3774D253" w14:textId="77777777" w:rsidR="00827FEB" w:rsidRDefault="00827FEB" w:rsidP="00685FF5">
                  <w:pPr>
                    <w:pStyle w:val="TableBodyText"/>
                    <w:jc w:val="left"/>
                  </w:pPr>
                  <w:r w:rsidRPr="00F6114C">
                    <w:t>Odds ratio</w:t>
                  </w:r>
                </w:p>
              </w:tc>
              <w:tc>
                <w:tcPr>
                  <w:tcW w:w="971" w:type="dxa"/>
                </w:tcPr>
                <w:p w14:paraId="17B59A5D" w14:textId="77777777" w:rsidR="00827FEB" w:rsidRDefault="00827FEB" w:rsidP="00685FF5">
                  <w:pPr>
                    <w:pStyle w:val="TableBodyText"/>
                    <w:jc w:val="left"/>
                  </w:pPr>
                  <w:r>
                    <w:t>Calculated</w:t>
                  </w:r>
                </w:p>
              </w:tc>
              <w:tc>
                <w:tcPr>
                  <w:tcW w:w="1916" w:type="dxa"/>
                </w:tcPr>
                <w:p w14:paraId="2CEF9DF4" w14:textId="77777777" w:rsidR="00827FEB" w:rsidRDefault="00827FEB" w:rsidP="006F6DED">
                  <w:pPr>
                    <w:pStyle w:val="TableBodyText"/>
                    <w:jc w:val="left"/>
                  </w:pPr>
                  <w:r>
                    <w:t>At 12 months</w:t>
                  </w:r>
                </w:p>
              </w:tc>
              <w:tc>
                <w:tcPr>
                  <w:tcW w:w="1861" w:type="dxa"/>
                </w:tcPr>
                <w:p w14:paraId="7F8B6E02" w14:textId="77777777" w:rsidR="00827FEB" w:rsidRDefault="00827FEB" w:rsidP="005E13D9">
                  <w:pPr>
                    <w:pStyle w:val="TableBodyText"/>
                    <w:jc w:val="left"/>
                  </w:pPr>
                  <w:r w:rsidRPr="00EF56D0">
                    <w:t>0.55</w:t>
                  </w:r>
                </w:p>
              </w:tc>
              <w:tc>
                <w:tcPr>
                  <w:tcW w:w="1778" w:type="dxa"/>
                </w:tcPr>
                <w:p w14:paraId="230830CC" w14:textId="77777777" w:rsidR="00827FEB" w:rsidRDefault="00827FEB" w:rsidP="005E13D9">
                  <w:pPr>
                    <w:pStyle w:val="TableBodyText"/>
                    <w:jc w:val="left"/>
                  </w:pPr>
                  <w:r w:rsidRPr="00EF56D0">
                    <w:t>(0.23,</w:t>
                  </w:r>
                  <w:r>
                    <w:t xml:space="preserve"> </w:t>
                  </w:r>
                  <w:r w:rsidRPr="00EF56D0">
                    <w:t>1.3)</w:t>
                  </w:r>
                </w:p>
              </w:tc>
              <w:tc>
                <w:tcPr>
                  <w:tcW w:w="1931" w:type="dxa"/>
                  <w:shd w:val="clear" w:color="auto" w:fill="auto"/>
                </w:tcPr>
                <w:p w14:paraId="0C44D582" w14:textId="6D40A121" w:rsidR="00827FEB" w:rsidRDefault="004769B2" w:rsidP="00685FF5">
                  <w:pPr>
                    <w:pStyle w:val="TableBodyText"/>
                    <w:ind w:right="28"/>
                    <w:jc w:val="center"/>
                  </w:pPr>
                  <w:r w:rsidRPr="0028198F">
                    <w:rPr>
                      <w:b/>
                      <w:color w:val="F4B123" w:themeColor="accent3"/>
                    </w:rPr>
                    <w:sym w:font="Wingdings" w:char="F06C"/>
                  </w:r>
                </w:p>
              </w:tc>
            </w:tr>
            <w:tr w:rsidR="00D37A6A" w14:paraId="0DD128D1" w14:textId="77777777" w:rsidTr="00B56CDB">
              <w:tc>
                <w:tcPr>
                  <w:tcW w:w="2434" w:type="dxa"/>
                </w:tcPr>
                <w:p w14:paraId="1BED1313" w14:textId="77777777" w:rsidR="00D37A6A" w:rsidRPr="009D230F" w:rsidRDefault="00D37A6A" w:rsidP="00D37A6A">
                  <w:pPr>
                    <w:pStyle w:val="TableBodyText"/>
                    <w:jc w:val="left"/>
                    <w:rPr>
                      <w:b/>
                    </w:rPr>
                  </w:pPr>
                  <w:r>
                    <w:t>Wright 2001</w:t>
                  </w:r>
                </w:p>
              </w:tc>
              <w:tc>
                <w:tcPr>
                  <w:tcW w:w="2263" w:type="dxa"/>
                </w:tcPr>
                <w:p w14:paraId="71016DE8" w14:textId="77777777" w:rsidR="00D37A6A" w:rsidRPr="00745320" w:rsidRDefault="00D37A6A" w:rsidP="00D37A6A">
                  <w:pPr>
                    <w:pStyle w:val="TableBodyText"/>
                    <w:jc w:val="left"/>
                  </w:pPr>
                  <w:r w:rsidRPr="00745320">
                    <w:t>Proportion institutionalised</w:t>
                  </w:r>
                </w:p>
              </w:tc>
              <w:tc>
                <w:tcPr>
                  <w:tcW w:w="971" w:type="dxa"/>
                </w:tcPr>
                <w:p w14:paraId="5EE24B59" w14:textId="77777777" w:rsidR="00D37A6A" w:rsidRDefault="00D37A6A" w:rsidP="00D37A6A">
                  <w:pPr>
                    <w:pStyle w:val="TableBodyText"/>
                    <w:jc w:val="left"/>
                  </w:pPr>
                  <w:r>
                    <w:t>Reported</w:t>
                  </w:r>
                </w:p>
              </w:tc>
              <w:tc>
                <w:tcPr>
                  <w:tcW w:w="1916" w:type="dxa"/>
                </w:tcPr>
                <w:p w14:paraId="2A718F18" w14:textId="77777777" w:rsidR="00D37A6A" w:rsidRDefault="00D37A6A" w:rsidP="00D37A6A">
                  <w:pPr>
                    <w:pStyle w:val="TableBodyText"/>
                    <w:jc w:val="left"/>
                  </w:pPr>
                  <w:r>
                    <w:t>At 12 months</w:t>
                  </w:r>
                </w:p>
              </w:tc>
              <w:tc>
                <w:tcPr>
                  <w:tcW w:w="1861" w:type="dxa"/>
                </w:tcPr>
                <w:p w14:paraId="618B4590" w14:textId="77777777" w:rsidR="00D37A6A" w:rsidRDefault="00D37A6A" w:rsidP="005E13D9">
                  <w:pPr>
                    <w:pStyle w:val="TableBodyText"/>
                    <w:jc w:val="left"/>
                  </w:pPr>
                  <w:r>
                    <w:t xml:space="preserve">I=28% </w:t>
                  </w:r>
                  <w:r>
                    <w:br/>
                    <w:t>C=22%</w:t>
                  </w:r>
                </w:p>
              </w:tc>
              <w:tc>
                <w:tcPr>
                  <w:tcW w:w="1778" w:type="dxa"/>
                </w:tcPr>
                <w:p w14:paraId="36F887D8" w14:textId="77777777" w:rsidR="00D37A6A" w:rsidRPr="00BB59C5" w:rsidRDefault="00D37A6A" w:rsidP="005E13D9">
                  <w:pPr>
                    <w:pStyle w:val="TableBodyText"/>
                    <w:jc w:val="left"/>
                  </w:pPr>
                </w:p>
              </w:tc>
              <w:tc>
                <w:tcPr>
                  <w:tcW w:w="1931" w:type="dxa"/>
                  <w:shd w:val="clear" w:color="auto" w:fill="auto"/>
                </w:tcPr>
                <w:p w14:paraId="77803DD6" w14:textId="39356ADC" w:rsidR="00D37A6A" w:rsidRPr="00105EA3" w:rsidRDefault="00D37A6A" w:rsidP="00D37A6A">
                  <w:pPr>
                    <w:pStyle w:val="TableBodyText"/>
                    <w:ind w:right="28"/>
                    <w:jc w:val="center"/>
                    <w:rPr>
                      <w:color w:val="A52828"/>
                    </w:rPr>
                  </w:pPr>
                  <w:r w:rsidRPr="00B64C5E">
                    <w:rPr>
                      <w:b/>
                      <w:color w:val="66BCDB" w:themeColor="text2"/>
                    </w:rPr>
                    <w:sym w:font="Wingdings" w:char="F06E"/>
                  </w:r>
                </w:p>
              </w:tc>
            </w:tr>
            <w:tr w:rsidR="00D37A6A" w14:paraId="37BD788B" w14:textId="77777777" w:rsidTr="00B56CDB">
              <w:tc>
                <w:tcPr>
                  <w:tcW w:w="2434" w:type="dxa"/>
                  <w:shd w:val="clear" w:color="auto" w:fill="auto"/>
                </w:tcPr>
                <w:p w14:paraId="2C1786F6" w14:textId="77777777" w:rsidR="00D37A6A" w:rsidRDefault="00D37A6A" w:rsidP="00D37A6A">
                  <w:pPr>
                    <w:pStyle w:val="TableBodyText"/>
                    <w:jc w:val="left"/>
                  </w:pPr>
                </w:p>
              </w:tc>
              <w:tc>
                <w:tcPr>
                  <w:tcW w:w="2263" w:type="dxa"/>
                </w:tcPr>
                <w:p w14:paraId="1DA14537" w14:textId="77777777" w:rsidR="00D37A6A" w:rsidRPr="00BB0BBE" w:rsidRDefault="00D37A6A" w:rsidP="00D37A6A">
                  <w:pPr>
                    <w:pStyle w:val="TableBodyText"/>
                    <w:jc w:val="left"/>
                    <w:rPr>
                      <w:rFonts w:cs="Arial"/>
                      <w:color w:val="000000"/>
                      <w:szCs w:val="18"/>
                    </w:rPr>
                  </w:pPr>
                  <w:r>
                    <w:t>Odds ratio</w:t>
                  </w:r>
                </w:p>
              </w:tc>
              <w:tc>
                <w:tcPr>
                  <w:tcW w:w="971" w:type="dxa"/>
                </w:tcPr>
                <w:p w14:paraId="4EE90B26" w14:textId="77777777" w:rsidR="00D37A6A" w:rsidRDefault="00D37A6A" w:rsidP="00D37A6A">
                  <w:pPr>
                    <w:pStyle w:val="TableBodyText"/>
                    <w:jc w:val="left"/>
                  </w:pPr>
                  <w:r>
                    <w:t>Calculated</w:t>
                  </w:r>
                </w:p>
              </w:tc>
              <w:tc>
                <w:tcPr>
                  <w:tcW w:w="1916" w:type="dxa"/>
                </w:tcPr>
                <w:p w14:paraId="5D5D852C" w14:textId="77777777" w:rsidR="00D37A6A" w:rsidRDefault="00D37A6A" w:rsidP="00D37A6A">
                  <w:pPr>
                    <w:pStyle w:val="TableBodyText"/>
                    <w:jc w:val="left"/>
                  </w:pPr>
                  <w:r>
                    <w:t>At 12 months</w:t>
                  </w:r>
                </w:p>
              </w:tc>
              <w:tc>
                <w:tcPr>
                  <w:tcW w:w="1861" w:type="dxa"/>
                </w:tcPr>
                <w:p w14:paraId="67CAD70D" w14:textId="77777777" w:rsidR="00D37A6A" w:rsidRPr="00081933" w:rsidRDefault="00D37A6A" w:rsidP="005E13D9">
                  <w:pPr>
                    <w:pStyle w:val="TableBodyText"/>
                    <w:jc w:val="left"/>
                  </w:pPr>
                  <w:r w:rsidRPr="009960AC">
                    <w:t>1.39</w:t>
                  </w:r>
                </w:p>
              </w:tc>
              <w:tc>
                <w:tcPr>
                  <w:tcW w:w="1778" w:type="dxa"/>
                </w:tcPr>
                <w:p w14:paraId="6BA90767" w14:textId="77777777" w:rsidR="00D37A6A" w:rsidRPr="00081933" w:rsidRDefault="00D37A6A" w:rsidP="005E13D9">
                  <w:pPr>
                    <w:pStyle w:val="TableBodyText"/>
                    <w:jc w:val="left"/>
                  </w:pPr>
                  <w:r w:rsidRPr="009960AC">
                    <w:t>(0.45,</w:t>
                  </w:r>
                  <w:r>
                    <w:t xml:space="preserve"> </w:t>
                  </w:r>
                  <w:r w:rsidRPr="009960AC">
                    <w:t>4.34)</w:t>
                  </w:r>
                </w:p>
              </w:tc>
              <w:tc>
                <w:tcPr>
                  <w:tcW w:w="1931" w:type="dxa"/>
                  <w:shd w:val="clear" w:color="auto" w:fill="auto"/>
                </w:tcPr>
                <w:p w14:paraId="4E8DFA05" w14:textId="35F08991" w:rsidR="00D37A6A" w:rsidRPr="00105EA3" w:rsidRDefault="00D37A6A" w:rsidP="00D37A6A">
                  <w:pPr>
                    <w:pStyle w:val="TableBodyText"/>
                    <w:ind w:right="28"/>
                    <w:jc w:val="center"/>
                    <w:rPr>
                      <w:color w:val="A52828"/>
                    </w:rPr>
                  </w:pPr>
                  <w:r w:rsidRPr="00B64C5E">
                    <w:rPr>
                      <w:b/>
                      <w:color w:val="66BCDB" w:themeColor="text2"/>
                    </w:rPr>
                    <w:sym w:font="Wingdings" w:char="F06E"/>
                  </w:r>
                </w:p>
              </w:tc>
            </w:tr>
            <w:tr w:rsidR="00D37A6A" w14:paraId="3B3FA0F5" w14:textId="77777777" w:rsidTr="00B56CDB">
              <w:tc>
                <w:tcPr>
                  <w:tcW w:w="2434" w:type="dxa"/>
                  <w:shd w:val="clear" w:color="auto" w:fill="auto"/>
                </w:tcPr>
                <w:p w14:paraId="7AC64775" w14:textId="77777777" w:rsidR="00D37A6A" w:rsidRDefault="00D37A6A" w:rsidP="00D37A6A">
                  <w:pPr>
                    <w:pStyle w:val="TableBodyText"/>
                    <w:jc w:val="left"/>
                  </w:pPr>
                </w:p>
              </w:tc>
              <w:tc>
                <w:tcPr>
                  <w:tcW w:w="2263" w:type="dxa"/>
                </w:tcPr>
                <w:p w14:paraId="23B040FA" w14:textId="77777777" w:rsidR="00D37A6A" w:rsidRDefault="00D37A6A" w:rsidP="00D37A6A">
                  <w:pPr>
                    <w:pStyle w:val="TableBodyText"/>
                    <w:jc w:val="left"/>
                  </w:pPr>
                  <w:r w:rsidRPr="00BB0BBE">
                    <w:rPr>
                      <w:rFonts w:cs="Arial"/>
                      <w:color w:val="000000"/>
                      <w:szCs w:val="18"/>
                    </w:rPr>
                    <w:t>Time to institutionalisation</w:t>
                  </w:r>
                </w:p>
              </w:tc>
              <w:tc>
                <w:tcPr>
                  <w:tcW w:w="971" w:type="dxa"/>
                </w:tcPr>
                <w:p w14:paraId="3BB978D5" w14:textId="77777777" w:rsidR="00D37A6A" w:rsidRDefault="00D37A6A" w:rsidP="00D37A6A">
                  <w:pPr>
                    <w:pStyle w:val="TableBodyText"/>
                    <w:jc w:val="left"/>
                  </w:pPr>
                  <w:r>
                    <w:t>Reported</w:t>
                  </w:r>
                </w:p>
              </w:tc>
              <w:tc>
                <w:tcPr>
                  <w:tcW w:w="1916" w:type="dxa"/>
                </w:tcPr>
                <w:p w14:paraId="555D5E31" w14:textId="77777777" w:rsidR="00D37A6A" w:rsidRDefault="00D37A6A" w:rsidP="00D37A6A">
                  <w:pPr>
                    <w:pStyle w:val="TableBodyText"/>
                    <w:jc w:val="left"/>
                  </w:pPr>
                  <w:r>
                    <w:t>At 12 months</w:t>
                  </w:r>
                </w:p>
              </w:tc>
              <w:tc>
                <w:tcPr>
                  <w:tcW w:w="1861" w:type="dxa"/>
                </w:tcPr>
                <w:p w14:paraId="79F35D55" w14:textId="77777777" w:rsidR="00D37A6A" w:rsidRPr="009960AC" w:rsidRDefault="00D37A6A" w:rsidP="005E13D9">
                  <w:pPr>
                    <w:pStyle w:val="TableBodyText"/>
                    <w:jc w:val="left"/>
                  </w:pPr>
                  <w:r>
                    <w:t>I= 121 days</w:t>
                  </w:r>
                  <w:r>
                    <w:br/>
                    <w:t>C=126 days</w:t>
                  </w:r>
                </w:p>
              </w:tc>
              <w:tc>
                <w:tcPr>
                  <w:tcW w:w="1778" w:type="dxa"/>
                </w:tcPr>
                <w:p w14:paraId="0850766D" w14:textId="77777777" w:rsidR="00D37A6A" w:rsidRPr="009960AC" w:rsidRDefault="00D37A6A" w:rsidP="005E13D9">
                  <w:pPr>
                    <w:pStyle w:val="TableBodyText"/>
                    <w:jc w:val="left"/>
                  </w:pPr>
                  <w:r w:rsidRPr="00BB59C5">
                    <w:t>P = 0.891</w:t>
                  </w:r>
                </w:p>
              </w:tc>
              <w:tc>
                <w:tcPr>
                  <w:tcW w:w="1931" w:type="dxa"/>
                  <w:shd w:val="clear" w:color="auto" w:fill="auto"/>
                </w:tcPr>
                <w:p w14:paraId="11DBE07C" w14:textId="3E7AF0B2" w:rsidR="00D37A6A" w:rsidRPr="00105EA3" w:rsidRDefault="00D37A6A" w:rsidP="00D37A6A">
                  <w:pPr>
                    <w:pStyle w:val="TableBodyText"/>
                    <w:ind w:right="28"/>
                    <w:jc w:val="center"/>
                    <w:rPr>
                      <w:color w:val="A52828"/>
                    </w:rPr>
                  </w:pPr>
                  <w:r w:rsidRPr="00B64C5E">
                    <w:rPr>
                      <w:b/>
                      <w:color w:val="66BCDB" w:themeColor="text2"/>
                    </w:rPr>
                    <w:sym w:font="Wingdings" w:char="F06E"/>
                  </w:r>
                </w:p>
              </w:tc>
            </w:tr>
            <w:tr w:rsidR="00827FEB" w14:paraId="1B342732" w14:textId="77777777" w:rsidTr="00B56CDB">
              <w:tc>
                <w:tcPr>
                  <w:tcW w:w="2434" w:type="dxa"/>
                  <w:shd w:val="clear" w:color="auto" w:fill="auto"/>
                </w:tcPr>
                <w:p w14:paraId="130E9B6B" w14:textId="77777777" w:rsidR="00827FEB" w:rsidRDefault="00827FEB" w:rsidP="00685FF5">
                  <w:pPr>
                    <w:pStyle w:val="TableBodyText"/>
                    <w:jc w:val="left"/>
                  </w:pPr>
                  <w:r>
                    <w:rPr>
                      <w:b/>
                    </w:rPr>
                    <w:t>Respite</w:t>
                  </w:r>
                </w:p>
              </w:tc>
              <w:tc>
                <w:tcPr>
                  <w:tcW w:w="2263" w:type="dxa"/>
                </w:tcPr>
                <w:p w14:paraId="326D0521" w14:textId="77777777" w:rsidR="00827FEB" w:rsidRDefault="00827FEB" w:rsidP="00685FF5">
                  <w:pPr>
                    <w:pStyle w:val="TableBodyText"/>
                    <w:jc w:val="left"/>
                  </w:pPr>
                </w:p>
              </w:tc>
              <w:tc>
                <w:tcPr>
                  <w:tcW w:w="971" w:type="dxa"/>
                </w:tcPr>
                <w:p w14:paraId="1B6A91BE" w14:textId="77777777" w:rsidR="00827FEB" w:rsidRDefault="00827FEB" w:rsidP="00685FF5">
                  <w:pPr>
                    <w:pStyle w:val="TableBodyText"/>
                    <w:jc w:val="left"/>
                  </w:pPr>
                </w:p>
              </w:tc>
              <w:tc>
                <w:tcPr>
                  <w:tcW w:w="1916" w:type="dxa"/>
                </w:tcPr>
                <w:p w14:paraId="6265D5D3" w14:textId="77777777" w:rsidR="00827FEB" w:rsidRDefault="00827FEB" w:rsidP="006F6DED">
                  <w:pPr>
                    <w:pStyle w:val="TableBodyText"/>
                    <w:jc w:val="left"/>
                  </w:pPr>
                </w:p>
              </w:tc>
              <w:tc>
                <w:tcPr>
                  <w:tcW w:w="1861" w:type="dxa"/>
                </w:tcPr>
                <w:p w14:paraId="77C8FB81" w14:textId="77777777" w:rsidR="00827FEB" w:rsidRPr="009960AC" w:rsidRDefault="00827FEB" w:rsidP="005E13D9">
                  <w:pPr>
                    <w:pStyle w:val="TableBodyText"/>
                    <w:jc w:val="left"/>
                  </w:pPr>
                </w:p>
              </w:tc>
              <w:tc>
                <w:tcPr>
                  <w:tcW w:w="1778" w:type="dxa"/>
                </w:tcPr>
                <w:p w14:paraId="74658DBA" w14:textId="77777777" w:rsidR="00827FEB" w:rsidRPr="009960AC" w:rsidRDefault="00827FEB" w:rsidP="005E13D9">
                  <w:pPr>
                    <w:pStyle w:val="TableBodyText"/>
                    <w:jc w:val="left"/>
                  </w:pPr>
                </w:p>
              </w:tc>
              <w:tc>
                <w:tcPr>
                  <w:tcW w:w="1931" w:type="dxa"/>
                  <w:shd w:val="clear" w:color="auto" w:fill="auto"/>
                </w:tcPr>
                <w:p w14:paraId="76FB2129" w14:textId="77777777" w:rsidR="00827FEB" w:rsidRDefault="00827FEB" w:rsidP="00685FF5">
                  <w:pPr>
                    <w:pStyle w:val="TableBodyText"/>
                    <w:ind w:right="28"/>
                    <w:jc w:val="center"/>
                  </w:pPr>
                </w:p>
              </w:tc>
            </w:tr>
            <w:tr w:rsidR="00827FEB" w14:paraId="2C070553" w14:textId="77777777" w:rsidTr="00B56CDB">
              <w:tc>
                <w:tcPr>
                  <w:tcW w:w="2434" w:type="dxa"/>
                  <w:shd w:val="clear" w:color="auto" w:fill="auto"/>
                </w:tcPr>
                <w:p w14:paraId="3AD06209" w14:textId="77777777" w:rsidR="00827FEB" w:rsidRDefault="00827FEB" w:rsidP="00685FF5">
                  <w:pPr>
                    <w:pStyle w:val="TableBodyText"/>
                    <w:jc w:val="left"/>
                  </w:pPr>
                  <w:r>
                    <w:t>Engedal 1989</w:t>
                  </w:r>
                </w:p>
              </w:tc>
              <w:tc>
                <w:tcPr>
                  <w:tcW w:w="2263" w:type="dxa"/>
                </w:tcPr>
                <w:p w14:paraId="674DC7F0" w14:textId="77777777" w:rsidR="00827FEB" w:rsidRDefault="00827FEB" w:rsidP="00685FF5">
                  <w:pPr>
                    <w:pStyle w:val="TableBodyText"/>
                    <w:jc w:val="left"/>
                  </w:pPr>
                  <w:r w:rsidRPr="00745320">
                    <w:t>Proportion institutionalised</w:t>
                  </w:r>
                </w:p>
              </w:tc>
              <w:tc>
                <w:tcPr>
                  <w:tcW w:w="971" w:type="dxa"/>
                </w:tcPr>
                <w:p w14:paraId="2DFC25C5" w14:textId="77777777" w:rsidR="00827FEB" w:rsidRDefault="00827FEB" w:rsidP="00685FF5">
                  <w:pPr>
                    <w:pStyle w:val="TableBodyText"/>
                    <w:jc w:val="left"/>
                  </w:pPr>
                  <w:r w:rsidRPr="00107593">
                    <w:t>Reported</w:t>
                  </w:r>
                </w:p>
              </w:tc>
              <w:tc>
                <w:tcPr>
                  <w:tcW w:w="1916" w:type="dxa"/>
                </w:tcPr>
                <w:p w14:paraId="3D41B967" w14:textId="77777777" w:rsidR="00827FEB" w:rsidRDefault="00827FEB" w:rsidP="006F6DED">
                  <w:pPr>
                    <w:pStyle w:val="TableBodyText"/>
                    <w:jc w:val="left"/>
                  </w:pPr>
                  <w:r>
                    <w:t>At 12 months</w:t>
                  </w:r>
                </w:p>
              </w:tc>
              <w:tc>
                <w:tcPr>
                  <w:tcW w:w="1861" w:type="dxa"/>
                </w:tcPr>
                <w:p w14:paraId="1D727F29" w14:textId="77777777" w:rsidR="00827FEB" w:rsidRPr="009960AC" w:rsidRDefault="00827FEB" w:rsidP="005E13D9">
                  <w:pPr>
                    <w:pStyle w:val="TableBodyText"/>
                    <w:jc w:val="left"/>
                  </w:pPr>
                  <w:r>
                    <w:t>I=37%</w:t>
                  </w:r>
                  <w:r>
                    <w:br/>
                    <w:t>C=46%</w:t>
                  </w:r>
                </w:p>
              </w:tc>
              <w:tc>
                <w:tcPr>
                  <w:tcW w:w="1778" w:type="dxa"/>
                </w:tcPr>
                <w:p w14:paraId="4C84FA19" w14:textId="77777777" w:rsidR="00827FEB" w:rsidRPr="009960AC" w:rsidRDefault="00827FEB" w:rsidP="005E13D9">
                  <w:pPr>
                    <w:pStyle w:val="TableBodyText"/>
                    <w:jc w:val="left"/>
                  </w:pPr>
                </w:p>
              </w:tc>
              <w:tc>
                <w:tcPr>
                  <w:tcW w:w="1931" w:type="dxa"/>
                  <w:shd w:val="clear" w:color="auto" w:fill="auto"/>
                </w:tcPr>
                <w:p w14:paraId="247B5F62" w14:textId="77777777" w:rsidR="00827FEB" w:rsidRDefault="00827FEB" w:rsidP="00685FF5">
                  <w:pPr>
                    <w:pStyle w:val="TableBodyText"/>
                    <w:ind w:right="28"/>
                    <w:jc w:val="center"/>
                  </w:pPr>
                </w:p>
              </w:tc>
            </w:tr>
            <w:tr w:rsidR="00827FEB" w14:paraId="08C8A8B3" w14:textId="77777777" w:rsidTr="00B56CDB">
              <w:tc>
                <w:tcPr>
                  <w:tcW w:w="2434" w:type="dxa"/>
                  <w:shd w:val="clear" w:color="auto" w:fill="auto"/>
                </w:tcPr>
                <w:p w14:paraId="24640903" w14:textId="77777777" w:rsidR="00827FEB" w:rsidRDefault="00827FEB" w:rsidP="00685FF5">
                  <w:pPr>
                    <w:pStyle w:val="TableBodyText"/>
                    <w:jc w:val="left"/>
                  </w:pPr>
                </w:p>
              </w:tc>
              <w:tc>
                <w:tcPr>
                  <w:tcW w:w="2263" w:type="dxa"/>
                </w:tcPr>
                <w:p w14:paraId="2CBA72FC" w14:textId="77777777" w:rsidR="00827FEB" w:rsidRDefault="00827FEB" w:rsidP="00685FF5">
                  <w:pPr>
                    <w:pStyle w:val="TableBodyText"/>
                    <w:jc w:val="left"/>
                  </w:pPr>
                  <w:r>
                    <w:t>Odds ratio</w:t>
                  </w:r>
                </w:p>
              </w:tc>
              <w:tc>
                <w:tcPr>
                  <w:tcW w:w="971" w:type="dxa"/>
                </w:tcPr>
                <w:p w14:paraId="07D9FE8C" w14:textId="77777777" w:rsidR="00827FEB" w:rsidRDefault="00827FEB" w:rsidP="00685FF5">
                  <w:pPr>
                    <w:pStyle w:val="TableBodyText"/>
                    <w:jc w:val="left"/>
                  </w:pPr>
                  <w:r w:rsidRPr="00107593">
                    <w:t>Calculated</w:t>
                  </w:r>
                </w:p>
              </w:tc>
              <w:tc>
                <w:tcPr>
                  <w:tcW w:w="1916" w:type="dxa"/>
                </w:tcPr>
                <w:p w14:paraId="510701E5" w14:textId="77777777" w:rsidR="00827FEB" w:rsidRDefault="00827FEB" w:rsidP="006F6DED">
                  <w:pPr>
                    <w:pStyle w:val="TableBodyText"/>
                    <w:jc w:val="left"/>
                  </w:pPr>
                  <w:r>
                    <w:t>At 12 months</w:t>
                  </w:r>
                </w:p>
              </w:tc>
              <w:tc>
                <w:tcPr>
                  <w:tcW w:w="1861" w:type="dxa"/>
                </w:tcPr>
                <w:p w14:paraId="14E0A182" w14:textId="77777777" w:rsidR="00827FEB" w:rsidRPr="009960AC" w:rsidRDefault="00827FEB" w:rsidP="005E13D9">
                  <w:pPr>
                    <w:pStyle w:val="TableBodyText"/>
                    <w:jc w:val="left"/>
                  </w:pPr>
                  <w:r>
                    <w:rPr>
                      <w:rFonts w:cs="Arial"/>
                      <w:color w:val="000000"/>
                      <w:szCs w:val="18"/>
                    </w:rPr>
                    <w:t>0.68</w:t>
                  </w:r>
                </w:p>
              </w:tc>
              <w:tc>
                <w:tcPr>
                  <w:tcW w:w="1778" w:type="dxa"/>
                </w:tcPr>
                <w:p w14:paraId="08A0C09C" w14:textId="77777777" w:rsidR="00827FEB" w:rsidRPr="009960AC" w:rsidRDefault="00827FEB" w:rsidP="005E13D9">
                  <w:pPr>
                    <w:pStyle w:val="TableBodyText"/>
                    <w:jc w:val="left"/>
                  </w:pPr>
                  <w:r>
                    <w:rPr>
                      <w:rFonts w:cs="Arial"/>
                      <w:color w:val="000000"/>
                      <w:szCs w:val="18"/>
                    </w:rPr>
                    <w:t>(0.27, 1.69)</w:t>
                  </w:r>
                </w:p>
              </w:tc>
              <w:tc>
                <w:tcPr>
                  <w:tcW w:w="1931" w:type="dxa"/>
                  <w:shd w:val="clear" w:color="auto" w:fill="auto"/>
                </w:tcPr>
                <w:p w14:paraId="1A09E5FC" w14:textId="36A7ED6A" w:rsidR="00827FEB" w:rsidRDefault="004769B2" w:rsidP="00685FF5">
                  <w:pPr>
                    <w:pStyle w:val="TableBodyText"/>
                    <w:ind w:right="28"/>
                    <w:jc w:val="center"/>
                  </w:pPr>
                  <w:r w:rsidRPr="0028198F">
                    <w:rPr>
                      <w:b/>
                      <w:color w:val="F4B123" w:themeColor="accent3"/>
                    </w:rPr>
                    <w:sym w:font="Wingdings" w:char="F06C"/>
                  </w:r>
                </w:p>
              </w:tc>
            </w:tr>
            <w:tr w:rsidR="00827FEB" w14:paraId="415B9474" w14:textId="77777777" w:rsidTr="00B56CDB">
              <w:tc>
                <w:tcPr>
                  <w:tcW w:w="2434" w:type="dxa"/>
                  <w:shd w:val="clear" w:color="auto" w:fill="auto"/>
                </w:tcPr>
                <w:p w14:paraId="14FC9EB1" w14:textId="77777777" w:rsidR="00827FEB" w:rsidRDefault="00827FEB" w:rsidP="00685FF5">
                  <w:pPr>
                    <w:pStyle w:val="TableBodyText"/>
                    <w:jc w:val="left"/>
                  </w:pPr>
                </w:p>
              </w:tc>
              <w:tc>
                <w:tcPr>
                  <w:tcW w:w="2263" w:type="dxa"/>
                </w:tcPr>
                <w:p w14:paraId="3A60A09A" w14:textId="77777777" w:rsidR="00827FEB" w:rsidRDefault="00827FEB" w:rsidP="00685FF5">
                  <w:pPr>
                    <w:pStyle w:val="TableBodyText"/>
                    <w:jc w:val="left"/>
                  </w:pPr>
                  <w:r w:rsidRPr="005817FC">
                    <w:rPr>
                      <w:rFonts w:cs="Arial"/>
                      <w:color w:val="000000"/>
                      <w:szCs w:val="18"/>
                    </w:rPr>
                    <w:t>Time at home</w:t>
                  </w:r>
                </w:p>
              </w:tc>
              <w:tc>
                <w:tcPr>
                  <w:tcW w:w="971" w:type="dxa"/>
                </w:tcPr>
                <w:p w14:paraId="27FE058B" w14:textId="77777777" w:rsidR="00827FEB" w:rsidRDefault="00827FEB" w:rsidP="00685FF5">
                  <w:pPr>
                    <w:pStyle w:val="TableBodyText"/>
                    <w:jc w:val="left"/>
                  </w:pPr>
                  <w:r>
                    <w:t>Reported</w:t>
                  </w:r>
                </w:p>
              </w:tc>
              <w:tc>
                <w:tcPr>
                  <w:tcW w:w="1916" w:type="dxa"/>
                </w:tcPr>
                <w:p w14:paraId="572777EB" w14:textId="77777777" w:rsidR="00827FEB" w:rsidRDefault="00827FEB" w:rsidP="006F6DED">
                  <w:pPr>
                    <w:pStyle w:val="TableBodyText"/>
                    <w:jc w:val="left"/>
                  </w:pPr>
                  <w:r>
                    <w:t>At 12 months</w:t>
                  </w:r>
                </w:p>
              </w:tc>
              <w:tc>
                <w:tcPr>
                  <w:tcW w:w="1861" w:type="dxa"/>
                </w:tcPr>
                <w:p w14:paraId="203044B8" w14:textId="153628F8" w:rsidR="00827FEB" w:rsidRPr="009960AC" w:rsidRDefault="00827FEB" w:rsidP="005E13D9">
                  <w:pPr>
                    <w:pStyle w:val="TableBodyText"/>
                    <w:jc w:val="left"/>
                  </w:pPr>
                  <w:r w:rsidRPr="005817FC">
                    <w:t>I &gt;</w:t>
                  </w:r>
                  <w:r>
                    <w:t xml:space="preserve"> </w:t>
                  </w:r>
                  <w:r w:rsidRPr="005817FC">
                    <w:t>C</w:t>
                  </w:r>
                  <w:r w:rsidR="00950446">
                    <w:rPr>
                      <w:rStyle w:val="NoteLabel"/>
                    </w:rPr>
                    <w:t>i</w:t>
                  </w:r>
                </w:p>
              </w:tc>
              <w:tc>
                <w:tcPr>
                  <w:tcW w:w="1778" w:type="dxa"/>
                </w:tcPr>
                <w:p w14:paraId="76C91238" w14:textId="77777777" w:rsidR="00827FEB" w:rsidRPr="009960AC" w:rsidRDefault="00827FEB" w:rsidP="005E13D9">
                  <w:pPr>
                    <w:pStyle w:val="TableBodyText"/>
                    <w:jc w:val="left"/>
                  </w:pPr>
                </w:p>
              </w:tc>
              <w:tc>
                <w:tcPr>
                  <w:tcW w:w="1931" w:type="dxa"/>
                  <w:shd w:val="clear" w:color="auto" w:fill="auto"/>
                </w:tcPr>
                <w:p w14:paraId="1ACCE435" w14:textId="663CF63C" w:rsidR="00827FEB" w:rsidRDefault="00D37A6A" w:rsidP="00685FF5">
                  <w:pPr>
                    <w:pStyle w:val="TableBodyText"/>
                    <w:ind w:right="28"/>
                    <w:jc w:val="center"/>
                  </w:pPr>
                  <w:r w:rsidRPr="00C874D5">
                    <w:rPr>
                      <w:b/>
                      <w:color w:val="8956A3" w:themeColor="accent6"/>
                    </w:rPr>
                    <w:sym w:font="Wingdings 3" w:char="F070"/>
                  </w:r>
                </w:p>
              </w:tc>
            </w:tr>
            <w:tr w:rsidR="00827FEB" w14:paraId="1582980B" w14:textId="77777777" w:rsidTr="00B56CDB">
              <w:tc>
                <w:tcPr>
                  <w:tcW w:w="2434" w:type="dxa"/>
                  <w:tcBorders>
                    <w:bottom w:val="single" w:sz="6" w:space="0" w:color="BFBFBF"/>
                  </w:tcBorders>
                  <w:shd w:val="clear" w:color="auto" w:fill="auto"/>
                </w:tcPr>
                <w:p w14:paraId="715AFFC1" w14:textId="77777777" w:rsidR="00827FEB" w:rsidRDefault="00827FEB" w:rsidP="00685FF5">
                  <w:pPr>
                    <w:pStyle w:val="TableBodyText"/>
                    <w:jc w:val="left"/>
                  </w:pPr>
                  <w:r>
                    <w:t>Lawton 1989</w:t>
                  </w:r>
                </w:p>
              </w:tc>
              <w:tc>
                <w:tcPr>
                  <w:tcW w:w="2263" w:type="dxa"/>
                  <w:tcBorders>
                    <w:bottom w:val="single" w:sz="6" w:space="0" w:color="BFBFBF"/>
                  </w:tcBorders>
                </w:tcPr>
                <w:p w14:paraId="4B12723E" w14:textId="77777777" w:rsidR="00827FEB" w:rsidRDefault="00827FEB" w:rsidP="00685FF5">
                  <w:pPr>
                    <w:pStyle w:val="TableBodyText"/>
                    <w:jc w:val="left"/>
                  </w:pPr>
                  <w:r w:rsidRPr="005817FC">
                    <w:rPr>
                      <w:rFonts w:cs="Arial"/>
                      <w:color w:val="000000"/>
                      <w:szCs w:val="18"/>
                    </w:rPr>
                    <w:t>Proportion staying in community</w:t>
                  </w:r>
                </w:p>
              </w:tc>
              <w:tc>
                <w:tcPr>
                  <w:tcW w:w="971" w:type="dxa"/>
                  <w:tcBorders>
                    <w:bottom w:val="single" w:sz="6" w:space="0" w:color="BFBFBF"/>
                  </w:tcBorders>
                </w:tcPr>
                <w:p w14:paraId="1DB59A5A" w14:textId="77777777" w:rsidR="00827FEB" w:rsidRDefault="00827FEB" w:rsidP="00685FF5">
                  <w:pPr>
                    <w:pStyle w:val="TableBodyText"/>
                    <w:jc w:val="left"/>
                  </w:pPr>
                  <w:r>
                    <w:t>Reported</w:t>
                  </w:r>
                </w:p>
              </w:tc>
              <w:tc>
                <w:tcPr>
                  <w:tcW w:w="1916" w:type="dxa"/>
                  <w:tcBorders>
                    <w:bottom w:val="single" w:sz="6" w:space="0" w:color="BFBFBF"/>
                  </w:tcBorders>
                </w:tcPr>
                <w:p w14:paraId="5AEF42C3" w14:textId="77777777" w:rsidR="00827FEB" w:rsidRDefault="00827FEB" w:rsidP="006F6DED">
                  <w:pPr>
                    <w:pStyle w:val="TableBodyText"/>
                    <w:jc w:val="left"/>
                  </w:pPr>
                  <w:r>
                    <w:t>At 12 months</w:t>
                  </w:r>
                </w:p>
              </w:tc>
              <w:tc>
                <w:tcPr>
                  <w:tcW w:w="1861" w:type="dxa"/>
                  <w:tcBorders>
                    <w:bottom w:val="single" w:sz="6" w:space="0" w:color="BFBFBF"/>
                  </w:tcBorders>
                </w:tcPr>
                <w:p w14:paraId="27E12B67" w14:textId="77777777" w:rsidR="00827FEB" w:rsidRDefault="00827FEB" w:rsidP="005E13D9">
                  <w:pPr>
                    <w:pStyle w:val="TableBodyText"/>
                    <w:jc w:val="left"/>
                  </w:pPr>
                  <w:r>
                    <w:t>I=64%</w:t>
                  </w:r>
                </w:p>
                <w:p w14:paraId="044ACBDD" w14:textId="77777777" w:rsidR="00827FEB" w:rsidRPr="009960AC" w:rsidRDefault="00827FEB" w:rsidP="005E13D9">
                  <w:pPr>
                    <w:pStyle w:val="TableBodyText"/>
                    <w:jc w:val="left"/>
                  </w:pPr>
                  <w:r>
                    <w:t>C=59%</w:t>
                  </w:r>
                </w:p>
              </w:tc>
              <w:tc>
                <w:tcPr>
                  <w:tcW w:w="1778" w:type="dxa"/>
                  <w:tcBorders>
                    <w:bottom w:val="single" w:sz="6" w:space="0" w:color="BFBFBF"/>
                  </w:tcBorders>
                </w:tcPr>
                <w:p w14:paraId="447B8EAA" w14:textId="77777777" w:rsidR="00827FEB" w:rsidRPr="009960AC" w:rsidRDefault="00827FEB" w:rsidP="005E13D9">
                  <w:pPr>
                    <w:pStyle w:val="TableBodyText"/>
                    <w:jc w:val="left"/>
                  </w:pPr>
                </w:p>
              </w:tc>
              <w:tc>
                <w:tcPr>
                  <w:tcW w:w="1931" w:type="dxa"/>
                  <w:tcBorders>
                    <w:bottom w:val="single" w:sz="6" w:space="0" w:color="BFBFBF"/>
                  </w:tcBorders>
                  <w:shd w:val="clear" w:color="auto" w:fill="auto"/>
                </w:tcPr>
                <w:p w14:paraId="531CDE22" w14:textId="6F9DA4FE" w:rsidR="00827FEB" w:rsidRDefault="004769B2" w:rsidP="00685FF5">
                  <w:pPr>
                    <w:pStyle w:val="TableBodyText"/>
                    <w:ind w:right="28"/>
                    <w:jc w:val="center"/>
                  </w:pPr>
                  <w:r w:rsidRPr="0028198F">
                    <w:rPr>
                      <w:b/>
                      <w:color w:val="F4B123" w:themeColor="accent3"/>
                    </w:rPr>
                    <w:sym w:font="Wingdings" w:char="F06C"/>
                  </w:r>
                </w:p>
              </w:tc>
            </w:tr>
          </w:tbl>
          <w:p w14:paraId="4E0FA1BB" w14:textId="77777777" w:rsidR="00827FEB" w:rsidRDefault="00827FEB" w:rsidP="00685FF5">
            <w:pPr>
              <w:pStyle w:val="Box"/>
            </w:pPr>
          </w:p>
        </w:tc>
      </w:tr>
      <w:tr w:rsidR="00827FEB" w:rsidRPr="000C3C61" w14:paraId="648C96F6" w14:textId="77777777" w:rsidTr="00685FF5">
        <w:tc>
          <w:tcPr>
            <w:tcW w:w="5000" w:type="pct"/>
            <w:tcBorders>
              <w:top w:val="nil"/>
              <w:left w:val="nil"/>
              <w:bottom w:val="nil"/>
              <w:right w:val="nil"/>
            </w:tcBorders>
            <w:shd w:val="clear" w:color="auto" w:fill="auto"/>
          </w:tcPr>
          <w:p w14:paraId="7E6ADC26" w14:textId="18CF6720" w:rsidR="00827FEB" w:rsidRPr="000C3C61" w:rsidRDefault="00827FEB" w:rsidP="00654ED2">
            <w:pPr>
              <w:pStyle w:val="Continued"/>
            </w:pPr>
            <w:r w:rsidRPr="00AE22FA">
              <w:t>(</w:t>
            </w:r>
            <w:r w:rsidR="00654ED2">
              <w:t>c</w:t>
            </w:r>
            <w:r w:rsidR="00D32EF5">
              <w:t>ontinued next page</w:t>
            </w:r>
            <w:r w:rsidRPr="00AE22FA">
              <w:t>)</w:t>
            </w:r>
          </w:p>
        </w:tc>
      </w:tr>
      <w:tr w:rsidR="00827FEB" w14:paraId="088A1499" w14:textId="77777777" w:rsidTr="00685FF5">
        <w:tc>
          <w:tcPr>
            <w:tcW w:w="5000" w:type="pct"/>
            <w:tcBorders>
              <w:top w:val="nil"/>
              <w:left w:val="nil"/>
              <w:bottom w:val="single" w:sz="6" w:space="0" w:color="78A22F"/>
              <w:right w:val="nil"/>
            </w:tcBorders>
            <w:shd w:val="clear" w:color="auto" w:fill="auto"/>
          </w:tcPr>
          <w:p w14:paraId="008850A2" w14:textId="77777777" w:rsidR="00827FEB" w:rsidRDefault="00827FEB" w:rsidP="00685FF5">
            <w:pPr>
              <w:pStyle w:val="Box"/>
              <w:spacing w:before="0" w:line="120" w:lineRule="exact"/>
            </w:pPr>
          </w:p>
        </w:tc>
      </w:tr>
      <w:tr w:rsidR="00827FEB" w:rsidRPr="00626D32" w14:paraId="50316359" w14:textId="77777777" w:rsidTr="00685FF5">
        <w:tc>
          <w:tcPr>
            <w:tcW w:w="5000" w:type="pct"/>
            <w:tcBorders>
              <w:top w:val="single" w:sz="6" w:space="0" w:color="78A22F"/>
              <w:left w:val="nil"/>
              <w:bottom w:val="nil"/>
              <w:right w:val="nil"/>
            </w:tcBorders>
          </w:tcPr>
          <w:p w14:paraId="3444D879" w14:textId="77777777" w:rsidR="00827FEB" w:rsidRPr="00626D32" w:rsidRDefault="00827FEB" w:rsidP="00685FF5">
            <w:pPr>
              <w:pStyle w:val="BoxSpaceBelow"/>
            </w:pPr>
          </w:p>
        </w:tc>
      </w:tr>
    </w:tbl>
    <w:p w14:paraId="11BD372C" w14:textId="77777777" w:rsidR="00827FEB" w:rsidRDefault="00827FEB" w:rsidP="00685F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13437"/>
      </w:tblGrid>
      <w:tr w:rsidR="00827FEB" w14:paraId="76D28A02" w14:textId="77777777" w:rsidTr="00685FF5">
        <w:trPr>
          <w:tblHeader/>
        </w:trPr>
        <w:tc>
          <w:tcPr>
            <w:tcW w:w="5000" w:type="pct"/>
            <w:tcBorders>
              <w:top w:val="single" w:sz="6" w:space="0" w:color="78A22F"/>
              <w:left w:val="nil"/>
              <w:bottom w:val="nil"/>
              <w:right w:val="nil"/>
            </w:tcBorders>
            <w:shd w:val="clear" w:color="auto" w:fill="auto"/>
          </w:tcPr>
          <w:p w14:paraId="22FA4916" w14:textId="77777777" w:rsidR="00827FEB" w:rsidRPr="00902791" w:rsidRDefault="00827FEB" w:rsidP="00685FF5">
            <w:pPr>
              <w:pStyle w:val="TableTitle"/>
            </w:pPr>
            <w:r>
              <w:rPr>
                <w:b w:val="0"/>
              </w:rPr>
              <w:t>Table B.3</w:t>
            </w:r>
            <w:r>
              <w:tab/>
            </w:r>
            <w:r w:rsidRPr="00E864B8">
              <w:rPr>
                <w:rStyle w:val="Continuedintitle"/>
              </w:rPr>
              <w:t>(continued)</w:t>
            </w:r>
          </w:p>
        </w:tc>
      </w:tr>
      <w:tr w:rsidR="00827FEB" w14:paraId="6F71BF92" w14:textId="77777777" w:rsidTr="00685F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293"/>
              <w:gridCol w:w="2410"/>
              <w:gridCol w:w="971"/>
              <w:gridCol w:w="1915"/>
              <w:gridCol w:w="1860"/>
              <w:gridCol w:w="1749"/>
              <w:gridCol w:w="1955"/>
            </w:tblGrid>
            <w:tr w:rsidR="00827FEB" w14:paraId="68C7C0EE" w14:textId="77777777" w:rsidTr="00B56CDB">
              <w:trPr>
                <w:tblHeader/>
              </w:trPr>
              <w:tc>
                <w:tcPr>
                  <w:tcW w:w="872" w:type="pct"/>
                  <w:tcBorders>
                    <w:top w:val="single" w:sz="6" w:space="0" w:color="BFBFBF"/>
                    <w:bottom w:val="single" w:sz="6" w:space="0" w:color="BFBFBF"/>
                  </w:tcBorders>
                  <w:shd w:val="clear" w:color="auto" w:fill="auto"/>
                  <w:tcMar>
                    <w:top w:w="28" w:type="dxa"/>
                  </w:tcMar>
                </w:tcPr>
                <w:p w14:paraId="060577B3" w14:textId="2A59A1F2" w:rsidR="00827FEB" w:rsidRDefault="00CD59AC" w:rsidP="00CD59AC">
                  <w:pPr>
                    <w:pStyle w:val="TableColumnHeading"/>
                    <w:spacing w:before="140"/>
                    <w:jc w:val="left"/>
                  </w:pPr>
                  <w:r>
                    <w:br/>
                  </w:r>
                  <w:r w:rsidR="00827FEB">
                    <w:t>Study</w:t>
                  </w:r>
                </w:p>
              </w:tc>
              <w:tc>
                <w:tcPr>
                  <w:tcW w:w="916" w:type="pct"/>
                  <w:tcBorders>
                    <w:top w:val="single" w:sz="6" w:space="0" w:color="BFBFBF"/>
                    <w:bottom w:val="single" w:sz="6" w:space="0" w:color="BFBFBF"/>
                  </w:tcBorders>
                </w:tcPr>
                <w:p w14:paraId="1ACDC301" w14:textId="77777777" w:rsidR="00827FEB" w:rsidRDefault="00827FEB" w:rsidP="00685FF5">
                  <w:pPr>
                    <w:pStyle w:val="TableColumnHeading"/>
                    <w:jc w:val="left"/>
                  </w:pPr>
                  <w:r>
                    <w:t>Measure/s of residential care placement</w:t>
                  </w:r>
                  <w:r w:rsidRPr="00605016">
                    <w:rPr>
                      <w:rStyle w:val="NoteLabel"/>
                      <w:i w:val="0"/>
                    </w:rPr>
                    <w:t>b</w:t>
                  </w:r>
                </w:p>
              </w:tc>
              <w:tc>
                <w:tcPr>
                  <w:tcW w:w="369" w:type="pct"/>
                  <w:tcBorders>
                    <w:top w:val="single" w:sz="6" w:space="0" w:color="BFBFBF"/>
                    <w:bottom w:val="single" w:sz="6" w:space="0" w:color="BFBFBF"/>
                  </w:tcBorders>
                </w:tcPr>
                <w:p w14:paraId="62BEC0F2" w14:textId="4DF0D820" w:rsidR="00827FEB" w:rsidRDefault="00CD59AC" w:rsidP="00CD59AC">
                  <w:pPr>
                    <w:pStyle w:val="TableColumnHeading"/>
                    <w:spacing w:before="140"/>
                    <w:jc w:val="left"/>
                  </w:pPr>
                  <w:r>
                    <w:br/>
                  </w:r>
                  <w:r w:rsidR="00827FEB">
                    <w:t>Source</w:t>
                  </w:r>
                </w:p>
              </w:tc>
              <w:tc>
                <w:tcPr>
                  <w:tcW w:w="728" w:type="pct"/>
                  <w:tcBorders>
                    <w:top w:val="single" w:sz="6" w:space="0" w:color="BFBFBF"/>
                    <w:bottom w:val="single" w:sz="6" w:space="0" w:color="BFBFBF"/>
                  </w:tcBorders>
                </w:tcPr>
                <w:p w14:paraId="4AFCFDF9" w14:textId="564CBB55" w:rsidR="00827FEB" w:rsidRDefault="00CD59AC" w:rsidP="00CD59AC">
                  <w:pPr>
                    <w:pStyle w:val="TableColumnHeading"/>
                    <w:spacing w:before="140"/>
                    <w:jc w:val="left"/>
                  </w:pPr>
                  <w:r>
                    <w:br/>
                  </w:r>
                  <w:r w:rsidR="00827FEB">
                    <w:t>Measurement period</w:t>
                  </w:r>
                </w:p>
              </w:tc>
              <w:tc>
                <w:tcPr>
                  <w:tcW w:w="707" w:type="pct"/>
                  <w:tcBorders>
                    <w:top w:val="single" w:sz="6" w:space="0" w:color="BFBFBF"/>
                    <w:bottom w:val="single" w:sz="6" w:space="0" w:color="BFBFBF"/>
                  </w:tcBorders>
                </w:tcPr>
                <w:p w14:paraId="66A80F2C" w14:textId="0B283FFD" w:rsidR="00827FEB" w:rsidRDefault="00CD59AC" w:rsidP="005E13D9">
                  <w:pPr>
                    <w:pStyle w:val="TableColumnHeading"/>
                    <w:spacing w:before="140"/>
                    <w:jc w:val="left"/>
                  </w:pPr>
                  <w:r>
                    <w:br/>
                  </w:r>
                  <w:r w:rsidR="00827FEB">
                    <w:t>Results</w:t>
                  </w:r>
                </w:p>
              </w:tc>
              <w:tc>
                <w:tcPr>
                  <w:tcW w:w="665" w:type="pct"/>
                  <w:tcBorders>
                    <w:top w:val="single" w:sz="6" w:space="0" w:color="BFBFBF"/>
                    <w:bottom w:val="single" w:sz="6" w:space="0" w:color="BFBFBF"/>
                  </w:tcBorders>
                </w:tcPr>
                <w:p w14:paraId="585B0365" w14:textId="77777777" w:rsidR="00827FEB" w:rsidRDefault="00827FEB" w:rsidP="005E13D9">
                  <w:pPr>
                    <w:pStyle w:val="TableColumnHeading"/>
                    <w:spacing w:before="140"/>
                    <w:jc w:val="left"/>
                  </w:pPr>
                  <w:r>
                    <w:t>95 per cent CI or P</w:t>
                  </w:r>
                  <w:r>
                    <w:noBreakHyphen/>
                    <w:t>value</w:t>
                  </w:r>
                </w:p>
              </w:tc>
              <w:tc>
                <w:tcPr>
                  <w:tcW w:w="743" w:type="pct"/>
                  <w:tcBorders>
                    <w:top w:val="single" w:sz="6" w:space="0" w:color="BFBFBF"/>
                    <w:bottom w:val="single" w:sz="6" w:space="0" w:color="BFBFBF"/>
                  </w:tcBorders>
                  <w:shd w:val="clear" w:color="auto" w:fill="auto"/>
                  <w:tcMar>
                    <w:top w:w="28" w:type="dxa"/>
                  </w:tcMar>
                </w:tcPr>
                <w:p w14:paraId="369E0F8F" w14:textId="68F77617" w:rsidR="00827FEB" w:rsidRDefault="005E13D9" w:rsidP="005E13D9">
                  <w:pPr>
                    <w:pStyle w:val="TableColumnHeading"/>
                    <w:jc w:val="center"/>
                  </w:pPr>
                  <w:r>
                    <w:br/>
                  </w:r>
                  <w:r w:rsidR="00950446">
                    <w:t>Assessment of effect</w:t>
                  </w:r>
                  <w:r w:rsidR="00950446">
                    <w:rPr>
                      <w:rStyle w:val="NoteLabel"/>
                    </w:rPr>
                    <w:t>c</w:t>
                  </w:r>
                </w:p>
              </w:tc>
            </w:tr>
            <w:tr w:rsidR="00D37A6A" w14:paraId="0D4028C2" w14:textId="77777777" w:rsidTr="00B56CDB">
              <w:tc>
                <w:tcPr>
                  <w:tcW w:w="872" w:type="pct"/>
                  <w:tcBorders>
                    <w:top w:val="single" w:sz="6" w:space="0" w:color="BFBFBF"/>
                  </w:tcBorders>
                  <w:shd w:val="clear" w:color="auto" w:fill="auto"/>
                </w:tcPr>
                <w:p w14:paraId="52415E73" w14:textId="77777777" w:rsidR="00D37A6A" w:rsidRDefault="00D37A6A" w:rsidP="00D37A6A">
                  <w:pPr>
                    <w:pStyle w:val="TableBodyText"/>
                    <w:spacing w:before="40"/>
                    <w:jc w:val="left"/>
                    <w:rPr>
                      <w:b/>
                    </w:rPr>
                  </w:pPr>
                </w:p>
              </w:tc>
              <w:tc>
                <w:tcPr>
                  <w:tcW w:w="916" w:type="pct"/>
                  <w:tcBorders>
                    <w:top w:val="single" w:sz="6" w:space="0" w:color="BFBFBF"/>
                  </w:tcBorders>
                </w:tcPr>
                <w:p w14:paraId="30D14283" w14:textId="77777777" w:rsidR="00D37A6A" w:rsidRPr="005817FC" w:rsidRDefault="00D37A6A" w:rsidP="004769B2">
                  <w:pPr>
                    <w:pStyle w:val="TableBodyText"/>
                    <w:spacing w:before="40"/>
                    <w:jc w:val="left"/>
                    <w:rPr>
                      <w:rFonts w:cs="Arial"/>
                      <w:color w:val="000000"/>
                      <w:szCs w:val="18"/>
                    </w:rPr>
                  </w:pPr>
                  <w:r>
                    <w:rPr>
                      <w:rFonts w:cs="Arial"/>
                      <w:color w:val="000000"/>
                      <w:szCs w:val="18"/>
                    </w:rPr>
                    <w:t xml:space="preserve">Community tenure (odds </w:t>
                  </w:r>
                  <w:r w:rsidRPr="005817FC">
                    <w:rPr>
                      <w:rFonts w:cs="Arial"/>
                      <w:color w:val="000000"/>
                      <w:szCs w:val="18"/>
                    </w:rPr>
                    <w:t>of staying in the community)</w:t>
                  </w:r>
                </w:p>
              </w:tc>
              <w:tc>
                <w:tcPr>
                  <w:tcW w:w="369" w:type="pct"/>
                  <w:tcBorders>
                    <w:top w:val="single" w:sz="6" w:space="0" w:color="BFBFBF"/>
                  </w:tcBorders>
                </w:tcPr>
                <w:p w14:paraId="66F1622C" w14:textId="77777777" w:rsidR="00D37A6A" w:rsidRDefault="00D37A6A" w:rsidP="004769B2">
                  <w:pPr>
                    <w:pStyle w:val="TableBodyText"/>
                    <w:spacing w:before="40"/>
                    <w:jc w:val="left"/>
                  </w:pPr>
                  <w:r>
                    <w:t>Reported</w:t>
                  </w:r>
                </w:p>
              </w:tc>
              <w:tc>
                <w:tcPr>
                  <w:tcW w:w="728" w:type="pct"/>
                  <w:tcBorders>
                    <w:top w:val="single" w:sz="6" w:space="0" w:color="BFBFBF"/>
                  </w:tcBorders>
                </w:tcPr>
                <w:p w14:paraId="55500FDE" w14:textId="77777777" w:rsidR="00D37A6A" w:rsidRDefault="00D37A6A" w:rsidP="004769B2">
                  <w:pPr>
                    <w:pStyle w:val="TableBodyText"/>
                    <w:spacing w:before="40"/>
                    <w:jc w:val="left"/>
                  </w:pPr>
                  <w:r>
                    <w:t>At 12 months</w:t>
                  </w:r>
                </w:p>
              </w:tc>
              <w:tc>
                <w:tcPr>
                  <w:tcW w:w="707" w:type="pct"/>
                  <w:tcBorders>
                    <w:top w:val="single" w:sz="6" w:space="0" w:color="BFBFBF"/>
                  </w:tcBorders>
                </w:tcPr>
                <w:p w14:paraId="7B7DA856" w14:textId="77777777" w:rsidR="00D37A6A" w:rsidRDefault="00D37A6A" w:rsidP="005E13D9">
                  <w:pPr>
                    <w:pStyle w:val="TableBodyText"/>
                    <w:jc w:val="left"/>
                  </w:pPr>
                  <w:r w:rsidRPr="005A32CE">
                    <w:t>2.63</w:t>
                  </w:r>
                </w:p>
              </w:tc>
              <w:tc>
                <w:tcPr>
                  <w:tcW w:w="665" w:type="pct"/>
                  <w:tcBorders>
                    <w:top w:val="single" w:sz="6" w:space="0" w:color="BFBFBF"/>
                  </w:tcBorders>
                </w:tcPr>
                <w:p w14:paraId="1EAFF2A4" w14:textId="77777777" w:rsidR="00D37A6A" w:rsidRDefault="00D37A6A" w:rsidP="005E13D9">
                  <w:pPr>
                    <w:pStyle w:val="TableBodyText"/>
                    <w:spacing w:before="40"/>
                    <w:jc w:val="left"/>
                  </w:pPr>
                  <w:r w:rsidRPr="005A32CE">
                    <w:t>P&lt;0.01</w:t>
                  </w:r>
                </w:p>
              </w:tc>
              <w:tc>
                <w:tcPr>
                  <w:tcW w:w="743" w:type="pct"/>
                  <w:tcBorders>
                    <w:top w:val="single" w:sz="6" w:space="0" w:color="BFBFBF"/>
                  </w:tcBorders>
                  <w:shd w:val="clear" w:color="auto" w:fill="auto"/>
                </w:tcPr>
                <w:p w14:paraId="5EFC39BE" w14:textId="16521570" w:rsidR="00D37A6A" w:rsidRPr="00105EA3" w:rsidRDefault="004769B2" w:rsidP="004769B2">
                  <w:pPr>
                    <w:pStyle w:val="TableBodyText"/>
                    <w:spacing w:before="40"/>
                    <w:ind w:right="28"/>
                    <w:jc w:val="center"/>
                    <w:rPr>
                      <w:color w:val="4D7028"/>
                    </w:rPr>
                  </w:pPr>
                  <w:r w:rsidRPr="00603AC7">
                    <w:rPr>
                      <w:b/>
                      <w:color w:val="78A22F" w:themeColor="accent1"/>
                    </w:rPr>
                    <w:sym w:font="Wingdings 2" w:char="F0CC"/>
                  </w:r>
                </w:p>
              </w:tc>
            </w:tr>
            <w:tr w:rsidR="00D37A6A" w14:paraId="1A38084B" w14:textId="77777777" w:rsidTr="00B56CDB">
              <w:tc>
                <w:tcPr>
                  <w:tcW w:w="872" w:type="pct"/>
                  <w:tcBorders>
                    <w:bottom w:val="single" w:sz="6" w:space="0" w:color="BFBFBF"/>
                  </w:tcBorders>
                  <w:shd w:val="clear" w:color="auto" w:fill="auto"/>
                </w:tcPr>
                <w:p w14:paraId="7168622E" w14:textId="77777777" w:rsidR="00D37A6A" w:rsidRDefault="00D37A6A" w:rsidP="00D37A6A">
                  <w:pPr>
                    <w:pStyle w:val="TableBodyText"/>
                    <w:jc w:val="left"/>
                    <w:rPr>
                      <w:b/>
                    </w:rPr>
                  </w:pPr>
                </w:p>
              </w:tc>
              <w:tc>
                <w:tcPr>
                  <w:tcW w:w="916" w:type="pct"/>
                  <w:tcBorders>
                    <w:bottom w:val="single" w:sz="6" w:space="0" w:color="BFBFBF"/>
                  </w:tcBorders>
                </w:tcPr>
                <w:p w14:paraId="4C8B7865" w14:textId="77777777" w:rsidR="00D37A6A" w:rsidRPr="005817FC" w:rsidRDefault="00D37A6A" w:rsidP="004769B2">
                  <w:pPr>
                    <w:pStyle w:val="TableBodyText"/>
                    <w:jc w:val="left"/>
                    <w:rPr>
                      <w:rFonts w:cs="Arial"/>
                      <w:color w:val="000000"/>
                      <w:szCs w:val="18"/>
                    </w:rPr>
                  </w:pPr>
                  <w:r w:rsidRPr="005817FC">
                    <w:rPr>
                      <w:rFonts w:cs="Arial"/>
                      <w:color w:val="000000"/>
                      <w:szCs w:val="18"/>
                    </w:rPr>
                    <w:t>Community tenure (time spent in the community)</w:t>
                  </w:r>
                </w:p>
              </w:tc>
              <w:tc>
                <w:tcPr>
                  <w:tcW w:w="369" w:type="pct"/>
                  <w:tcBorders>
                    <w:bottom w:val="single" w:sz="6" w:space="0" w:color="BFBFBF"/>
                  </w:tcBorders>
                </w:tcPr>
                <w:p w14:paraId="1D9693EF" w14:textId="77777777" w:rsidR="00D37A6A" w:rsidRDefault="00D37A6A" w:rsidP="004769B2">
                  <w:pPr>
                    <w:pStyle w:val="TableBodyText"/>
                    <w:jc w:val="left"/>
                  </w:pPr>
                  <w:r>
                    <w:t>Reported</w:t>
                  </w:r>
                </w:p>
              </w:tc>
              <w:tc>
                <w:tcPr>
                  <w:tcW w:w="728" w:type="pct"/>
                  <w:tcBorders>
                    <w:bottom w:val="single" w:sz="6" w:space="0" w:color="BFBFBF"/>
                  </w:tcBorders>
                </w:tcPr>
                <w:p w14:paraId="34B5F81D" w14:textId="77777777" w:rsidR="00D37A6A" w:rsidRDefault="00D37A6A" w:rsidP="004769B2">
                  <w:pPr>
                    <w:pStyle w:val="TableBodyText"/>
                    <w:jc w:val="left"/>
                  </w:pPr>
                  <w:r>
                    <w:t>At 12 months</w:t>
                  </w:r>
                </w:p>
              </w:tc>
              <w:tc>
                <w:tcPr>
                  <w:tcW w:w="707" w:type="pct"/>
                  <w:tcBorders>
                    <w:bottom w:val="single" w:sz="6" w:space="0" w:color="BFBFBF"/>
                  </w:tcBorders>
                </w:tcPr>
                <w:p w14:paraId="43FC4488" w14:textId="77777777" w:rsidR="00D37A6A" w:rsidRDefault="00D37A6A" w:rsidP="005E13D9">
                  <w:pPr>
                    <w:pStyle w:val="TableBodyText"/>
                    <w:jc w:val="left"/>
                  </w:pPr>
                  <w:r>
                    <w:t>I= 309 days</w:t>
                  </w:r>
                </w:p>
                <w:p w14:paraId="3FDDE0A2" w14:textId="77777777" w:rsidR="00D37A6A" w:rsidRPr="005817FC" w:rsidRDefault="00D37A6A" w:rsidP="005E13D9">
                  <w:pPr>
                    <w:pStyle w:val="TableBodyText"/>
                    <w:jc w:val="left"/>
                  </w:pPr>
                  <w:r>
                    <w:t>C=285 days</w:t>
                  </w:r>
                </w:p>
              </w:tc>
              <w:tc>
                <w:tcPr>
                  <w:tcW w:w="665" w:type="pct"/>
                  <w:tcBorders>
                    <w:bottom w:val="single" w:sz="6" w:space="0" w:color="BFBFBF"/>
                  </w:tcBorders>
                </w:tcPr>
                <w:p w14:paraId="3DFF8EC7" w14:textId="77777777" w:rsidR="00D37A6A" w:rsidRDefault="00D37A6A" w:rsidP="005E13D9">
                  <w:pPr>
                    <w:pStyle w:val="TableBodyText"/>
                    <w:jc w:val="left"/>
                  </w:pPr>
                </w:p>
              </w:tc>
              <w:tc>
                <w:tcPr>
                  <w:tcW w:w="743" w:type="pct"/>
                  <w:tcBorders>
                    <w:bottom w:val="single" w:sz="6" w:space="0" w:color="BFBFBF"/>
                  </w:tcBorders>
                  <w:shd w:val="clear" w:color="auto" w:fill="auto"/>
                </w:tcPr>
                <w:p w14:paraId="10153FAA" w14:textId="0E8CC535" w:rsidR="00D37A6A" w:rsidRPr="00105EA3" w:rsidRDefault="004769B2" w:rsidP="004769B2">
                  <w:pPr>
                    <w:pStyle w:val="TableBodyText"/>
                    <w:ind w:right="28"/>
                    <w:jc w:val="center"/>
                    <w:rPr>
                      <w:color w:val="4D7028"/>
                    </w:rPr>
                  </w:pPr>
                  <w:r w:rsidRPr="00603AC7">
                    <w:rPr>
                      <w:b/>
                      <w:color w:val="78A22F" w:themeColor="accent1"/>
                    </w:rPr>
                    <w:sym w:font="Wingdings 2" w:char="F0CC"/>
                  </w:r>
                </w:p>
              </w:tc>
            </w:tr>
          </w:tbl>
          <w:p w14:paraId="72A2ED2D" w14:textId="77777777" w:rsidR="00827FEB" w:rsidRDefault="00827FEB" w:rsidP="00685FF5">
            <w:pPr>
              <w:pStyle w:val="Box"/>
            </w:pPr>
          </w:p>
        </w:tc>
      </w:tr>
      <w:tr w:rsidR="00827FEB" w14:paraId="1D8B6684" w14:textId="77777777" w:rsidTr="00685FF5">
        <w:tc>
          <w:tcPr>
            <w:tcW w:w="5000" w:type="pct"/>
            <w:tcBorders>
              <w:top w:val="nil"/>
              <w:left w:val="nil"/>
              <w:bottom w:val="nil"/>
              <w:right w:val="nil"/>
            </w:tcBorders>
            <w:shd w:val="clear" w:color="auto" w:fill="auto"/>
          </w:tcPr>
          <w:p w14:paraId="79CF375A" w14:textId="3DAFA1C7" w:rsidR="00827FEB" w:rsidRPr="004447CD" w:rsidRDefault="00827FEB" w:rsidP="004769B2">
            <w:pPr>
              <w:pStyle w:val="Note"/>
            </w:pPr>
            <w:r w:rsidRPr="008E77FE">
              <w:rPr>
                <w:rStyle w:val="NoteLabel"/>
              </w:rPr>
              <w:t>a</w:t>
            </w:r>
            <w:r>
              <w:t xml:space="preserve"> </w:t>
            </w:r>
            <w:r w:rsidR="004769B2" w:rsidRPr="00603AC7">
              <w:rPr>
                <w:b/>
                <w:color w:val="78A22F" w:themeColor="accent1"/>
              </w:rPr>
              <w:sym w:font="Wingdings 2" w:char="F0CC"/>
            </w:r>
            <w:r w:rsidR="004769B2">
              <w:rPr>
                <w:b/>
                <w:color w:val="78A22F" w:themeColor="accent1"/>
              </w:rPr>
              <w:t xml:space="preserve"> </w:t>
            </w:r>
            <w:r w:rsidR="004769B2" w:rsidRPr="00107593">
              <w:t xml:space="preserve">= positive, statistically significant; </w:t>
            </w:r>
            <w:r w:rsidR="004769B2" w:rsidRPr="0028198F">
              <w:rPr>
                <w:b/>
                <w:color w:val="F4B123" w:themeColor="accent3"/>
              </w:rPr>
              <w:sym w:font="Wingdings" w:char="F06C"/>
            </w:r>
            <w:r w:rsidR="004769B2">
              <w:rPr>
                <w:b/>
                <w:color w:val="F4B123" w:themeColor="accent3"/>
              </w:rPr>
              <w:t xml:space="preserve"> </w:t>
            </w:r>
            <w:r w:rsidR="004769B2" w:rsidRPr="00107593">
              <w:t xml:space="preserve">= positive, not statistically significant; </w:t>
            </w:r>
            <w:r w:rsidR="004769B2" w:rsidRPr="008F384D">
              <w:rPr>
                <w:b/>
                <w:color w:val="8956A3" w:themeColor="accent6"/>
              </w:rPr>
              <w:sym w:font="Wingdings 3" w:char="F070"/>
            </w:r>
            <w:r w:rsidR="004769B2" w:rsidRPr="00107593">
              <w:t xml:space="preserve"> = neutral effect, not statistically significant; </w:t>
            </w:r>
            <w:r w:rsidR="004769B2" w:rsidRPr="00C5370F">
              <w:rPr>
                <w:b/>
                <w:color w:val="F15A25" w:themeColor="accent4"/>
              </w:rPr>
              <w:sym w:font="Wingdings 2" w:char="F0A5"/>
            </w:r>
            <w:r w:rsidR="004769B2">
              <w:t xml:space="preserve"> = negative, statistically significant; </w:t>
            </w:r>
            <w:r w:rsidR="004769B2">
              <w:br/>
            </w:r>
            <w:r w:rsidR="004769B2" w:rsidRPr="00FD23E3">
              <w:rPr>
                <w:b/>
                <w:color w:val="66BCDB" w:themeColor="text2"/>
              </w:rPr>
              <w:sym w:font="Wingdings" w:char="F06E"/>
            </w:r>
            <w:r w:rsidR="004769B2" w:rsidRPr="00107593">
              <w:t xml:space="preserve"> = negative, not statistically significant; </w:t>
            </w:r>
            <w:r w:rsidR="004769B2">
              <w:rPr>
                <w:b/>
                <w:color w:val="A6A6A6" w:themeColor="background1" w:themeShade="A6"/>
              </w:rPr>
              <w:sym w:font="Wingdings 2" w:char="F0BF"/>
            </w:r>
            <w:r w:rsidR="004769B2" w:rsidRPr="00107593">
              <w:t xml:space="preserve"> = not statistically significant, d</w:t>
            </w:r>
            <w:r w:rsidR="004769B2">
              <w:t>irection of effect not reported</w:t>
            </w:r>
            <w:r w:rsidRPr="00107593">
              <w:t>.</w:t>
            </w:r>
            <w:r>
              <w:t xml:space="preserve"> </w:t>
            </w:r>
            <w:r>
              <w:rPr>
                <w:rStyle w:val="NoteLabel"/>
              </w:rPr>
              <w:t>b</w:t>
            </w:r>
            <w:r w:rsidRPr="00605016">
              <w:t xml:space="preserve"> </w:t>
            </w:r>
            <w:r>
              <w:t>The terms ‘residential care placement’ and ‘institutionalisation’ are used interchangeably in this table. Where another term is used, such as ‘nursing home’, this is the term used in the original study.</w:t>
            </w:r>
            <w:r w:rsidRPr="00605016">
              <w:t xml:space="preserve"> </w:t>
            </w:r>
            <w:r w:rsidR="00672514" w:rsidRPr="003A36CD">
              <w:rPr>
                <w:rStyle w:val="NoteLabel"/>
              </w:rPr>
              <w:t xml:space="preserve">c </w:t>
            </w:r>
            <w:r w:rsidR="00672514" w:rsidRPr="003A36CD">
              <w:t>The assessment of effect was d</w:t>
            </w:r>
            <w:r w:rsidR="00950446" w:rsidRPr="003A36CD">
              <w:t>etermined</w:t>
            </w:r>
            <w:r w:rsidR="00672514" w:rsidRPr="003A36CD">
              <w:t xml:space="preserve"> using the information on results combined with the 95 per cent CIs, P-values or information provided in the original article (but not reported here). Where all the required information was not available the assessment of </w:t>
            </w:r>
            <w:r w:rsidR="00950446" w:rsidRPr="003A36CD">
              <w:t xml:space="preserve">effect is not reported (that is, </w:t>
            </w:r>
            <w:r w:rsidR="001A2959" w:rsidRPr="003A36CD">
              <w:t xml:space="preserve">the </w:t>
            </w:r>
            <w:r w:rsidR="00950446" w:rsidRPr="003A36CD">
              <w:t>cell is left blank)</w:t>
            </w:r>
            <w:r w:rsidR="00672514" w:rsidRPr="003A36CD">
              <w:t xml:space="preserve">. </w:t>
            </w:r>
            <w:r w:rsidR="00950446" w:rsidRPr="003A36CD">
              <w:rPr>
                <w:rStyle w:val="NoteLabel"/>
              </w:rPr>
              <w:t>d</w:t>
            </w:r>
            <w:r w:rsidRPr="003A36CD">
              <w:t xml:space="preserve"> Average number of residential placements and hospital admissions. Article reports that the results are statistically significant (not p</w:t>
            </w:r>
            <w:r w:rsidR="00F622DF" w:rsidRPr="003A36CD">
              <w:noBreakHyphen/>
            </w:r>
            <w:r w:rsidRPr="003A36CD">
              <w:t xml:space="preserve">value provided). </w:t>
            </w:r>
            <w:r w:rsidR="00950446" w:rsidRPr="003A36CD">
              <w:rPr>
                <w:rStyle w:val="NoteLabel"/>
              </w:rPr>
              <w:t>e</w:t>
            </w:r>
            <w:r w:rsidRPr="003A36CD">
              <w:rPr>
                <w:rStyle w:val="NoteLabel"/>
              </w:rPr>
              <w:t xml:space="preserve"> </w:t>
            </w:r>
            <w:r w:rsidRPr="003A36CD">
              <w:t>Proportion with any nursing hom</w:t>
            </w:r>
            <w:r w:rsidRPr="0090355E">
              <w:t xml:space="preserve">e stays of visits. </w:t>
            </w:r>
            <w:r w:rsidR="00950446">
              <w:rPr>
                <w:rStyle w:val="NoteLabel"/>
              </w:rPr>
              <w:t>f</w:t>
            </w:r>
            <w:r w:rsidRPr="0090355E">
              <w:t xml:space="preserve"> Intervention included three groups: I = Dementia Carers’ Program; WI = Waitlist (6 months delay) for intervention; C = Memory Training Group. </w:t>
            </w:r>
            <w:r w:rsidR="00950446">
              <w:rPr>
                <w:rStyle w:val="NoteLabel"/>
              </w:rPr>
              <w:t>g</w:t>
            </w:r>
            <w:r w:rsidRPr="0090355E">
              <w:t xml:space="preserve"> Adjusted for baseline characteristics of dementia severity and carer functioning. </w:t>
            </w:r>
            <w:r w:rsidR="00950446">
              <w:rPr>
                <w:rStyle w:val="NoteLabel"/>
              </w:rPr>
              <w:t>h</w:t>
            </w:r>
            <w:r>
              <w:rPr>
                <w:rStyle w:val="NoteLabel"/>
              </w:rPr>
              <w:t xml:space="preserve"> </w:t>
            </w:r>
            <w:r w:rsidRPr="0090355E">
              <w:t>Adjusted for baseline characteristics as above and change in the patient</w:t>
            </w:r>
            <w:r w:rsidR="00F622DF">
              <w:t>’</w:t>
            </w:r>
            <w:r w:rsidRPr="0090355E">
              <w:t xml:space="preserve">s dementia and caregiver stress at 12 months. </w:t>
            </w:r>
            <w:r w:rsidR="001236E5">
              <w:br/>
            </w:r>
            <w:r w:rsidR="00950446">
              <w:rPr>
                <w:rStyle w:val="NoteLabel"/>
              </w:rPr>
              <w:t>i</w:t>
            </w:r>
            <w:r w:rsidRPr="0090355E">
              <w:rPr>
                <w:rStyle w:val="NoteLabel"/>
              </w:rPr>
              <w:t xml:space="preserve"> </w:t>
            </w:r>
            <w:r w:rsidRPr="0090355E">
              <w:t>The patients in the intervention group stayed slightly longer at home than those in the control group, bu</w:t>
            </w:r>
            <w:r w:rsidRPr="009951C5">
              <w:t>t statistical analysis (Mantel</w:t>
            </w:r>
            <w:r w:rsidR="00F622DF">
              <w:noBreakHyphen/>
            </w:r>
            <w:r w:rsidRPr="009951C5">
              <w:t>Cox test) of the distributions showed no significant difference between the groups</w:t>
            </w:r>
            <w:r>
              <w:t>.</w:t>
            </w:r>
          </w:p>
        </w:tc>
      </w:tr>
      <w:tr w:rsidR="00827FEB" w14:paraId="02A767B3" w14:textId="77777777" w:rsidTr="00685FF5">
        <w:tc>
          <w:tcPr>
            <w:tcW w:w="5000" w:type="pct"/>
            <w:tcBorders>
              <w:top w:val="nil"/>
              <w:left w:val="nil"/>
              <w:bottom w:val="nil"/>
              <w:right w:val="nil"/>
            </w:tcBorders>
            <w:shd w:val="clear" w:color="auto" w:fill="auto"/>
          </w:tcPr>
          <w:p w14:paraId="07E8A24F" w14:textId="6954C667" w:rsidR="00827FEB" w:rsidRPr="000C3C61" w:rsidRDefault="00827FEB" w:rsidP="00685FF5">
            <w:pPr>
              <w:pStyle w:val="Source"/>
            </w:pPr>
            <w:r w:rsidRPr="000C3C61">
              <w:t xml:space="preserve">Sources: </w:t>
            </w:r>
            <w:r>
              <w:t xml:space="preserve">Brodaty and Peters </w:t>
            </w:r>
            <w:r w:rsidR="00D32264" w:rsidRPr="00D32264">
              <w:rPr>
                <w:rFonts w:cs="Arial"/>
              </w:rPr>
              <w:t>(1991)</w:t>
            </w:r>
            <w:r>
              <w:t xml:space="preserve">; Brodaty et al. </w:t>
            </w:r>
            <w:r w:rsidR="00D32264" w:rsidRPr="00D32264">
              <w:rPr>
                <w:rFonts w:cs="Arial"/>
              </w:rPr>
              <w:t>(1993; 1997)</w:t>
            </w:r>
            <w:r>
              <w:t xml:space="preserve">; Bruvik et al. </w:t>
            </w:r>
            <w:r w:rsidR="00D32264" w:rsidRPr="00D32264">
              <w:rPr>
                <w:rFonts w:cs="Arial"/>
              </w:rPr>
              <w:t>(2013)</w:t>
            </w:r>
            <w:r>
              <w:t xml:space="preserve">; Chien and Lee </w:t>
            </w:r>
            <w:r w:rsidR="00D32264" w:rsidRPr="00D32264">
              <w:rPr>
                <w:rFonts w:cs="Arial"/>
              </w:rPr>
              <w:t>(2008)</w:t>
            </w:r>
            <w:r>
              <w:t xml:space="preserve">; Chodosh et al. </w:t>
            </w:r>
            <w:r w:rsidR="00D32264" w:rsidRPr="00D32264">
              <w:rPr>
                <w:rFonts w:cs="Arial"/>
              </w:rPr>
              <w:t>(2015)</w:t>
            </w:r>
            <w:r>
              <w:t xml:space="preserve">; Chu et al. </w:t>
            </w:r>
            <w:r w:rsidR="00D32264" w:rsidRPr="00D32264">
              <w:rPr>
                <w:rFonts w:cs="Arial"/>
              </w:rPr>
              <w:t>(2000)</w:t>
            </w:r>
            <w:r>
              <w:t xml:space="preserve">; Duru et al. </w:t>
            </w:r>
            <w:r w:rsidR="00D32264" w:rsidRPr="00D32264">
              <w:rPr>
                <w:rFonts w:cs="Arial"/>
              </w:rPr>
              <w:t>(2009)</w:t>
            </w:r>
            <w:r>
              <w:t>; Eloniemi</w:t>
            </w:r>
            <w:r>
              <w:noBreakHyphen/>
              <w:t xml:space="preserve">Sulkava et al. </w:t>
            </w:r>
            <w:r w:rsidR="00D32264" w:rsidRPr="00D32264">
              <w:rPr>
                <w:rFonts w:cs="Arial"/>
              </w:rPr>
              <w:t>(2001)</w:t>
            </w:r>
            <w:r>
              <w:t xml:space="preserve">; Engedal </w:t>
            </w:r>
            <w:r w:rsidR="00D32264" w:rsidRPr="00D32264">
              <w:rPr>
                <w:rFonts w:cs="Arial"/>
              </w:rPr>
              <w:t>(1989)</w:t>
            </w:r>
            <w:r>
              <w:t xml:space="preserve">; Fortinsky et al. </w:t>
            </w:r>
            <w:r w:rsidR="00D32264" w:rsidRPr="00D32264">
              <w:rPr>
                <w:rFonts w:cs="Arial"/>
              </w:rPr>
              <w:t>(2009)</w:t>
            </w:r>
            <w:r>
              <w:t xml:space="preserve">; Kurz et al. </w:t>
            </w:r>
            <w:r w:rsidR="00D32264" w:rsidRPr="00D32264">
              <w:rPr>
                <w:rFonts w:cs="Arial"/>
              </w:rPr>
              <w:t>(2010)</w:t>
            </w:r>
            <w:r>
              <w:t xml:space="preserve">; Lawton </w:t>
            </w:r>
            <w:r w:rsidR="00D32264" w:rsidRPr="00D32264">
              <w:rPr>
                <w:rFonts w:cs="Arial"/>
              </w:rPr>
              <w:t>(1989)</w:t>
            </w:r>
            <w:r>
              <w:t xml:space="preserve">; Menn et al. </w:t>
            </w:r>
            <w:r w:rsidR="00D32264" w:rsidRPr="00D32264">
              <w:rPr>
                <w:rFonts w:cs="Arial"/>
              </w:rPr>
              <w:t>(2012)</w:t>
            </w:r>
            <w:r>
              <w:t xml:space="preserve">; Miller et al. </w:t>
            </w:r>
            <w:r w:rsidR="00D32264" w:rsidRPr="00D32264">
              <w:rPr>
                <w:rFonts w:cs="Arial"/>
              </w:rPr>
              <w:t>(1999)</w:t>
            </w:r>
            <w:r>
              <w:t xml:space="preserve">; Nobili et al. </w:t>
            </w:r>
            <w:r w:rsidR="00D32264" w:rsidRPr="00D32264">
              <w:rPr>
                <w:rFonts w:cs="Arial"/>
              </w:rPr>
              <w:t>(2004)</w:t>
            </w:r>
            <w:r>
              <w:t xml:space="preserve">; Specht et al. </w:t>
            </w:r>
            <w:r w:rsidR="00D32264" w:rsidRPr="00D32264">
              <w:rPr>
                <w:rFonts w:cs="Arial"/>
              </w:rPr>
              <w:t>(2009)</w:t>
            </w:r>
            <w:r>
              <w:t xml:space="preserve">; Thyrian et al. </w:t>
            </w:r>
            <w:r w:rsidR="00D32264" w:rsidRPr="00D32264">
              <w:rPr>
                <w:rFonts w:cs="Arial"/>
              </w:rPr>
              <w:t>(2017)</w:t>
            </w:r>
            <w:r>
              <w:t xml:space="preserve">; Ulstein et al. </w:t>
            </w:r>
            <w:r w:rsidR="00D32264" w:rsidRPr="00D32264">
              <w:rPr>
                <w:rFonts w:cs="Arial"/>
              </w:rPr>
              <w:t>(2007)</w:t>
            </w:r>
            <w:r>
              <w:t xml:space="preserve">; Weinberger et al. </w:t>
            </w:r>
            <w:r w:rsidR="00D32264" w:rsidRPr="00D32264">
              <w:rPr>
                <w:rFonts w:cs="Arial"/>
              </w:rPr>
              <w:t>(1993)</w:t>
            </w:r>
            <w:r>
              <w:t xml:space="preserve">; Wright </w:t>
            </w:r>
            <w:r w:rsidRPr="00FB17F4">
              <w:t xml:space="preserve">et al. </w:t>
            </w:r>
            <w:r w:rsidR="00D32264" w:rsidRPr="00D32264">
              <w:rPr>
                <w:rFonts w:cs="Arial"/>
              </w:rPr>
              <w:t>(2001)</w:t>
            </w:r>
            <w:r>
              <w:t>.</w:t>
            </w:r>
          </w:p>
        </w:tc>
      </w:tr>
      <w:tr w:rsidR="00827FEB" w14:paraId="5DB7DE11" w14:textId="77777777" w:rsidTr="00685FF5">
        <w:tc>
          <w:tcPr>
            <w:tcW w:w="5000" w:type="pct"/>
            <w:tcBorders>
              <w:top w:val="nil"/>
              <w:left w:val="nil"/>
              <w:bottom w:val="single" w:sz="6" w:space="0" w:color="78A22F"/>
              <w:right w:val="nil"/>
            </w:tcBorders>
            <w:shd w:val="clear" w:color="auto" w:fill="auto"/>
          </w:tcPr>
          <w:p w14:paraId="6B41FDF0" w14:textId="77777777" w:rsidR="00827FEB" w:rsidRDefault="00827FEB" w:rsidP="00685FF5">
            <w:pPr>
              <w:pStyle w:val="Box"/>
              <w:spacing w:before="0" w:line="120" w:lineRule="exact"/>
            </w:pPr>
          </w:p>
        </w:tc>
      </w:tr>
      <w:tr w:rsidR="00827FEB" w:rsidRPr="000863A5" w14:paraId="336814F3" w14:textId="77777777" w:rsidTr="00685FF5">
        <w:tc>
          <w:tcPr>
            <w:tcW w:w="5000" w:type="pct"/>
            <w:tcBorders>
              <w:top w:val="single" w:sz="6" w:space="0" w:color="78A22F"/>
              <w:left w:val="nil"/>
              <w:bottom w:val="nil"/>
              <w:right w:val="nil"/>
            </w:tcBorders>
          </w:tcPr>
          <w:p w14:paraId="71CF2916" w14:textId="77777777" w:rsidR="00827FEB" w:rsidRPr="00626D32" w:rsidRDefault="00827FEB" w:rsidP="00685FF5">
            <w:pPr>
              <w:pStyle w:val="BoxSpaceBelow"/>
            </w:pPr>
          </w:p>
        </w:tc>
      </w:tr>
    </w:tbl>
    <w:p w14:paraId="3AF86DBE" w14:textId="77777777" w:rsidR="00827FEB" w:rsidRDefault="00827FEB">
      <w:pPr>
        <w:pStyle w:val="BodyText"/>
      </w:pPr>
    </w:p>
    <w:p w14:paraId="6796E617" w14:textId="77777777" w:rsidR="00827FEB" w:rsidRDefault="00827FEB">
      <w:pPr>
        <w:pStyle w:val="BodyText"/>
        <w:sectPr w:rsidR="00827FEB" w:rsidSect="003118F6">
          <w:headerReference w:type="even" r:id="rId52"/>
          <w:headerReference w:type="default" r:id="rId53"/>
          <w:footerReference w:type="even" r:id="rId54"/>
          <w:footerReference w:type="default" r:id="rId55"/>
          <w:pgSz w:w="16840" w:h="11907" w:orient="landscape" w:code="9"/>
          <w:pgMar w:top="1814" w:right="1985" w:bottom="1304" w:left="1418" w:header="1701" w:footer="567" w:gutter="0"/>
          <w:pgNumType w:chapSep="period"/>
          <w:cols w:space="720"/>
        </w:sectPr>
      </w:pPr>
    </w:p>
    <w:p w14:paraId="2305F8EB" w14:textId="77777777" w:rsidR="00827FEB" w:rsidRDefault="00827FEB" w:rsidP="00685FF5">
      <w:pPr>
        <w:pStyle w:val="BoxSpaceAbove"/>
        <w:spacing w:before="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27FEB" w14:paraId="09975F4F" w14:textId="77777777" w:rsidTr="00685FF5">
        <w:trPr>
          <w:tblHeader/>
        </w:trPr>
        <w:tc>
          <w:tcPr>
            <w:tcW w:w="5000" w:type="pct"/>
            <w:tcBorders>
              <w:top w:val="single" w:sz="6" w:space="0" w:color="78A22F"/>
              <w:left w:val="nil"/>
              <w:bottom w:val="nil"/>
              <w:right w:val="nil"/>
            </w:tcBorders>
            <w:shd w:val="clear" w:color="auto" w:fill="auto"/>
          </w:tcPr>
          <w:p w14:paraId="372B0CD0" w14:textId="26201660" w:rsidR="00827FEB" w:rsidRPr="00176D3F" w:rsidRDefault="00827FEB" w:rsidP="00685FF5">
            <w:pPr>
              <w:pStyle w:val="FigureTitle"/>
            </w:pPr>
            <w:r w:rsidRPr="00784A05">
              <w:rPr>
                <w:b w:val="0"/>
              </w:rPr>
              <w:t xml:space="preserve">Figure </w:t>
            </w:r>
            <w:r>
              <w:rPr>
                <w:b w:val="0"/>
              </w:rPr>
              <w:t>B.</w:t>
            </w:r>
            <w:r>
              <w:rPr>
                <w:b w:val="0"/>
                <w:noProof/>
              </w:rPr>
              <w:t>1</w:t>
            </w:r>
            <w:r>
              <w:tab/>
            </w:r>
            <w:r w:rsidRPr="003D6E86">
              <w:t>Odds ratios by age of primary carer</w:t>
            </w:r>
            <w:r>
              <w:t xml:space="preserve"> and dementia severity</w:t>
            </w:r>
            <w:r w:rsidRPr="003D6E86">
              <w:rPr>
                <w:rStyle w:val="NoteLabel"/>
                <w:b/>
              </w:rPr>
              <w:t>a</w:t>
            </w:r>
            <w:r>
              <w:rPr>
                <w:rStyle w:val="NoteLabel"/>
                <w:b/>
              </w:rPr>
              <w:t>,b,c,d,e</w:t>
            </w:r>
          </w:p>
        </w:tc>
      </w:tr>
      <w:tr w:rsidR="00827FEB" w14:paraId="29B946EA" w14:textId="77777777" w:rsidTr="00685FF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27FEB" w:rsidRPr="00B1465D" w14:paraId="3FBE7CCF" w14:textId="77777777" w:rsidTr="00685FF5">
              <w:trPr>
                <w:tblHeader/>
                <w:jc w:val="center"/>
              </w:trPr>
              <w:tc>
                <w:tcPr>
                  <w:tcW w:w="5000" w:type="pct"/>
                  <w:tcBorders>
                    <w:top w:val="nil"/>
                    <w:bottom w:val="nil"/>
                  </w:tcBorders>
                </w:tcPr>
                <w:p w14:paraId="0F3001B7" w14:textId="77777777" w:rsidR="00827FEB" w:rsidRDefault="00827FEB" w:rsidP="00685FF5">
                  <w:pPr>
                    <w:pStyle w:val="Figure"/>
                    <w:spacing w:before="60" w:after="60"/>
                    <w:rPr>
                      <w:rFonts w:ascii="Arial" w:hAnsi="Arial" w:cs="Arial"/>
                      <w:noProof/>
                      <w:sz w:val="18"/>
                      <w:szCs w:val="18"/>
                    </w:rPr>
                  </w:pPr>
                  <w:r>
                    <w:rPr>
                      <w:rFonts w:ascii="Arial" w:hAnsi="Arial" w:cs="Arial"/>
                      <w:b/>
                      <w:noProof/>
                      <w:sz w:val="18"/>
                      <w:szCs w:val="18"/>
                    </w:rPr>
                    <w:t>Age of primary carer</w:t>
                  </w:r>
                  <w:r>
                    <w:rPr>
                      <w:rStyle w:val="NoteLabel"/>
                    </w:rPr>
                    <w:t>f</w:t>
                  </w:r>
                </w:p>
              </w:tc>
            </w:tr>
            <w:tr w:rsidR="00827FEB" w:rsidRPr="00B1465D" w14:paraId="2BE3B675" w14:textId="77777777" w:rsidTr="00685FF5">
              <w:trPr>
                <w:tblHeader/>
                <w:jc w:val="center"/>
              </w:trPr>
              <w:tc>
                <w:tcPr>
                  <w:tcW w:w="5000" w:type="pct"/>
                  <w:tcBorders>
                    <w:top w:val="nil"/>
                    <w:bottom w:val="nil"/>
                  </w:tcBorders>
                </w:tcPr>
                <w:p w14:paraId="09C6D4F0" w14:textId="77777777" w:rsidR="00827FEB" w:rsidRPr="00B1465D" w:rsidRDefault="00827FEB" w:rsidP="00685FF5">
                  <w:pPr>
                    <w:pStyle w:val="Figure"/>
                    <w:spacing w:before="60" w:after="60"/>
                    <w:rPr>
                      <w:rFonts w:ascii="Arial" w:hAnsi="Arial" w:cs="Arial"/>
                      <w:sz w:val="18"/>
                      <w:szCs w:val="18"/>
                    </w:rPr>
                  </w:pPr>
                  <w:r>
                    <w:rPr>
                      <w:noProof/>
                    </w:rPr>
                    <w:drawing>
                      <wp:inline distT="0" distB="0" distL="0" distR="0" wp14:anchorId="3BF8EECC" wp14:editId="0E5E38EE">
                        <wp:extent cx="5257800" cy="2773680"/>
                        <wp:effectExtent l="0" t="0" r="0" b="0"/>
                        <wp:docPr id="1" name="Carerage.emf" descr="Age of primary carer " title="Figure B.1 Odds ratios by age of primary carer and dementia seve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erage.emf"/>
                                <pic:cNvPicPr/>
                              </pic:nvPicPr>
                              <pic:blipFill>
                                <a:blip r:embed="rId56" r:link="rId57" cstate="print">
                                  <a:extLst>
                                    <a:ext uri="{28A0092B-C50C-407E-A947-70E740481C1C}">
                                      <a14:useLocalDpi xmlns:a14="http://schemas.microsoft.com/office/drawing/2010/main" val="0"/>
                                    </a:ext>
                                  </a:extLst>
                                </a:blip>
                                <a:stretch>
                                  <a:fillRect/>
                                </a:stretch>
                              </pic:blipFill>
                              <pic:spPr>
                                <a:xfrm>
                                  <a:off x="0" y="0"/>
                                  <a:ext cx="5258585" cy="2774094"/>
                                </a:xfrm>
                                <a:prstGeom prst="rect">
                                  <a:avLst/>
                                </a:prstGeom>
                              </pic:spPr>
                            </pic:pic>
                          </a:graphicData>
                        </a:graphic>
                      </wp:inline>
                    </w:drawing>
                  </w:r>
                </w:p>
              </w:tc>
            </w:tr>
            <w:tr w:rsidR="00827FEB" w:rsidRPr="00B1465D" w14:paraId="52FD36FB" w14:textId="77777777" w:rsidTr="00685FF5">
              <w:trPr>
                <w:tblHeader/>
                <w:jc w:val="center"/>
              </w:trPr>
              <w:tc>
                <w:tcPr>
                  <w:tcW w:w="5000" w:type="pct"/>
                  <w:tcBorders>
                    <w:top w:val="nil"/>
                    <w:bottom w:val="nil"/>
                  </w:tcBorders>
                </w:tcPr>
                <w:p w14:paraId="59DB73FA" w14:textId="77777777" w:rsidR="00827FEB" w:rsidRDefault="00827FEB" w:rsidP="00685FF5">
                  <w:pPr>
                    <w:pStyle w:val="Figure"/>
                    <w:spacing w:before="60" w:after="60"/>
                    <w:rPr>
                      <w:rFonts w:ascii="Arial" w:hAnsi="Arial" w:cs="Arial"/>
                      <w:noProof/>
                      <w:sz w:val="18"/>
                      <w:szCs w:val="18"/>
                    </w:rPr>
                  </w:pPr>
                  <w:r>
                    <w:rPr>
                      <w:rFonts w:ascii="Arial" w:hAnsi="Arial" w:cs="Arial"/>
                      <w:b/>
                      <w:noProof/>
                      <w:sz w:val="18"/>
                      <w:szCs w:val="18"/>
                    </w:rPr>
                    <w:t>Dementia severity</w:t>
                  </w:r>
                  <w:r>
                    <w:rPr>
                      <w:rStyle w:val="NoteLabel"/>
                    </w:rPr>
                    <w:t>g</w:t>
                  </w:r>
                </w:p>
              </w:tc>
            </w:tr>
            <w:tr w:rsidR="00827FEB" w:rsidRPr="00B1465D" w14:paraId="5C13CBDC" w14:textId="77777777" w:rsidTr="00685FF5">
              <w:trPr>
                <w:tblHeader/>
                <w:jc w:val="center"/>
              </w:trPr>
              <w:tc>
                <w:tcPr>
                  <w:tcW w:w="5000" w:type="pct"/>
                  <w:tcBorders>
                    <w:top w:val="nil"/>
                    <w:bottom w:val="nil"/>
                  </w:tcBorders>
                </w:tcPr>
                <w:p w14:paraId="57330A02" w14:textId="35022E5B" w:rsidR="00827FEB" w:rsidRDefault="00DF79DB" w:rsidP="00685FF5">
                  <w:pPr>
                    <w:pStyle w:val="Figure"/>
                    <w:spacing w:before="60" w:after="60"/>
                    <w:rPr>
                      <w:rFonts w:ascii="Arial" w:hAnsi="Arial" w:cs="Arial"/>
                      <w:noProof/>
                      <w:sz w:val="18"/>
                      <w:szCs w:val="18"/>
                    </w:rPr>
                  </w:pPr>
                  <w:r w:rsidRPr="00DF79DB">
                    <w:rPr>
                      <w:rFonts w:ascii="Arial" w:hAnsi="Arial" w:cs="Arial"/>
                      <w:noProof/>
                      <w:sz w:val="18"/>
                      <w:szCs w:val="18"/>
                    </w:rPr>
                    <w:drawing>
                      <wp:inline distT="0" distB="0" distL="0" distR="0" wp14:anchorId="0D38AAA8" wp14:editId="136E0498">
                        <wp:extent cx="5281930" cy="2872105"/>
                        <wp:effectExtent l="0" t="0" r="0" b="0"/>
                        <wp:docPr id="6" name="Picture 6" descr="Dementia severity" title="Figure B.1 Odds ratios by aged of primary carer and dementia seve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81930" cy="2872105"/>
                                </a:xfrm>
                                <a:prstGeom prst="rect">
                                  <a:avLst/>
                                </a:prstGeom>
                                <a:noFill/>
                                <a:ln>
                                  <a:noFill/>
                                </a:ln>
                              </pic:spPr>
                            </pic:pic>
                          </a:graphicData>
                        </a:graphic>
                      </wp:inline>
                    </w:drawing>
                  </w:r>
                </w:p>
              </w:tc>
            </w:tr>
          </w:tbl>
          <w:p w14:paraId="7E80AEA7" w14:textId="77777777" w:rsidR="00827FEB" w:rsidRDefault="00827FEB" w:rsidP="00685FF5">
            <w:pPr>
              <w:pStyle w:val="Figure"/>
            </w:pPr>
          </w:p>
        </w:tc>
      </w:tr>
      <w:tr w:rsidR="00827FEB" w:rsidRPr="00176D3F" w14:paraId="5875482F" w14:textId="77777777" w:rsidTr="00685FF5">
        <w:tc>
          <w:tcPr>
            <w:tcW w:w="5000" w:type="pct"/>
            <w:tcBorders>
              <w:top w:val="nil"/>
              <w:left w:val="nil"/>
              <w:bottom w:val="nil"/>
              <w:right w:val="nil"/>
            </w:tcBorders>
            <w:shd w:val="clear" w:color="auto" w:fill="auto"/>
          </w:tcPr>
          <w:p w14:paraId="43E2376E" w14:textId="728F002A" w:rsidR="00827FEB" w:rsidRPr="004D5B8C" w:rsidRDefault="00827FEB" w:rsidP="00685FF5">
            <w:pPr>
              <w:pStyle w:val="Note"/>
            </w:pPr>
            <w:r>
              <w:rPr>
                <w:rStyle w:val="NoteLabel"/>
              </w:rPr>
              <w:t>a</w:t>
            </w:r>
            <w:r>
              <w:t xml:space="preserve"> Includes studies rated at low risk of bias that included odds ratios, or odds ratios could be calculated based on information provided in the paper. </w:t>
            </w:r>
            <w:r>
              <w:rPr>
                <w:rStyle w:val="NoteLabel"/>
              </w:rPr>
              <w:t>b</w:t>
            </w:r>
            <w:r>
              <w:t xml:space="preserve"> Where studies had odds ratios for multiple time periods, the odds ratio for the longest follow</w:t>
            </w:r>
            <w:r>
              <w:noBreakHyphen/>
              <w:t xml:space="preserve">up period is included. </w:t>
            </w:r>
            <w:r w:rsidRPr="008C7535">
              <w:rPr>
                <w:rStyle w:val="NoteLabel"/>
              </w:rPr>
              <w:t>c</w:t>
            </w:r>
            <w:r>
              <w:t xml:space="preserve"> An odds ratio of less than one indicates the intervention group is less likely to be in residential care than the control group. </w:t>
            </w:r>
            <w:r>
              <w:rPr>
                <w:rStyle w:val="NoteLabel"/>
              </w:rPr>
              <w:t>d</w:t>
            </w:r>
            <w:r>
              <w:t xml:space="preserve"> The size of dots represents the size of intervention group. </w:t>
            </w:r>
            <w:r>
              <w:rPr>
                <w:rStyle w:val="NoteLabel"/>
              </w:rPr>
              <w:t>e</w:t>
            </w:r>
            <w:r>
              <w:t xml:space="preserve"> The s</w:t>
            </w:r>
            <w:r w:rsidRPr="004D5B8C">
              <w:t xml:space="preserve">hading of dots represents the relative precision </w:t>
            </w:r>
            <w:r>
              <w:t xml:space="preserve">of </w:t>
            </w:r>
            <w:r w:rsidRPr="004D5B8C">
              <w:t>the estimates (based on the standard error of the estimate). Lighter shade</w:t>
            </w:r>
            <w:r>
              <w:t>d</w:t>
            </w:r>
            <w:r w:rsidRPr="004D5B8C">
              <w:t xml:space="preserve"> </w:t>
            </w:r>
            <w:r>
              <w:t>dots indicate the estimate is</w:t>
            </w:r>
            <w:r w:rsidRPr="004D5B8C">
              <w:t xml:space="preserve"> less precise.</w:t>
            </w:r>
            <w:r>
              <w:t xml:space="preserve"> </w:t>
            </w:r>
            <w:r>
              <w:rPr>
                <w:rStyle w:val="NoteLabel"/>
              </w:rPr>
              <w:t>f</w:t>
            </w:r>
            <w:r>
              <w:t xml:space="preserve"> Mittelman et al. </w:t>
            </w:r>
            <w:r w:rsidR="00D32264" w:rsidRPr="00D32264">
              <w:rPr>
                <w:rFonts w:cs="Arial"/>
              </w:rPr>
              <w:t>(1993)</w:t>
            </w:r>
            <w:r>
              <w:t xml:space="preserve"> is not included as the average age of carers was not reported. </w:t>
            </w:r>
            <w:r>
              <w:rPr>
                <w:rStyle w:val="NoteLabel"/>
              </w:rPr>
              <w:t>g</w:t>
            </w:r>
            <w:r w:rsidRPr="0059749F">
              <w:t xml:space="preserve"> Dementia severity was </w:t>
            </w:r>
            <w:r>
              <w:t xml:space="preserve">either </w:t>
            </w:r>
            <w:r w:rsidRPr="0059749F">
              <w:t>provided by a study or</w:t>
            </w:r>
            <w:r>
              <w:t xml:space="preserve"> </w:t>
            </w:r>
            <w:r w:rsidRPr="0059749F">
              <w:t>determined based on comparison with</w:t>
            </w:r>
            <w:r>
              <w:t xml:space="preserve"> the relevant dementia severity </w:t>
            </w:r>
            <w:r w:rsidRPr="0059749F">
              <w:t>scale</w:t>
            </w:r>
            <w:r>
              <w:t>.</w:t>
            </w:r>
          </w:p>
        </w:tc>
      </w:tr>
      <w:tr w:rsidR="00827FEB" w:rsidRPr="00176D3F" w14:paraId="26E9C568" w14:textId="77777777" w:rsidTr="00685FF5">
        <w:tc>
          <w:tcPr>
            <w:tcW w:w="5000" w:type="pct"/>
            <w:tcBorders>
              <w:top w:val="nil"/>
              <w:left w:val="nil"/>
              <w:bottom w:val="nil"/>
              <w:right w:val="nil"/>
            </w:tcBorders>
            <w:shd w:val="clear" w:color="auto" w:fill="auto"/>
          </w:tcPr>
          <w:p w14:paraId="265F0905" w14:textId="53E0251B" w:rsidR="00827FEB" w:rsidRPr="00176D3F" w:rsidRDefault="00F622DF" w:rsidP="00685FF5">
            <w:pPr>
              <w:pStyle w:val="Source"/>
            </w:pPr>
            <w:r>
              <w:rPr>
                <w:i/>
              </w:rPr>
              <w:t>S</w:t>
            </w:r>
            <w:r w:rsidR="00827FEB" w:rsidRPr="00784A05">
              <w:rPr>
                <w:i/>
              </w:rPr>
              <w:t>ource</w:t>
            </w:r>
            <w:r w:rsidR="00827FEB" w:rsidRPr="00176D3F">
              <w:t xml:space="preserve">: </w:t>
            </w:r>
            <w:r w:rsidR="00827FEB">
              <w:t>Productivity Commission estimates.</w:t>
            </w:r>
          </w:p>
        </w:tc>
      </w:tr>
      <w:tr w:rsidR="00827FEB" w14:paraId="497D01A0" w14:textId="77777777" w:rsidTr="00685FF5">
        <w:tc>
          <w:tcPr>
            <w:tcW w:w="5000" w:type="pct"/>
            <w:tcBorders>
              <w:top w:val="nil"/>
              <w:left w:val="nil"/>
              <w:bottom w:val="single" w:sz="6" w:space="0" w:color="78A22F"/>
              <w:right w:val="nil"/>
            </w:tcBorders>
            <w:shd w:val="clear" w:color="auto" w:fill="auto"/>
          </w:tcPr>
          <w:p w14:paraId="7146F049" w14:textId="77777777" w:rsidR="00827FEB" w:rsidRDefault="00827FEB" w:rsidP="00685FF5">
            <w:pPr>
              <w:pStyle w:val="Figurespace"/>
            </w:pPr>
          </w:p>
        </w:tc>
      </w:tr>
      <w:tr w:rsidR="00827FEB" w:rsidRPr="000863A5" w14:paraId="2D1D2A81" w14:textId="77777777" w:rsidTr="00685FF5">
        <w:tc>
          <w:tcPr>
            <w:tcW w:w="5000" w:type="pct"/>
            <w:tcBorders>
              <w:top w:val="single" w:sz="6" w:space="0" w:color="78A22F"/>
              <w:left w:val="nil"/>
              <w:bottom w:val="nil"/>
              <w:right w:val="nil"/>
            </w:tcBorders>
          </w:tcPr>
          <w:p w14:paraId="5BB4408C" w14:textId="77777777" w:rsidR="00827FEB" w:rsidRPr="00626D32" w:rsidRDefault="00827FEB" w:rsidP="00685FF5">
            <w:pPr>
              <w:pStyle w:val="BoxSpaceBelow"/>
            </w:pPr>
          </w:p>
        </w:tc>
      </w:tr>
    </w:tbl>
    <w:p w14:paraId="52F46311" w14:textId="77777777" w:rsidR="00827FEB" w:rsidRDefault="00827FEB" w:rsidP="00685FF5">
      <w:pPr>
        <w:pStyle w:val="BoxSpaceAbove"/>
        <w:spacing w:before="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27FEB" w14:paraId="2332A61A" w14:textId="77777777" w:rsidTr="00685FF5">
        <w:trPr>
          <w:tblHeader/>
        </w:trPr>
        <w:tc>
          <w:tcPr>
            <w:tcW w:w="5000" w:type="pct"/>
            <w:tcBorders>
              <w:top w:val="single" w:sz="6" w:space="0" w:color="78A22F"/>
              <w:left w:val="nil"/>
              <w:bottom w:val="nil"/>
              <w:right w:val="nil"/>
            </w:tcBorders>
            <w:shd w:val="clear" w:color="auto" w:fill="auto"/>
          </w:tcPr>
          <w:p w14:paraId="0489529B" w14:textId="5C154896" w:rsidR="00827FEB" w:rsidRPr="00176D3F" w:rsidRDefault="00827FEB" w:rsidP="00685FF5">
            <w:pPr>
              <w:pStyle w:val="FigureTitle"/>
            </w:pPr>
            <w:r w:rsidRPr="00784A05">
              <w:rPr>
                <w:b w:val="0"/>
              </w:rPr>
              <w:t xml:space="preserve">Figure </w:t>
            </w:r>
            <w:r>
              <w:rPr>
                <w:b w:val="0"/>
              </w:rPr>
              <w:t>B.</w:t>
            </w:r>
            <w:r>
              <w:rPr>
                <w:b w:val="0"/>
                <w:noProof/>
              </w:rPr>
              <w:t>2</w:t>
            </w:r>
            <w:r>
              <w:tab/>
              <w:t>Odds ratios by p</w:t>
            </w:r>
            <w:r w:rsidRPr="00506349">
              <w:t>rimary carer relationship type</w:t>
            </w:r>
            <w:r>
              <w:t xml:space="preserve"> and duration of intervention</w:t>
            </w:r>
            <w:r w:rsidRPr="003D6E86">
              <w:rPr>
                <w:rStyle w:val="NoteLabel"/>
                <w:b/>
              </w:rPr>
              <w:t>a</w:t>
            </w:r>
            <w:r>
              <w:rPr>
                <w:rStyle w:val="NoteLabel"/>
                <w:b/>
              </w:rPr>
              <w:t>,b,c,d,e</w:t>
            </w:r>
          </w:p>
        </w:tc>
      </w:tr>
      <w:tr w:rsidR="00827FEB" w14:paraId="10807C54" w14:textId="77777777" w:rsidTr="00685FF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27FEB" w:rsidRPr="00B1465D" w14:paraId="4D63A07E" w14:textId="77777777" w:rsidTr="00685FF5">
              <w:trPr>
                <w:tblHeader/>
                <w:jc w:val="center"/>
              </w:trPr>
              <w:tc>
                <w:tcPr>
                  <w:tcW w:w="5000" w:type="pct"/>
                  <w:tcBorders>
                    <w:top w:val="nil"/>
                    <w:bottom w:val="nil"/>
                  </w:tcBorders>
                </w:tcPr>
                <w:p w14:paraId="691B0A36" w14:textId="77777777" w:rsidR="00827FEB" w:rsidRDefault="00827FEB" w:rsidP="00685FF5">
                  <w:pPr>
                    <w:pStyle w:val="Figure"/>
                    <w:spacing w:before="60" w:after="60"/>
                    <w:rPr>
                      <w:rFonts w:ascii="Arial" w:hAnsi="Arial" w:cs="Arial"/>
                      <w:sz w:val="18"/>
                      <w:szCs w:val="18"/>
                    </w:rPr>
                  </w:pPr>
                  <w:r>
                    <w:rPr>
                      <w:rFonts w:ascii="Arial" w:hAnsi="Arial" w:cs="Arial"/>
                      <w:b/>
                      <w:sz w:val="18"/>
                      <w:szCs w:val="18"/>
                    </w:rPr>
                    <w:t>Primary carer relationship type</w:t>
                  </w:r>
                </w:p>
              </w:tc>
            </w:tr>
            <w:tr w:rsidR="00827FEB" w:rsidRPr="00B1465D" w14:paraId="5E07ADB6" w14:textId="77777777" w:rsidTr="00685FF5">
              <w:trPr>
                <w:tblHeader/>
                <w:jc w:val="center"/>
              </w:trPr>
              <w:tc>
                <w:tcPr>
                  <w:tcW w:w="5000" w:type="pct"/>
                  <w:tcBorders>
                    <w:top w:val="nil"/>
                    <w:bottom w:val="nil"/>
                  </w:tcBorders>
                </w:tcPr>
                <w:p w14:paraId="0210EAAD" w14:textId="77777777" w:rsidR="00827FEB" w:rsidRPr="00B1465D" w:rsidRDefault="00827FEB" w:rsidP="00685FF5">
                  <w:pPr>
                    <w:pStyle w:val="Figure"/>
                    <w:spacing w:before="60" w:after="60"/>
                    <w:rPr>
                      <w:rFonts w:ascii="Arial" w:hAnsi="Arial" w:cs="Arial"/>
                      <w:sz w:val="18"/>
                      <w:szCs w:val="18"/>
                    </w:rPr>
                  </w:pPr>
                  <w:r>
                    <w:rPr>
                      <w:noProof/>
                    </w:rPr>
                    <w:drawing>
                      <wp:inline distT="0" distB="0" distL="0" distR="0" wp14:anchorId="6A29C492" wp14:editId="3CCCC8F7">
                        <wp:extent cx="5400346" cy="2880153"/>
                        <wp:effectExtent l="0" t="0" r="0" b="0"/>
                        <wp:docPr id="5" name="carercat.emf" descr="Primary carer relationship type" title="Figure B.2 Odds ratios by primary carer relationship type and duration of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rercat.emf"/>
                                <pic:cNvPicPr/>
                              </pic:nvPicPr>
                              <pic:blipFill>
                                <a:blip r:embed="rId59" r:link="rId60"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r w:rsidR="00827FEB" w:rsidRPr="00B1465D" w14:paraId="01663D6E" w14:textId="77777777" w:rsidTr="00685FF5">
              <w:trPr>
                <w:tblHeader/>
                <w:jc w:val="center"/>
              </w:trPr>
              <w:tc>
                <w:tcPr>
                  <w:tcW w:w="5000" w:type="pct"/>
                  <w:tcBorders>
                    <w:top w:val="nil"/>
                    <w:bottom w:val="nil"/>
                  </w:tcBorders>
                </w:tcPr>
                <w:p w14:paraId="67A0082B" w14:textId="77777777" w:rsidR="00827FEB" w:rsidRDefault="00827FEB" w:rsidP="00685FF5">
                  <w:pPr>
                    <w:pStyle w:val="Figure"/>
                    <w:spacing w:before="60" w:after="60"/>
                    <w:rPr>
                      <w:rFonts w:ascii="Arial" w:hAnsi="Arial" w:cs="Arial"/>
                      <w:sz w:val="18"/>
                      <w:szCs w:val="18"/>
                    </w:rPr>
                  </w:pPr>
                  <w:r>
                    <w:rPr>
                      <w:rFonts w:ascii="Arial" w:hAnsi="Arial" w:cs="Arial"/>
                      <w:b/>
                      <w:sz w:val="18"/>
                      <w:szCs w:val="18"/>
                    </w:rPr>
                    <w:t>Duration of intervention</w:t>
                  </w:r>
                </w:p>
              </w:tc>
            </w:tr>
            <w:tr w:rsidR="00827FEB" w:rsidRPr="00B1465D" w14:paraId="60B015FB" w14:textId="77777777" w:rsidTr="00685FF5">
              <w:trPr>
                <w:tblHeader/>
                <w:jc w:val="center"/>
              </w:trPr>
              <w:tc>
                <w:tcPr>
                  <w:tcW w:w="5000" w:type="pct"/>
                  <w:tcBorders>
                    <w:top w:val="nil"/>
                    <w:bottom w:val="nil"/>
                  </w:tcBorders>
                </w:tcPr>
                <w:p w14:paraId="4A4F5657" w14:textId="77777777" w:rsidR="00827FEB" w:rsidRDefault="00827FEB" w:rsidP="00685FF5">
                  <w:pPr>
                    <w:pStyle w:val="Figure"/>
                    <w:spacing w:before="60" w:after="60"/>
                    <w:rPr>
                      <w:rFonts w:ascii="Arial" w:hAnsi="Arial" w:cs="Arial"/>
                      <w:sz w:val="18"/>
                      <w:szCs w:val="18"/>
                    </w:rPr>
                  </w:pPr>
                  <w:r>
                    <w:rPr>
                      <w:rFonts w:ascii="Arial" w:hAnsi="Arial" w:cs="Arial"/>
                      <w:noProof/>
                      <w:sz w:val="18"/>
                      <w:szCs w:val="18"/>
                    </w:rPr>
                    <w:drawing>
                      <wp:inline distT="0" distB="0" distL="0" distR="0" wp14:anchorId="0CD5692B" wp14:editId="3B76E3C0">
                        <wp:extent cx="5400346" cy="2880153"/>
                        <wp:effectExtent l="0" t="0" r="0" b="0"/>
                        <wp:docPr id="10" name="Picture 10" descr="Durati9on of intervention" title="Figure B.2 Odds ratios by primary carer relationship type and duration of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urationcat.em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14:paraId="5E482356" w14:textId="77777777" w:rsidR="00827FEB" w:rsidRDefault="00827FEB" w:rsidP="00685FF5">
            <w:pPr>
              <w:pStyle w:val="Figure"/>
            </w:pPr>
          </w:p>
        </w:tc>
      </w:tr>
      <w:tr w:rsidR="00827FEB" w:rsidRPr="00176D3F" w14:paraId="074FB257" w14:textId="77777777" w:rsidTr="00685FF5">
        <w:tc>
          <w:tcPr>
            <w:tcW w:w="5000" w:type="pct"/>
            <w:tcBorders>
              <w:top w:val="nil"/>
              <w:left w:val="nil"/>
              <w:bottom w:val="nil"/>
              <w:right w:val="nil"/>
            </w:tcBorders>
            <w:shd w:val="clear" w:color="auto" w:fill="auto"/>
          </w:tcPr>
          <w:p w14:paraId="2C2E4D14" w14:textId="77777777" w:rsidR="00827FEB" w:rsidRPr="00176D3F" w:rsidRDefault="00827FEB" w:rsidP="00685FF5">
            <w:pPr>
              <w:pStyle w:val="Note"/>
            </w:pPr>
            <w:r>
              <w:rPr>
                <w:rStyle w:val="NoteLabel"/>
              </w:rPr>
              <w:t>a</w:t>
            </w:r>
            <w:r>
              <w:t xml:space="preserve"> Includes studies rated at low risk of bias that included odds ratios, or odds ratios could be calculated based on information provided in the paper. </w:t>
            </w:r>
            <w:r>
              <w:rPr>
                <w:rStyle w:val="NoteLabel"/>
              </w:rPr>
              <w:t>b</w:t>
            </w:r>
            <w:r>
              <w:t xml:space="preserve"> Where studies had odds ratios for multiple time periods, the odds ratio for the longest follow</w:t>
            </w:r>
            <w:r>
              <w:noBreakHyphen/>
              <w:t xml:space="preserve">up period is included. </w:t>
            </w:r>
            <w:r w:rsidRPr="00605016">
              <w:rPr>
                <w:rStyle w:val="NoteLabel"/>
              </w:rPr>
              <w:t>c</w:t>
            </w:r>
            <w:r>
              <w:t xml:space="preserve"> An odds ratio of less than one indicates the intervention group is less likely to be in residential care than the control group. </w:t>
            </w:r>
            <w:r>
              <w:rPr>
                <w:rStyle w:val="NoteLabel"/>
              </w:rPr>
              <w:t>d</w:t>
            </w:r>
            <w:r>
              <w:t xml:space="preserve"> The size of dots represents the size of intervention group. </w:t>
            </w:r>
            <w:r>
              <w:rPr>
                <w:rStyle w:val="NoteLabel"/>
              </w:rPr>
              <w:t>e</w:t>
            </w:r>
            <w:r>
              <w:t xml:space="preserve"> The s</w:t>
            </w:r>
            <w:r w:rsidRPr="004D5B8C">
              <w:t xml:space="preserve">hading of dots represents the relative precision </w:t>
            </w:r>
            <w:r>
              <w:t xml:space="preserve">of </w:t>
            </w:r>
            <w:r w:rsidRPr="004D5B8C">
              <w:t>the estimates (based on the standard error of the estimate). Lighter shade</w:t>
            </w:r>
            <w:r>
              <w:t>d</w:t>
            </w:r>
            <w:r w:rsidRPr="004D5B8C">
              <w:t xml:space="preserve"> </w:t>
            </w:r>
            <w:r>
              <w:t>dots indicate the estimate is</w:t>
            </w:r>
            <w:r w:rsidRPr="004D5B8C">
              <w:t xml:space="preserve"> less precise.</w:t>
            </w:r>
            <w:r>
              <w:t xml:space="preserve"> </w:t>
            </w:r>
          </w:p>
        </w:tc>
      </w:tr>
      <w:tr w:rsidR="00827FEB" w:rsidRPr="00176D3F" w14:paraId="2624116F" w14:textId="77777777" w:rsidTr="00685FF5">
        <w:tc>
          <w:tcPr>
            <w:tcW w:w="5000" w:type="pct"/>
            <w:tcBorders>
              <w:top w:val="nil"/>
              <w:left w:val="nil"/>
              <w:bottom w:val="nil"/>
              <w:right w:val="nil"/>
            </w:tcBorders>
            <w:shd w:val="clear" w:color="auto" w:fill="auto"/>
          </w:tcPr>
          <w:p w14:paraId="17795E51" w14:textId="0E49DACB" w:rsidR="00827FEB" w:rsidRPr="00176D3F" w:rsidRDefault="00F622DF" w:rsidP="00685FF5">
            <w:pPr>
              <w:pStyle w:val="Source"/>
            </w:pPr>
            <w:r>
              <w:rPr>
                <w:i/>
              </w:rPr>
              <w:t>S</w:t>
            </w:r>
            <w:r w:rsidR="00827FEB" w:rsidRPr="00784A05">
              <w:rPr>
                <w:i/>
              </w:rPr>
              <w:t>ource</w:t>
            </w:r>
            <w:r w:rsidR="00827FEB" w:rsidRPr="00176D3F">
              <w:t xml:space="preserve">: </w:t>
            </w:r>
            <w:r w:rsidR="00827FEB">
              <w:t>Productivity Commission estimates.</w:t>
            </w:r>
          </w:p>
        </w:tc>
      </w:tr>
      <w:tr w:rsidR="00827FEB" w14:paraId="1482FF4A" w14:textId="77777777" w:rsidTr="00685FF5">
        <w:tc>
          <w:tcPr>
            <w:tcW w:w="5000" w:type="pct"/>
            <w:tcBorders>
              <w:top w:val="nil"/>
              <w:left w:val="nil"/>
              <w:bottom w:val="single" w:sz="6" w:space="0" w:color="78A22F"/>
              <w:right w:val="nil"/>
            </w:tcBorders>
            <w:shd w:val="clear" w:color="auto" w:fill="auto"/>
          </w:tcPr>
          <w:p w14:paraId="50BD9827" w14:textId="77777777" w:rsidR="00827FEB" w:rsidRDefault="00827FEB" w:rsidP="00685FF5">
            <w:pPr>
              <w:pStyle w:val="Figurespace"/>
            </w:pPr>
          </w:p>
        </w:tc>
      </w:tr>
      <w:tr w:rsidR="00827FEB" w:rsidRPr="000863A5" w14:paraId="0EFD3B65" w14:textId="77777777" w:rsidTr="00685FF5">
        <w:tc>
          <w:tcPr>
            <w:tcW w:w="5000" w:type="pct"/>
            <w:tcBorders>
              <w:top w:val="single" w:sz="6" w:space="0" w:color="78A22F"/>
              <w:left w:val="nil"/>
              <w:bottom w:val="nil"/>
              <w:right w:val="nil"/>
            </w:tcBorders>
          </w:tcPr>
          <w:p w14:paraId="00887BAD" w14:textId="77777777" w:rsidR="00827FEB" w:rsidRPr="00626D32" w:rsidRDefault="00827FEB" w:rsidP="00685FF5">
            <w:pPr>
              <w:pStyle w:val="BoxSpaceBelow"/>
            </w:pPr>
          </w:p>
        </w:tc>
      </w:tr>
    </w:tbl>
    <w:p w14:paraId="23DC573A" w14:textId="77777777" w:rsidR="00827FEB" w:rsidRDefault="00827FEB" w:rsidP="00685FF5">
      <w:pPr>
        <w:pStyle w:val="BoxSpaceAbove"/>
        <w:spacing w:before="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27FEB" w14:paraId="60EF866F" w14:textId="77777777" w:rsidTr="00685FF5">
        <w:trPr>
          <w:tblHeader/>
        </w:trPr>
        <w:tc>
          <w:tcPr>
            <w:tcW w:w="5000" w:type="pct"/>
            <w:tcBorders>
              <w:top w:val="single" w:sz="6" w:space="0" w:color="78A22F"/>
              <w:left w:val="nil"/>
              <w:bottom w:val="nil"/>
              <w:right w:val="nil"/>
            </w:tcBorders>
            <w:shd w:val="clear" w:color="auto" w:fill="auto"/>
          </w:tcPr>
          <w:p w14:paraId="570B20A0" w14:textId="3D8A1BDB" w:rsidR="00827FEB" w:rsidRPr="00176D3F" w:rsidRDefault="00827FEB" w:rsidP="00685FF5">
            <w:pPr>
              <w:pStyle w:val="FigureTitle"/>
            </w:pPr>
            <w:r w:rsidRPr="00784A05">
              <w:rPr>
                <w:b w:val="0"/>
              </w:rPr>
              <w:t xml:space="preserve">Figure </w:t>
            </w:r>
            <w:r>
              <w:rPr>
                <w:b w:val="0"/>
              </w:rPr>
              <w:t>B.</w:t>
            </w:r>
            <w:r>
              <w:rPr>
                <w:b w:val="0"/>
                <w:noProof/>
              </w:rPr>
              <w:t>3</w:t>
            </w:r>
            <w:r>
              <w:tab/>
              <w:t>Odds ratios by the percentage of carers who are female and outcome measurement time</w:t>
            </w:r>
            <w:r w:rsidRPr="003D6E86">
              <w:rPr>
                <w:rStyle w:val="NoteLabel"/>
                <w:b/>
              </w:rPr>
              <w:t>a</w:t>
            </w:r>
            <w:r>
              <w:rPr>
                <w:rStyle w:val="NoteLabel"/>
                <w:b/>
              </w:rPr>
              <w:t>,b,c,d,e</w:t>
            </w:r>
          </w:p>
        </w:tc>
      </w:tr>
      <w:tr w:rsidR="00827FEB" w14:paraId="42989DEC" w14:textId="77777777" w:rsidTr="00685FF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27FEB" w:rsidRPr="00B1465D" w14:paraId="41887AEC" w14:textId="77777777" w:rsidTr="00685FF5">
              <w:trPr>
                <w:tblHeader/>
                <w:jc w:val="center"/>
              </w:trPr>
              <w:tc>
                <w:tcPr>
                  <w:tcW w:w="5000" w:type="pct"/>
                  <w:tcBorders>
                    <w:top w:val="nil"/>
                    <w:bottom w:val="nil"/>
                  </w:tcBorders>
                </w:tcPr>
                <w:p w14:paraId="60052C7C" w14:textId="77777777" w:rsidR="00827FEB" w:rsidRDefault="00827FEB" w:rsidP="00685FF5">
                  <w:pPr>
                    <w:pStyle w:val="Figure"/>
                    <w:spacing w:before="60" w:after="60"/>
                    <w:rPr>
                      <w:rFonts w:ascii="Arial" w:hAnsi="Arial" w:cs="Arial"/>
                      <w:noProof/>
                      <w:sz w:val="18"/>
                      <w:szCs w:val="18"/>
                    </w:rPr>
                  </w:pPr>
                  <w:r>
                    <w:rPr>
                      <w:rFonts w:ascii="Arial" w:hAnsi="Arial" w:cs="Arial"/>
                      <w:b/>
                      <w:noProof/>
                      <w:sz w:val="18"/>
                      <w:szCs w:val="18"/>
                    </w:rPr>
                    <w:t>Percentage of carers who are female</w:t>
                  </w:r>
                </w:p>
              </w:tc>
            </w:tr>
            <w:tr w:rsidR="00827FEB" w:rsidRPr="00B1465D" w14:paraId="5E1394B4" w14:textId="77777777" w:rsidTr="00685FF5">
              <w:trPr>
                <w:tblHeader/>
                <w:jc w:val="center"/>
              </w:trPr>
              <w:tc>
                <w:tcPr>
                  <w:tcW w:w="5000" w:type="pct"/>
                  <w:tcBorders>
                    <w:top w:val="nil"/>
                    <w:bottom w:val="nil"/>
                  </w:tcBorders>
                </w:tcPr>
                <w:p w14:paraId="2BE07C76" w14:textId="77777777" w:rsidR="00827FEB" w:rsidRPr="00B1465D" w:rsidRDefault="00827FEB" w:rsidP="00685FF5">
                  <w:pPr>
                    <w:pStyle w:val="Figure"/>
                    <w:spacing w:before="60" w:after="60"/>
                    <w:rPr>
                      <w:rFonts w:ascii="Arial" w:hAnsi="Arial" w:cs="Arial"/>
                      <w:sz w:val="18"/>
                      <w:szCs w:val="18"/>
                    </w:rPr>
                  </w:pPr>
                  <w:r>
                    <w:rPr>
                      <w:noProof/>
                    </w:rPr>
                    <w:drawing>
                      <wp:inline distT="0" distB="0" distL="0" distR="0" wp14:anchorId="448890DF" wp14:editId="485727CF">
                        <wp:extent cx="5399543" cy="2758440"/>
                        <wp:effectExtent l="0" t="0" r="0" b="0"/>
                        <wp:docPr id="19" name="FemalePC_average.emf" descr="Percentage of carers who are female" title="Figure B.3 Odds ratios by the percentage of carers who are femal and outcome measuremen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emalePC_average.emf"/>
                                <pic:cNvPicPr/>
                              </pic:nvPicPr>
                              <pic:blipFill>
                                <a:blip r:embed="rId62" r:link="rId63" cstate="print">
                                  <a:extLst>
                                    <a:ext uri="{28A0092B-C50C-407E-A947-70E740481C1C}">
                                      <a14:useLocalDpi xmlns:a14="http://schemas.microsoft.com/office/drawing/2010/main" val="0"/>
                                    </a:ext>
                                  </a:extLst>
                                </a:blip>
                                <a:stretch>
                                  <a:fillRect/>
                                </a:stretch>
                              </pic:blipFill>
                              <pic:spPr>
                                <a:xfrm>
                                  <a:off x="0" y="0"/>
                                  <a:ext cx="5401450" cy="2759414"/>
                                </a:xfrm>
                                <a:prstGeom prst="rect">
                                  <a:avLst/>
                                </a:prstGeom>
                              </pic:spPr>
                            </pic:pic>
                          </a:graphicData>
                        </a:graphic>
                      </wp:inline>
                    </w:drawing>
                  </w:r>
                </w:p>
              </w:tc>
            </w:tr>
            <w:tr w:rsidR="00827FEB" w:rsidRPr="00B1465D" w14:paraId="2408EFFD" w14:textId="77777777" w:rsidTr="00685FF5">
              <w:trPr>
                <w:tblHeader/>
                <w:jc w:val="center"/>
              </w:trPr>
              <w:tc>
                <w:tcPr>
                  <w:tcW w:w="5000" w:type="pct"/>
                  <w:tcBorders>
                    <w:top w:val="nil"/>
                    <w:bottom w:val="nil"/>
                  </w:tcBorders>
                </w:tcPr>
                <w:p w14:paraId="303CB56D" w14:textId="0F9DD499" w:rsidR="00827FEB" w:rsidRDefault="00827FEB" w:rsidP="003C469D">
                  <w:pPr>
                    <w:pStyle w:val="Figure"/>
                    <w:spacing w:before="60" w:after="60"/>
                    <w:rPr>
                      <w:rFonts w:ascii="Arial" w:hAnsi="Arial" w:cs="Arial"/>
                      <w:noProof/>
                      <w:sz w:val="18"/>
                      <w:szCs w:val="18"/>
                    </w:rPr>
                  </w:pPr>
                  <w:r>
                    <w:rPr>
                      <w:rFonts w:ascii="Arial" w:hAnsi="Arial" w:cs="Arial"/>
                      <w:b/>
                      <w:noProof/>
                      <w:sz w:val="18"/>
                      <w:szCs w:val="18"/>
                    </w:rPr>
                    <w:t>Outcome measurement time</w:t>
                  </w:r>
                  <w:r w:rsidR="003C469D">
                    <w:rPr>
                      <w:rStyle w:val="NoteLabel"/>
                    </w:rPr>
                    <w:t>f</w:t>
                  </w:r>
                </w:p>
              </w:tc>
            </w:tr>
            <w:tr w:rsidR="00827FEB" w:rsidRPr="00B1465D" w14:paraId="38458978" w14:textId="77777777" w:rsidTr="00685FF5">
              <w:trPr>
                <w:tblHeader/>
                <w:jc w:val="center"/>
              </w:trPr>
              <w:tc>
                <w:tcPr>
                  <w:tcW w:w="5000" w:type="pct"/>
                  <w:tcBorders>
                    <w:top w:val="nil"/>
                    <w:bottom w:val="nil"/>
                  </w:tcBorders>
                </w:tcPr>
                <w:p w14:paraId="05EB8B24" w14:textId="791F630B" w:rsidR="00827FEB" w:rsidRDefault="00DF79DB" w:rsidP="00685FF5">
                  <w:pPr>
                    <w:pStyle w:val="Figure"/>
                    <w:spacing w:before="60" w:after="60"/>
                    <w:rPr>
                      <w:rFonts w:ascii="Arial" w:hAnsi="Arial" w:cs="Arial"/>
                      <w:noProof/>
                      <w:sz w:val="18"/>
                      <w:szCs w:val="18"/>
                    </w:rPr>
                  </w:pPr>
                  <w:r w:rsidRPr="00DF79DB">
                    <w:rPr>
                      <w:rFonts w:ascii="Arial" w:hAnsi="Arial" w:cs="Arial"/>
                      <w:noProof/>
                      <w:sz w:val="18"/>
                      <w:szCs w:val="18"/>
                    </w:rPr>
                    <w:drawing>
                      <wp:inline distT="0" distB="0" distL="0" distR="0" wp14:anchorId="3A1CB291" wp14:editId="28E16A6C">
                        <wp:extent cx="5389880" cy="2753995"/>
                        <wp:effectExtent l="0" t="0" r="0" b="0"/>
                        <wp:docPr id="7" name="Picture 7" descr="Outcome measurement time" title="Figure B.3 Odds ratios by the percentage of carers who are femal and outcome measuremen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89880" cy="2753995"/>
                                </a:xfrm>
                                <a:prstGeom prst="rect">
                                  <a:avLst/>
                                </a:prstGeom>
                                <a:noFill/>
                                <a:ln>
                                  <a:noFill/>
                                </a:ln>
                              </pic:spPr>
                            </pic:pic>
                          </a:graphicData>
                        </a:graphic>
                      </wp:inline>
                    </w:drawing>
                  </w:r>
                </w:p>
              </w:tc>
            </w:tr>
          </w:tbl>
          <w:p w14:paraId="5EB78C92" w14:textId="77777777" w:rsidR="00827FEB" w:rsidRDefault="00827FEB" w:rsidP="00685FF5">
            <w:pPr>
              <w:pStyle w:val="Figure"/>
            </w:pPr>
          </w:p>
        </w:tc>
      </w:tr>
      <w:tr w:rsidR="00827FEB" w:rsidRPr="00176D3F" w14:paraId="3BC10242" w14:textId="77777777" w:rsidTr="00685FF5">
        <w:tc>
          <w:tcPr>
            <w:tcW w:w="5000" w:type="pct"/>
            <w:tcBorders>
              <w:top w:val="nil"/>
              <w:left w:val="nil"/>
              <w:bottom w:val="nil"/>
              <w:right w:val="nil"/>
            </w:tcBorders>
            <w:shd w:val="clear" w:color="auto" w:fill="auto"/>
          </w:tcPr>
          <w:p w14:paraId="73EF3B40" w14:textId="77777777" w:rsidR="00827FEB" w:rsidRPr="004D5B8C" w:rsidRDefault="00827FEB" w:rsidP="00685FF5">
            <w:pPr>
              <w:pStyle w:val="Note"/>
            </w:pPr>
            <w:r>
              <w:rPr>
                <w:rStyle w:val="NoteLabel"/>
              </w:rPr>
              <w:t>a</w:t>
            </w:r>
            <w:r>
              <w:t xml:space="preserve"> Includes studies rated at low risk of bias that included odds ratios, or odds ratios could be calculated based on information provided in the paper. </w:t>
            </w:r>
            <w:r>
              <w:rPr>
                <w:rStyle w:val="NoteLabel"/>
              </w:rPr>
              <w:t>b</w:t>
            </w:r>
            <w:r>
              <w:t xml:space="preserve"> Where studies had odds ratios for multiple time periods, the odds ratio for the longest follow</w:t>
            </w:r>
            <w:r>
              <w:noBreakHyphen/>
              <w:t xml:space="preserve">up period is included. </w:t>
            </w:r>
            <w:r w:rsidRPr="00605016">
              <w:rPr>
                <w:rStyle w:val="NoteLabel"/>
              </w:rPr>
              <w:t>c</w:t>
            </w:r>
            <w:r>
              <w:t xml:space="preserve"> An odds ratio of less than one indicates the intervention group is less likely to be in residential care than the control group. </w:t>
            </w:r>
            <w:r>
              <w:rPr>
                <w:rStyle w:val="NoteLabel"/>
              </w:rPr>
              <w:t>d</w:t>
            </w:r>
            <w:r>
              <w:t xml:space="preserve"> The size of dots represents the size of intervention group. </w:t>
            </w:r>
            <w:r>
              <w:rPr>
                <w:rStyle w:val="NoteLabel"/>
              </w:rPr>
              <w:t>e</w:t>
            </w:r>
            <w:r>
              <w:t xml:space="preserve"> The s</w:t>
            </w:r>
            <w:r w:rsidRPr="004D5B8C">
              <w:t xml:space="preserve">hading of dots represents the relative precision </w:t>
            </w:r>
            <w:r>
              <w:t xml:space="preserve">of </w:t>
            </w:r>
            <w:r w:rsidRPr="004D5B8C">
              <w:t>the estimates (based on the standard error of the estimate). Lighter shade</w:t>
            </w:r>
            <w:r>
              <w:t>d</w:t>
            </w:r>
            <w:r w:rsidRPr="004D5B8C">
              <w:t xml:space="preserve"> </w:t>
            </w:r>
            <w:r>
              <w:t>dots indicate the estimate is</w:t>
            </w:r>
            <w:r w:rsidRPr="004D5B8C">
              <w:t xml:space="preserve"> less precise.</w:t>
            </w:r>
            <w:r>
              <w:t xml:space="preserve"> </w:t>
            </w:r>
            <w:r w:rsidRPr="00D01637">
              <w:rPr>
                <w:rStyle w:val="NoteLabel"/>
              </w:rPr>
              <w:t>f</w:t>
            </w:r>
            <w:r>
              <w:t xml:space="preserve"> Studies that have odds ratios for more than one time period are included for each time period. </w:t>
            </w:r>
          </w:p>
        </w:tc>
      </w:tr>
      <w:tr w:rsidR="00827FEB" w:rsidRPr="00176D3F" w14:paraId="374DF7F2" w14:textId="77777777" w:rsidTr="00685FF5">
        <w:tc>
          <w:tcPr>
            <w:tcW w:w="5000" w:type="pct"/>
            <w:tcBorders>
              <w:top w:val="nil"/>
              <w:left w:val="nil"/>
              <w:bottom w:val="nil"/>
              <w:right w:val="nil"/>
            </w:tcBorders>
            <w:shd w:val="clear" w:color="auto" w:fill="auto"/>
          </w:tcPr>
          <w:p w14:paraId="76806920" w14:textId="06E9FD28" w:rsidR="00827FEB" w:rsidRPr="00176D3F" w:rsidRDefault="00F622DF" w:rsidP="00685FF5">
            <w:pPr>
              <w:pStyle w:val="Source"/>
            </w:pPr>
            <w:r>
              <w:rPr>
                <w:i/>
              </w:rPr>
              <w:t>S</w:t>
            </w:r>
            <w:r w:rsidR="00827FEB" w:rsidRPr="00784A05">
              <w:rPr>
                <w:i/>
              </w:rPr>
              <w:t>ource</w:t>
            </w:r>
            <w:r w:rsidR="00827FEB" w:rsidRPr="00176D3F">
              <w:t xml:space="preserve">: </w:t>
            </w:r>
            <w:r w:rsidR="00827FEB">
              <w:t>Productivity Commission estimates.</w:t>
            </w:r>
          </w:p>
        </w:tc>
      </w:tr>
      <w:tr w:rsidR="00827FEB" w14:paraId="0B2632AF" w14:textId="77777777" w:rsidTr="00685FF5">
        <w:tc>
          <w:tcPr>
            <w:tcW w:w="5000" w:type="pct"/>
            <w:tcBorders>
              <w:top w:val="nil"/>
              <w:left w:val="nil"/>
              <w:bottom w:val="single" w:sz="6" w:space="0" w:color="78A22F"/>
              <w:right w:val="nil"/>
            </w:tcBorders>
            <w:shd w:val="clear" w:color="auto" w:fill="auto"/>
          </w:tcPr>
          <w:p w14:paraId="452DDA8D" w14:textId="77777777" w:rsidR="00827FEB" w:rsidRDefault="00827FEB" w:rsidP="00685FF5">
            <w:pPr>
              <w:pStyle w:val="Figurespace"/>
            </w:pPr>
          </w:p>
        </w:tc>
      </w:tr>
      <w:tr w:rsidR="00827FEB" w:rsidRPr="000863A5" w14:paraId="03A3C43D" w14:textId="77777777" w:rsidTr="00685FF5">
        <w:tc>
          <w:tcPr>
            <w:tcW w:w="5000" w:type="pct"/>
            <w:tcBorders>
              <w:top w:val="single" w:sz="6" w:space="0" w:color="78A22F"/>
              <w:left w:val="nil"/>
              <w:bottom w:val="nil"/>
              <w:right w:val="nil"/>
            </w:tcBorders>
          </w:tcPr>
          <w:p w14:paraId="537326C9" w14:textId="77777777" w:rsidR="00827FEB" w:rsidRPr="00626D32" w:rsidRDefault="00827FEB" w:rsidP="00685FF5">
            <w:pPr>
              <w:pStyle w:val="BoxSpaceBelow"/>
            </w:pPr>
          </w:p>
        </w:tc>
      </w:tr>
    </w:tbl>
    <w:p w14:paraId="1FA106CD" w14:textId="0C305357" w:rsidR="00827FEB" w:rsidRPr="00685FF5" w:rsidRDefault="00827FEB" w:rsidP="00685FF5">
      <w:pPr>
        <w:rPr>
          <w:szCs w:val="20"/>
        </w:rPr>
      </w:pPr>
      <w:r>
        <w:br w:type="page"/>
      </w:r>
    </w:p>
    <w:p w14:paraId="7F8EBA64" w14:textId="77777777" w:rsidR="00827FEB" w:rsidRDefault="00827FEB" w:rsidP="00827FEB">
      <w:pPr>
        <w:sectPr w:rsidR="00827FEB" w:rsidSect="003118F6">
          <w:headerReference w:type="even" r:id="rId65"/>
          <w:headerReference w:type="default" r:id="rId66"/>
          <w:footerReference w:type="even" r:id="rId67"/>
          <w:footerReference w:type="default" r:id="rId68"/>
          <w:pgSz w:w="11907" w:h="16840" w:code="9"/>
          <w:pgMar w:top="1985" w:right="1304" w:bottom="1247" w:left="1814" w:header="1701" w:footer="397" w:gutter="0"/>
          <w:pgNumType w:chapSep="period"/>
          <w:cols w:space="720"/>
          <w:docGrid w:linePitch="326"/>
        </w:sectPr>
      </w:pPr>
    </w:p>
    <w:p w14:paraId="219178F4" w14:textId="77777777" w:rsidR="00827FEB" w:rsidRDefault="00827FEB" w:rsidP="00827FEB">
      <w:pPr>
        <w:pStyle w:val="Heading1"/>
      </w:pPr>
      <w:bookmarkStart w:id="69" w:name="_Toc527023764"/>
      <w:r>
        <w:t>References</w:t>
      </w:r>
      <w:bookmarkEnd w:id="69"/>
    </w:p>
    <w:p w14:paraId="3E7BF5FB" w14:textId="28226A21" w:rsidR="00F02444" w:rsidRDefault="00F02444" w:rsidP="00DF79DB">
      <w:pPr>
        <w:pStyle w:val="Bibliography"/>
        <w:jc w:val="both"/>
      </w:pPr>
      <w:r>
        <w:t xml:space="preserve">ABS (Australian Bureau of Statistics) 2013, </w:t>
      </w:r>
      <w:r>
        <w:rPr>
          <w:i/>
          <w:iCs/>
        </w:rPr>
        <w:t>Population Projections, Australia, 2012 (Base) to 2101</w:t>
      </w:r>
      <w:r>
        <w:t>, Cat. no. 3222.0, Canberra.</w:t>
      </w:r>
    </w:p>
    <w:p w14:paraId="349861C5" w14:textId="77777777" w:rsidR="00F02444" w:rsidRDefault="00F02444" w:rsidP="00DF79DB">
      <w:pPr>
        <w:pStyle w:val="Bibliography"/>
        <w:jc w:val="both"/>
      </w:pPr>
      <w:r>
        <w:t xml:space="preserve">—— (Australian Bureau of Statistics) 2015, </w:t>
      </w:r>
      <w:r>
        <w:rPr>
          <w:i/>
          <w:iCs/>
        </w:rPr>
        <w:t>Disability, Ageing and Carers, Australia, 2015</w:t>
      </w:r>
      <w:r>
        <w:t>, Cat. no. 4430.0, Canberra.</w:t>
      </w:r>
    </w:p>
    <w:p w14:paraId="54EB9643" w14:textId="77777777" w:rsidR="00F02444" w:rsidRDefault="00F02444" w:rsidP="00DF79DB">
      <w:pPr>
        <w:pStyle w:val="Bibliography"/>
        <w:jc w:val="both"/>
      </w:pPr>
      <w:r>
        <w:t xml:space="preserve">AHMAC (Australian Health Ministers’ Advisory Council) 2015, </w:t>
      </w:r>
      <w:r>
        <w:rPr>
          <w:i/>
          <w:iCs/>
        </w:rPr>
        <w:t>National Framework for Action on Dementia 2015-2019</w:t>
      </w:r>
      <w:r>
        <w:t>, Canberra.</w:t>
      </w:r>
    </w:p>
    <w:p w14:paraId="6CF05E0E" w14:textId="77777777" w:rsidR="00F02444" w:rsidRDefault="00F02444" w:rsidP="00DF79DB">
      <w:pPr>
        <w:pStyle w:val="Bibliography"/>
        <w:jc w:val="both"/>
      </w:pPr>
      <w:r>
        <w:t xml:space="preserve">AIHW (Australian Institute of Health and Welfare) 2012, </w:t>
      </w:r>
      <w:r>
        <w:rPr>
          <w:i/>
          <w:iCs/>
        </w:rPr>
        <w:t>Dementia in Australia</w:t>
      </w:r>
      <w:r>
        <w:t>, Cat. no. AGE 70, Canberra.</w:t>
      </w:r>
    </w:p>
    <w:p w14:paraId="5C55377F" w14:textId="77777777" w:rsidR="00F02444" w:rsidRDefault="00F02444" w:rsidP="00DF79DB">
      <w:pPr>
        <w:pStyle w:val="Bibliography"/>
        <w:jc w:val="both"/>
      </w:pPr>
      <w:r>
        <w:t xml:space="preserve">—— (Australian Institute of Health and Welfare) 2016, </w:t>
      </w:r>
      <w:r>
        <w:rPr>
          <w:i/>
          <w:iCs/>
        </w:rPr>
        <w:t>Australia’s Health 2016</w:t>
      </w:r>
      <w:r>
        <w:t>, Canberra.</w:t>
      </w:r>
    </w:p>
    <w:p w14:paraId="4C3ED914" w14:textId="77777777" w:rsidR="00F02444" w:rsidRDefault="00F02444" w:rsidP="00DF79DB">
      <w:pPr>
        <w:pStyle w:val="Bibliography"/>
        <w:jc w:val="both"/>
      </w:pPr>
      <w:r>
        <w:t xml:space="preserve">—— (Australian Institute of Health and Welfare) 2018, </w:t>
      </w:r>
      <w:r>
        <w:rPr>
          <w:i/>
          <w:iCs/>
        </w:rPr>
        <w:t>Australia’s Health 2018</w:t>
      </w:r>
      <w:r>
        <w:t>, Australia’s health series no. 16 AUS221, Canberra.</w:t>
      </w:r>
    </w:p>
    <w:p w14:paraId="221ABB38" w14:textId="77777777" w:rsidR="00F02444" w:rsidRDefault="00F02444" w:rsidP="00DF79DB">
      <w:pPr>
        <w:pStyle w:val="Bibliography"/>
        <w:jc w:val="both"/>
      </w:pPr>
      <w:r>
        <w:t xml:space="preserve">Akobeng, A.K. 2005, ‘Understanding randomised controlled trials’, </w:t>
      </w:r>
      <w:r>
        <w:rPr>
          <w:i/>
          <w:iCs/>
        </w:rPr>
        <w:t>Archives of Disease in Childhood</w:t>
      </w:r>
      <w:r>
        <w:t>, vol. 90, no. 8, pp. 840–844.</w:t>
      </w:r>
    </w:p>
    <w:p w14:paraId="768D1CD8" w14:textId="77777777" w:rsidR="00F02444" w:rsidRDefault="00F02444" w:rsidP="00DF79DB">
      <w:pPr>
        <w:pStyle w:val="Bibliography"/>
        <w:jc w:val="both"/>
      </w:pPr>
      <w:r>
        <w:t xml:space="preserve">Alzheimer’s Disease International 2009, </w:t>
      </w:r>
      <w:r>
        <w:rPr>
          <w:i/>
          <w:iCs/>
        </w:rPr>
        <w:t>World Alzheimer Report 2009</w:t>
      </w:r>
      <w:r>
        <w:t>, London.</w:t>
      </w:r>
    </w:p>
    <w:p w14:paraId="1E9891F1" w14:textId="18845FCD" w:rsidR="00F02444" w:rsidRDefault="00F02444" w:rsidP="00DF79DB">
      <w:pPr>
        <w:pStyle w:val="Bibliography"/>
        <w:jc w:val="both"/>
      </w:pPr>
      <w:r>
        <w:t xml:space="preserve">ANZCTR (Australian New Zealand Clinical Trials Registry) 2007, </w:t>
      </w:r>
      <w:r>
        <w:rPr>
          <w:i/>
          <w:iCs/>
        </w:rPr>
        <w:t>Trial registered on ANZCTR: ACTRN12607000189426</w:t>
      </w:r>
      <w:r>
        <w:t xml:space="preserve">, </w:t>
      </w:r>
      <w:hyperlink r:id="rId69" w:history="1">
        <w:r w:rsidR="00B87A82" w:rsidRPr="00B87A82">
          <w:rPr>
            <w:rStyle w:val="Hyperlink"/>
            <w:u w:val="none"/>
          </w:rPr>
          <w:t>www.anzctr.org.au/Trial/Registration/</w:t>
        </w:r>
      </w:hyperlink>
      <w:r w:rsidR="00B87A82" w:rsidRPr="00B87A82">
        <w:t xml:space="preserve"> </w:t>
      </w:r>
      <w:r w:rsidRPr="00B87A82">
        <w:t>TrialReview.aspx?id=81941&amp;isReview=true (accessed 18 July 2018).</w:t>
      </w:r>
    </w:p>
    <w:p w14:paraId="5E238D9C" w14:textId="203A8CA7" w:rsidR="00F02444" w:rsidRDefault="00F02444" w:rsidP="00DF79DB">
      <w:pPr>
        <w:pStyle w:val="Bibliography"/>
        <w:jc w:val="both"/>
      </w:pPr>
      <w:r>
        <w:t xml:space="preserve">—— (Australian New Zealand Clinical Trials Registry) 2011, </w:t>
      </w:r>
      <w:r>
        <w:rPr>
          <w:i/>
          <w:iCs/>
        </w:rPr>
        <w:t>Trial registered on ANZCTR: ACTRN12611001173987</w:t>
      </w:r>
      <w:r>
        <w:t xml:space="preserve">, </w:t>
      </w:r>
      <w:hyperlink r:id="rId70" w:history="1">
        <w:r w:rsidR="00B87A82" w:rsidRPr="00B87A82">
          <w:rPr>
            <w:rStyle w:val="Hyperlink"/>
            <w:u w:val="none"/>
          </w:rPr>
          <w:t>www.anzctr.org.au/Trial/Registration/TrialReview.aspx</w:t>
        </w:r>
      </w:hyperlink>
      <w:r w:rsidRPr="00B87A82">
        <w:t>?</w:t>
      </w:r>
      <w:r w:rsidR="00B87A82" w:rsidRPr="00B87A82">
        <w:t xml:space="preserve"> </w:t>
      </w:r>
      <w:r w:rsidRPr="00B87A82">
        <w:t>id=347650&amp;isReview=true (accessed 18 July 2018).</w:t>
      </w:r>
    </w:p>
    <w:p w14:paraId="14FC8951" w14:textId="77777777" w:rsidR="00F02444" w:rsidRDefault="00F02444" w:rsidP="00DF79DB">
      <w:pPr>
        <w:pStyle w:val="Bibliography"/>
        <w:jc w:val="both"/>
      </w:pPr>
      <w:r>
        <w:t xml:space="preserve">Australian Government 2015, </w:t>
      </w:r>
      <w:r>
        <w:rPr>
          <w:i/>
          <w:iCs/>
        </w:rPr>
        <w:t>Guides to Social Policy Law: Social Security Guide</w:t>
      </w:r>
      <w:r>
        <w:t>, http://guides.dss.gov.au/guide-social-security-law (accessed 29 May 2018).</w:t>
      </w:r>
    </w:p>
    <w:p w14:paraId="372CB4A1" w14:textId="77777777" w:rsidR="00F02444" w:rsidRDefault="00F02444" w:rsidP="00DF79DB">
      <w:pPr>
        <w:pStyle w:val="Bibliography"/>
        <w:jc w:val="both"/>
      </w:pPr>
      <w:r>
        <w:t xml:space="preserve">—— 2018, </w:t>
      </w:r>
      <w:r>
        <w:rPr>
          <w:i/>
          <w:iCs/>
        </w:rPr>
        <w:t>Carer Gateway</w:t>
      </w:r>
      <w:r>
        <w:t>, www.carergateway.gov.au/ (accessed 29 May 2018).</w:t>
      </w:r>
    </w:p>
    <w:p w14:paraId="491A53E9" w14:textId="77777777" w:rsidR="00F02444" w:rsidRDefault="00F02444" w:rsidP="00DF79DB">
      <w:pPr>
        <w:pStyle w:val="Bibliography"/>
        <w:jc w:val="both"/>
      </w:pPr>
      <w:r>
        <w:t xml:space="preserve">Backhouse, A., Ukoumunne, O.C., Richards, D.A., McCabe, R., Watkins, R. and Dickens, C. 2017, ‘The effectiveness of community-based coordinating interventions in dementia care: a meta-analysis and subgroup analysis of intervention components.’, </w:t>
      </w:r>
      <w:r>
        <w:rPr>
          <w:i/>
          <w:iCs/>
        </w:rPr>
        <w:t>BMC Health Services Research</w:t>
      </w:r>
      <w:r>
        <w:t>, vol. 17, no. 1, pp. 717–717.</w:t>
      </w:r>
    </w:p>
    <w:p w14:paraId="1212002B" w14:textId="77777777" w:rsidR="00F02444" w:rsidRDefault="00F02444" w:rsidP="00DF79DB">
      <w:pPr>
        <w:pStyle w:val="Bibliography"/>
        <w:jc w:val="both"/>
      </w:pPr>
      <w:r>
        <w:t xml:space="preserve">Banks, G. 2009, </w:t>
      </w:r>
      <w:r>
        <w:rPr>
          <w:i/>
          <w:iCs/>
        </w:rPr>
        <w:t>Evidence-Based Policy-Making: What Is It? How Do We Get It?</w:t>
      </w:r>
      <w:r>
        <w:t>, Productivity Commission Chairman’s Speech, Canberra.</w:t>
      </w:r>
    </w:p>
    <w:p w14:paraId="579D2206" w14:textId="77777777" w:rsidR="00F02444" w:rsidRDefault="00F02444" w:rsidP="00DF79DB">
      <w:pPr>
        <w:pStyle w:val="Bibliography"/>
        <w:jc w:val="both"/>
      </w:pPr>
      <w:r>
        <w:t xml:space="preserve">Belle, S.H., Burgio, L., Burns, R., Coon, D., Czaja, S.J., Gallagher-Thompson, D., Gitlin, L.N., Klinger, J., Koepke, K.M., Lee, C.C., Martindale-Adams, J., Nichols, L., Schulz, R., Stahl, S., Stevens, A., Winter, L. and Zhang, S. 2006, ‘Enhancing the quality of life of dementia caregivers from different ethnic or racial groups: a randomized, controlled trial’, </w:t>
      </w:r>
      <w:r>
        <w:rPr>
          <w:i/>
          <w:iCs/>
        </w:rPr>
        <w:t>Annals of Internal Medicine</w:t>
      </w:r>
      <w:r>
        <w:t>, vol. 145, no. 10, pp. 727–738.</w:t>
      </w:r>
    </w:p>
    <w:p w14:paraId="422F270E" w14:textId="77777777" w:rsidR="00F02444" w:rsidRDefault="00F02444" w:rsidP="00DF79DB">
      <w:pPr>
        <w:pStyle w:val="Bibliography"/>
        <w:jc w:val="both"/>
      </w:pPr>
      <w:r>
        <w:t xml:space="preserve">Berry, S.D., Ngo, L., Samelson, E.J. and Kiel, D.P. 2010, ‘Competing risk of death: an important consideration in studies of older adults’, </w:t>
      </w:r>
      <w:r>
        <w:rPr>
          <w:i/>
          <w:iCs/>
        </w:rPr>
        <w:t>Journal of the American Geriatrics Society</w:t>
      </w:r>
      <w:r>
        <w:t>, vol. 58, no. 4, pp. 783–787.</w:t>
      </w:r>
    </w:p>
    <w:p w14:paraId="25FA2CFD" w14:textId="77777777" w:rsidR="00F02444" w:rsidRDefault="00F02444" w:rsidP="00DF79DB">
      <w:pPr>
        <w:pStyle w:val="Bibliography"/>
        <w:jc w:val="both"/>
      </w:pPr>
      <w:r>
        <w:t xml:space="preserve">Boersma, P., Weert, J.C.M. van, Lakerveld, J. and Dröes, R.-M. 2015, ‘The art of successful implementation of psychosocial interventions in residential dementia care: a systematic review of the literature based on the RE-AIM framework’, </w:t>
      </w:r>
      <w:r>
        <w:rPr>
          <w:i/>
          <w:iCs/>
        </w:rPr>
        <w:t>International Psychogeriatrics</w:t>
      </w:r>
      <w:r>
        <w:t>, vol. 27, no. 1, pp. 19–35.</w:t>
      </w:r>
    </w:p>
    <w:p w14:paraId="099CA4C7" w14:textId="77777777" w:rsidR="00F02444" w:rsidRDefault="00F02444" w:rsidP="00DF79DB">
      <w:pPr>
        <w:pStyle w:val="Bibliography"/>
        <w:jc w:val="both"/>
      </w:pPr>
      <w:r>
        <w:t xml:space="preserve">Bourgeois, M.S. and Schulz, R. 1996, ‘Interventions for Caregivers of Patients with Alzheimer’s Disease: A review and Analysis of Content, Process, and Outcomes’, </w:t>
      </w:r>
      <w:r>
        <w:rPr>
          <w:i/>
          <w:iCs/>
        </w:rPr>
        <w:t>International Journal of Aging and Human Development</w:t>
      </w:r>
      <w:r>
        <w:t>, vol. 43, no. 1, pp. 35–92.</w:t>
      </w:r>
    </w:p>
    <w:p w14:paraId="596A28FA" w14:textId="77777777" w:rsidR="00F02444" w:rsidRDefault="00F02444" w:rsidP="00DF79DB">
      <w:pPr>
        <w:pStyle w:val="Bibliography"/>
        <w:jc w:val="both"/>
      </w:pPr>
      <w:r>
        <w:t xml:space="preserve">Bradford, A., Shrestha, S., Snow, A.L., Stanley, M.A., Wilson, N., Hersch, G. and Kunik, M.E. 2012, ‘Managing pain to prevent aggression in people with dementia’, </w:t>
      </w:r>
      <w:r>
        <w:rPr>
          <w:i/>
          <w:iCs/>
        </w:rPr>
        <w:t>American Journal of Alzheimer’s Disease &amp; Other Dementias</w:t>
      </w:r>
      <w:r>
        <w:t>, vol. 27, no. 1, pp. 41–47.</w:t>
      </w:r>
    </w:p>
    <w:p w14:paraId="58B2F1FC" w14:textId="77777777" w:rsidR="00F02444" w:rsidRDefault="00F02444" w:rsidP="00DF79DB">
      <w:pPr>
        <w:pStyle w:val="Bibliography"/>
        <w:jc w:val="both"/>
      </w:pPr>
      <w:r>
        <w:t xml:space="preserve">Brodaty, H., Green, A. and Koschera, A. 2003, ‘Meta-analysis of psychosocial interventions for caregivers of people with dementia’, </w:t>
      </w:r>
      <w:r>
        <w:rPr>
          <w:i/>
          <w:iCs/>
        </w:rPr>
        <w:t>Journal of the American Geriatrics Society</w:t>
      </w:r>
      <w:r>
        <w:t>, vol. 51, no. 5, pp. 657–664.</w:t>
      </w:r>
    </w:p>
    <w:p w14:paraId="63FA315A" w14:textId="77777777" w:rsidR="00F02444" w:rsidRDefault="00F02444" w:rsidP="00DF79DB">
      <w:pPr>
        <w:pStyle w:val="Bibliography"/>
        <w:jc w:val="both"/>
      </w:pPr>
      <w:r>
        <w:t xml:space="preserve">Brodaty, H. and Gresham, M. 1989, ‘Effect of a training programme to reduce stress in carers of patients with dementia.’, </w:t>
      </w:r>
      <w:r>
        <w:rPr>
          <w:i/>
          <w:iCs/>
        </w:rPr>
        <w:t>BMJ (Clinical Research Ed.)</w:t>
      </w:r>
      <w:r>
        <w:t>, vol. 299, no. 6712, pp. 1375–1379.</w:t>
      </w:r>
    </w:p>
    <w:p w14:paraId="10443D9D" w14:textId="77777777" w:rsidR="00F02444" w:rsidRDefault="00F02444" w:rsidP="00DF79DB">
      <w:pPr>
        <w:pStyle w:val="Bibliography"/>
        <w:jc w:val="both"/>
      </w:pPr>
      <w:r>
        <w:t xml:space="preserve">——, —— and Luscombe, G. 1997, ‘The Prince Henry Hospital dementia caregivers’ training programme’, </w:t>
      </w:r>
      <w:r>
        <w:rPr>
          <w:i/>
          <w:iCs/>
        </w:rPr>
        <w:t>International Journal of Geriatric Psychiatry</w:t>
      </w:r>
      <w:r>
        <w:t>, vol. 12, no. 2, pp. 183–192.</w:t>
      </w:r>
    </w:p>
    <w:p w14:paraId="24FC6370" w14:textId="77777777" w:rsidR="00F02444" w:rsidRDefault="00F02444" w:rsidP="00DF79DB">
      <w:pPr>
        <w:pStyle w:val="Bibliography"/>
        <w:jc w:val="both"/>
      </w:pPr>
      <w:r>
        <w:t xml:space="preserve">——, McGilchrist, C., Harris, L. and Peters, K.E. 1993, ‘Time until institutionalization and death in patients with dementia. Role of caregiver training and risk factors.’, </w:t>
      </w:r>
      <w:r>
        <w:rPr>
          <w:i/>
          <w:iCs/>
        </w:rPr>
        <w:t>Archives of Neurology</w:t>
      </w:r>
      <w:r>
        <w:t>, vol. 50, no. 6, pp. 643–650.</w:t>
      </w:r>
    </w:p>
    <w:p w14:paraId="017F8A65" w14:textId="77777777" w:rsidR="00F02444" w:rsidRDefault="00F02444" w:rsidP="00DF79DB">
      <w:pPr>
        <w:pStyle w:val="Bibliography"/>
        <w:jc w:val="both"/>
      </w:pPr>
      <w:r>
        <w:t xml:space="preserve">——, Mittelman, M., Gibson, L., Seeher, K. and Burns, A. 2009, ‘The effects of counseling spouse caregivers of people with Alzheimer disease taking donepezil and of country of residence on rates of admission to nursing homes and mortality’, </w:t>
      </w:r>
      <w:r>
        <w:rPr>
          <w:i/>
          <w:iCs/>
        </w:rPr>
        <w:t>The American Journal of Geriatric Psychiatry</w:t>
      </w:r>
      <w:r>
        <w:t>, vol. 17, no. 9, pp. 734–743.</w:t>
      </w:r>
    </w:p>
    <w:p w14:paraId="14ECFBD7" w14:textId="77777777" w:rsidR="00F02444" w:rsidRDefault="00F02444" w:rsidP="00DF79DB">
      <w:pPr>
        <w:pStyle w:val="Bibliography"/>
        <w:jc w:val="both"/>
      </w:pPr>
      <w:r>
        <w:t xml:space="preserve">—— and Peters, K.E. 1991, ‘Cost effectiveness of a training program for dementia carers’, </w:t>
      </w:r>
      <w:r>
        <w:rPr>
          <w:i/>
          <w:iCs/>
        </w:rPr>
        <w:t>International Psychogeriatrics</w:t>
      </w:r>
      <w:r>
        <w:t>, vol. 3, no. 1, pp. 11–22.</w:t>
      </w:r>
    </w:p>
    <w:p w14:paraId="628634F5" w14:textId="77777777" w:rsidR="00F02444" w:rsidRDefault="00F02444" w:rsidP="00DF79DB">
      <w:pPr>
        <w:pStyle w:val="Bibliography"/>
        <w:jc w:val="both"/>
      </w:pPr>
      <w:r>
        <w:t xml:space="preserve">Brooks, D., Ross, C. and Beattie, E. 2015, </w:t>
      </w:r>
      <w:r>
        <w:rPr>
          <w:i/>
          <w:iCs/>
        </w:rPr>
        <w:t>Caring for Someone with Dementia: The Economic, Social, and Health Impacts of Caring and Evidence Based Supports for Carers</w:t>
      </w:r>
      <w:r>
        <w:t>, Report prepared for Alzheimer’s Australia, Paper 42, Brisbane.</w:t>
      </w:r>
    </w:p>
    <w:p w14:paraId="51AA75C7" w14:textId="77777777" w:rsidR="00F02444" w:rsidRDefault="00F02444" w:rsidP="00DF79DB">
      <w:pPr>
        <w:pStyle w:val="Bibliography"/>
        <w:jc w:val="both"/>
      </w:pPr>
      <w:r>
        <w:t xml:space="preserve">Bruvik, F.K., Allore, H.G., Ranhoff, A.H. and Engedal, K. 2013, ‘The effect of psychosocial support intervention on depression in patients with dementia and their family caregivers: an assessor-blinded randomized controlled trial’, </w:t>
      </w:r>
      <w:r>
        <w:rPr>
          <w:i/>
          <w:iCs/>
        </w:rPr>
        <w:t>Dementia and Geriatric Cognitive Disorders Extra</w:t>
      </w:r>
      <w:r>
        <w:t>, vol. 3, no. 1, pp. 386–397.</w:t>
      </w:r>
    </w:p>
    <w:p w14:paraId="1375427D" w14:textId="79C0A096" w:rsidR="00F02444" w:rsidRDefault="00F02444" w:rsidP="00DF79DB">
      <w:pPr>
        <w:pStyle w:val="Bibliography"/>
        <w:jc w:val="both"/>
      </w:pPr>
      <w:r>
        <w:t xml:space="preserve">Burgio, L., Lichstein, K.L., Nichols, L., Czaja, S., Gallagher-Thompson, D., Bourgeois, M., Stevens, A., Ory, M., Schulz, R. and Investigators, for the R. 2001, ‘Judging outcomes in psychosocial interventions for dementia caregivers: the problem of treatment implementation’, </w:t>
      </w:r>
      <w:r>
        <w:rPr>
          <w:i/>
          <w:iCs/>
        </w:rPr>
        <w:t>The Gerontologist</w:t>
      </w:r>
      <w:r>
        <w:t>, vol. 41, no. 4, pp. 481–489.</w:t>
      </w:r>
    </w:p>
    <w:p w14:paraId="14847E2B" w14:textId="77777777" w:rsidR="00F02444" w:rsidRDefault="00F02444" w:rsidP="00DF79DB">
      <w:pPr>
        <w:pStyle w:val="Bibliography"/>
        <w:jc w:val="both"/>
      </w:pPr>
      <w:r>
        <w:t xml:space="preserve">Burns, A. and Rabins, P. 2000, ‘Carer burden in dementia’, </w:t>
      </w:r>
      <w:r>
        <w:rPr>
          <w:i/>
          <w:iCs/>
        </w:rPr>
        <w:t>International Journal of Geriatric Psychiatry</w:t>
      </w:r>
      <w:r>
        <w:t>, vol. 15, no. 1, pp. S9–S13.</w:t>
      </w:r>
    </w:p>
    <w:p w14:paraId="39E8F969" w14:textId="77777777" w:rsidR="00F02444" w:rsidRDefault="00F02444" w:rsidP="00DF79DB">
      <w:pPr>
        <w:pStyle w:val="Bibliography"/>
        <w:jc w:val="both"/>
      </w:pPr>
      <w:r>
        <w:t xml:space="preserve">Callahan, C.M., Boustani, M.A., Unverzagt, F.W., Austrom, M.G., Damush, T.M., Perkins, A.J., Fultz, B.A., Hui, S.L., Counsell, S.R. and Hendrie, H.C. 2006, ‘Effectiveness of collaborative care for older adults with alzheimer disease in primary care: a randomized controlled trial’, </w:t>
      </w:r>
      <w:r>
        <w:rPr>
          <w:i/>
          <w:iCs/>
        </w:rPr>
        <w:t>Journal of the American Medical Association</w:t>
      </w:r>
      <w:r>
        <w:t>, vol. 295, no. 18, pp. 2148–2157.</w:t>
      </w:r>
    </w:p>
    <w:p w14:paraId="39B4F70E" w14:textId="77777777" w:rsidR="00F02444" w:rsidRDefault="00F02444" w:rsidP="00DF79DB">
      <w:pPr>
        <w:pStyle w:val="Bibliography"/>
        <w:jc w:val="both"/>
      </w:pPr>
      <w:r>
        <w:t xml:space="preserve">Charlesworth, G., Shepstone, L., Wilson, E., Thalanany, M., Mugford, M. and Poland, F. 2008, ‘Does befriending by trained lay workers improve psychological well-being and quality of life for carers of people with dementia, and at what cost? A randomised controlled trial’, </w:t>
      </w:r>
      <w:r>
        <w:rPr>
          <w:i/>
          <w:iCs/>
        </w:rPr>
        <w:t>Health Technology Assessment</w:t>
      </w:r>
      <w:r>
        <w:t>, vol. 12, no. 4, pp. iii–78.</w:t>
      </w:r>
    </w:p>
    <w:p w14:paraId="6E76999E" w14:textId="77777777" w:rsidR="00F02444" w:rsidRDefault="00F02444" w:rsidP="00DF79DB">
      <w:pPr>
        <w:pStyle w:val="Bibliography"/>
        <w:jc w:val="both"/>
      </w:pPr>
      <w:r>
        <w:t xml:space="preserve">Chien, W.T. and Lee, I.Y.M. 2008, ‘A disease management program for families of persons in Hong Kong with dementia’, </w:t>
      </w:r>
      <w:r>
        <w:rPr>
          <w:i/>
          <w:iCs/>
        </w:rPr>
        <w:t>Psychiatric Services</w:t>
      </w:r>
      <w:r>
        <w:t>, vol. 59, no. 4, pp. 433–436.</w:t>
      </w:r>
    </w:p>
    <w:p w14:paraId="56F031D1" w14:textId="77777777" w:rsidR="00F02444" w:rsidRDefault="00F02444" w:rsidP="00DF79DB">
      <w:pPr>
        <w:pStyle w:val="Bibliography"/>
        <w:jc w:val="both"/>
      </w:pPr>
      <w:r>
        <w:t xml:space="preserve">—— and —— 2011, ‘Randomized controlled trial of a dementia care programme for families of home‐resided older people with dementia.’, </w:t>
      </w:r>
      <w:r>
        <w:rPr>
          <w:i/>
          <w:iCs/>
        </w:rPr>
        <w:t>Journal of Advanced Nursing</w:t>
      </w:r>
      <w:r>
        <w:t>, vol. 67, no. 4, pp. 774–787.</w:t>
      </w:r>
    </w:p>
    <w:p w14:paraId="57B3FCA9" w14:textId="77777777" w:rsidR="00F02444" w:rsidRDefault="00F02444" w:rsidP="00DF79DB">
      <w:pPr>
        <w:pStyle w:val="Bibliography"/>
        <w:jc w:val="both"/>
      </w:pPr>
      <w:r>
        <w:t xml:space="preserve">Chodosh, J., Colaiaco, B.A., Connor, K.I., Cope, D.W., Liu, H., Ganz, D.A., Richman, M.J., Cherry, D.L., Blank, J.M., del Pilar Carbone, R., Wolf, S.M. and Vickrey, B.G. 2015, ‘Dementia care management in an underserved community: The comparative effectiveness of two different approaches’, </w:t>
      </w:r>
      <w:r>
        <w:rPr>
          <w:i/>
          <w:iCs/>
        </w:rPr>
        <w:t>Journal of Aging and Health</w:t>
      </w:r>
      <w:r>
        <w:t>, vol. 27, no. 5, pp. 864–893.</w:t>
      </w:r>
    </w:p>
    <w:p w14:paraId="2EF0C227" w14:textId="77777777" w:rsidR="00F02444" w:rsidRDefault="00F02444" w:rsidP="00DF79DB">
      <w:pPr>
        <w:pStyle w:val="Bibliography"/>
        <w:jc w:val="both"/>
      </w:pPr>
      <w:r>
        <w:t xml:space="preserve">Chu, P., Edwards, J., Levin, R. and Thomson, J. 2000, ‘The use of clinical case management for early stage Alzheimer’s patients and their families’, </w:t>
      </w:r>
      <w:r>
        <w:rPr>
          <w:i/>
          <w:iCs/>
        </w:rPr>
        <w:t>American Journal of Alzheimer’s Disease and Other Dementias</w:t>
      </w:r>
      <w:r>
        <w:t>, vol. 15, no. 5, pp. 284–290.</w:t>
      </w:r>
    </w:p>
    <w:p w14:paraId="65551514" w14:textId="159FA6C4" w:rsidR="00F02444" w:rsidRDefault="00F02444" w:rsidP="00DF79DB">
      <w:pPr>
        <w:pStyle w:val="Bibliography"/>
        <w:jc w:val="both"/>
      </w:pPr>
      <w:r>
        <w:t xml:space="preserve">Clinicaltrials.gov 2006, </w:t>
      </w:r>
      <w:r>
        <w:rPr>
          <w:i/>
          <w:iCs/>
        </w:rPr>
        <w:t xml:space="preserve">Care Management for Patients With Alzheimer Disease and Their </w:t>
      </w:r>
      <w:r w:rsidRPr="00B87A82">
        <w:rPr>
          <w:i/>
          <w:iCs/>
        </w:rPr>
        <w:t>Family Caregivers</w:t>
      </w:r>
      <w:r w:rsidRPr="00B87A82">
        <w:t xml:space="preserve">, </w:t>
      </w:r>
      <w:hyperlink r:id="rId71" w:history="1">
        <w:r w:rsidR="00B87A82" w:rsidRPr="00B87A82">
          <w:rPr>
            <w:rStyle w:val="Hyperlink"/>
            <w:u w:val="none"/>
          </w:rPr>
          <w:t>https://clinicaltrials.gov/ct2/show/NCT00246896?term</w:t>
        </w:r>
      </w:hyperlink>
      <w:r w:rsidRPr="00B87A82">
        <w:t>=</w:t>
      </w:r>
      <w:r w:rsidR="00B87A82" w:rsidRPr="00B87A82">
        <w:t xml:space="preserve"> </w:t>
      </w:r>
      <w:r w:rsidRPr="00B87A82">
        <w:t xml:space="preserve">christopher+callahan&amp;cond=Alzheimer+Disease&amp;cntry=US&amp;rank=2 (accessed </w:t>
      </w:r>
      <w:r w:rsidR="00B87A82" w:rsidRPr="00B87A82">
        <w:br/>
      </w:r>
      <w:r w:rsidRPr="00B87A82">
        <w:t>18</w:t>
      </w:r>
      <w:r>
        <w:t xml:space="preserve"> July 2018).</w:t>
      </w:r>
    </w:p>
    <w:p w14:paraId="0C1681FA" w14:textId="77777777" w:rsidR="00F02444" w:rsidRDefault="00F02444" w:rsidP="00DF79DB">
      <w:pPr>
        <w:pStyle w:val="Bibliography"/>
        <w:jc w:val="both"/>
      </w:pPr>
      <w:r>
        <w:t xml:space="preserve">—— 2014, </w:t>
      </w:r>
      <w:r>
        <w:rPr>
          <w:i/>
          <w:iCs/>
        </w:rPr>
        <w:t>Maximizing Independence at Home (MIND at Home)</w:t>
      </w:r>
      <w:r>
        <w:t>, https://clinicaltrials.gov/ct2/show/NCT01283750?term=The+Maximizing+Independence+at+Home&amp;rank=1 (accessed 18 July 2018).</w:t>
      </w:r>
    </w:p>
    <w:p w14:paraId="568501E6" w14:textId="6957C754" w:rsidR="00F02444" w:rsidRPr="00B87A82" w:rsidRDefault="00F02444" w:rsidP="00DF79DB">
      <w:pPr>
        <w:pStyle w:val="Bibliography"/>
        <w:jc w:val="both"/>
      </w:pPr>
      <w:r>
        <w:t xml:space="preserve">—— 2015a, </w:t>
      </w:r>
      <w:r>
        <w:rPr>
          <w:i/>
          <w:iCs/>
        </w:rPr>
        <w:t xml:space="preserve">Comparative Effectiveness of Dementia Care Strategies in Underserved </w:t>
      </w:r>
      <w:r w:rsidRPr="00B87A82">
        <w:rPr>
          <w:i/>
          <w:iCs/>
        </w:rPr>
        <w:t>Communities</w:t>
      </w:r>
      <w:r w:rsidRPr="00B87A82">
        <w:t xml:space="preserve">, </w:t>
      </w:r>
      <w:hyperlink r:id="rId72" w:history="1">
        <w:r w:rsidR="00B87A82" w:rsidRPr="00B87A82">
          <w:rPr>
            <w:rStyle w:val="Hyperlink"/>
            <w:u w:val="none"/>
          </w:rPr>
          <w:t>https://clinicaltrials.gov/ct2/show/NCT01459783?term=chodosh&amp;</w:t>
        </w:r>
      </w:hyperlink>
      <w:r w:rsidR="00B87A82" w:rsidRPr="00B87A82">
        <w:t xml:space="preserve"> </w:t>
      </w:r>
      <w:r w:rsidRPr="00B87A82">
        <w:t>rank=8 (accessed 18 July 2018).</w:t>
      </w:r>
    </w:p>
    <w:p w14:paraId="47A6C998" w14:textId="77777777" w:rsidR="00F02444" w:rsidRDefault="00F02444" w:rsidP="00DF79DB">
      <w:pPr>
        <w:pStyle w:val="Bibliography"/>
        <w:jc w:val="both"/>
      </w:pPr>
      <w:r>
        <w:t xml:space="preserve">—— 2015b, </w:t>
      </w:r>
      <w:r>
        <w:rPr>
          <w:i/>
          <w:iCs/>
        </w:rPr>
        <w:t>Telehealth Education Program for Caregivers of Veterans With Dementia</w:t>
      </w:r>
      <w:r>
        <w:t>, https://clinicaltrials.gov/ct2/show/NCT00105638?term=Telehealth+Education+Program&amp;rank=1 (accessed 18 July 2018).</w:t>
      </w:r>
    </w:p>
    <w:p w14:paraId="64909B6B" w14:textId="485D64C1" w:rsidR="00F02444" w:rsidRPr="00B87A82" w:rsidRDefault="00F02444" w:rsidP="00DF79DB">
      <w:pPr>
        <w:pStyle w:val="Bibliography"/>
        <w:jc w:val="both"/>
      </w:pPr>
      <w:r w:rsidRPr="00B87A82">
        <w:t xml:space="preserve">—— 2015c, </w:t>
      </w:r>
      <w:r w:rsidRPr="00B87A82">
        <w:rPr>
          <w:i/>
          <w:iCs/>
        </w:rPr>
        <w:t>Telephone Support for Dementia Caregivers</w:t>
      </w:r>
      <w:r w:rsidRPr="00B87A82">
        <w:t xml:space="preserve">, </w:t>
      </w:r>
      <w:hyperlink r:id="rId73" w:history="1">
        <w:r w:rsidR="00B87A82" w:rsidRPr="00B87A82">
          <w:rPr>
            <w:rStyle w:val="Hyperlink"/>
            <w:u w:val="none"/>
          </w:rPr>
          <w:t>https://clinicaltrials.gov/</w:t>
        </w:r>
      </w:hyperlink>
      <w:r w:rsidR="00B87A82" w:rsidRPr="00B87A82">
        <w:t xml:space="preserve"> </w:t>
      </w:r>
      <w:r w:rsidRPr="00B87A82">
        <w:t>ct2/show/NCT00735800?term=tremont&amp;rank=1 (accessed 18 July 2018).</w:t>
      </w:r>
    </w:p>
    <w:p w14:paraId="1AA7317D" w14:textId="77777777" w:rsidR="00F02444" w:rsidRDefault="00F02444" w:rsidP="00DF79DB">
      <w:pPr>
        <w:pStyle w:val="Bibliography"/>
        <w:jc w:val="both"/>
      </w:pPr>
      <w:r>
        <w:t xml:space="preserve">—— 2016, </w:t>
      </w:r>
      <w:r>
        <w:rPr>
          <w:i/>
          <w:iCs/>
        </w:rPr>
        <w:t>Coordinating Center for Caregiver Intervention Trial (REACH)</w:t>
      </w:r>
      <w:r>
        <w:t>, https://clinicaltrials.gov/ct2/show/NCT00177489 (accessed 18 July 2018).</w:t>
      </w:r>
    </w:p>
    <w:p w14:paraId="1B22452E" w14:textId="77777777" w:rsidR="00F02444" w:rsidRDefault="00F02444" w:rsidP="00DF79DB">
      <w:pPr>
        <w:pStyle w:val="Bibliography"/>
        <w:jc w:val="both"/>
      </w:pPr>
      <w:r>
        <w:t xml:space="preserve">Cooke, D.D., McNally, L., Mulligan, K.T., Harrison, M.J.G. and Newman, S.P. 2001, ‘Psychosocial interventions for caregivers of people with dementia: a systematic review’, </w:t>
      </w:r>
      <w:r>
        <w:rPr>
          <w:i/>
          <w:iCs/>
        </w:rPr>
        <w:t>Aging &amp; Mental Health</w:t>
      </w:r>
      <w:r>
        <w:t>, vol. 5, no. 2, pp. 120–135.</w:t>
      </w:r>
    </w:p>
    <w:p w14:paraId="0CC4B51B" w14:textId="77777777" w:rsidR="00F02444" w:rsidRDefault="00F02444" w:rsidP="00DF79DB">
      <w:pPr>
        <w:pStyle w:val="Bibliography"/>
        <w:jc w:val="both"/>
      </w:pPr>
      <w:r>
        <w:t xml:space="preserve">Cooper et al. (Cooper, Mukadam, Katona, Ames, Rabins, Engedal, de Mendonça Lima, Blazer, Teri, Brodaty, Livingston and Lyketsos, C.G.) 2012, ‘Systematic review of the effectiveness of non-pharmacological interventions to improve quality of life of people with dementia’, </w:t>
      </w:r>
      <w:r>
        <w:rPr>
          <w:i/>
          <w:iCs/>
        </w:rPr>
        <w:t>International Psychogeriatrics</w:t>
      </w:r>
      <w:r>
        <w:t>, vol. 24, no. 6, pp. 856–870.</w:t>
      </w:r>
    </w:p>
    <w:p w14:paraId="7164738B" w14:textId="77777777" w:rsidR="00F02444" w:rsidRDefault="00F02444" w:rsidP="00DF79DB">
      <w:pPr>
        <w:pStyle w:val="Bibliography"/>
        <w:jc w:val="both"/>
      </w:pPr>
      <w:r>
        <w:t xml:space="preserve">DCRC (Dementia Collaborative Research Centres) 2010, </w:t>
      </w:r>
      <w:r>
        <w:rPr>
          <w:i/>
          <w:iCs/>
        </w:rPr>
        <w:t>Dementia Risk Reduction: A Practical Guide for Health and Lifestyle Professionals</w:t>
      </w:r>
      <w:r>
        <w:t>.</w:t>
      </w:r>
    </w:p>
    <w:p w14:paraId="35B1982D" w14:textId="77777777" w:rsidR="00F02444" w:rsidRDefault="00F02444" w:rsidP="00DF79DB">
      <w:pPr>
        <w:pStyle w:val="Bibliography"/>
        <w:jc w:val="both"/>
      </w:pPr>
      <w:r>
        <w:t xml:space="preserve">Dementia Australia 2018a, </w:t>
      </w:r>
      <w:r>
        <w:rPr>
          <w:i/>
          <w:iCs/>
        </w:rPr>
        <w:t>Counselling</w:t>
      </w:r>
      <w:r>
        <w:t>, www.dementia.org.au/services/counselling (accessed 8 June 2018).</w:t>
      </w:r>
    </w:p>
    <w:p w14:paraId="7927D9C6" w14:textId="77777777" w:rsidR="00F02444" w:rsidRDefault="00F02444" w:rsidP="00DF79DB">
      <w:pPr>
        <w:pStyle w:val="Bibliography"/>
        <w:jc w:val="both"/>
      </w:pPr>
      <w:r>
        <w:t xml:space="preserve">—— 2018b, </w:t>
      </w:r>
      <w:r>
        <w:rPr>
          <w:i/>
          <w:iCs/>
        </w:rPr>
        <w:t>Dementia Australia — ACT Living with dementia program</w:t>
      </w:r>
      <w:r>
        <w:t>, www.dementia.org.au/support/in-your-region/ACT/living-with-dementia-program (accessed 6 June 2018).</w:t>
      </w:r>
    </w:p>
    <w:p w14:paraId="08DA828F" w14:textId="77777777" w:rsidR="00F02444" w:rsidRDefault="00F02444" w:rsidP="00DF79DB">
      <w:pPr>
        <w:pStyle w:val="Bibliography"/>
        <w:jc w:val="both"/>
      </w:pPr>
      <w:r>
        <w:t xml:space="preserve">—— 2018c, </w:t>
      </w:r>
      <w:r>
        <w:rPr>
          <w:i/>
          <w:iCs/>
        </w:rPr>
        <w:t>Dementia Australia — BrainyApp</w:t>
      </w:r>
      <w:r>
        <w:t>, www.dementia.org.au/about-dementia/am-i-at-risk/brainyapp (accessed 6 June 2018).</w:t>
      </w:r>
    </w:p>
    <w:p w14:paraId="41CF64B7" w14:textId="77777777" w:rsidR="00F02444" w:rsidRDefault="00F02444" w:rsidP="00DF79DB">
      <w:pPr>
        <w:pStyle w:val="Bibliography"/>
        <w:jc w:val="both"/>
      </w:pPr>
      <w:r>
        <w:t xml:space="preserve">—— 2018d, </w:t>
      </w:r>
      <w:r>
        <w:rPr>
          <w:i/>
          <w:iCs/>
        </w:rPr>
        <w:t>Dementia Australia — Community Awareness: Public Education</w:t>
      </w:r>
      <w:r>
        <w:t>, www.dementia.org.au/calendar/whats-on-in-your-region/community-awareness-public-education (accessed 6 June 2018).</w:t>
      </w:r>
    </w:p>
    <w:p w14:paraId="4C57A63C" w14:textId="77777777" w:rsidR="00F02444" w:rsidRDefault="00F02444" w:rsidP="00DF79DB">
      <w:pPr>
        <w:pStyle w:val="Bibliography"/>
        <w:jc w:val="both"/>
      </w:pPr>
      <w:r>
        <w:t xml:space="preserve">—— 2018e, </w:t>
      </w:r>
      <w:r>
        <w:rPr>
          <w:i/>
          <w:iCs/>
        </w:rPr>
        <w:t>Dementia Australia — Information</w:t>
      </w:r>
      <w:r>
        <w:t>, https://carers.dementia.org.au/information (accessed 6 June 2018).</w:t>
      </w:r>
    </w:p>
    <w:p w14:paraId="599118E6" w14:textId="77777777" w:rsidR="00F02444" w:rsidRDefault="00F02444" w:rsidP="00DF79DB">
      <w:pPr>
        <w:pStyle w:val="Bibliography"/>
        <w:jc w:val="both"/>
      </w:pPr>
      <w:r>
        <w:t xml:space="preserve">—— 2018f, </w:t>
      </w:r>
      <w:r>
        <w:rPr>
          <w:i/>
          <w:iCs/>
        </w:rPr>
        <w:t>Dementia Australia — Learning</w:t>
      </w:r>
      <w:r>
        <w:t>, https://carers.dementia.org.au/learning (accessed 6 June 2018).</w:t>
      </w:r>
    </w:p>
    <w:p w14:paraId="2E7505E0" w14:textId="77777777" w:rsidR="00F02444" w:rsidRDefault="00F02444" w:rsidP="00DF79DB">
      <w:pPr>
        <w:pStyle w:val="Bibliography"/>
        <w:jc w:val="both"/>
      </w:pPr>
      <w:r>
        <w:t xml:space="preserve">—— 2018g, </w:t>
      </w:r>
      <w:r>
        <w:rPr>
          <w:i/>
          <w:iCs/>
        </w:rPr>
        <w:t>Dementia Australia — NHMRC National Institute of Dementia Research (NNIDR)</w:t>
      </w:r>
      <w:r>
        <w:t>, www.dementia.org.au/dementia-news/issue-08/nnidr (accessed 3 July 2018).</w:t>
      </w:r>
    </w:p>
    <w:p w14:paraId="5A6F1F71" w14:textId="77777777" w:rsidR="00F02444" w:rsidRDefault="00F02444" w:rsidP="00DF79DB">
      <w:pPr>
        <w:pStyle w:val="Bibliography"/>
        <w:jc w:val="both"/>
      </w:pPr>
      <w:r>
        <w:t xml:space="preserve">—— 2018h, </w:t>
      </w:r>
      <w:r>
        <w:rPr>
          <w:i/>
          <w:iCs/>
        </w:rPr>
        <w:t>Dementia Australia — NSW Living with dementia program</w:t>
      </w:r>
      <w:r>
        <w:t>, www.dementia.org.au/support/in-your-region/nsw/living-with-dementia-program (accessed 6 June 2018).</w:t>
      </w:r>
    </w:p>
    <w:p w14:paraId="74160D50" w14:textId="77777777" w:rsidR="00F02444" w:rsidRDefault="00F02444" w:rsidP="00DF79DB">
      <w:pPr>
        <w:pStyle w:val="Bibliography"/>
        <w:jc w:val="both"/>
      </w:pPr>
      <w:r>
        <w:t xml:space="preserve">—— 2018i, </w:t>
      </w:r>
      <w:r>
        <w:rPr>
          <w:i/>
          <w:iCs/>
        </w:rPr>
        <w:t>Dementia Australia — Support</w:t>
      </w:r>
      <w:r>
        <w:t>, https://carers.dementia.org.au/support (accessed 6 June 2018).</w:t>
      </w:r>
    </w:p>
    <w:p w14:paraId="0D09990C" w14:textId="77777777" w:rsidR="00F02444" w:rsidRDefault="00F02444" w:rsidP="00DF79DB">
      <w:pPr>
        <w:pStyle w:val="Bibliography"/>
        <w:jc w:val="both"/>
      </w:pPr>
      <w:r>
        <w:t xml:space="preserve">—— 2018j, </w:t>
      </w:r>
      <w:r>
        <w:rPr>
          <w:i/>
          <w:iCs/>
        </w:rPr>
        <w:t>Dementia Australia — Your Brain Matters</w:t>
      </w:r>
      <w:r>
        <w:t>, www.dementia.org.au/about-dementia-and-memory-loss/am-i-at-risk/your-brain-matters (accessed 6 June 2018).</w:t>
      </w:r>
    </w:p>
    <w:p w14:paraId="444112E3" w14:textId="77777777" w:rsidR="00F02444" w:rsidRDefault="00F02444" w:rsidP="00DF79DB">
      <w:pPr>
        <w:pStyle w:val="Bibliography"/>
        <w:jc w:val="both"/>
      </w:pPr>
      <w:r>
        <w:t xml:space="preserve">—— 2018k, </w:t>
      </w:r>
      <w:r>
        <w:rPr>
          <w:i/>
          <w:iCs/>
        </w:rPr>
        <w:t>Dementia Friendly Communities</w:t>
      </w:r>
      <w:r>
        <w:t>, www.dementia.org.au/resources/dementia-friendly-communities (accessed 6 June 2018).</w:t>
      </w:r>
    </w:p>
    <w:p w14:paraId="0F7E6AC8" w14:textId="77777777" w:rsidR="00F02444" w:rsidRDefault="00F02444" w:rsidP="00DF79DB">
      <w:pPr>
        <w:pStyle w:val="Bibliography"/>
        <w:jc w:val="both"/>
      </w:pPr>
      <w:r>
        <w:t xml:space="preserve">—— 2018l, </w:t>
      </w:r>
      <w:r>
        <w:rPr>
          <w:i/>
          <w:iCs/>
        </w:rPr>
        <w:t>Key Facts and Statistics</w:t>
      </w:r>
      <w:r>
        <w:t>, www.dementia.org.au/media/key-facts-and-statistics (accessed 24 May 2018).</w:t>
      </w:r>
    </w:p>
    <w:p w14:paraId="7FD325BD" w14:textId="77777777" w:rsidR="00F02444" w:rsidRDefault="00F02444" w:rsidP="00DF79DB">
      <w:pPr>
        <w:pStyle w:val="Bibliography"/>
        <w:jc w:val="both"/>
      </w:pPr>
      <w:r>
        <w:t xml:space="preserve">—— 2018m, </w:t>
      </w:r>
      <w:r>
        <w:rPr>
          <w:i/>
          <w:iCs/>
        </w:rPr>
        <w:t>Looking Out For Dementia</w:t>
      </w:r>
      <w:r>
        <w:t>, www.dementia.org.au/resources/looking-out-for-dementia (accessed 20 July 2018).</w:t>
      </w:r>
    </w:p>
    <w:p w14:paraId="625BAE82" w14:textId="77777777" w:rsidR="00F02444" w:rsidRDefault="00F02444" w:rsidP="00DF79DB">
      <w:pPr>
        <w:pStyle w:val="Bibliography"/>
        <w:jc w:val="both"/>
      </w:pPr>
      <w:r>
        <w:t xml:space="preserve">—— 2018n, </w:t>
      </w:r>
      <w:r>
        <w:rPr>
          <w:i/>
          <w:iCs/>
        </w:rPr>
        <w:t>Memory loss is one of the early signs of dementia</w:t>
      </w:r>
      <w:r>
        <w:t>, https://detectearly.org.au (accessed 6 June 2018).</w:t>
      </w:r>
    </w:p>
    <w:p w14:paraId="72428BF6" w14:textId="77777777" w:rsidR="00F02444" w:rsidRDefault="00F02444" w:rsidP="00DF79DB">
      <w:pPr>
        <w:pStyle w:val="Bibliography"/>
        <w:jc w:val="both"/>
      </w:pPr>
      <w:r>
        <w:t xml:space="preserve">—— 2018o, </w:t>
      </w:r>
      <w:r>
        <w:rPr>
          <w:i/>
          <w:iCs/>
        </w:rPr>
        <w:t>National Dementia Helpline</w:t>
      </w:r>
      <w:r>
        <w:t>, www.dementia.org.au/helpline (accessed 1 June 2018).</w:t>
      </w:r>
    </w:p>
    <w:p w14:paraId="7E005B4B" w14:textId="77777777" w:rsidR="00F02444" w:rsidRDefault="00F02444" w:rsidP="00DF79DB">
      <w:pPr>
        <w:pStyle w:val="Bibliography"/>
        <w:jc w:val="both"/>
      </w:pPr>
      <w:r>
        <w:t xml:space="preserve">—— 2018p, </w:t>
      </w:r>
      <w:r>
        <w:rPr>
          <w:i/>
          <w:iCs/>
        </w:rPr>
        <w:t>Progression of Dementia</w:t>
      </w:r>
      <w:r>
        <w:t>, www.dementia.org.au/about-dementia/what-is-dementia/progression-of-dementia (accessed 5 July 2018).</w:t>
      </w:r>
    </w:p>
    <w:p w14:paraId="6EBB410F" w14:textId="77777777" w:rsidR="00F02444" w:rsidRDefault="00F02444" w:rsidP="00DF79DB">
      <w:pPr>
        <w:pStyle w:val="Bibliography"/>
        <w:jc w:val="both"/>
      </w:pPr>
      <w:r>
        <w:t xml:space="preserve">—— 2018q, </w:t>
      </w:r>
      <w:r>
        <w:rPr>
          <w:i/>
          <w:iCs/>
        </w:rPr>
        <w:t>Welcome to Dementia Australia</w:t>
      </w:r>
      <w:r>
        <w:t>, https://carers.dementia.org.au (accessed 25 May 2018).</w:t>
      </w:r>
    </w:p>
    <w:p w14:paraId="71E29BFB" w14:textId="5333E929" w:rsidR="00A25013" w:rsidRPr="00A25013" w:rsidRDefault="00F02444" w:rsidP="00A25013">
      <w:pPr>
        <w:pStyle w:val="Bibliography"/>
        <w:jc w:val="both"/>
      </w:pPr>
      <w:r w:rsidRPr="00A25013">
        <w:t xml:space="preserve">—— </w:t>
      </w:r>
      <w:r w:rsidR="00A25013">
        <w:t xml:space="preserve">2018r, </w:t>
      </w:r>
      <w:r w:rsidR="00A25013">
        <w:rPr>
          <w:i/>
        </w:rPr>
        <w:t>What was the dementia initiative?</w:t>
      </w:r>
      <w:r w:rsidR="00A25013">
        <w:t>, www.dementia.org.au/national/about-us/</w:t>
      </w:r>
      <w:r w:rsidR="00A25013">
        <w:br/>
        <w:t>campaigns/fight-dementia/our-story/2012-13-federal-budget/what-was-the- dementia-initiative (accessed 1 June 2018).</w:t>
      </w:r>
    </w:p>
    <w:p w14:paraId="5D557ABB" w14:textId="676DC877" w:rsidR="00F02444" w:rsidRDefault="00F02444" w:rsidP="00DF79DB">
      <w:pPr>
        <w:pStyle w:val="Bibliography"/>
        <w:jc w:val="both"/>
      </w:pPr>
      <w:r>
        <w:t xml:space="preserve">Dementia Support Australia 2018, </w:t>
      </w:r>
      <w:r>
        <w:rPr>
          <w:i/>
          <w:iCs/>
        </w:rPr>
        <w:t>Respo</w:t>
      </w:r>
      <w:r w:rsidR="003520AF">
        <w:rPr>
          <w:i/>
          <w:iCs/>
        </w:rPr>
        <w:t xml:space="preserve">nding to changes in behaviour, </w:t>
      </w:r>
      <w:r>
        <w:rPr>
          <w:i/>
          <w:iCs/>
        </w:rPr>
        <w:t>enhancing quality of life</w:t>
      </w:r>
      <w:r>
        <w:t>, www.dementia.com.au/ (accessed 20 July 2019).</w:t>
      </w:r>
    </w:p>
    <w:p w14:paraId="33523CCA" w14:textId="77777777" w:rsidR="00F02444" w:rsidRDefault="00F02444" w:rsidP="00DF79DB">
      <w:pPr>
        <w:pStyle w:val="Bibliography"/>
        <w:jc w:val="both"/>
      </w:pPr>
      <w:r>
        <w:t xml:space="preserve">Dixon, J., Karagiannidou, M. and Knapp, M. 2018, ‘The Effectiveness of Advance Care Planning in Improving End-of-Life Outcomes for People With Dementia and Their Carers: A Systematic Review and Critical Discussion’, </w:t>
      </w:r>
      <w:r>
        <w:rPr>
          <w:i/>
          <w:iCs/>
        </w:rPr>
        <w:t>Journal of Pain and Symptom Management</w:t>
      </w:r>
      <w:r>
        <w:t>, vol. 55, no. 1, pp. 132-150.e1.</w:t>
      </w:r>
    </w:p>
    <w:p w14:paraId="74F2D796" w14:textId="2E9A10BC" w:rsidR="00F02444" w:rsidRDefault="00F02444" w:rsidP="00DF79DB">
      <w:pPr>
        <w:pStyle w:val="Bibliography"/>
        <w:jc w:val="both"/>
      </w:pPr>
      <w:r>
        <w:t xml:space="preserve">DoH (Department of Health) 2017, </w:t>
      </w:r>
      <w:r>
        <w:rPr>
          <w:i/>
          <w:iCs/>
        </w:rPr>
        <w:t xml:space="preserve">Australian Government Programs to Support People </w:t>
      </w:r>
      <w:r w:rsidRPr="00B87A82">
        <w:rPr>
          <w:i/>
          <w:iCs/>
        </w:rPr>
        <w:t>Living with Dementia, and Their Support Networks</w:t>
      </w:r>
      <w:r w:rsidRPr="00B87A82">
        <w:t xml:space="preserve">, </w:t>
      </w:r>
      <w:hyperlink r:id="rId74" w:history="1">
        <w:r w:rsidR="00B87A82" w:rsidRPr="00B87A82">
          <w:rPr>
            <w:rStyle w:val="Hyperlink"/>
            <w:u w:val="none"/>
          </w:rPr>
          <w:t>https://agedcare.health.gov.au/</w:t>
        </w:r>
      </w:hyperlink>
      <w:r w:rsidR="00B87A82">
        <w:t xml:space="preserve"> </w:t>
      </w:r>
      <w:r>
        <w:t>funding/dementia-and-aged-care-services-fund-dacs/dementia/australian-government-programs-to-support-people-living-with-dementia-and-their-support-networks (accessed 6 June 2018).</w:t>
      </w:r>
    </w:p>
    <w:p w14:paraId="23459D44" w14:textId="77777777" w:rsidR="00F02444" w:rsidRDefault="00F02444" w:rsidP="00DF79DB">
      <w:pPr>
        <w:pStyle w:val="Bibliography"/>
        <w:jc w:val="both"/>
      </w:pPr>
      <w:r>
        <w:t xml:space="preserve">—— (Department of Health) 2018a, </w:t>
      </w:r>
      <w:r>
        <w:rPr>
          <w:i/>
          <w:iCs/>
        </w:rPr>
        <w:t>Ageing and Aged Care — About My Aged Care</w:t>
      </w:r>
      <w:r>
        <w:t>, https://agedcare.health.gov.au/programs-services/my-aged-care/about-my-aged-care (accessed 29 May 2018).</w:t>
      </w:r>
    </w:p>
    <w:p w14:paraId="40AEF246" w14:textId="6D0FE763" w:rsidR="00F02444" w:rsidRDefault="00F02444" w:rsidP="00DF79DB">
      <w:pPr>
        <w:pStyle w:val="Bibliography"/>
        <w:jc w:val="both"/>
      </w:pPr>
      <w:r>
        <w:t xml:space="preserve">—— (Department of Health) 2018b, </w:t>
      </w:r>
      <w:r>
        <w:rPr>
          <w:i/>
          <w:iCs/>
        </w:rPr>
        <w:t xml:space="preserve">Ageing and Aged Care — About the Commonwealth </w:t>
      </w:r>
      <w:r w:rsidRPr="00B87A82">
        <w:rPr>
          <w:i/>
          <w:iCs/>
        </w:rPr>
        <w:t>Home Support Programme</w:t>
      </w:r>
      <w:r w:rsidRPr="00B87A82">
        <w:t xml:space="preserve">, </w:t>
      </w:r>
      <w:hyperlink r:id="rId75" w:history="1">
        <w:r w:rsidR="00B87A82" w:rsidRPr="00B87A82">
          <w:rPr>
            <w:rStyle w:val="Hyperlink"/>
            <w:u w:val="none"/>
          </w:rPr>
          <w:t>https://agedcare.health.gov.au/programs-services/</w:t>
        </w:r>
      </w:hyperlink>
      <w:r w:rsidR="00B87A82">
        <w:t xml:space="preserve"> </w:t>
      </w:r>
      <w:r>
        <w:t>commonwealth-home-support-programme/about-the-commonwealth-home-support-programme (accessed 12 June 2018).</w:t>
      </w:r>
    </w:p>
    <w:p w14:paraId="12914697" w14:textId="7FD7CAD4" w:rsidR="00F02444" w:rsidRDefault="00F02444" w:rsidP="00DF79DB">
      <w:pPr>
        <w:pStyle w:val="Bibliography"/>
        <w:jc w:val="both"/>
      </w:pPr>
      <w:r w:rsidRPr="00B87A82">
        <w:t xml:space="preserve">—— (Department of Health) 2018c, </w:t>
      </w:r>
      <w:r w:rsidRPr="00B87A82">
        <w:rPr>
          <w:i/>
          <w:iCs/>
        </w:rPr>
        <w:t>Ageing and Aged Care — Dementia</w:t>
      </w:r>
      <w:r w:rsidRPr="00B87A82">
        <w:t xml:space="preserve">, </w:t>
      </w:r>
      <w:hyperlink r:id="rId76" w:history="1">
        <w:r w:rsidR="00B87A82" w:rsidRPr="00B87A82">
          <w:rPr>
            <w:rStyle w:val="Hyperlink"/>
            <w:u w:val="none"/>
          </w:rPr>
          <w:t>https://agedcare</w:t>
        </w:r>
      </w:hyperlink>
      <w:r w:rsidRPr="00B87A82">
        <w:t>.</w:t>
      </w:r>
      <w:r w:rsidR="00B87A82" w:rsidRPr="00B87A82">
        <w:t xml:space="preserve"> </w:t>
      </w:r>
      <w:r w:rsidRPr="00B87A82">
        <w:t>health.gov.au/older-people-their-families-and-carers/dementia (accessed 1 June</w:t>
      </w:r>
      <w:r>
        <w:t xml:space="preserve"> 2018).</w:t>
      </w:r>
    </w:p>
    <w:p w14:paraId="6A4DDC8E" w14:textId="77777777" w:rsidR="00F02444" w:rsidRDefault="00F02444" w:rsidP="00DF79DB">
      <w:pPr>
        <w:pStyle w:val="Bibliography"/>
        <w:jc w:val="both"/>
      </w:pPr>
      <w:r>
        <w:t xml:space="preserve">—— (Department of Health) 2018d, </w:t>
      </w:r>
      <w:r>
        <w:rPr>
          <w:i/>
          <w:iCs/>
        </w:rPr>
        <w:t>Ageing and Aged Care — Dementia and Aged Care Services (DACS) Fund</w:t>
      </w:r>
      <w:r>
        <w:t>, https://agedcare.health.gov.au/dementia-and-aged-care-services-fund-dacs (accessed 6 June 2018).</w:t>
      </w:r>
    </w:p>
    <w:p w14:paraId="48131B49" w14:textId="77777777" w:rsidR="00F02444" w:rsidRDefault="00F02444" w:rsidP="00DF79DB">
      <w:pPr>
        <w:pStyle w:val="Bibliography"/>
        <w:jc w:val="both"/>
      </w:pPr>
      <w:r>
        <w:t xml:space="preserve">—— (Department of Health) 2018e, </w:t>
      </w:r>
      <w:r>
        <w:rPr>
          <w:i/>
          <w:iCs/>
        </w:rPr>
        <w:t>Ageing and Aged Care — Home care packages reform</w:t>
      </w:r>
      <w:r>
        <w:t>, https://agedcare.health.gov.au/aged-care-reform/home-care/home-care-packages-reform (accessed 5 June 2018).</w:t>
      </w:r>
    </w:p>
    <w:p w14:paraId="200AA859" w14:textId="67AB409F" w:rsidR="00F02444" w:rsidRDefault="00F02444" w:rsidP="00DF79DB">
      <w:pPr>
        <w:pStyle w:val="Bibliography"/>
        <w:jc w:val="both"/>
      </w:pPr>
      <w:r>
        <w:t xml:space="preserve">—— (Department of Health) 2018f, </w:t>
      </w:r>
      <w:r>
        <w:rPr>
          <w:i/>
          <w:iCs/>
        </w:rPr>
        <w:t xml:space="preserve">Ageing and Aged Care — The Home Care Packages </w:t>
      </w:r>
      <w:r w:rsidRPr="00A25013">
        <w:rPr>
          <w:i/>
          <w:iCs/>
        </w:rPr>
        <w:t>Program</w:t>
      </w:r>
      <w:r w:rsidRPr="00A25013">
        <w:t>,</w:t>
      </w:r>
      <w:hyperlink r:id="rId77" w:history="1">
        <w:r w:rsidR="00A25013" w:rsidRPr="00A25013">
          <w:rPr>
            <w:rStyle w:val="Hyperlink"/>
            <w:u w:val="none"/>
          </w:rPr>
          <w:t>https://agedcare.health.gov.au/programs/home-care/information-resources</w:t>
        </w:r>
      </w:hyperlink>
      <w:r w:rsidR="00A25013">
        <w:t xml:space="preserve"> </w:t>
      </w:r>
      <w:r>
        <w:t>-home-care-package-delivery/the-home-care-packages-program (accessed 22 June 2018).</w:t>
      </w:r>
    </w:p>
    <w:p w14:paraId="53E9163A" w14:textId="77777777" w:rsidR="00F02444" w:rsidRDefault="00F02444" w:rsidP="00DF79DB">
      <w:pPr>
        <w:pStyle w:val="Bibliography"/>
        <w:jc w:val="both"/>
      </w:pPr>
      <w:r>
        <w:t xml:space="preserve">—— (Department of Health) 2018g, </w:t>
      </w:r>
      <w:r>
        <w:rPr>
          <w:i/>
          <w:iCs/>
        </w:rPr>
        <w:t>Better Ageing — Better Care for People Living with Dementia</w:t>
      </w:r>
      <w:r>
        <w:t>, http://health.gov.au/internet/budget/publishing.nsf/Content/budget2018-factsheet92.htm (accessed 4 September 2018).</w:t>
      </w:r>
    </w:p>
    <w:p w14:paraId="30069C3E" w14:textId="51908E38" w:rsidR="00F02444" w:rsidRPr="00A25013" w:rsidRDefault="00F02444" w:rsidP="00DF79DB">
      <w:pPr>
        <w:pStyle w:val="Bibliography"/>
        <w:jc w:val="both"/>
      </w:pPr>
      <w:r w:rsidRPr="00A25013">
        <w:t xml:space="preserve">DoHS (Department of Human Services) 2017, </w:t>
      </w:r>
      <w:r w:rsidRPr="00A25013">
        <w:rPr>
          <w:i/>
          <w:iCs/>
        </w:rPr>
        <w:t>Payments for carers</w:t>
      </w:r>
      <w:r w:rsidRPr="00A25013">
        <w:t xml:space="preserve">, </w:t>
      </w:r>
      <w:hyperlink r:id="rId78" w:history="1">
        <w:r w:rsidR="00A25013" w:rsidRPr="00A25013">
          <w:rPr>
            <w:rStyle w:val="Hyperlink"/>
            <w:u w:val="none"/>
          </w:rPr>
          <w:t>www.humanservices</w:t>
        </w:r>
      </w:hyperlink>
      <w:r w:rsidRPr="00A25013">
        <w:t>.</w:t>
      </w:r>
      <w:r w:rsidR="00A25013" w:rsidRPr="00A25013">
        <w:t xml:space="preserve"> </w:t>
      </w:r>
      <w:r w:rsidRPr="00A25013">
        <w:t>gov.au/individuals/subjects/payments-carers (accessed 29 May 2018).</w:t>
      </w:r>
    </w:p>
    <w:p w14:paraId="08A4C2F4" w14:textId="77777777" w:rsidR="00F02444" w:rsidRDefault="00F02444" w:rsidP="00DF79DB">
      <w:pPr>
        <w:pStyle w:val="Bibliography"/>
        <w:jc w:val="both"/>
      </w:pPr>
      <w:r>
        <w:t xml:space="preserve">—— (Department of Human Services) 2018a, </w:t>
      </w:r>
      <w:r>
        <w:rPr>
          <w:i/>
          <w:iCs/>
        </w:rPr>
        <w:t>Carer Allowance — Eligibility basics</w:t>
      </w:r>
      <w:r>
        <w:t>, www.humanservices.gov.au/individuals/services/centrelink/carer-allowance (accessed 29 May 2018).</w:t>
      </w:r>
    </w:p>
    <w:p w14:paraId="33D7C89B" w14:textId="77777777" w:rsidR="00F02444" w:rsidRDefault="00F02444" w:rsidP="00DF79DB">
      <w:pPr>
        <w:pStyle w:val="Bibliography"/>
        <w:jc w:val="both"/>
      </w:pPr>
      <w:r>
        <w:t xml:space="preserve">—— (Department of Human Services) 2018b, </w:t>
      </w:r>
      <w:r>
        <w:rPr>
          <w:i/>
          <w:iCs/>
        </w:rPr>
        <w:t>Carer Payment — Eligibility basics</w:t>
      </w:r>
      <w:r>
        <w:t>, https://www.humanservices.gov.au/individuals/services/centrelink/carer-payment (accessed 29 May 2018).</w:t>
      </w:r>
    </w:p>
    <w:p w14:paraId="7837C476" w14:textId="21D86E0E" w:rsidR="00F02444" w:rsidRDefault="00F02444" w:rsidP="00DF79DB">
      <w:pPr>
        <w:pStyle w:val="Bibliography"/>
        <w:jc w:val="both"/>
      </w:pPr>
      <w:r w:rsidRPr="00A25013">
        <w:t xml:space="preserve">—— (Department of Human Services) 2018c, </w:t>
      </w:r>
      <w:r w:rsidRPr="00A25013">
        <w:rPr>
          <w:i/>
          <w:iCs/>
        </w:rPr>
        <w:t>Carer Supplement</w:t>
      </w:r>
      <w:r w:rsidRPr="00A25013">
        <w:t xml:space="preserve">, </w:t>
      </w:r>
      <w:hyperlink r:id="rId79" w:history="1">
        <w:r w:rsidR="00A25013" w:rsidRPr="00A25013">
          <w:rPr>
            <w:rStyle w:val="Hyperlink"/>
            <w:u w:val="none"/>
          </w:rPr>
          <w:t>www.humanservices.gov</w:t>
        </w:r>
      </w:hyperlink>
      <w:r w:rsidRPr="00A25013">
        <w:t>.</w:t>
      </w:r>
      <w:r w:rsidR="00A25013">
        <w:t xml:space="preserve"> </w:t>
      </w:r>
      <w:r>
        <w:t>au/individuals/services/centrelink/carer-supplement (accessed 29 May 2018).</w:t>
      </w:r>
    </w:p>
    <w:p w14:paraId="0E78E120" w14:textId="77777777" w:rsidR="00F02444" w:rsidRDefault="00F02444" w:rsidP="00DF79DB">
      <w:pPr>
        <w:pStyle w:val="Bibliography"/>
        <w:jc w:val="both"/>
      </w:pPr>
      <w:r>
        <w:t xml:space="preserve">Donaldson, C., Tarrier, N. and Burns, A. 1997, ‘The impact of the symptoms of dementia on caregivers’, </w:t>
      </w:r>
      <w:r>
        <w:rPr>
          <w:i/>
          <w:iCs/>
        </w:rPr>
        <w:t>The British Journal of Psychiatry</w:t>
      </w:r>
      <w:r>
        <w:t>, vol. 170, no. 1, pp. 62–68.</w:t>
      </w:r>
    </w:p>
    <w:p w14:paraId="4E613EA6" w14:textId="6D6FED9A" w:rsidR="00F02444" w:rsidRPr="00A25013" w:rsidRDefault="00F02444" w:rsidP="00DF79DB">
      <w:pPr>
        <w:pStyle w:val="Bibliography"/>
        <w:jc w:val="both"/>
      </w:pPr>
      <w:r>
        <w:t xml:space="preserve">DSS (Department of Social Services) nd, </w:t>
      </w:r>
      <w:r>
        <w:rPr>
          <w:i/>
          <w:iCs/>
        </w:rPr>
        <w:t xml:space="preserve">What is Consumer Directed Care? Information for </w:t>
      </w:r>
      <w:r w:rsidRPr="00A25013">
        <w:rPr>
          <w:i/>
          <w:iCs/>
        </w:rPr>
        <w:t>Home Care Package providers</w:t>
      </w:r>
      <w:r w:rsidRPr="00A25013">
        <w:t xml:space="preserve">, </w:t>
      </w:r>
      <w:hyperlink r:id="rId80" w:history="1">
        <w:r w:rsidR="00A25013" w:rsidRPr="00A25013">
          <w:rPr>
            <w:rStyle w:val="Hyperlink"/>
            <w:u w:val="none"/>
          </w:rPr>
          <w:t>https://agedcare.health.gov.au/sites/g/files/net1426</w:t>
        </w:r>
      </w:hyperlink>
      <w:r w:rsidR="00A25013" w:rsidRPr="00A25013">
        <w:t xml:space="preserve"> </w:t>
      </w:r>
      <w:r w:rsidRPr="00A25013">
        <w:t>/f/documents/04_2015/what_is_consumer_directed_care_0_0.pdf (accessed 18 July 2018).</w:t>
      </w:r>
    </w:p>
    <w:p w14:paraId="03AD3EB9" w14:textId="77777777" w:rsidR="00F02444" w:rsidRDefault="00F02444" w:rsidP="00DF79DB">
      <w:pPr>
        <w:pStyle w:val="Bibliography"/>
        <w:jc w:val="both"/>
      </w:pPr>
      <w:r>
        <w:t xml:space="preserve">—— (Department of Social Services) 2018a, </w:t>
      </w:r>
      <w:r>
        <w:rPr>
          <w:i/>
          <w:iCs/>
        </w:rPr>
        <w:t>Disability and Carers — Counselling, Support, Information and Advocacy, Carer Support Services</w:t>
      </w:r>
      <w:r>
        <w:t>, www.dss.gov.au/disability-and-carers/programmes-services/for-carers/counselling-support-information-and-advocacy-carer-support-services (accessed 5 June 2018).</w:t>
      </w:r>
    </w:p>
    <w:p w14:paraId="284BFF92" w14:textId="77777777" w:rsidR="00F02444" w:rsidRDefault="00F02444" w:rsidP="00DF79DB">
      <w:pPr>
        <w:pStyle w:val="Bibliography"/>
        <w:jc w:val="both"/>
      </w:pPr>
      <w:r>
        <w:t xml:space="preserve">—— (Department of Social Services) 2018b, </w:t>
      </w:r>
      <w:r>
        <w:rPr>
          <w:i/>
          <w:iCs/>
        </w:rPr>
        <w:t>Disability and Carers — Integrated Carer Support Service</w:t>
      </w:r>
      <w:r>
        <w:t>, www.dss.gov.au/disability-and-carers/carers/integrated-carer-support-service (accessed 1 June 2018).</w:t>
      </w:r>
    </w:p>
    <w:p w14:paraId="06985F01" w14:textId="77777777" w:rsidR="00F02444" w:rsidRDefault="00F02444" w:rsidP="00DF79DB">
      <w:pPr>
        <w:pStyle w:val="Bibliography"/>
        <w:jc w:val="both"/>
      </w:pPr>
      <w:r>
        <w:t xml:space="preserve">—— (Department of Social Services) 2018c, </w:t>
      </w:r>
      <w:r>
        <w:rPr>
          <w:i/>
          <w:iCs/>
        </w:rPr>
        <w:t>Disability and Carers — Supporting Carers</w:t>
      </w:r>
      <w:r>
        <w:t>, www.dss.gov.au/disability-and-carers/carers (accessed 5 June 2018).</w:t>
      </w:r>
    </w:p>
    <w:p w14:paraId="1E817079" w14:textId="68AB7046" w:rsidR="00F02444" w:rsidRDefault="00F02444" w:rsidP="00DF79DB">
      <w:pPr>
        <w:pStyle w:val="Bibliography"/>
        <w:jc w:val="both"/>
      </w:pPr>
      <w:r w:rsidRPr="00A25013">
        <w:t xml:space="preserve">—— (Department of Social Services) 2018d, </w:t>
      </w:r>
      <w:r w:rsidRPr="00A25013">
        <w:rPr>
          <w:i/>
          <w:iCs/>
        </w:rPr>
        <w:t>New services for carers</w:t>
      </w:r>
      <w:r w:rsidRPr="00A25013">
        <w:t xml:space="preserve">, </w:t>
      </w:r>
      <w:hyperlink r:id="rId81" w:history="1">
        <w:r w:rsidR="00A25013" w:rsidRPr="00A25013">
          <w:rPr>
            <w:rStyle w:val="Hyperlink"/>
            <w:u w:val="none"/>
          </w:rPr>
          <w:t>www.dss.gov.au/</w:t>
        </w:r>
      </w:hyperlink>
      <w:r w:rsidR="00A25013" w:rsidRPr="00A25013">
        <w:t xml:space="preserve"> </w:t>
      </w:r>
      <w:r w:rsidRPr="00A25013">
        <w:t>sites/default/files/documents/04_2018/fact_sheet_-_new_services_for_carers.pdf</w:t>
      </w:r>
      <w:r>
        <w:t xml:space="preserve"> (accessed 12 June 2018).</w:t>
      </w:r>
    </w:p>
    <w:p w14:paraId="66C493E4" w14:textId="77777777" w:rsidR="00F02444" w:rsidRDefault="00F02444" w:rsidP="00DF79DB">
      <w:pPr>
        <w:pStyle w:val="Bibliography"/>
        <w:jc w:val="both"/>
      </w:pPr>
      <w:r>
        <w:t xml:space="preserve">DTA (Dementia Training Australia) 2018, </w:t>
      </w:r>
      <w:r>
        <w:rPr>
          <w:i/>
          <w:iCs/>
        </w:rPr>
        <w:t>About Dementia Training Australia</w:t>
      </w:r>
      <w:r>
        <w:t>, www.dementiatrainingaustralia.com.au/about-dta (accessed 19 June 2018).</w:t>
      </w:r>
    </w:p>
    <w:p w14:paraId="1E6A8C0A" w14:textId="77777777" w:rsidR="00F02444" w:rsidRDefault="00F02444" w:rsidP="00DF79DB">
      <w:pPr>
        <w:pStyle w:val="Bibliography"/>
        <w:jc w:val="both"/>
      </w:pPr>
      <w:r>
        <w:t xml:space="preserve">Dunkin, J.J. and Anderson-Hanley, C. 1998, ‘Dementia caregiver burden: A review of the literature and guidelines for assessment and intervention’, </w:t>
      </w:r>
      <w:r>
        <w:rPr>
          <w:i/>
          <w:iCs/>
        </w:rPr>
        <w:t>Neurology</w:t>
      </w:r>
      <w:r>
        <w:t>, vol. 51, no. 1, Suppl 1, pp. S53–S60.</w:t>
      </w:r>
    </w:p>
    <w:p w14:paraId="788B18EC" w14:textId="77777777" w:rsidR="00F02444" w:rsidRDefault="00F02444" w:rsidP="00DF79DB">
      <w:pPr>
        <w:pStyle w:val="Bibliography"/>
        <w:jc w:val="both"/>
      </w:pPr>
      <w:r>
        <w:t xml:space="preserve">Duru, O.K., Ettner, S.L., Vassar, S.D., Chodosh, J. and Vickrey, B.G. 2009, ‘Cost evaluation of a coordinated care management intervention for dementia’, </w:t>
      </w:r>
      <w:r>
        <w:rPr>
          <w:i/>
          <w:iCs/>
        </w:rPr>
        <w:t>The American Journal of Managed Care</w:t>
      </w:r>
      <w:r>
        <w:t>, vol. 15, no. 8, pp. 521–528.</w:t>
      </w:r>
    </w:p>
    <w:p w14:paraId="0B4805E8" w14:textId="77777777" w:rsidR="00F02444" w:rsidRDefault="00F02444" w:rsidP="00DF79DB">
      <w:pPr>
        <w:pStyle w:val="Bibliography"/>
        <w:jc w:val="both"/>
      </w:pPr>
      <w:r>
        <w:t xml:space="preserve">Eagar, K., Owen, A., Williams, K., Westera, A. and Marosszeky, N. 2007, </w:t>
      </w:r>
      <w:r>
        <w:rPr>
          <w:i/>
          <w:iCs/>
        </w:rPr>
        <w:t>Effective Caring: a synthesis of the international evidence on carer needs and interventions</w:t>
      </w:r>
      <w:r>
        <w:t>, Centre for Health Service Development, University of Wollongong.</w:t>
      </w:r>
    </w:p>
    <w:p w14:paraId="6517459C" w14:textId="77777777" w:rsidR="00F02444" w:rsidRDefault="00F02444" w:rsidP="00DF79DB">
      <w:pPr>
        <w:pStyle w:val="Bibliography"/>
        <w:jc w:val="both"/>
      </w:pPr>
      <w:r>
        <w:t xml:space="preserve">Eaker, E.D., Vierkant, R.A. and Mickel, S.F. 2002, ‘Predictors of nursing home admission and/or death in incident Alzheimer’s disease and other dementia cases compared to controls: A population-based study’, </w:t>
      </w:r>
      <w:r>
        <w:rPr>
          <w:i/>
          <w:iCs/>
        </w:rPr>
        <w:t>Journal of Clinical Epidemiology</w:t>
      </w:r>
      <w:r>
        <w:t>, vol. 55, no. 5, pp. 462–468.</w:t>
      </w:r>
    </w:p>
    <w:p w14:paraId="48D65194" w14:textId="77777777" w:rsidR="00F02444" w:rsidRDefault="00F02444" w:rsidP="00DF79DB">
      <w:pPr>
        <w:pStyle w:val="Bibliography"/>
        <w:jc w:val="both"/>
      </w:pPr>
      <w:r>
        <w:t xml:space="preserve">Eloniemi-Sulkava, U., Notkola, I.-L., Hentinen, M., Kivelä, S.-L., Sivenius, J. and Sulkava, R. 2001, ‘Effects of supporting community-living demented patients and their caregivers: A randomized trial.’, </w:t>
      </w:r>
      <w:r>
        <w:rPr>
          <w:i/>
          <w:iCs/>
        </w:rPr>
        <w:t>Journal of the American Geriatrics Society</w:t>
      </w:r>
      <w:r>
        <w:t>, vol. 49, no. 10, pp. 1282–1287.</w:t>
      </w:r>
    </w:p>
    <w:p w14:paraId="610487C9" w14:textId="77777777" w:rsidR="00F02444" w:rsidRDefault="00F02444" w:rsidP="00DF79DB">
      <w:pPr>
        <w:pStyle w:val="Bibliography"/>
        <w:jc w:val="both"/>
      </w:pPr>
      <w:r>
        <w:t xml:space="preserve">——, Saarenheimo, M., Laakkonen, M.-L., Pietilä, M., Savikko, N., Kautiainen, H., Tilvis, R.S. and Pitkälä, K.H. 2009, ‘Family care as collaboration: Effectiveness of a multicomponent support program for elderly couples with dementia. Randomized controlled intervention study’, </w:t>
      </w:r>
      <w:r>
        <w:rPr>
          <w:i/>
          <w:iCs/>
        </w:rPr>
        <w:t>Journal of the American Geriatrics Society</w:t>
      </w:r>
      <w:r>
        <w:t>, vol. 57, no. 12, pp. 2200–2208.</w:t>
      </w:r>
    </w:p>
    <w:p w14:paraId="05DA0EE0" w14:textId="77777777" w:rsidR="00F02444" w:rsidRDefault="00F02444" w:rsidP="00DF79DB">
      <w:pPr>
        <w:pStyle w:val="Bibliography"/>
        <w:jc w:val="both"/>
      </w:pPr>
      <w:r>
        <w:t xml:space="preserve">Engedal, K. 1989, ‘Day care for demented patients in general nursing homes: Effects on admissions to institutions and mental capacity’, </w:t>
      </w:r>
      <w:r>
        <w:rPr>
          <w:i/>
          <w:iCs/>
        </w:rPr>
        <w:t>Scandinavian Journal of Primary Health Care</w:t>
      </w:r>
      <w:r>
        <w:t>, vol. 7, no. 3, pp. 161–166.</w:t>
      </w:r>
    </w:p>
    <w:p w14:paraId="19796D96" w14:textId="77777777" w:rsidR="00F02444" w:rsidRDefault="00F02444" w:rsidP="00DF79DB">
      <w:pPr>
        <w:pStyle w:val="Bibliography"/>
        <w:jc w:val="both"/>
      </w:pPr>
      <w:r>
        <w:t xml:space="preserve">Farran, C.J., Gilley, D.W., McCann, J.J., Bienias, J.L., Lindeman, D.A. and Evans, D.A. 2004, ‘Psychosocial interventions to reduce depressive symptoms of dementia caregivers: A randomized clinical trial comparing two approaches’, </w:t>
      </w:r>
      <w:r>
        <w:rPr>
          <w:i/>
          <w:iCs/>
        </w:rPr>
        <w:t>Journal of Mental Health and Aging</w:t>
      </w:r>
      <w:r>
        <w:t>, vol. 10, no. 4, pp. 337–350.</w:t>
      </w:r>
    </w:p>
    <w:p w14:paraId="626DCE89" w14:textId="77777777" w:rsidR="00F02444" w:rsidRDefault="00F02444" w:rsidP="00DF79DB">
      <w:pPr>
        <w:pStyle w:val="Bibliography"/>
        <w:jc w:val="both"/>
      </w:pPr>
      <w:r>
        <w:t xml:space="preserve">Fortinsky, R.H., Kulldorff, M., Kleppinger, A. and Kenyon-Pesce, L. 2009, ‘Dementia care consultation for family caregivers: Collaborative model linking an Alzheimer’s association chapter with primary care physicians’, </w:t>
      </w:r>
      <w:r>
        <w:rPr>
          <w:i/>
          <w:iCs/>
        </w:rPr>
        <w:t>Aging &amp; Mental Health</w:t>
      </w:r>
      <w:r>
        <w:t>, vol. 13, no. 2, pp. 162–170.</w:t>
      </w:r>
    </w:p>
    <w:p w14:paraId="29993CB5" w14:textId="77777777" w:rsidR="00F02444" w:rsidRDefault="00F02444" w:rsidP="00DF79DB">
      <w:pPr>
        <w:pStyle w:val="Bibliography"/>
        <w:jc w:val="both"/>
      </w:pPr>
      <w:r>
        <w:t xml:space="preserve">Gallagher, D., Ni Mhaolain, A., Crosby, L., Ryan, D., Lacey, L., Coen, R.F., Walsh, C., Coakley, D., Walsh, J.B., Cunningham, C. and Lawlor, B.A. 2011, ‘Determinants of the desire to institutionalize in alzheimer’s caregivers’, </w:t>
      </w:r>
      <w:r>
        <w:rPr>
          <w:i/>
          <w:iCs/>
        </w:rPr>
        <w:t>American Journal of Alzheimer’s Disease &amp; Other Dementias</w:t>
      </w:r>
      <w:r>
        <w:t>, vol. 26, no. 3, pp. 205–211.</w:t>
      </w:r>
    </w:p>
    <w:p w14:paraId="76BAA48C" w14:textId="1939AC96" w:rsidR="00F02444" w:rsidRDefault="00F02444" w:rsidP="00DF79DB">
      <w:pPr>
        <w:pStyle w:val="Bibliography"/>
        <w:jc w:val="both"/>
      </w:pPr>
      <w:r>
        <w:t>Gaugler, J.E., Edwards, A.B., Femia, E.E., Zarit, S.H., Stephens, M.-A.P., Townsend, A. and Greene, R. 2000, ‘Predictors of Institutionalization of Cognitively Impaired Elders</w:t>
      </w:r>
      <w:r w:rsidR="008A18EA">
        <w:t xml:space="preserve"> </w:t>
      </w:r>
      <w:r>
        <w:t xml:space="preserve">Family Help and the Timing of Placement’, </w:t>
      </w:r>
      <w:r>
        <w:rPr>
          <w:i/>
          <w:iCs/>
        </w:rPr>
        <w:t>The Journals of Gerontology: Series B</w:t>
      </w:r>
      <w:r>
        <w:t>, vol. 55, no. 4, pp. P247–P255.</w:t>
      </w:r>
    </w:p>
    <w:p w14:paraId="714782EC" w14:textId="77777777" w:rsidR="00F02444" w:rsidRDefault="00F02444" w:rsidP="00DF79DB">
      <w:pPr>
        <w:pStyle w:val="Bibliography"/>
        <w:jc w:val="both"/>
      </w:pPr>
      <w:r>
        <w:t xml:space="preserve">Gaugler, J.E., Jutkowitz, E., Shippee, T.P. and Brasure, M. 2017, ‘Consistency of dementia caregiver intervention classification: an evidence-based synthesis’, </w:t>
      </w:r>
      <w:r>
        <w:rPr>
          <w:i/>
          <w:iCs/>
        </w:rPr>
        <w:t>International Psychogeriatrics</w:t>
      </w:r>
      <w:r>
        <w:t>, vol. 29, no. 1, pp. 19–30.</w:t>
      </w:r>
    </w:p>
    <w:p w14:paraId="5F767F82" w14:textId="77777777" w:rsidR="00F02444" w:rsidRDefault="00F02444" w:rsidP="00DF79DB">
      <w:pPr>
        <w:pStyle w:val="Bibliography"/>
        <w:jc w:val="both"/>
      </w:pPr>
      <w:r>
        <w:t xml:space="preserve">——, Kane, R.L., Kane, R.A., Clay, T. and Newcomer, R. 2003, ‘Caregiving and institutionalization of cognitively impaired older people: utilizing dynamic predictors of change’, </w:t>
      </w:r>
      <w:r>
        <w:rPr>
          <w:i/>
          <w:iCs/>
        </w:rPr>
        <w:t>The Gerontologist</w:t>
      </w:r>
      <w:r>
        <w:t>, vol. 43, no. 2, pp. 219–229.</w:t>
      </w:r>
    </w:p>
    <w:p w14:paraId="60068E18" w14:textId="77777777" w:rsidR="00F02444" w:rsidRDefault="00F02444" w:rsidP="00DF79DB">
      <w:pPr>
        <w:pStyle w:val="Bibliography"/>
        <w:jc w:val="both"/>
      </w:pPr>
      <w:r>
        <w:t xml:space="preserve">——, Reese, M. and Mittelman, M.S. 2013, ‘Effects of the NYU Caregiver Intervention-Adult Child on residential care placement’, </w:t>
      </w:r>
      <w:r>
        <w:rPr>
          <w:i/>
          <w:iCs/>
        </w:rPr>
        <w:t>The Gerontologist</w:t>
      </w:r>
      <w:r>
        <w:t>, vol. 53, no. 6, pp. 985–997.</w:t>
      </w:r>
    </w:p>
    <w:p w14:paraId="76860FD3" w14:textId="77777777" w:rsidR="00F02444" w:rsidRDefault="00F02444" w:rsidP="00DF79DB">
      <w:pPr>
        <w:pStyle w:val="Bibliography"/>
        <w:jc w:val="both"/>
      </w:pPr>
      <w:r>
        <w:t xml:space="preserve">——, Yu, F., Krichbaum, K. and Wyman, J.F. 2009, ‘Predictors of nursing home admission for persons with dementia’, </w:t>
      </w:r>
      <w:r>
        <w:rPr>
          <w:i/>
          <w:iCs/>
        </w:rPr>
        <w:t>Medical Care</w:t>
      </w:r>
      <w:r>
        <w:t>, vol. 47, no. 2, pp. 191–198.</w:t>
      </w:r>
    </w:p>
    <w:p w14:paraId="1019FB14" w14:textId="75EF3A83" w:rsidR="00F02444" w:rsidRPr="00A25013" w:rsidRDefault="00F02444" w:rsidP="00DF79DB">
      <w:pPr>
        <w:pStyle w:val="Bibliography"/>
        <w:jc w:val="both"/>
      </w:pPr>
      <w:r>
        <w:t xml:space="preserve">GCTR (German Clinical Trials Registry) nd, </w:t>
      </w:r>
      <w:r>
        <w:rPr>
          <w:i/>
          <w:iCs/>
        </w:rPr>
        <w:t xml:space="preserve">The effectiveness of occupational therapy at home in persons with dementia and their primary caregiver - a multicentre randomised controlled trial evaluating the Dutch occupational therapy programme </w:t>
      </w:r>
      <w:r w:rsidRPr="00A25013">
        <w:rPr>
          <w:i/>
          <w:iCs/>
        </w:rPr>
        <w:t>within the German context</w:t>
      </w:r>
      <w:r w:rsidRPr="00A25013">
        <w:t xml:space="preserve">, </w:t>
      </w:r>
      <w:hyperlink r:id="rId82" w:history="1">
        <w:r w:rsidR="00A25013" w:rsidRPr="00A25013">
          <w:rPr>
            <w:rStyle w:val="Hyperlink"/>
            <w:u w:val="none"/>
          </w:rPr>
          <w:t>www.drks.de/drks_web/navigate.do</w:t>
        </w:r>
      </w:hyperlink>
      <w:r w:rsidRPr="00A25013">
        <w:t>?</w:t>
      </w:r>
      <w:r w:rsidR="00A25013" w:rsidRPr="00A25013">
        <w:t xml:space="preserve"> </w:t>
      </w:r>
      <w:r w:rsidRPr="00A25013">
        <w:t>navigationId=trial.HTML&amp;TRIAL_ID=DRKS00000053 (accessed 18 July 2018).</w:t>
      </w:r>
    </w:p>
    <w:p w14:paraId="4FC1F79F" w14:textId="77777777" w:rsidR="00F02444" w:rsidRDefault="00F02444" w:rsidP="00DF79DB">
      <w:pPr>
        <w:pStyle w:val="Bibliography"/>
        <w:jc w:val="both"/>
      </w:pPr>
      <w:r>
        <w:t xml:space="preserve">Graff, M.J.L., Adang, E.M.M., Vernooij-Dassen, M.J.M., Dekker, J., Thijssen, M., Hoefnagels, W.H.L. and Rikkert, M.G.M.O. 2008, ‘Community occupational therapy for older patients with dementia and their care givers: cost effectiveness study’, </w:t>
      </w:r>
      <w:r>
        <w:rPr>
          <w:i/>
          <w:iCs/>
        </w:rPr>
        <w:t>British Medical Journal</w:t>
      </w:r>
      <w:r>
        <w:t>, vol. 336, no. 7636, pp. 134–138.</w:t>
      </w:r>
    </w:p>
    <w:p w14:paraId="5F4561EE" w14:textId="77777777" w:rsidR="00F02444" w:rsidRDefault="00F02444" w:rsidP="00DF79DB">
      <w:pPr>
        <w:pStyle w:val="Bibliography"/>
        <w:jc w:val="both"/>
      </w:pPr>
      <w:r>
        <w:t xml:space="preserve">——, Vernooij-Dassen, M.J.M., Thijssen, M., Dekker, J., Hoefnagels, W.H.L. and Rikkert, M.G.M.O. 2006, ‘Community based occupational therapy for patients with dementia and their care givers: Randomised controlled trial.’, </w:t>
      </w:r>
      <w:r>
        <w:rPr>
          <w:i/>
          <w:iCs/>
        </w:rPr>
        <w:t>BMJ: British Medical Journal</w:t>
      </w:r>
      <w:r>
        <w:t>, vol. 333, no. 7580, pp. 1196–1199.</w:t>
      </w:r>
    </w:p>
    <w:p w14:paraId="03CAD922" w14:textId="77777777" w:rsidR="00F02444" w:rsidRDefault="00F02444" w:rsidP="00DF79DB">
      <w:pPr>
        <w:pStyle w:val="Bibliography"/>
        <w:jc w:val="both"/>
      </w:pPr>
      <w:r>
        <w:t xml:space="preserve">Hajek, A., Brettschneider, C., Lange, C., Posselt, T., Wiese, B., Steinmann, S., Weyerer, S., Werle, J., Pentzek, M., Fuchs, A., Stein, J., Luck, T., Bickel, H., Mösch, E., Wagner, M., Jessen, F., Maier, W., Scherer, M., Riedel-Heller, S.G., König, H.-H. and Group, A.S. 2015, ‘Longitudinal predictors of institutionalization in old age’, </w:t>
      </w:r>
      <w:r>
        <w:rPr>
          <w:i/>
          <w:iCs/>
        </w:rPr>
        <w:t>PLOS ONE</w:t>
      </w:r>
      <w:r>
        <w:t>, vol. 10, no. 12, p. e0144203.</w:t>
      </w:r>
    </w:p>
    <w:p w14:paraId="17F88F86" w14:textId="77777777" w:rsidR="00F02444" w:rsidRDefault="00F02444" w:rsidP="00DF79DB">
      <w:pPr>
        <w:pStyle w:val="Bibliography"/>
        <w:jc w:val="both"/>
      </w:pPr>
      <w:r>
        <w:t xml:space="preserve">Haley, W.E., Levine, E.G., Brown, S., Lane, S. and Bartolucci, A.A. 1987, ‘Stress, appraisal, coping, and social support as predictors of adaptational outcome among dementia caregivers’, </w:t>
      </w:r>
      <w:r>
        <w:rPr>
          <w:i/>
          <w:iCs/>
        </w:rPr>
        <w:t>Psychology and Aging</w:t>
      </w:r>
      <w:r>
        <w:t>, vol. 2, no. 4, pp. 323–330.</w:t>
      </w:r>
    </w:p>
    <w:p w14:paraId="35A6B490" w14:textId="77777777" w:rsidR="00F02444" w:rsidRDefault="00F02444" w:rsidP="00DF79DB">
      <w:pPr>
        <w:pStyle w:val="Bibliography"/>
        <w:jc w:val="both"/>
      </w:pPr>
      <w:r>
        <w:t xml:space="preserve">Haro, J.M., Kahle-Wrobleski, K., Bruno, G., Belger, M., Dell’Agnello, G., Dodel, R., Jones, R.W., Reed, C.C., Vellas, B., Wimo, A. and Argimon, J.M. 2014, ‘Analysis of burden in caregivers of people with Alzheimer’s disease using self-report and supervision hours’, </w:t>
      </w:r>
      <w:r>
        <w:rPr>
          <w:i/>
          <w:iCs/>
        </w:rPr>
        <w:t>The Journal of Nutrition, Health &amp; Aging</w:t>
      </w:r>
      <w:r>
        <w:t>, vol. 18, no. 7, pp. 677–684.</w:t>
      </w:r>
    </w:p>
    <w:p w14:paraId="5769CA95" w14:textId="77777777" w:rsidR="00F02444" w:rsidRDefault="00F02444" w:rsidP="00DF79DB">
      <w:pPr>
        <w:pStyle w:val="Bibliography"/>
        <w:jc w:val="both"/>
      </w:pPr>
      <w:r>
        <w:t xml:space="preserve">Hébert, R., Girouard, D., Leclerc, G., Bravo, G. and Lefrançois, R. 1995, ‘The impact of a support group programme for care-givers on the institutionalisation of demented patients’, </w:t>
      </w:r>
      <w:r>
        <w:rPr>
          <w:i/>
          <w:iCs/>
        </w:rPr>
        <w:t>Archives of Gerontology and Geriatrics</w:t>
      </w:r>
      <w:r>
        <w:t>, vol. 20, no. 2, pp. 129–134.</w:t>
      </w:r>
    </w:p>
    <w:p w14:paraId="108DA0E8" w14:textId="77777777" w:rsidR="00F02444" w:rsidRDefault="00F02444" w:rsidP="00DF79DB">
      <w:pPr>
        <w:pStyle w:val="Bibliography"/>
        <w:jc w:val="both"/>
      </w:pPr>
      <w:r>
        <w:t xml:space="preserve">Hébert, R., Leclerc, G., Bravo, G., Girouard, D. and Lefrançois, R. 1994, ‘Efficacy of a support group programme for caregivers of demented patients in the community: A randomized controlled trial.’, </w:t>
      </w:r>
      <w:r>
        <w:rPr>
          <w:i/>
          <w:iCs/>
        </w:rPr>
        <w:t>Archives of Gerontology and Geriatrics</w:t>
      </w:r>
      <w:r>
        <w:t>, vol. 18, no. 1, pp. 1–14.</w:t>
      </w:r>
    </w:p>
    <w:p w14:paraId="2462918A" w14:textId="77777777" w:rsidR="00F02444" w:rsidRDefault="00F02444" w:rsidP="00DF79DB">
      <w:pPr>
        <w:pStyle w:val="Bibliography"/>
        <w:jc w:val="both"/>
      </w:pPr>
      <w:r>
        <w:t xml:space="preserve">Higgins, J.P.T. and Green, S. 2011, </w:t>
      </w:r>
      <w:r>
        <w:rPr>
          <w:i/>
          <w:iCs/>
        </w:rPr>
        <w:t>Cochrane Handbook for Systematic Reviews of Interventions</w:t>
      </w:r>
      <w:r>
        <w:t>, version 5.1.0, The Cochrane Collaboration, London.</w:t>
      </w:r>
    </w:p>
    <w:p w14:paraId="747629E1" w14:textId="77777777" w:rsidR="00F02444" w:rsidRDefault="00F02444" w:rsidP="00DF79DB">
      <w:pPr>
        <w:pStyle w:val="Bibliography"/>
        <w:jc w:val="both"/>
      </w:pPr>
      <w:r>
        <w:t xml:space="preserve">Holle, R., Gräßel, E., Ruckdäschel, S., Wunder, S., Mehlig, H., Marx, P., Pirk, O., Butzlaff, M., Kunz, S. and Lauterberg, J. 2009, ‘Dementia care initiative in primary practice – study protocol of a cluster randomized trial on dementia management in a general practice setting’, </w:t>
      </w:r>
      <w:r>
        <w:rPr>
          <w:i/>
          <w:iCs/>
        </w:rPr>
        <w:t>BMC Health Services Research</w:t>
      </w:r>
      <w:r>
        <w:t>, vol. 9, p. 91.</w:t>
      </w:r>
    </w:p>
    <w:p w14:paraId="74319944" w14:textId="77777777" w:rsidR="00F02444" w:rsidRDefault="00F02444" w:rsidP="00DF79DB">
      <w:pPr>
        <w:pStyle w:val="Bibliography"/>
        <w:jc w:val="both"/>
      </w:pPr>
      <w:r>
        <w:t xml:space="preserve">ISRCTN registry 2011, </w:t>
      </w:r>
      <w:r>
        <w:rPr>
          <w:i/>
          <w:iCs/>
        </w:rPr>
        <w:t>Dementia care initiative in primary practice (German title: Initiative Demenzversorgung in der Allgemeinmedizin)</w:t>
      </w:r>
      <w:r>
        <w:t>, www.isrctn.com/ISRCTN68329593 (accessed 18 July 2018).</w:t>
      </w:r>
    </w:p>
    <w:p w14:paraId="2DD1C1B6" w14:textId="77777777" w:rsidR="00F02444" w:rsidRDefault="00F02444" w:rsidP="00DF79DB">
      <w:pPr>
        <w:pStyle w:val="Bibliography"/>
        <w:jc w:val="both"/>
      </w:pPr>
      <w:r>
        <w:t xml:space="preserve">—— 2013, </w:t>
      </w:r>
      <w:r>
        <w:rPr>
          <w:i/>
          <w:iCs/>
        </w:rPr>
        <w:t>Family meetings in Memory clinics</w:t>
      </w:r>
      <w:r>
        <w:t>, www.isrctn.com/ISRCTN90163486 (accessed 18 July 2018).</w:t>
      </w:r>
    </w:p>
    <w:p w14:paraId="63012E45" w14:textId="366B6D57" w:rsidR="00F02444" w:rsidRDefault="00F02444" w:rsidP="00DF79DB">
      <w:pPr>
        <w:pStyle w:val="Bibliography"/>
        <w:jc w:val="both"/>
      </w:pPr>
      <w:r w:rsidRPr="00A25013">
        <w:t xml:space="preserve">—— 2017, </w:t>
      </w:r>
      <w:r w:rsidRPr="00A25013">
        <w:rPr>
          <w:i/>
          <w:iCs/>
        </w:rPr>
        <w:t>START (STrAtegies for RelaTives) study</w:t>
      </w:r>
      <w:r w:rsidRPr="00A25013">
        <w:t xml:space="preserve">, </w:t>
      </w:r>
      <w:hyperlink r:id="rId83" w:history="1">
        <w:r w:rsidR="00A25013" w:rsidRPr="00A25013">
          <w:rPr>
            <w:rStyle w:val="Hyperlink"/>
            <w:u w:val="none"/>
          </w:rPr>
          <w:t>www.isrctn.com/ISRCTN</w:t>
        </w:r>
      </w:hyperlink>
      <w:r w:rsidR="00A25013" w:rsidRPr="00A25013">
        <w:t xml:space="preserve"> </w:t>
      </w:r>
      <w:r w:rsidRPr="00A25013">
        <w:t>70017938?q=70017938&amp;filters=&amp;sort=&amp;offset=1&amp;totalResults=1&amp;page=1&amp;page</w:t>
      </w:r>
      <w:r>
        <w:t>Size=10&amp;searchType=basic-search (accessed 18 July 2018).</w:t>
      </w:r>
    </w:p>
    <w:p w14:paraId="3F58EE06" w14:textId="77777777" w:rsidR="00F02444" w:rsidRDefault="00F02444" w:rsidP="00DF79DB">
      <w:pPr>
        <w:pStyle w:val="Bibliography"/>
        <w:jc w:val="both"/>
      </w:pPr>
      <w:r>
        <w:t xml:space="preserve">Joling, K.J., van Marwijk, H.W.J., van der Horst, H.E., Scheltens, P., van de Ven, P.M., Appels, B.A. and van Hout, H.P.J. 2012, ‘Effectiveness of family meetings for family caregivers on delaying time to nursing home placement of dementia patients: a randomized trial’, </w:t>
      </w:r>
      <w:r>
        <w:rPr>
          <w:i/>
          <w:iCs/>
        </w:rPr>
        <w:t>Plos One</w:t>
      </w:r>
      <w:r>
        <w:t>, vol. 7, no. 8, p. e42145.</w:t>
      </w:r>
    </w:p>
    <w:p w14:paraId="51B037AB" w14:textId="77777777" w:rsidR="00F02444" w:rsidRDefault="00F02444" w:rsidP="00DF79DB">
      <w:pPr>
        <w:pStyle w:val="Bibliography"/>
        <w:jc w:val="both"/>
      </w:pPr>
      <w:r>
        <w:t xml:space="preserve">Kishita, N., Hammond, L., Dietrich, C.M. and Mioshi, E. 2018, ‘Which interventions work for dementia family carers?: an updated systematic review of randomized controlled trials of carer interventions’, </w:t>
      </w:r>
      <w:r>
        <w:rPr>
          <w:i/>
          <w:iCs/>
        </w:rPr>
        <w:t>International Psychogeriatrics</w:t>
      </w:r>
      <w:r>
        <w:t>, pp. 1–18.</w:t>
      </w:r>
    </w:p>
    <w:p w14:paraId="70546CA4" w14:textId="77777777" w:rsidR="00F02444" w:rsidRDefault="00F02444" w:rsidP="00DF79DB">
      <w:pPr>
        <w:pStyle w:val="Bibliography"/>
        <w:jc w:val="both"/>
      </w:pPr>
      <w:r>
        <w:t xml:space="preserve">Koivisto, A.M., Hallikainen, I., Välimäki, T., Hongisto, K., Hiltunen, A., Karppi, P., Sivenius, J., Soininen, H. and Martikainen, J. 2016, ‘Early psychosocial intervention does not delay institutionalization in persons with mild Alzheimer disease and has impact on neither disease progression nor caregivers’ well‐being: ALSOVA 3‐year follow‐up.’, </w:t>
      </w:r>
      <w:r>
        <w:rPr>
          <w:i/>
          <w:iCs/>
        </w:rPr>
        <w:t>International Journal of Geriatric Psychiatry</w:t>
      </w:r>
      <w:r>
        <w:t>, vol. 31, no. 3, pp. 273–283.</w:t>
      </w:r>
    </w:p>
    <w:p w14:paraId="71D8C164" w14:textId="77777777" w:rsidR="00F02444" w:rsidRDefault="00F02444" w:rsidP="00DF79DB">
      <w:pPr>
        <w:pStyle w:val="Bibliography"/>
        <w:jc w:val="both"/>
      </w:pPr>
      <w:r>
        <w:t xml:space="preserve">Kunik, M.E., Snow, A.L., Wilson, N., Amspoker, A.B., Sansgiry, S., Morgan, R.O., Ying, J., Hersch, G. and Stanley, M.A. 2017, ‘Teaching caregivers of persons with dementia to address pain.’, </w:t>
      </w:r>
      <w:r>
        <w:rPr>
          <w:i/>
          <w:iCs/>
        </w:rPr>
        <w:t>The American Journal of Geriatric Psychiatry</w:t>
      </w:r>
      <w:r>
        <w:t>, vol. 25, no. 2, pp. 144–154.</w:t>
      </w:r>
    </w:p>
    <w:p w14:paraId="2380163C" w14:textId="77777777" w:rsidR="00F02444" w:rsidRDefault="00F02444" w:rsidP="00DF79DB">
      <w:pPr>
        <w:pStyle w:val="Bibliography"/>
        <w:jc w:val="both"/>
      </w:pPr>
      <w:r>
        <w:t xml:space="preserve">Kurz, A., Wagenpfeil, S., Hallauer, J., Schneider-Schelte, H. and Jansen, S. 2010, ‘Evaluation of a brief educational program for dementia carers: The AENEAS Study.’, </w:t>
      </w:r>
      <w:r>
        <w:rPr>
          <w:i/>
          <w:iCs/>
        </w:rPr>
        <w:t>International Journal of Geriatric Psychiatry</w:t>
      </w:r>
      <w:r>
        <w:t>, vol. 25, no. 8, pp. 861–869.</w:t>
      </w:r>
    </w:p>
    <w:p w14:paraId="03E1CDD9" w14:textId="77777777" w:rsidR="00F02444" w:rsidRDefault="00F02444" w:rsidP="00DF79DB">
      <w:pPr>
        <w:pStyle w:val="Bibliography"/>
        <w:jc w:val="both"/>
      </w:pPr>
      <w:r>
        <w:t xml:space="preserve">Laakkonen, M.-L., Kautiainen, H., Hölttä, E., Savikko, N., Tilvis, R.S., Strandberg, T.E. and Pitkälä, K.H. 2016, ‘Effects of self-management groups for people with dementia and their spouses—randomized controlled trial’, </w:t>
      </w:r>
      <w:r>
        <w:rPr>
          <w:i/>
          <w:iCs/>
        </w:rPr>
        <w:t>Journal of The American Geriatrics Society</w:t>
      </w:r>
      <w:r>
        <w:t>, vol. 64, no. 4, pp. 752–760.</w:t>
      </w:r>
    </w:p>
    <w:p w14:paraId="08A2AD57" w14:textId="77777777" w:rsidR="00F02444" w:rsidRDefault="00F02444" w:rsidP="00DF79DB">
      <w:pPr>
        <w:pStyle w:val="Bibliography"/>
        <w:jc w:val="both"/>
      </w:pPr>
      <w:r>
        <w:t xml:space="preserve">Lawton, M.P., Brody, E.M. and Saperstein, A.R. 1989, ‘A controlled study of respite service for caregivers of Alzheimer’s patients’, </w:t>
      </w:r>
      <w:r>
        <w:rPr>
          <w:i/>
          <w:iCs/>
        </w:rPr>
        <w:t>The Gerontologist</w:t>
      </w:r>
      <w:r>
        <w:t>, vol. 29, no. 1, pp. 8–16.</w:t>
      </w:r>
    </w:p>
    <w:p w14:paraId="63E09C39" w14:textId="77777777" w:rsidR="00F02444" w:rsidRDefault="00F02444" w:rsidP="00DF79DB">
      <w:pPr>
        <w:pStyle w:val="Bibliography"/>
        <w:jc w:val="both"/>
      </w:pPr>
      <w:r>
        <w:t xml:space="preserve">Livingston, G., Barber, J., Rapaport, P., Knapp, M., Griffin, M., Romeo, R., King, D., Livingston, D., Lewis-Holmes, E., Mummery, C., Walker, Z., Hoe, J. and Cooper, C. 2014, ‘START (STrAtegies for RelaTives) study: a pragmatic randomised controlled trial to determine the clinical effectiveness and cost-effectiveness of a manual-based coping strategy programme in promoting the mental health of carers of people with dementia.’, </w:t>
      </w:r>
      <w:r>
        <w:rPr>
          <w:i/>
          <w:iCs/>
        </w:rPr>
        <w:t>Health Technology Assessment</w:t>
      </w:r>
      <w:r>
        <w:t>, vol. 18, no. 61, pp. 1–242.</w:t>
      </w:r>
    </w:p>
    <w:p w14:paraId="3AD62AB2" w14:textId="77777777" w:rsidR="00F02444" w:rsidRDefault="00F02444" w:rsidP="00DF79DB">
      <w:pPr>
        <w:pStyle w:val="Bibliography"/>
        <w:jc w:val="both"/>
      </w:pPr>
      <w:r>
        <w:t xml:space="preserve">Luppa, M., Luck, T., Weyerer, S., König, H., Brähler, E. and Riedel-Heller, S.G. 2009, ‘Prediction of institutionalization in the elderly. A systematic review’, </w:t>
      </w:r>
      <w:r>
        <w:rPr>
          <w:i/>
          <w:iCs/>
        </w:rPr>
        <w:t>Age and Ageing</w:t>
      </w:r>
      <w:r>
        <w:t>, vol. 39, no. 1, pp. 31–38.</w:t>
      </w:r>
    </w:p>
    <w:p w14:paraId="4530CF66" w14:textId="77777777" w:rsidR="00F02444" w:rsidRDefault="00F02444" w:rsidP="00DF79DB">
      <w:pPr>
        <w:pStyle w:val="Bibliography"/>
        <w:jc w:val="both"/>
      </w:pPr>
      <w:r>
        <w:t xml:space="preserve">Maayan, N., Soares-Weiser, K. and Lee, H. 2014, ‘Case management approaches to home support for people with dementia’, </w:t>
      </w:r>
      <w:r>
        <w:rPr>
          <w:i/>
          <w:iCs/>
        </w:rPr>
        <w:t>The Cochrane Database Of Systematic Reviews</w:t>
      </w:r>
      <w:r>
        <w:t>, vol. 1, no. CD004396.</w:t>
      </w:r>
    </w:p>
    <w:p w14:paraId="7C9142A2" w14:textId="77777777" w:rsidR="00F02444" w:rsidRDefault="00F02444" w:rsidP="00DF79DB">
      <w:pPr>
        <w:pStyle w:val="Bibliography"/>
        <w:jc w:val="both"/>
      </w:pPr>
      <w:r>
        <w:t xml:space="preserve">Menn, P., Holle, R., Kunz, S., Donath, C., Lauterberg, J., Leidl, R., Marx, P., Mehlig, H., Ruckdäschel, S., Vollmar, H.C., Wunder, S. and Gräßel, E. 2012, ‘Dementia care in the general practice setting: A cluster randomized trial on the effectiveness and cost impact of three management strategies’, </w:t>
      </w:r>
      <w:r>
        <w:rPr>
          <w:i/>
          <w:iCs/>
        </w:rPr>
        <w:t>Value in Health</w:t>
      </w:r>
      <w:r>
        <w:t>, vol. 15, no. 6, pp. 851–859.</w:t>
      </w:r>
    </w:p>
    <w:p w14:paraId="6BB64519" w14:textId="77777777" w:rsidR="00F02444" w:rsidRDefault="00F02444" w:rsidP="00DF79DB">
      <w:pPr>
        <w:pStyle w:val="Bibliography"/>
        <w:jc w:val="both"/>
      </w:pPr>
      <w:r>
        <w:t xml:space="preserve">Miller, R., Newcomer, R. and Fox, P. 1999, ‘Effects of the Medicare Alzheimer’s Disease Demonstration on nursing home entry’, </w:t>
      </w:r>
      <w:r>
        <w:rPr>
          <w:i/>
          <w:iCs/>
        </w:rPr>
        <w:t>Health Services Research</w:t>
      </w:r>
      <w:r>
        <w:t>, vol. 34, no. 3, pp. 691–714.</w:t>
      </w:r>
    </w:p>
    <w:p w14:paraId="4A85C0D9" w14:textId="77777777" w:rsidR="00F02444" w:rsidRDefault="00F02444" w:rsidP="00DF79DB">
      <w:pPr>
        <w:pStyle w:val="Bibliography"/>
        <w:jc w:val="both"/>
      </w:pPr>
      <w:r>
        <w:t xml:space="preserve">Mittelman, M.S., Ferris, S.H., Shulman, E., Steinberg, G. and Levin, B. 1996, ‘A family intervention to delay nursing home placement of patients with Alzheimer disease: A randomized controlled trial’, </w:t>
      </w:r>
      <w:r>
        <w:rPr>
          <w:i/>
          <w:iCs/>
        </w:rPr>
        <w:t>JAMA: Journal of the American Medical Association</w:t>
      </w:r>
      <w:r>
        <w:t>, vol. 276, no. 21, pp. 1725–1731.</w:t>
      </w:r>
    </w:p>
    <w:p w14:paraId="08442CE9" w14:textId="77777777" w:rsidR="00F02444" w:rsidRDefault="00F02444" w:rsidP="00DF79DB">
      <w:pPr>
        <w:pStyle w:val="Bibliography"/>
        <w:jc w:val="both"/>
      </w:pPr>
      <w:r>
        <w:t xml:space="preserve">——, ——, Steinberg, G., Shulman, E., Mackell, J.A., Ambinder, A. and Cohen, J. 1993, ‘An intervention that delays institutionalization of Alzheimer’s disease patients: Treatment of spouse-caregivers’, </w:t>
      </w:r>
      <w:r>
        <w:rPr>
          <w:i/>
          <w:iCs/>
        </w:rPr>
        <w:t>The Gerontologist</w:t>
      </w:r>
      <w:r>
        <w:t>, vol. 33, no. 6, pp. 730–740.</w:t>
      </w:r>
    </w:p>
    <w:p w14:paraId="3A7BA596" w14:textId="77777777" w:rsidR="00F02444" w:rsidRDefault="00F02444" w:rsidP="00DF79DB">
      <w:pPr>
        <w:pStyle w:val="Bibliography"/>
        <w:jc w:val="both"/>
      </w:pPr>
      <w:r>
        <w:t xml:space="preserve">——, Haley, W.E., Clay, O.J. and Roth, D.L. 2006a, ‘Improving caregiver well-being delays nursing home placement of patients with Alzheimer disease’, </w:t>
      </w:r>
      <w:r>
        <w:rPr>
          <w:i/>
          <w:iCs/>
        </w:rPr>
        <w:t>Neurology</w:t>
      </w:r>
      <w:r>
        <w:t>, vol. 67, no. 9, pp. 1592–1599.</w:t>
      </w:r>
    </w:p>
    <w:p w14:paraId="348C3526" w14:textId="77777777" w:rsidR="00F02444" w:rsidRDefault="00F02444" w:rsidP="00DF79DB">
      <w:pPr>
        <w:pStyle w:val="Bibliography"/>
        <w:jc w:val="both"/>
      </w:pPr>
      <w:r>
        <w:t xml:space="preserve">——, ——, —— and —— 2006b, ‘Improving caregiver well-being delays nursing home placement of patients with Alzheimer disease’, </w:t>
      </w:r>
      <w:r>
        <w:rPr>
          <w:i/>
          <w:iCs/>
        </w:rPr>
        <w:t>Neurology</w:t>
      </w:r>
      <w:r>
        <w:t>, vol. 67, no. 9, pp. 1592–1599.</w:t>
      </w:r>
    </w:p>
    <w:p w14:paraId="01DFBB7D" w14:textId="77777777" w:rsidR="00F02444" w:rsidRDefault="00F02444" w:rsidP="00DF79DB">
      <w:pPr>
        <w:pStyle w:val="Bibliography"/>
        <w:jc w:val="both"/>
      </w:pPr>
      <w:r>
        <w:t xml:space="preserve">Mohide, E.A., Pringle, D.M., Streiner, D.L., Gilbert, J.R., Muir, G. and Tew, M. 1990, ‘A randomized trial of family caregiver support in the home management of dementia’, </w:t>
      </w:r>
      <w:r>
        <w:rPr>
          <w:i/>
          <w:iCs/>
        </w:rPr>
        <w:t>Journal of the American Geriatrics Society</w:t>
      </w:r>
      <w:r>
        <w:t>, vol. 38, no. 4, pp. 446–454.</w:t>
      </w:r>
    </w:p>
    <w:p w14:paraId="7F28653A" w14:textId="5285A216" w:rsidR="00F02444" w:rsidRPr="00A25013" w:rsidRDefault="00F02444" w:rsidP="00DF79DB">
      <w:pPr>
        <w:pStyle w:val="Bibliography"/>
        <w:jc w:val="both"/>
      </w:pPr>
      <w:r w:rsidRPr="00A25013">
        <w:t xml:space="preserve">My Aged Care 2017, </w:t>
      </w:r>
      <w:r w:rsidRPr="00A25013">
        <w:rPr>
          <w:i/>
          <w:iCs/>
        </w:rPr>
        <w:t>Comprehensive assessment with an ACAT</w:t>
      </w:r>
      <w:r w:rsidRPr="00A25013">
        <w:t xml:space="preserve">, </w:t>
      </w:r>
      <w:hyperlink r:id="rId84" w:history="1">
        <w:r w:rsidR="00A25013" w:rsidRPr="00A25013">
          <w:rPr>
            <w:rStyle w:val="Hyperlink"/>
            <w:u w:val="none"/>
          </w:rPr>
          <w:t>www.myagedcare.gov.au/</w:t>
        </w:r>
      </w:hyperlink>
      <w:r w:rsidR="00A25013" w:rsidRPr="00A25013">
        <w:t xml:space="preserve"> </w:t>
      </w:r>
      <w:r w:rsidRPr="00A25013">
        <w:t>eligibility-and-assessment/acat-assessments (accessed 8 June 2018).</w:t>
      </w:r>
    </w:p>
    <w:p w14:paraId="4BC05277" w14:textId="77777777" w:rsidR="00F02444" w:rsidRDefault="00F02444" w:rsidP="00DF79DB">
      <w:pPr>
        <w:pStyle w:val="Bibliography"/>
        <w:jc w:val="both"/>
      </w:pPr>
      <w:r>
        <w:t xml:space="preserve">—— 2018a, </w:t>
      </w:r>
      <w:r>
        <w:rPr>
          <w:i/>
          <w:iCs/>
        </w:rPr>
        <w:t>Caring for someone living with dementia</w:t>
      </w:r>
      <w:r>
        <w:t>, www.myagedcare.gov.au/caring-someone-particular-need/caring-someone-dementia?fragment=support (accessed 5 June 2018).</w:t>
      </w:r>
    </w:p>
    <w:p w14:paraId="2C287B78" w14:textId="02577A49" w:rsidR="00F02444" w:rsidRDefault="00F02444" w:rsidP="00DF79DB">
      <w:pPr>
        <w:pStyle w:val="Bibliography"/>
        <w:jc w:val="both"/>
      </w:pPr>
      <w:r w:rsidRPr="00A25013">
        <w:t xml:space="preserve">—— 2018b, </w:t>
      </w:r>
      <w:r w:rsidRPr="00A25013">
        <w:rPr>
          <w:i/>
          <w:iCs/>
        </w:rPr>
        <w:t>Dementia</w:t>
      </w:r>
      <w:r w:rsidRPr="00A25013">
        <w:t xml:space="preserve">, </w:t>
      </w:r>
      <w:hyperlink r:id="rId85" w:history="1">
        <w:r w:rsidR="00A25013" w:rsidRPr="00A25013">
          <w:rPr>
            <w:rStyle w:val="Hyperlink"/>
            <w:u w:val="none"/>
          </w:rPr>
          <w:t>www.myagedcare.gov.au/getting-started/health-conditions/</w:t>
        </w:r>
      </w:hyperlink>
      <w:r w:rsidR="00A25013">
        <w:t xml:space="preserve"> </w:t>
      </w:r>
      <w:r>
        <w:t>dementia (accessed 5 June 2018).</w:t>
      </w:r>
    </w:p>
    <w:p w14:paraId="28157513" w14:textId="77777777" w:rsidR="00F02444" w:rsidRDefault="00F02444" w:rsidP="00DF79DB">
      <w:pPr>
        <w:pStyle w:val="Bibliography"/>
        <w:jc w:val="both"/>
      </w:pPr>
      <w:r>
        <w:t xml:space="preserve">NATSEM (National Centre for Social and Economic Modelling) 2017, </w:t>
      </w:r>
      <w:r>
        <w:rPr>
          <w:i/>
          <w:iCs/>
        </w:rPr>
        <w:t>Economic Cost of Dementia in Australia: 2016-2056</w:t>
      </w:r>
      <w:r>
        <w:t>, Report prepared for Alzheimer’s Australia, Canberra.</w:t>
      </w:r>
    </w:p>
    <w:p w14:paraId="5A392282" w14:textId="102822DA" w:rsidR="00F02444" w:rsidRPr="00A25013" w:rsidRDefault="00F02444" w:rsidP="00DF79DB">
      <w:pPr>
        <w:pStyle w:val="Bibliography"/>
        <w:jc w:val="both"/>
      </w:pPr>
      <w:r w:rsidRPr="00A25013">
        <w:t xml:space="preserve">NNIDR (National Institute for Dementia Research) 2017a, </w:t>
      </w:r>
      <w:r w:rsidRPr="00A25013">
        <w:rPr>
          <w:i/>
          <w:iCs/>
        </w:rPr>
        <w:t>About NNIDR</w:t>
      </w:r>
      <w:r w:rsidRPr="00A25013">
        <w:t xml:space="preserve">, </w:t>
      </w:r>
      <w:hyperlink r:id="rId86" w:history="1">
        <w:r w:rsidR="00A25013" w:rsidRPr="00A25013">
          <w:rPr>
            <w:rStyle w:val="Hyperlink"/>
            <w:u w:val="none"/>
          </w:rPr>
          <w:t>www.nnidr.gov</w:t>
        </w:r>
      </w:hyperlink>
      <w:r w:rsidRPr="00A25013">
        <w:t>.</w:t>
      </w:r>
      <w:r w:rsidR="00A25013" w:rsidRPr="00A25013">
        <w:t xml:space="preserve"> </w:t>
      </w:r>
      <w:r w:rsidRPr="00A25013">
        <w:t>au/about-nnidr (accessed 29 May 2018).</w:t>
      </w:r>
    </w:p>
    <w:p w14:paraId="5CEDAF70" w14:textId="77777777" w:rsidR="00F02444" w:rsidRDefault="00F02444" w:rsidP="00DF79DB">
      <w:pPr>
        <w:pStyle w:val="Bibliography"/>
        <w:jc w:val="both"/>
      </w:pPr>
      <w:r>
        <w:t xml:space="preserve">—— (National Institute for Dementia Research) 2017b, </w:t>
      </w:r>
      <w:r>
        <w:rPr>
          <w:i/>
          <w:iCs/>
        </w:rPr>
        <w:t>NHMRC National Institute for Dementia Research - Research and Activities</w:t>
      </w:r>
      <w:r>
        <w:t>, www.nnidr.gov.au/research-and-activities (accessed 13 July 2018).</w:t>
      </w:r>
    </w:p>
    <w:p w14:paraId="25705034" w14:textId="77777777" w:rsidR="00F02444" w:rsidRDefault="00F02444" w:rsidP="00DF79DB">
      <w:pPr>
        <w:pStyle w:val="Bibliography"/>
        <w:jc w:val="both"/>
      </w:pPr>
      <w:r>
        <w:t xml:space="preserve">Nobili, A., Riva, E., Tettamanti, M., Lucca, U., Liscio, M., Petrucci, B. and Porro, G.S. 2004, ‘The effect of a structured intervention on caregivers of patients with dementia and problem behaviors: A randomized controlled pilot study’, </w:t>
      </w:r>
      <w:r>
        <w:rPr>
          <w:i/>
          <w:iCs/>
        </w:rPr>
        <w:t>Alzheimer Disease and Associated Disorders</w:t>
      </w:r>
      <w:r>
        <w:t>, vol. 18, no. 2, pp. 75–82.</w:t>
      </w:r>
    </w:p>
    <w:p w14:paraId="60C19FAC" w14:textId="77777777" w:rsidR="00F02444" w:rsidRDefault="00F02444" w:rsidP="00DF79DB">
      <w:pPr>
        <w:pStyle w:val="Bibliography"/>
        <w:jc w:val="both"/>
      </w:pPr>
      <w:r>
        <w:t xml:space="preserve">OECD (Organisation for Economic Co-operation and Development) 2018, </w:t>
      </w:r>
      <w:r>
        <w:rPr>
          <w:i/>
          <w:iCs/>
        </w:rPr>
        <w:t>Care Needed: Improving the Lives of People with Dementia</w:t>
      </w:r>
      <w:r>
        <w:t>, OECD Health Policy Studies, Paris.</w:t>
      </w:r>
    </w:p>
    <w:p w14:paraId="7F177FF1" w14:textId="77777777" w:rsidR="00F02444" w:rsidRDefault="00F02444" w:rsidP="00DF79DB">
      <w:pPr>
        <w:pStyle w:val="Bibliography"/>
        <w:jc w:val="both"/>
      </w:pPr>
      <w:r>
        <w:t xml:space="preserve">Olazarán, J., Reisberg, B., Clare, L., Cruz, I., Peña-Casanova, J., Ser, T. del, Woods, B., Beck, C., Auer, S., Lai, C., Spector, A., Fazio, S., Bond, J., Kivipelto, M., Brodaty, H., Rojo, J.M., Collins, H., Teri, L., Mittelman, M., Orrell, M., Feldman, H.H. and Muñiz, R. 2010, ‘Nonpharmacological therapies in alzheimer’s disease: a systematic review of efficacy’, </w:t>
      </w:r>
      <w:r>
        <w:rPr>
          <w:i/>
          <w:iCs/>
        </w:rPr>
        <w:t>Dementia and Geriatric Cognitive Disorders</w:t>
      </w:r>
      <w:r>
        <w:t>, vol. 30, no. 2, pp. 161–178.</w:t>
      </w:r>
    </w:p>
    <w:p w14:paraId="4394476C" w14:textId="77777777" w:rsidR="00F02444" w:rsidRDefault="00F02444" w:rsidP="00DF79DB">
      <w:pPr>
        <w:pStyle w:val="Bibliography"/>
        <w:jc w:val="both"/>
      </w:pPr>
      <w:r>
        <w:t xml:space="preserve">Parliament of the Commonwealth of Australia 2009, </w:t>
      </w:r>
      <w:r>
        <w:rPr>
          <w:i/>
          <w:iCs/>
        </w:rPr>
        <w:t>Who Cares … ? Report on the Inquiry into Better Support for Carers</w:t>
      </w:r>
      <w:r>
        <w:t>, House of Representatives Standing Committee on Family, Community, Housing and Youth, Canberra.</w:t>
      </w:r>
    </w:p>
    <w:p w14:paraId="2A84D247" w14:textId="77777777" w:rsidR="00F02444" w:rsidRDefault="00F02444" w:rsidP="00DF79DB">
      <w:pPr>
        <w:pStyle w:val="Bibliography"/>
        <w:jc w:val="both"/>
      </w:pPr>
      <w:r>
        <w:t xml:space="preserve">—— 2013, </w:t>
      </w:r>
      <w:r>
        <w:rPr>
          <w:i/>
          <w:iCs/>
        </w:rPr>
        <w:t>Thinking Ahead Report on the Inquiry into Dementia — Early Diagnosis and Intervention</w:t>
      </w:r>
      <w:r>
        <w:t>, House of Representatives Standing Committee on Health and Ageing.</w:t>
      </w:r>
    </w:p>
    <w:p w14:paraId="4483B1AE" w14:textId="77777777" w:rsidR="00F02444" w:rsidRDefault="00F02444" w:rsidP="00DF79DB">
      <w:pPr>
        <w:pStyle w:val="Bibliography"/>
        <w:jc w:val="both"/>
      </w:pPr>
      <w:r>
        <w:t xml:space="preserve">—— 2014, </w:t>
      </w:r>
      <w:r>
        <w:rPr>
          <w:i/>
          <w:iCs/>
        </w:rPr>
        <w:t>Report on the Care and Management of Younger and Older Australians Living with Dementia and Behavioural and Psychiatric Symptoms of Dementia (BPSD)</w:t>
      </w:r>
      <w:r>
        <w:t>, Community Affairs References Committee.</w:t>
      </w:r>
    </w:p>
    <w:p w14:paraId="0B44296B" w14:textId="77777777" w:rsidR="00F02444" w:rsidRDefault="00F02444" w:rsidP="00DF79DB">
      <w:pPr>
        <w:pStyle w:val="Bibliography"/>
        <w:jc w:val="both"/>
      </w:pPr>
      <w:r>
        <w:t xml:space="preserve">PC (Productivity Commission) 2010, </w:t>
      </w:r>
      <w:r>
        <w:rPr>
          <w:i/>
          <w:iCs/>
        </w:rPr>
        <w:t>Strengthening Evidence-Based Policy in the Australian Federation</w:t>
      </w:r>
      <w:r>
        <w:t>, Roundtable Proceedings, Productivity Commission, Canberra.</w:t>
      </w:r>
    </w:p>
    <w:p w14:paraId="50F5B31B" w14:textId="77777777" w:rsidR="00F02444" w:rsidRDefault="00F02444" w:rsidP="00DF79DB">
      <w:pPr>
        <w:pStyle w:val="Bibliography"/>
        <w:jc w:val="both"/>
      </w:pPr>
      <w:r>
        <w:t xml:space="preserve">—— (Productivity Commission) 2015, </w:t>
      </w:r>
      <w:r>
        <w:rPr>
          <w:i/>
          <w:iCs/>
        </w:rPr>
        <w:t>Housing Decisions of Older Australians</w:t>
      </w:r>
      <w:r>
        <w:t>, Commission Research Paper, Canberra.</w:t>
      </w:r>
    </w:p>
    <w:p w14:paraId="7CE4E65A" w14:textId="77777777" w:rsidR="00F02444" w:rsidRDefault="00F02444" w:rsidP="00DF79DB">
      <w:pPr>
        <w:pStyle w:val="Bibliography"/>
        <w:jc w:val="both"/>
      </w:pPr>
      <w:r>
        <w:t xml:space="preserve">Peacock, S.C. and Forbes, D.A. 2003, ‘Interventions for caregivers of persons with dementia: a systematic review.’, </w:t>
      </w:r>
      <w:r>
        <w:rPr>
          <w:i/>
          <w:iCs/>
        </w:rPr>
        <w:t>The Canadian Journal Of Nursing Research</w:t>
      </w:r>
      <w:r>
        <w:t>, vol. 35, no. 4, pp. 88–107.</w:t>
      </w:r>
    </w:p>
    <w:p w14:paraId="7465F8D6" w14:textId="77777777" w:rsidR="00F02444" w:rsidRDefault="00F02444" w:rsidP="00DF79DB">
      <w:pPr>
        <w:pStyle w:val="Bibliography"/>
        <w:jc w:val="both"/>
      </w:pPr>
      <w:r>
        <w:t xml:space="preserve">Phung, K.T.T., Waldorff, F.B., Buss, D.V., Eckermann, A., Keiding, N., Rishøj, S., Siersma, V., Sørensen, J., Søgaard, R., Sørensen, L.V., Vogel, A. and Waldemar, G. 2013, ‘A three-year follow-up on the efficacy of psychosocial interventions for patients with mild dementia and their caregivers: the multicentre, rater-blinded, randomised Danish Alzheimer Intervention Study (DAISY).’, </w:t>
      </w:r>
      <w:r>
        <w:rPr>
          <w:i/>
          <w:iCs/>
        </w:rPr>
        <w:t>BMJ Open</w:t>
      </w:r>
      <w:r>
        <w:t>, vol. 3, no. 11, p. e003584.</w:t>
      </w:r>
    </w:p>
    <w:p w14:paraId="07082A8C" w14:textId="77777777" w:rsidR="00F02444" w:rsidRDefault="00F02444" w:rsidP="00DF79DB">
      <w:pPr>
        <w:pStyle w:val="Bibliography"/>
        <w:jc w:val="both"/>
      </w:pPr>
      <w:r>
        <w:t xml:space="preserve">Pimouguet, C., Lavaud, T., Dartigues, J.F. and Helmer, C. 2010, ‘Dementia case management effectiveness on health care costs and resource utilization: a systematic review of randomized controlled trials.’, </w:t>
      </w:r>
      <w:r>
        <w:rPr>
          <w:i/>
          <w:iCs/>
        </w:rPr>
        <w:t>The Journal Of Nutrition, Health &amp; Aging</w:t>
      </w:r>
      <w:r>
        <w:t>, vol. 14, no. 8, pp. 669–676.</w:t>
      </w:r>
    </w:p>
    <w:p w14:paraId="5F54F9A0" w14:textId="77777777" w:rsidR="00F02444" w:rsidRDefault="00F02444" w:rsidP="00DF79DB">
      <w:pPr>
        <w:pStyle w:val="Bibliography"/>
        <w:jc w:val="both"/>
      </w:pPr>
      <w:r>
        <w:t xml:space="preserve">Pinquart, M. and Sörensen, S. 2003, ‘Differences between caregivers and noncaregivers in psychological health and physical health: A meta-analysis’, </w:t>
      </w:r>
      <w:r>
        <w:rPr>
          <w:i/>
          <w:iCs/>
        </w:rPr>
        <w:t>Psychology and Aging</w:t>
      </w:r>
      <w:r>
        <w:t>, vol. 18, no. 2, pp. 250–267.</w:t>
      </w:r>
    </w:p>
    <w:p w14:paraId="59F954E0" w14:textId="77777777" w:rsidR="00F02444" w:rsidRDefault="00F02444" w:rsidP="00DF79DB">
      <w:pPr>
        <w:pStyle w:val="Bibliography"/>
        <w:jc w:val="both"/>
      </w:pPr>
      <w:r>
        <w:t xml:space="preserve">Pinquart, M. and Sörensen, S. 2006, ‘Helping caregivers of persons with dementia: which interventions work and how large are their effects?’, </w:t>
      </w:r>
      <w:r>
        <w:rPr>
          <w:i/>
          <w:iCs/>
        </w:rPr>
        <w:t>International Psychogeriatrics</w:t>
      </w:r>
      <w:r>
        <w:t>, vol. 18, no. 4, pp. 577–595.</w:t>
      </w:r>
    </w:p>
    <w:p w14:paraId="4D3A08D7" w14:textId="77777777" w:rsidR="00F02444" w:rsidRDefault="00F02444" w:rsidP="00DF79DB">
      <w:pPr>
        <w:pStyle w:val="Bibliography"/>
        <w:jc w:val="both"/>
      </w:pPr>
      <w:r>
        <w:t xml:space="preserve">Reilly, S., Miranda-Castillo, C., Malouf, R., Hoe, J., Toot, S., Challis, D. and Orrell, M. 2015, ‘Case management approaches to home support for people with dementia’, </w:t>
      </w:r>
      <w:r>
        <w:rPr>
          <w:i/>
          <w:iCs/>
        </w:rPr>
        <w:t>The Cochrane Database Of Systematic Reviews</w:t>
      </w:r>
      <w:r>
        <w:t>, vol. 1, no. CD008345.</w:t>
      </w:r>
    </w:p>
    <w:p w14:paraId="4671F66C" w14:textId="77777777" w:rsidR="00F02444" w:rsidRDefault="00F02444" w:rsidP="00DF79DB">
      <w:pPr>
        <w:pStyle w:val="Bibliography"/>
        <w:jc w:val="both"/>
      </w:pPr>
      <w:r>
        <w:t xml:space="preserve">Robison, J., Fortinsky, R., Kleppinger, A., Shugrue, N. and Porter, M. 2009, ‘A broader view of family caregiving: effects of caregiving and caregiver conditions on depressive symptoms, health, work, and social isolation’, </w:t>
      </w:r>
      <w:r>
        <w:rPr>
          <w:i/>
          <w:iCs/>
        </w:rPr>
        <w:t>The Journals of Gerontology: Series B</w:t>
      </w:r>
      <w:r>
        <w:t>, vol. 64B, no. 6, pp. 788–798.</w:t>
      </w:r>
    </w:p>
    <w:p w14:paraId="1D0770AB" w14:textId="77777777" w:rsidR="00F02444" w:rsidRDefault="00F02444" w:rsidP="00DF79DB">
      <w:pPr>
        <w:pStyle w:val="Bibliography"/>
        <w:jc w:val="both"/>
      </w:pPr>
      <w:r>
        <w:t xml:space="preserve">Samus, Q.M., Johnston, D., Black, B.S., Hess, E., Lyman, C., Vavilikolanu, A., Pollutra, J., Leoutsakos, J.-M., Gitlin, L.N. and Rabins, P.V. 2014, ‘A multidimensional home-based care coordination intervention for elders with memory disorders: the Maximizing Independence at Home (MIND) pilot randomized trial’, </w:t>
      </w:r>
      <w:r>
        <w:rPr>
          <w:i/>
          <w:iCs/>
        </w:rPr>
        <w:t>The American Journal of Geriatric Psychiatry</w:t>
      </w:r>
      <w:r>
        <w:t>, vol. 22, no. 4, pp. 398–414.</w:t>
      </w:r>
    </w:p>
    <w:p w14:paraId="417A0505" w14:textId="21A9518C" w:rsidR="00F02444" w:rsidRDefault="00F02444" w:rsidP="00DF79DB">
      <w:pPr>
        <w:pStyle w:val="Bibliography"/>
        <w:jc w:val="both"/>
      </w:pPr>
      <w:r>
        <w:t xml:space="preserve">Schulz, R., Burgio, L., Stevens, A.B., Burns, R., Czaja, S., Gallagher-Thompson, D., Gitlin, L.N., Belle, S. and Nichols, L. nd, </w:t>
      </w:r>
      <w:r>
        <w:rPr>
          <w:i/>
          <w:iCs/>
        </w:rPr>
        <w:t xml:space="preserve">Resources for Enhancing Alzheimer’s Caregiver </w:t>
      </w:r>
      <w:r w:rsidRPr="00A25013">
        <w:rPr>
          <w:i/>
          <w:iCs/>
        </w:rPr>
        <w:t>Health (REACH II), 2001-2004 (ICPSR 4354)</w:t>
      </w:r>
      <w:r w:rsidRPr="00A25013">
        <w:t xml:space="preserve">, </w:t>
      </w:r>
      <w:hyperlink r:id="rId87" w:history="1">
        <w:r w:rsidR="00A25013" w:rsidRPr="00A25013">
          <w:rPr>
            <w:rStyle w:val="Hyperlink"/>
            <w:u w:val="none"/>
          </w:rPr>
          <w:t>www.icpsr.umich.edu/icpsrweb/</w:t>
        </w:r>
      </w:hyperlink>
      <w:r w:rsidR="00A25013">
        <w:t xml:space="preserve"> </w:t>
      </w:r>
      <w:r>
        <w:t>ICPSR/studies/4354/datadocumentation (accessed 18 July 2018).</w:t>
      </w:r>
    </w:p>
    <w:p w14:paraId="011F73CD" w14:textId="77777777" w:rsidR="00F02444" w:rsidRDefault="00F02444" w:rsidP="00DF79DB">
      <w:pPr>
        <w:pStyle w:val="Bibliography"/>
        <w:jc w:val="both"/>
      </w:pPr>
      <w:r>
        <w:t xml:space="preserve">SCRGSP (Steering Committee for the Review of Government Service Provision) 2018, </w:t>
      </w:r>
      <w:r>
        <w:rPr>
          <w:i/>
          <w:iCs/>
        </w:rPr>
        <w:t>Report on Government Services 2018</w:t>
      </w:r>
      <w:r>
        <w:t>, Productivity Commission, Canberra.</w:t>
      </w:r>
    </w:p>
    <w:p w14:paraId="2EAA30ED" w14:textId="77777777" w:rsidR="00F02444" w:rsidRDefault="00F02444" w:rsidP="00DF79DB">
      <w:pPr>
        <w:pStyle w:val="Bibliography"/>
        <w:jc w:val="both"/>
      </w:pPr>
      <w:r>
        <w:t xml:space="preserve">Selwood, A., Johnston, K., Katona, C., Lyketsos, C. and Livingston, G. 2007, ‘Systematic review of the effect of psychological intervention on family caregivers of people with dementia.’, </w:t>
      </w:r>
      <w:r>
        <w:rPr>
          <w:i/>
          <w:iCs/>
        </w:rPr>
        <w:t>Journal of Affective Disorders</w:t>
      </w:r>
      <w:r>
        <w:t>, vol. 101, no. 1, pp. 75–89.</w:t>
      </w:r>
    </w:p>
    <w:p w14:paraId="5223C971" w14:textId="77777777" w:rsidR="00F02444" w:rsidRDefault="00F02444" w:rsidP="00DF79DB">
      <w:pPr>
        <w:pStyle w:val="Bibliography"/>
        <w:jc w:val="both"/>
      </w:pPr>
      <w:r>
        <w:t xml:space="preserve">Smith, G.E., O’Brien, P.C., Ivnik, R.J., Kokmen, E. and Tangalos, E.G. 2001, ‘Prospective analysis of risk factors for nursing home placement of dementia patients’, </w:t>
      </w:r>
      <w:r>
        <w:rPr>
          <w:i/>
          <w:iCs/>
        </w:rPr>
        <w:t>Neurology</w:t>
      </w:r>
      <w:r>
        <w:t>, vol. 57, no. 8, pp. 1467–1473.</w:t>
      </w:r>
    </w:p>
    <w:p w14:paraId="41F3D51F" w14:textId="77777777" w:rsidR="00F02444" w:rsidRDefault="00F02444" w:rsidP="00DF79DB">
      <w:pPr>
        <w:pStyle w:val="Bibliography"/>
        <w:jc w:val="both"/>
      </w:pPr>
      <w:r>
        <w:t xml:space="preserve">Specht, J., Bossen, A., Hall, G.R., Zimmerman, B. and Russell, J. 2009, ‘The effects of a dementia nurse care manager on improving caregiver outcomes outcomes’, </w:t>
      </w:r>
      <w:r>
        <w:rPr>
          <w:i/>
          <w:iCs/>
        </w:rPr>
        <w:t>American Journal Of Alzheimer’s Disease And Other Dementias</w:t>
      </w:r>
      <w:r>
        <w:t>, vol. 24, no. 3, pp. 193–207.</w:t>
      </w:r>
    </w:p>
    <w:p w14:paraId="4243D8FC" w14:textId="77777777" w:rsidR="00F02444" w:rsidRDefault="00F02444" w:rsidP="00DF79DB">
      <w:pPr>
        <w:pStyle w:val="Bibliography"/>
        <w:jc w:val="both"/>
      </w:pPr>
      <w:r>
        <w:t xml:space="preserve">Spijker, A., Verhey, F., Graff, M., Grol, R., Adang, E., Wollersheim, H. and Vernooij-Dassen, M. 2009, ‘Systematic care for caregivers of people with dementia in the ambulatory mental health service: designing a multicentre, cluster, randomized, controlled trial’, </w:t>
      </w:r>
      <w:r>
        <w:rPr>
          <w:i/>
          <w:iCs/>
        </w:rPr>
        <w:t>BMC Geriatrics</w:t>
      </w:r>
      <w:r>
        <w:t>, vol. 9, p. 21.</w:t>
      </w:r>
    </w:p>
    <w:p w14:paraId="3FE80367" w14:textId="77777777" w:rsidR="00F02444" w:rsidRDefault="00F02444" w:rsidP="00DF79DB">
      <w:pPr>
        <w:pStyle w:val="Bibliography"/>
        <w:jc w:val="both"/>
      </w:pPr>
      <w:r>
        <w:t xml:space="preserve">——, Vernooij-Dassen, M., Vasse, E., Adang, E., Wollersheim, H., Grol, R. and Verhey, F. 2008a, ‘Effectiveness of nonpharmacological interventions in delaying the institutionalization of patients with dementia: a meta-analysis’, </w:t>
      </w:r>
      <w:r>
        <w:rPr>
          <w:i/>
          <w:iCs/>
        </w:rPr>
        <w:t>Journal of the American Geriatrics Society</w:t>
      </w:r>
      <w:r>
        <w:t>, vol. 56, pp. 1116–1128.</w:t>
      </w:r>
    </w:p>
    <w:p w14:paraId="42D767AD" w14:textId="77777777" w:rsidR="00F02444" w:rsidRDefault="00F02444" w:rsidP="00DF79DB">
      <w:pPr>
        <w:pStyle w:val="Bibliography"/>
        <w:jc w:val="both"/>
      </w:pPr>
      <w:r>
        <w:t xml:space="preserve">——, ——, ——, ——, ——, —— and —— 2008b, ‘Effectiveness of nonpharmacological interventions in delaying the institutionalization of patients with dementia: a meta-analysis’, </w:t>
      </w:r>
      <w:r>
        <w:rPr>
          <w:i/>
          <w:iCs/>
        </w:rPr>
        <w:t>Journal of the American Geriatrics Society</w:t>
      </w:r>
      <w:r>
        <w:t>, vol. 56, no. 6, pp. 1116–1128.</w:t>
      </w:r>
    </w:p>
    <w:p w14:paraId="5CB128D8" w14:textId="77777777" w:rsidR="00F02444" w:rsidRDefault="00F02444" w:rsidP="00DF79DB">
      <w:pPr>
        <w:pStyle w:val="Bibliography"/>
        <w:jc w:val="both"/>
      </w:pPr>
      <w:r>
        <w:t xml:space="preserve">——, Wollersheim, H., Teerenstra, S., Graff, M., Adang, E., Verhey, F. and Vernooij-Dassen, M. 2011, ‘Systematic care for caregivers of patients with dementia: A multicenter, cluster-randomized, controlled trial.’, </w:t>
      </w:r>
      <w:r>
        <w:rPr>
          <w:i/>
          <w:iCs/>
        </w:rPr>
        <w:t>The American Journal of Geriatric Psychiatry</w:t>
      </w:r>
      <w:r>
        <w:t>, vol. 19, no. 6, pp. 521–531.</w:t>
      </w:r>
    </w:p>
    <w:p w14:paraId="1378CDDF" w14:textId="77777777" w:rsidR="00F02444" w:rsidRDefault="00F02444" w:rsidP="00DF79DB">
      <w:pPr>
        <w:pStyle w:val="Bibliography"/>
        <w:jc w:val="both"/>
      </w:pPr>
      <w:r>
        <w:t xml:space="preserve">Spruance, S.L., Reid, J.E., Grace, M. and Samore, M. 2004, ‘Hazard ratio in clinical trials’, </w:t>
      </w:r>
      <w:r>
        <w:rPr>
          <w:i/>
          <w:iCs/>
        </w:rPr>
        <w:t>Antimicrobial Agents and Chemotherapy</w:t>
      </w:r>
      <w:r>
        <w:t>, vol. 48, no. 8, pp. 2787–2792.</w:t>
      </w:r>
    </w:p>
    <w:p w14:paraId="1C7EB0F7" w14:textId="77777777" w:rsidR="00F02444" w:rsidRDefault="00F02444" w:rsidP="00DF79DB">
      <w:pPr>
        <w:pStyle w:val="Bibliography"/>
        <w:jc w:val="both"/>
      </w:pPr>
      <w:r>
        <w:t xml:space="preserve">Tam-Tham, H., Cepoiu-Martin, M., Ronksley, P.E., Maxwell, C.J. and Hemmelgarn, B.R. 2013, ‘Dementia case management and risk of long-term care placement: a systematic review and meta-analysis’, </w:t>
      </w:r>
      <w:r>
        <w:rPr>
          <w:i/>
          <w:iCs/>
        </w:rPr>
        <w:t>International Journal of Geriatric Psychiatry</w:t>
      </w:r>
      <w:r>
        <w:t>, vol. 28, no. 9, pp. 889–902.</w:t>
      </w:r>
    </w:p>
    <w:p w14:paraId="4357BC1C" w14:textId="77777777" w:rsidR="00F02444" w:rsidRDefault="00F02444" w:rsidP="00DF79DB">
      <w:pPr>
        <w:pStyle w:val="Bibliography"/>
        <w:jc w:val="both"/>
      </w:pPr>
      <w:r>
        <w:t xml:space="preserve">Teri, L., Gibbons, L.E., McCurry, S.M., Logsdon, R.G., Buchner, D.M., Barlow, W.E., Kukull, W.A., LaCroix, A.Z., McCormick, W. and Larson, E.B. 2003, ‘Exercise plus behavioral management in patients with alzheimer disease: a randomized controlled trial’, </w:t>
      </w:r>
      <w:r>
        <w:rPr>
          <w:i/>
          <w:iCs/>
        </w:rPr>
        <w:t>JAMA: Journal of the American Medical Association</w:t>
      </w:r>
      <w:r>
        <w:t>, vol. 290, no. 15, pp. 2015–2022.</w:t>
      </w:r>
    </w:p>
    <w:p w14:paraId="17D869D9" w14:textId="77777777" w:rsidR="00F02444" w:rsidRDefault="00F02444" w:rsidP="00DF79DB">
      <w:pPr>
        <w:pStyle w:val="Bibliography"/>
        <w:jc w:val="both"/>
      </w:pPr>
      <w:r>
        <w:t xml:space="preserve">Thompson, C.A., Spilsbury, K., Hall, J., Birks, Y., Barnes, C. and Adamson, J. 2007, ‘Systematic review of information and support interventions for caregivers of people with dementia’, </w:t>
      </w:r>
      <w:r>
        <w:rPr>
          <w:i/>
          <w:iCs/>
        </w:rPr>
        <w:t>BMC geriatrics</w:t>
      </w:r>
      <w:r>
        <w:t>, vol. 7, p. 18.</w:t>
      </w:r>
    </w:p>
    <w:p w14:paraId="64615DFB" w14:textId="77777777" w:rsidR="00F02444" w:rsidRDefault="00F02444" w:rsidP="00DF79DB">
      <w:pPr>
        <w:pStyle w:val="Bibliography"/>
        <w:jc w:val="both"/>
      </w:pPr>
      <w:r>
        <w:t xml:space="preserve">Thyrian, J.R., Fiß, T., Dreier, A., Böwing, G., Angelow, A., Lueke, S., Teipel, S., Fleßa, S., Grabe, H.J., Freyberger, H.J. and Hoffmann, W. 2012, ‘Life- and person-centred help in Mecklenburg-Western Pomerania, Germany (DelpHi): study protocol for a randomised controlled trial.’, </w:t>
      </w:r>
      <w:r>
        <w:rPr>
          <w:i/>
          <w:iCs/>
        </w:rPr>
        <w:t>Trials</w:t>
      </w:r>
      <w:r>
        <w:t>, vol. 13, pp. 56–56.</w:t>
      </w:r>
    </w:p>
    <w:p w14:paraId="065F5036" w14:textId="77777777" w:rsidR="00F02444" w:rsidRDefault="00F02444" w:rsidP="00DF79DB">
      <w:pPr>
        <w:pStyle w:val="Bibliography"/>
        <w:jc w:val="both"/>
      </w:pPr>
      <w:r>
        <w:t xml:space="preserve">——, Hertel, J., Wucherer, D., Eichler, T., Michalowsky, B., Dreier-Wolfgramm, A., Zwingmann, I., Kilimann, I., Teipel, S. and Hoffmann, W. 2017, ‘Effectiveness and safety of dementia care management in primary care: a randomized clinical trial.’, </w:t>
      </w:r>
      <w:r>
        <w:rPr>
          <w:i/>
          <w:iCs/>
        </w:rPr>
        <w:t>JAMA Psychiatry</w:t>
      </w:r>
      <w:r>
        <w:t>, vol. 74, no. 10, pp. 996–1004.</w:t>
      </w:r>
    </w:p>
    <w:p w14:paraId="1194DBEC" w14:textId="77777777" w:rsidR="00F02444" w:rsidRDefault="00F02444" w:rsidP="00DF79DB">
      <w:pPr>
        <w:pStyle w:val="Bibliography"/>
        <w:jc w:val="both"/>
      </w:pPr>
      <w:r>
        <w:t xml:space="preserve">Treasury 2018, </w:t>
      </w:r>
      <w:r>
        <w:rPr>
          <w:i/>
          <w:iCs/>
        </w:rPr>
        <w:t>Australian Government Portfolio Budget Statements 2018 19 — Budget Related Paper No. 1.9</w:t>
      </w:r>
      <w:r>
        <w:t>, Health Portfolio, Canberra.</w:t>
      </w:r>
    </w:p>
    <w:p w14:paraId="16C597F9" w14:textId="77777777" w:rsidR="00F02444" w:rsidRDefault="00F02444" w:rsidP="00DF79DB">
      <w:pPr>
        <w:pStyle w:val="Bibliography"/>
        <w:jc w:val="both"/>
      </w:pPr>
      <w:r>
        <w:t xml:space="preserve">Tremont, G., Davis, J., Papandonatos, G.D., Grover, C., Ott, B.R., Fortinsky, R.H., Gozalo, P. and Bishop, D.S. 2013, ‘A telephone intervention for dementia caregivers: background, design, and baseline characteristics’, </w:t>
      </w:r>
      <w:r>
        <w:rPr>
          <w:i/>
          <w:iCs/>
        </w:rPr>
        <w:t>Contemporary Clinical Trials</w:t>
      </w:r>
      <w:r>
        <w:t>, vol. 36, no. 2, pp. 338–347.</w:t>
      </w:r>
    </w:p>
    <w:p w14:paraId="3563D784" w14:textId="77777777" w:rsidR="00F02444" w:rsidRDefault="00F02444" w:rsidP="00DF79DB">
      <w:pPr>
        <w:pStyle w:val="Bibliography"/>
        <w:jc w:val="both"/>
      </w:pPr>
      <w:r>
        <w:t xml:space="preserve">——, Davis, J.D., Ott, B.R., Galioto, R., Crook, C., Papandonatos, G.D., Fortinsky, R.H., Gozalo, P. and Bishop, D.S. 2017, ‘Randomized trial of the family intervention: Telephone Tracking—Caregiver for dementia caregivers: Use of community and healthcare resources’, </w:t>
      </w:r>
      <w:r>
        <w:rPr>
          <w:i/>
          <w:iCs/>
        </w:rPr>
        <w:t>Journal of the American Geriatrics Society</w:t>
      </w:r>
      <w:r>
        <w:t>, vol. 65, no. 5, pp. 924–930.</w:t>
      </w:r>
    </w:p>
    <w:p w14:paraId="524FB54C" w14:textId="77777777" w:rsidR="00F02444" w:rsidRDefault="00F02444" w:rsidP="00DF79DB">
      <w:pPr>
        <w:pStyle w:val="Bibliography"/>
        <w:jc w:val="both"/>
      </w:pPr>
      <w:r>
        <w:t xml:space="preserve">Ulstein, I.D., Sandvik, L., Bruun Wyller, T. and Engedal, K. 2007, ‘A one-year randomized controlled psychosocial intervention study among family carers of dementia patients – Effects on patients and carers’, </w:t>
      </w:r>
      <w:r>
        <w:rPr>
          <w:i/>
          <w:iCs/>
        </w:rPr>
        <w:t>Dementia and Geriatric Cognitive Disorders</w:t>
      </w:r>
      <w:r>
        <w:t>, vol. 24, no. 6, pp. 469–475.</w:t>
      </w:r>
    </w:p>
    <w:p w14:paraId="56EB1659" w14:textId="77777777" w:rsidR="00F02444" w:rsidRDefault="00F02444" w:rsidP="00DF79DB">
      <w:pPr>
        <w:pStyle w:val="Bibliography"/>
        <w:jc w:val="both"/>
      </w:pPr>
      <w:r>
        <w:t xml:space="preserve">Van’t Leven et al. (Van’t Leven, Anna-Eva J. C. Prick, Groenewoud, Roelofs, Lange and Pot) 2013, ‘Dyadic interventions for community-dwelling people with dementia and their family caregivers: a systematic review’, </w:t>
      </w:r>
      <w:r>
        <w:rPr>
          <w:i/>
          <w:iCs/>
        </w:rPr>
        <w:t>International Psychogeriatrics</w:t>
      </w:r>
      <w:r>
        <w:t>, vol. 25, no. 10, pp. 1581–1603.</w:t>
      </w:r>
    </w:p>
    <w:p w14:paraId="13C54A32" w14:textId="77777777" w:rsidR="00F02444" w:rsidRDefault="00F02444" w:rsidP="00DF79DB">
      <w:pPr>
        <w:pStyle w:val="Bibliography"/>
        <w:jc w:val="both"/>
      </w:pPr>
      <w:r>
        <w:t xml:space="preserve">Vickrey, B.G., Mittman, B.S., Connor, K.I., Pearson, M.L., Della Penna, R.D., Ganiats, T.G., Demonte, R.W., Jr, Chodosh, J., Cui, X., Vassar, S., Duan, N. and Lee, M. 2006, ‘The effect of a disease management intervention on quality and outcomes of dementia care: a randomized, controlled trial.’, </w:t>
      </w:r>
      <w:r>
        <w:rPr>
          <w:i/>
          <w:iCs/>
        </w:rPr>
        <w:t>Annals Of Internal Medicine</w:t>
      </w:r>
      <w:r>
        <w:t>, vol. 145, no. 10, pp. 713–726.</w:t>
      </w:r>
    </w:p>
    <w:p w14:paraId="12BC2F4B" w14:textId="77777777" w:rsidR="00F02444" w:rsidRDefault="00F02444" w:rsidP="00DF79DB">
      <w:pPr>
        <w:pStyle w:val="Bibliography"/>
        <w:jc w:val="both"/>
      </w:pPr>
      <w:r>
        <w:t xml:space="preserve">Voigt-Radloff, S., Graff, M., Leonhart, R., Schornstein, K., Jessen, F. and Bohlken, J. 2011, ‘A multicentre RCT on community occupational therapy in Alzheimer’s disease: 10 sessions are not better than one consultation’, </w:t>
      </w:r>
      <w:r>
        <w:rPr>
          <w:i/>
          <w:iCs/>
        </w:rPr>
        <w:t>BMJ Open</w:t>
      </w:r>
      <w:r>
        <w:t>, vol. 1, no. 1.</w:t>
      </w:r>
    </w:p>
    <w:p w14:paraId="586EFC87" w14:textId="77777777" w:rsidR="00F02444" w:rsidRDefault="00F02444" w:rsidP="00DF79DB">
      <w:pPr>
        <w:pStyle w:val="Bibliography"/>
        <w:jc w:val="both"/>
      </w:pPr>
      <w:r>
        <w:t xml:space="preserve">Waldemar, G., Waldorff, F.B., Buss, D.V., Eckermann, A., Keiding, N., Rishøj, S., Siersma, V., Sørensen, J., Sørensen, L.V. and Vogel, A. 2011, ‘The Danish Alzheimer Intervention Study: Rationale, study design and baseline characteristics of the cohort.’, </w:t>
      </w:r>
      <w:r>
        <w:rPr>
          <w:i/>
          <w:iCs/>
        </w:rPr>
        <w:t>Neuroepidemiology</w:t>
      </w:r>
      <w:r>
        <w:t>, vol. 36, no. 1, pp. 52–61.</w:t>
      </w:r>
    </w:p>
    <w:p w14:paraId="34DAAE4C" w14:textId="77777777" w:rsidR="00F02444" w:rsidRDefault="00F02444" w:rsidP="00DF79DB">
      <w:pPr>
        <w:pStyle w:val="Bibliography"/>
        <w:jc w:val="both"/>
      </w:pPr>
      <w:r>
        <w:t xml:space="preserve">Weinberger, M., Gold, D.T., Divine, G.W., Cowper, P.A., Hodgson, L.G., Schreiner, P.J. and George, L.K. 1993, ‘Social service interventions for caregivers of patients with dementia: impact on health care utilization and expenditures’, </w:t>
      </w:r>
      <w:r>
        <w:rPr>
          <w:i/>
          <w:iCs/>
        </w:rPr>
        <w:t>Journal of the American Geriatrics Society</w:t>
      </w:r>
      <w:r>
        <w:t>, vol. 41, no. 2, pp. 153–156.</w:t>
      </w:r>
    </w:p>
    <w:p w14:paraId="445D58A0" w14:textId="77777777" w:rsidR="00F02444" w:rsidRDefault="00F02444" w:rsidP="00DF79DB">
      <w:pPr>
        <w:pStyle w:val="Bibliography"/>
        <w:jc w:val="both"/>
      </w:pPr>
      <w:r>
        <w:t xml:space="preserve">WHO (World Health Organisation) 2017, </w:t>
      </w:r>
      <w:r>
        <w:rPr>
          <w:i/>
          <w:iCs/>
        </w:rPr>
        <w:t>Global action plan on the public health response to dementia 2017 – 2025</w:t>
      </w:r>
      <w:r>
        <w:t>, Geneva, Switzerland.</w:t>
      </w:r>
    </w:p>
    <w:p w14:paraId="4C1DC2BF" w14:textId="77777777" w:rsidR="00F02444" w:rsidRDefault="00F02444" w:rsidP="00DF79DB">
      <w:pPr>
        <w:pStyle w:val="Bibliography"/>
        <w:jc w:val="both"/>
      </w:pPr>
      <w:r>
        <w:t xml:space="preserve">Woods, R.T., Bruce, E., Edwards, R.T., Elvish, R., Hoare, Z., Hounsome, B., Keady, J., Moniz-Cook, E.D., Orgeta, V., Orrell, M., Rees, J. and Russell, I.T. 2012, ‘REMCARE: Reminiscence groups for people with dementia and their family caregivers – Effectiveness and cost-effectiveness pragmatic multicentre randomised trial’, </w:t>
      </w:r>
      <w:r>
        <w:rPr>
          <w:i/>
          <w:iCs/>
        </w:rPr>
        <w:t>Health Technology Assessment</w:t>
      </w:r>
      <w:r>
        <w:t>, vol. 16, no. 48, pp. v–vii.</w:t>
      </w:r>
    </w:p>
    <w:p w14:paraId="2CC50450" w14:textId="77777777" w:rsidR="00F02444" w:rsidRDefault="00F02444" w:rsidP="00DF79DB">
      <w:pPr>
        <w:pStyle w:val="Bibliography"/>
        <w:jc w:val="both"/>
      </w:pPr>
      <w:r>
        <w:t xml:space="preserve">Wray, L.O., Shulan, M.D., Toseland, R.W., Freeman, K.E., Vásquez, B.E. and Gao, J. 2010, ‘The effect of telephone support groups on costs of care for veterans with dementia’, </w:t>
      </w:r>
      <w:r>
        <w:rPr>
          <w:i/>
          <w:iCs/>
        </w:rPr>
        <w:t>Gerontologist</w:t>
      </w:r>
      <w:r>
        <w:t>, vol. 50, no. 5, pp. 623–631.</w:t>
      </w:r>
    </w:p>
    <w:p w14:paraId="1D432C42" w14:textId="77777777" w:rsidR="00F02444" w:rsidRDefault="00F02444" w:rsidP="00DF79DB">
      <w:pPr>
        <w:pStyle w:val="Bibliography"/>
        <w:jc w:val="both"/>
      </w:pPr>
      <w:r>
        <w:t xml:space="preserve">Wright, L.K., Litaker, M., Laraia, M.T. and DeAndrade, S. 2001, ‘Continuum of care for Alzheimer’s disease: A nurse education and counseling program’, </w:t>
      </w:r>
      <w:r>
        <w:rPr>
          <w:i/>
          <w:iCs/>
        </w:rPr>
        <w:t>Issues in Mental Health Nursing</w:t>
      </w:r>
      <w:r>
        <w:t>, vol. 22, no. 3, pp. 231–252.</w:t>
      </w:r>
    </w:p>
    <w:p w14:paraId="3505A67C" w14:textId="77777777" w:rsidR="00F02444" w:rsidRDefault="00F02444" w:rsidP="00DF79DB">
      <w:pPr>
        <w:pStyle w:val="Bibliography"/>
        <w:jc w:val="both"/>
      </w:pPr>
      <w:r>
        <w:t xml:space="preserve">Yaffe, K., Fox, P., Newcomer, R., Sands, L., Lindquist, K., Dane, K. and Covinsky, K.E. 2002, ‘Patient and caregiver characteristics and nursing home placement in patients with dementia’, </w:t>
      </w:r>
      <w:r>
        <w:rPr>
          <w:i/>
          <w:iCs/>
        </w:rPr>
        <w:t>JAMA</w:t>
      </w:r>
      <w:r>
        <w:t>, vol. 287, no. 16, pp. 2090–2097.</w:t>
      </w:r>
    </w:p>
    <w:p w14:paraId="34D0B9F7" w14:textId="77777777" w:rsidR="00F02444" w:rsidRDefault="00F02444" w:rsidP="00DF79DB">
      <w:pPr>
        <w:pStyle w:val="Bibliography"/>
        <w:jc w:val="both"/>
      </w:pPr>
      <w:r>
        <w:t xml:space="preserve">Zwart et al. (Zwart, P.L., Bakx, P. and van Doorslaer, E.K.A.) 2017, ‘Will you still need me, will you still feed me when I’m 64? The health impact of caregiving to one’s spouse’, </w:t>
      </w:r>
      <w:r>
        <w:rPr>
          <w:i/>
          <w:iCs/>
        </w:rPr>
        <w:t>Health Economics</w:t>
      </w:r>
      <w:r>
        <w:t>, vol. 26, no. S2, pp. 127–138.</w:t>
      </w:r>
    </w:p>
    <w:p w14:paraId="11A72E7A" w14:textId="45389E6C" w:rsidR="00827FEB" w:rsidRPr="00827FEB" w:rsidRDefault="00827FEB" w:rsidP="00DF79DB">
      <w:pPr>
        <w:jc w:val="both"/>
      </w:pPr>
    </w:p>
    <w:sectPr w:rsidR="00827FEB" w:rsidRPr="00827FEB" w:rsidSect="003118F6">
      <w:headerReference w:type="even" r:id="rId88"/>
      <w:headerReference w:type="default" r:id="rId89"/>
      <w:footerReference w:type="even" r:id="rId90"/>
      <w:footerReference w:type="default" r:id="rId91"/>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579763" w14:textId="77777777" w:rsidR="00067A4C" w:rsidRDefault="00067A4C">
      <w:r>
        <w:separator/>
      </w:r>
    </w:p>
  </w:endnote>
  <w:endnote w:type="continuationSeparator" w:id="0">
    <w:p w14:paraId="1124D8A9" w14:textId="77777777" w:rsidR="00067A4C" w:rsidRDefault="00067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67A4C" w14:paraId="60E00197" w14:textId="77777777" w:rsidTr="004134B0">
      <w:trPr>
        <w:trHeight w:hRule="exact" w:val="567"/>
      </w:trPr>
      <w:tc>
        <w:tcPr>
          <w:tcW w:w="510" w:type="dxa"/>
        </w:tcPr>
        <w:p w14:paraId="7DA0B21F" w14:textId="2BA23D9D" w:rsidR="00067A4C" w:rsidRPr="00DF79DB" w:rsidRDefault="00067A4C" w:rsidP="004134B0">
          <w:pPr>
            <w:pStyle w:val="Footer"/>
            <w:ind w:right="0"/>
            <w:jc w:val="both"/>
            <w:rPr>
              <w:rFonts w:ascii="Arial Bold" w:hAnsi="Arial Bold"/>
              <w:caps w:val="0"/>
            </w:rPr>
          </w:pPr>
          <w:r w:rsidRPr="00DF79DB">
            <w:rPr>
              <w:rFonts w:ascii="Arial Bold" w:hAnsi="Arial Bold"/>
              <w:caps w:val="0"/>
            </w:rPr>
            <w:fldChar w:fldCharType="begin"/>
          </w:r>
          <w:r w:rsidRPr="00DF79DB">
            <w:rPr>
              <w:rFonts w:ascii="Arial Bold" w:hAnsi="Arial Bold"/>
              <w:caps w:val="0"/>
            </w:rPr>
            <w:instrText xml:space="preserve"> PAGE   \* MERGEFORMAT </w:instrText>
          </w:r>
          <w:r w:rsidRPr="00DF79DB">
            <w:rPr>
              <w:rFonts w:ascii="Arial Bold" w:hAnsi="Arial Bold"/>
              <w:caps w:val="0"/>
            </w:rPr>
            <w:fldChar w:fldCharType="separate"/>
          </w:r>
          <w:r w:rsidR="00C553F3">
            <w:rPr>
              <w:rFonts w:ascii="Arial Bold" w:hAnsi="Arial Bold"/>
              <w:caps w:val="0"/>
              <w:noProof/>
            </w:rPr>
            <w:t>viii</w:t>
          </w:r>
          <w:r w:rsidRPr="00DF79DB">
            <w:rPr>
              <w:rFonts w:ascii="Arial Bold" w:hAnsi="Arial Bold"/>
              <w:caps w:val="0"/>
              <w:noProof/>
            </w:rPr>
            <w:fldChar w:fldCharType="end"/>
          </w:r>
        </w:p>
      </w:tc>
      <w:tc>
        <w:tcPr>
          <w:tcW w:w="7767" w:type="dxa"/>
        </w:tcPr>
        <w:p w14:paraId="18DE4A4C" w14:textId="159B7026" w:rsidR="00067A4C" w:rsidRPr="00BA5B14" w:rsidRDefault="00067A4C" w:rsidP="00DF79DB">
          <w:pPr>
            <w:pStyle w:val="Footer"/>
            <w:rPr>
              <w:rFonts w:cs="Arial"/>
            </w:rPr>
          </w:pPr>
          <w:r>
            <w:t>INTERVENTIONS TO SUPPORT CARERS OF PEOPLE WITH DEMENTIA</w:t>
          </w:r>
        </w:p>
      </w:tc>
      <w:tc>
        <w:tcPr>
          <w:tcW w:w="510" w:type="dxa"/>
        </w:tcPr>
        <w:p w14:paraId="22D502FA" w14:textId="21A1F9F4" w:rsidR="00067A4C" w:rsidRPr="007448F7" w:rsidRDefault="00067A4C" w:rsidP="004134B0">
          <w:pPr>
            <w:pStyle w:val="Footer"/>
            <w:jc w:val="right"/>
            <w:rPr>
              <w:caps w:val="0"/>
            </w:rPr>
          </w:pPr>
        </w:p>
      </w:tc>
    </w:tr>
  </w:tbl>
  <w:p w14:paraId="2004B4D4" w14:textId="77777777" w:rsidR="00067A4C" w:rsidRDefault="00067A4C" w:rsidP="004134B0">
    <w:pPr>
      <w:pStyle w:val="Footer"/>
      <w:spacing w:before="0" w:line="20" w:lineRule="exac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7A4C" w14:paraId="4713417A" w14:textId="77777777" w:rsidTr="00827FEB">
      <w:trPr>
        <w:trHeight w:val="567"/>
      </w:trPr>
      <w:tc>
        <w:tcPr>
          <w:tcW w:w="510" w:type="dxa"/>
          <w:tcBorders>
            <w:top w:val="single" w:sz="4" w:space="0" w:color="auto"/>
          </w:tcBorders>
          <w:shd w:val="clear" w:color="auto" w:fill="auto"/>
        </w:tcPr>
        <w:p w14:paraId="7C763F21" w14:textId="77777777" w:rsidR="00067A4C" w:rsidRDefault="00067A4C" w:rsidP="00827FEB">
          <w:pPr>
            <w:pStyle w:val="Footer"/>
          </w:pPr>
        </w:p>
      </w:tc>
      <w:tc>
        <w:tcPr>
          <w:tcW w:w="7767" w:type="dxa"/>
          <w:tcBorders>
            <w:top w:val="single" w:sz="4" w:space="0" w:color="auto"/>
          </w:tcBorders>
          <w:shd w:val="clear" w:color="auto" w:fill="auto"/>
        </w:tcPr>
        <w:p w14:paraId="5F60C348" w14:textId="0870A891" w:rsidR="00067A4C" w:rsidRDefault="00067A4C" w:rsidP="00827FEB">
          <w:pPr>
            <w:pStyle w:val="Footer"/>
            <w:jc w:val="right"/>
          </w:pPr>
          <w:r>
            <w:t>WHAT IS THIS REPORT ABOUT?</w:t>
          </w:r>
        </w:p>
      </w:tc>
      <w:tc>
        <w:tcPr>
          <w:tcW w:w="510" w:type="dxa"/>
          <w:tcBorders>
            <w:top w:val="single" w:sz="4" w:space="0" w:color="auto"/>
          </w:tcBorders>
          <w:shd w:val="clear" w:color="auto" w:fill="auto"/>
        </w:tcPr>
        <w:p w14:paraId="1E308962" w14:textId="77777777" w:rsidR="00067A4C" w:rsidRPr="00827FEB" w:rsidRDefault="00067A4C" w:rsidP="00827FE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553F3">
            <w:rPr>
              <w:rStyle w:val="PageNumber"/>
              <w:noProof/>
            </w:rPr>
            <w:t>7</w:t>
          </w:r>
          <w:r>
            <w:rPr>
              <w:rStyle w:val="PageNumber"/>
            </w:rPr>
            <w:fldChar w:fldCharType="end"/>
          </w:r>
        </w:p>
      </w:tc>
    </w:tr>
  </w:tbl>
  <w:p w14:paraId="48C3CD19" w14:textId="77777777" w:rsidR="00067A4C" w:rsidRPr="00827FEB" w:rsidRDefault="00067A4C" w:rsidP="00827FEB">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7A4C" w14:paraId="7F279C66" w14:textId="77777777" w:rsidTr="00827FEB">
      <w:trPr>
        <w:trHeight w:val="567"/>
      </w:trPr>
      <w:tc>
        <w:tcPr>
          <w:tcW w:w="510" w:type="dxa"/>
          <w:tcBorders>
            <w:top w:val="single" w:sz="4" w:space="0" w:color="auto"/>
          </w:tcBorders>
          <w:shd w:val="clear" w:color="auto" w:fill="auto"/>
        </w:tcPr>
        <w:p w14:paraId="6C1AA689" w14:textId="77777777" w:rsidR="00067A4C" w:rsidRDefault="00067A4C" w:rsidP="00827FEB">
          <w:pPr>
            <w:pStyle w:val="Footer"/>
          </w:pPr>
        </w:p>
      </w:tc>
      <w:tc>
        <w:tcPr>
          <w:tcW w:w="7767" w:type="dxa"/>
          <w:tcBorders>
            <w:top w:val="single" w:sz="4" w:space="0" w:color="auto"/>
          </w:tcBorders>
          <w:shd w:val="clear" w:color="auto" w:fill="auto"/>
        </w:tcPr>
        <w:p w14:paraId="5573B7A0" w14:textId="7889191B" w:rsidR="00067A4C" w:rsidRDefault="00067A4C" w:rsidP="00827FEB">
          <w:pPr>
            <w:pStyle w:val="Footer"/>
            <w:jc w:val="right"/>
          </w:pPr>
          <w:r w:rsidRPr="005220CE">
            <w:t>Review methods</w:t>
          </w:r>
        </w:p>
      </w:tc>
      <w:tc>
        <w:tcPr>
          <w:tcW w:w="510" w:type="dxa"/>
          <w:tcBorders>
            <w:top w:val="single" w:sz="4" w:space="0" w:color="auto"/>
          </w:tcBorders>
          <w:shd w:val="clear" w:color="auto" w:fill="auto"/>
        </w:tcPr>
        <w:p w14:paraId="535857A8" w14:textId="77777777" w:rsidR="00067A4C" w:rsidRPr="00827FEB" w:rsidRDefault="00067A4C" w:rsidP="00827FE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553F3">
            <w:rPr>
              <w:rStyle w:val="PageNumber"/>
              <w:noProof/>
            </w:rPr>
            <w:t>11</w:t>
          </w:r>
          <w:r>
            <w:rPr>
              <w:rStyle w:val="PageNumber"/>
            </w:rPr>
            <w:fldChar w:fldCharType="end"/>
          </w:r>
        </w:p>
      </w:tc>
    </w:tr>
  </w:tbl>
  <w:p w14:paraId="2DA7E320" w14:textId="77777777" w:rsidR="00067A4C" w:rsidRPr="00827FEB" w:rsidRDefault="00067A4C" w:rsidP="00827FEB">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7A4C" w14:paraId="042CF16A" w14:textId="77777777" w:rsidTr="00827FEB">
      <w:trPr>
        <w:trHeight w:val="567"/>
      </w:trPr>
      <w:tc>
        <w:tcPr>
          <w:tcW w:w="510" w:type="dxa"/>
          <w:tcBorders>
            <w:top w:val="single" w:sz="4" w:space="0" w:color="auto"/>
          </w:tcBorders>
          <w:shd w:val="clear" w:color="auto" w:fill="auto"/>
        </w:tcPr>
        <w:p w14:paraId="7C0C8AC6" w14:textId="77777777" w:rsidR="00067A4C" w:rsidRPr="00827FEB" w:rsidRDefault="00067A4C" w:rsidP="00827FE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553F3">
            <w:rPr>
              <w:rStyle w:val="PageNumber"/>
              <w:noProof/>
            </w:rPr>
            <w:t>24</w:t>
          </w:r>
          <w:r>
            <w:rPr>
              <w:rStyle w:val="PageNumber"/>
            </w:rPr>
            <w:fldChar w:fldCharType="end"/>
          </w:r>
        </w:p>
      </w:tc>
      <w:tc>
        <w:tcPr>
          <w:tcW w:w="7767" w:type="dxa"/>
          <w:tcBorders>
            <w:top w:val="single" w:sz="4" w:space="0" w:color="auto"/>
          </w:tcBorders>
          <w:shd w:val="clear" w:color="auto" w:fill="auto"/>
        </w:tcPr>
        <w:p w14:paraId="0834BAE1" w14:textId="767B3BC6" w:rsidR="00067A4C" w:rsidRDefault="00067A4C" w:rsidP="00827FEB">
          <w:pPr>
            <w:pStyle w:val="Footer"/>
          </w:pPr>
          <w:r>
            <w:t>INTERVENTIONS TO SUPPORT CARERS OF PEOPLE WITH DEMENTIA</w:t>
          </w:r>
        </w:p>
      </w:tc>
      <w:tc>
        <w:tcPr>
          <w:tcW w:w="510" w:type="dxa"/>
          <w:tcBorders>
            <w:top w:val="single" w:sz="4" w:space="0" w:color="auto"/>
          </w:tcBorders>
          <w:shd w:val="clear" w:color="auto" w:fill="auto"/>
        </w:tcPr>
        <w:p w14:paraId="69F20168" w14:textId="77777777" w:rsidR="00067A4C" w:rsidRDefault="00067A4C" w:rsidP="00827FEB">
          <w:pPr>
            <w:pStyle w:val="Footer"/>
          </w:pPr>
        </w:p>
      </w:tc>
    </w:tr>
  </w:tbl>
  <w:p w14:paraId="4B3621EF" w14:textId="77777777" w:rsidR="00067A4C" w:rsidRPr="00827FEB" w:rsidRDefault="00067A4C" w:rsidP="00827FEB">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7A4C" w14:paraId="7C222980" w14:textId="77777777" w:rsidTr="00827FEB">
      <w:trPr>
        <w:trHeight w:val="567"/>
      </w:trPr>
      <w:tc>
        <w:tcPr>
          <w:tcW w:w="510" w:type="dxa"/>
          <w:tcBorders>
            <w:top w:val="single" w:sz="4" w:space="0" w:color="auto"/>
          </w:tcBorders>
          <w:shd w:val="clear" w:color="auto" w:fill="auto"/>
        </w:tcPr>
        <w:p w14:paraId="59544643" w14:textId="77777777" w:rsidR="00067A4C" w:rsidRDefault="00067A4C" w:rsidP="00827FEB">
          <w:pPr>
            <w:pStyle w:val="Footer"/>
          </w:pPr>
        </w:p>
      </w:tc>
      <w:tc>
        <w:tcPr>
          <w:tcW w:w="7767" w:type="dxa"/>
          <w:tcBorders>
            <w:top w:val="single" w:sz="4" w:space="0" w:color="auto"/>
          </w:tcBorders>
          <w:shd w:val="clear" w:color="auto" w:fill="auto"/>
        </w:tcPr>
        <w:p w14:paraId="111867C3" w14:textId="4C4315E5" w:rsidR="00067A4C" w:rsidRDefault="00067A4C" w:rsidP="00827FEB">
          <w:pPr>
            <w:pStyle w:val="Footer"/>
            <w:jc w:val="right"/>
          </w:pPr>
          <w:r>
            <w:t>OVERVIEW of INCLUDED STUDIES</w:t>
          </w:r>
        </w:p>
      </w:tc>
      <w:tc>
        <w:tcPr>
          <w:tcW w:w="510" w:type="dxa"/>
          <w:tcBorders>
            <w:top w:val="single" w:sz="4" w:space="0" w:color="auto"/>
          </w:tcBorders>
          <w:shd w:val="clear" w:color="auto" w:fill="auto"/>
        </w:tcPr>
        <w:p w14:paraId="70515B22" w14:textId="77777777" w:rsidR="00067A4C" w:rsidRPr="00827FEB" w:rsidRDefault="00067A4C" w:rsidP="00827FE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553F3">
            <w:rPr>
              <w:rStyle w:val="PageNumber"/>
              <w:noProof/>
            </w:rPr>
            <w:t>25</w:t>
          </w:r>
          <w:r>
            <w:rPr>
              <w:rStyle w:val="PageNumber"/>
            </w:rPr>
            <w:fldChar w:fldCharType="end"/>
          </w:r>
        </w:p>
      </w:tc>
    </w:tr>
  </w:tbl>
  <w:p w14:paraId="459F00F8" w14:textId="77777777" w:rsidR="00067A4C" w:rsidRPr="00827FEB" w:rsidRDefault="00067A4C" w:rsidP="00827FEB">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7A4C" w14:paraId="18F9AD31" w14:textId="77777777" w:rsidTr="00827FEB">
      <w:trPr>
        <w:trHeight w:val="567"/>
      </w:trPr>
      <w:tc>
        <w:tcPr>
          <w:tcW w:w="510" w:type="dxa"/>
          <w:tcBorders>
            <w:top w:val="single" w:sz="4" w:space="0" w:color="auto"/>
          </w:tcBorders>
          <w:shd w:val="clear" w:color="auto" w:fill="auto"/>
        </w:tcPr>
        <w:p w14:paraId="4B63373E" w14:textId="77777777" w:rsidR="00067A4C" w:rsidRPr="00827FEB" w:rsidRDefault="00067A4C" w:rsidP="00827FE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553F3">
            <w:rPr>
              <w:rStyle w:val="PageNumber"/>
              <w:noProof/>
            </w:rPr>
            <w:t>38</w:t>
          </w:r>
          <w:r>
            <w:rPr>
              <w:rStyle w:val="PageNumber"/>
            </w:rPr>
            <w:fldChar w:fldCharType="end"/>
          </w:r>
        </w:p>
      </w:tc>
      <w:tc>
        <w:tcPr>
          <w:tcW w:w="7767" w:type="dxa"/>
          <w:tcBorders>
            <w:top w:val="single" w:sz="4" w:space="0" w:color="auto"/>
          </w:tcBorders>
          <w:shd w:val="clear" w:color="auto" w:fill="auto"/>
        </w:tcPr>
        <w:p w14:paraId="384B18FF" w14:textId="309BA779" w:rsidR="00067A4C" w:rsidRDefault="00067A4C" w:rsidP="00827FEB">
          <w:pPr>
            <w:pStyle w:val="Footer"/>
          </w:pPr>
          <w:r>
            <w:t>INTERVENTIONS TO SUPPORT CARERS OF PEOPLE WITH DEMENTIA</w:t>
          </w:r>
        </w:p>
      </w:tc>
      <w:tc>
        <w:tcPr>
          <w:tcW w:w="510" w:type="dxa"/>
          <w:tcBorders>
            <w:top w:val="single" w:sz="4" w:space="0" w:color="auto"/>
          </w:tcBorders>
          <w:shd w:val="clear" w:color="auto" w:fill="auto"/>
        </w:tcPr>
        <w:p w14:paraId="340AAF73" w14:textId="77777777" w:rsidR="00067A4C" w:rsidRDefault="00067A4C" w:rsidP="00827FEB">
          <w:pPr>
            <w:pStyle w:val="Footer"/>
          </w:pPr>
        </w:p>
      </w:tc>
    </w:tr>
  </w:tbl>
  <w:p w14:paraId="3D75DF2F" w14:textId="77777777" w:rsidR="00067A4C" w:rsidRPr="00827FEB" w:rsidRDefault="00067A4C" w:rsidP="00827FEB">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7A4C" w14:paraId="398312FD" w14:textId="77777777" w:rsidTr="00827FEB">
      <w:trPr>
        <w:trHeight w:val="567"/>
      </w:trPr>
      <w:tc>
        <w:tcPr>
          <w:tcW w:w="510" w:type="dxa"/>
          <w:tcBorders>
            <w:top w:val="single" w:sz="4" w:space="0" w:color="auto"/>
          </w:tcBorders>
          <w:shd w:val="clear" w:color="auto" w:fill="auto"/>
        </w:tcPr>
        <w:p w14:paraId="0A32130F" w14:textId="77777777" w:rsidR="00067A4C" w:rsidRDefault="00067A4C" w:rsidP="00827FEB">
          <w:pPr>
            <w:pStyle w:val="Footer"/>
          </w:pPr>
        </w:p>
      </w:tc>
      <w:tc>
        <w:tcPr>
          <w:tcW w:w="7767" w:type="dxa"/>
          <w:tcBorders>
            <w:top w:val="single" w:sz="4" w:space="0" w:color="auto"/>
          </w:tcBorders>
          <w:shd w:val="clear" w:color="auto" w:fill="auto"/>
        </w:tcPr>
        <w:p w14:paraId="3E11DB46" w14:textId="77777777" w:rsidR="00067A4C" w:rsidRDefault="00067A4C" w:rsidP="00827FEB">
          <w:pPr>
            <w:pStyle w:val="Footer"/>
            <w:jc w:val="right"/>
          </w:pPr>
          <w:r>
            <w:t>RESULTS</w:t>
          </w:r>
        </w:p>
      </w:tc>
      <w:tc>
        <w:tcPr>
          <w:tcW w:w="510" w:type="dxa"/>
          <w:tcBorders>
            <w:top w:val="single" w:sz="4" w:space="0" w:color="auto"/>
          </w:tcBorders>
          <w:shd w:val="clear" w:color="auto" w:fill="auto"/>
        </w:tcPr>
        <w:p w14:paraId="4E15E871" w14:textId="77777777" w:rsidR="00067A4C" w:rsidRPr="00827FEB" w:rsidRDefault="00067A4C" w:rsidP="00827FE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553F3">
            <w:rPr>
              <w:rStyle w:val="PageNumber"/>
              <w:noProof/>
            </w:rPr>
            <w:t>37</w:t>
          </w:r>
          <w:r>
            <w:rPr>
              <w:rStyle w:val="PageNumber"/>
            </w:rPr>
            <w:fldChar w:fldCharType="end"/>
          </w:r>
        </w:p>
      </w:tc>
    </w:tr>
  </w:tbl>
  <w:p w14:paraId="747C48E0" w14:textId="77777777" w:rsidR="00067A4C" w:rsidRPr="00827FEB" w:rsidRDefault="00067A4C" w:rsidP="00827FEB">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7A4C" w14:paraId="1A2723BD" w14:textId="77777777" w:rsidTr="00827FEB">
      <w:trPr>
        <w:trHeight w:val="567"/>
      </w:trPr>
      <w:tc>
        <w:tcPr>
          <w:tcW w:w="510" w:type="dxa"/>
          <w:tcBorders>
            <w:top w:val="single" w:sz="4" w:space="0" w:color="auto"/>
          </w:tcBorders>
          <w:shd w:val="clear" w:color="auto" w:fill="auto"/>
        </w:tcPr>
        <w:p w14:paraId="1BDF7A51" w14:textId="77777777" w:rsidR="00067A4C" w:rsidRPr="00827FEB" w:rsidRDefault="00067A4C" w:rsidP="00827FE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553F3">
            <w:rPr>
              <w:rStyle w:val="PageNumber"/>
              <w:noProof/>
            </w:rPr>
            <w:t>42</w:t>
          </w:r>
          <w:r>
            <w:rPr>
              <w:rStyle w:val="PageNumber"/>
            </w:rPr>
            <w:fldChar w:fldCharType="end"/>
          </w:r>
        </w:p>
      </w:tc>
      <w:tc>
        <w:tcPr>
          <w:tcW w:w="7767" w:type="dxa"/>
          <w:tcBorders>
            <w:top w:val="single" w:sz="4" w:space="0" w:color="auto"/>
          </w:tcBorders>
          <w:shd w:val="clear" w:color="auto" w:fill="auto"/>
        </w:tcPr>
        <w:p w14:paraId="67643902" w14:textId="5E7490FE" w:rsidR="00067A4C" w:rsidRDefault="00067A4C" w:rsidP="00827FEB">
          <w:pPr>
            <w:pStyle w:val="Footer"/>
          </w:pPr>
          <w:r>
            <w:t>INTERVENTIONS TO SUPPORT CARERS OF PEOPLE WITH DEMENTIA</w:t>
          </w:r>
        </w:p>
      </w:tc>
      <w:tc>
        <w:tcPr>
          <w:tcW w:w="510" w:type="dxa"/>
          <w:tcBorders>
            <w:top w:val="single" w:sz="4" w:space="0" w:color="auto"/>
          </w:tcBorders>
          <w:shd w:val="clear" w:color="auto" w:fill="auto"/>
        </w:tcPr>
        <w:p w14:paraId="0AEBFBCA" w14:textId="77777777" w:rsidR="00067A4C" w:rsidRDefault="00067A4C" w:rsidP="00827FEB">
          <w:pPr>
            <w:pStyle w:val="Footer"/>
          </w:pPr>
        </w:p>
      </w:tc>
    </w:tr>
  </w:tbl>
  <w:p w14:paraId="6A92DBB4" w14:textId="77777777" w:rsidR="00067A4C" w:rsidRPr="00827FEB" w:rsidRDefault="00067A4C" w:rsidP="00827FEB">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7A4C" w14:paraId="1DDF643D" w14:textId="77777777" w:rsidTr="00827FEB">
      <w:trPr>
        <w:trHeight w:val="567"/>
      </w:trPr>
      <w:tc>
        <w:tcPr>
          <w:tcW w:w="510" w:type="dxa"/>
          <w:tcBorders>
            <w:top w:val="single" w:sz="4" w:space="0" w:color="auto"/>
          </w:tcBorders>
          <w:shd w:val="clear" w:color="auto" w:fill="auto"/>
        </w:tcPr>
        <w:p w14:paraId="6503A7BE" w14:textId="77777777" w:rsidR="00067A4C" w:rsidRDefault="00067A4C" w:rsidP="00827FEB">
          <w:pPr>
            <w:pStyle w:val="Footer"/>
          </w:pPr>
        </w:p>
      </w:tc>
      <w:tc>
        <w:tcPr>
          <w:tcW w:w="7767" w:type="dxa"/>
          <w:tcBorders>
            <w:top w:val="single" w:sz="4" w:space="0" w:color="auto"/>
          </w:tcBorders>
          <w:shd w:val="clear" w:color="auto" w:fill="auto"/>
        </w:tcPr>
        <w:p w14:paraId="58471803" w14:textId="77777777" w:rsidR="00067A4C" w:rsidRDefault="00067A4C" w:rsidP="00827FEB">
          <w:pPr>
            <w:pStyle w:val="Footer"/>
            <w:jc w:val="right"/>
          </w:pPr>
          <w:r>
            <w:t>IMPLICATIONS AND CONCLUSIONS</w:t>
          </w:r>
        </w:p>
      </w:tc>
      <w:tc>
        <w:tcPr>
          <w:tcW w:w="510" w:type="dxa"/>
          <w:tcBorders>
            <w:top w:val="single" w:sz="4" w:space="0" w:color="auto"/>
          </w:tcBorders>
          <w:shd w:val="clear" w:color="auto" w:fill="auto"/>
        </w:tcPr>
        <w:p w14:paraId="3A710BD3" w14:textId="77777777" w:rsidR="00067A4C" w:rsidRPr="00827FEB" w:rsidRDefault="00067A4C" w:rsidP="00827FE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553F3">
            <w:rPr>
              <w:rStyle w:val="PageNumber"/>
              <w:noProof/>
            </w:rPr>
            <w:t>43</w:t>
          </w:r>
          <w:r>
            <w:rPr>
              <w:rStyle w:val="PageNumber"/>
            </w:rPr>
            <w:fldChar w:fldCharType="end"/>
          </w:r>
        </w:p>
      </w:tc>
    </w:tr>
  </w:tbl>
  <w:p w14:paraId="1E152FAF" w14:textId="77777777" w:rsidR="00067A4C" w:rsidRPr="00827FEB" w:rsidRDefault="00067A4C" w:rsidP="00827FEB">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7A4C" w14:paraId="14FDA6EA" w14:textId="77777777" w:rsidTr="00827FEB">
      <w:trPr>
        <w:trHeight w:val="567"/>
      </w:trPr>
      <w:tc>
        <w:tcPr>
          <w:tcW w:w="510" w:type="dxa"/>
          <w:tcBorders>
            <w:top w:val="single" w:sz="4" w:space="0" w:color="auto"/>
          </w:tcBorders>
          <w:shd w:val="clear" w:color="auto" w:fill="auto"/>
        </w:tcPr>
        <w:p w14:paraId="72FE1E25" w14:textId="77777777" w:rsidR="00067A4C" w:rsidRPr="00827FEB" w:rsidRDefault="00067A4C" w:rsidP="00827FE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553F3">
            <w:rPr>
              <w:rStyle w:val="PageNumber"/>
              <w:noProof/>
            </w:rPr>
            <w:t>50</w:t>
          </w:r>
          <w:r>
            <w:rPr>
              <w:rStyle w:val="PageNumber"/>
            </w:rPr>
            <w:fldChar w:fldCharType="end"/>
          </w:r>
        </w:p>
      </w:tc>
      <w:tc>
        <w:tcPr>
          <w:tcW w:w="7767" w:type="dxa"/>
          <w:tcBorders>
            <w:top w:val="single" w:sz="4" w:space="0" w:color="auto"/>
          </w:tcBorders>
          <w:shd w:val="clear" w:color="auto" w:fill="auto"/>
        </w:tcPr>
        <w:p w14:paraId="19D75CAB" w14:textId="38EB376A" w:rsidR="00067A4C" w:rsidRDefault="00067A4C" w:rsidP="00827FEB">
          <w:pPr>
            <w:pStyle w:val="Footer"/>
          </w:pPr>
          <w:r>
            <w:t>INTERVENTIONS TO SUPPORT CARERS OF PEOPLE WITH DEMENTIA</w:t>
          </w:r>
        </w:p>
      </w:tc>
      <w:tc>
        <w:tcPr>
          <w:tcW w:w="510" w:type="dxa"/>
          <w:tcBorders>
            <w:top w:val="single" w:sz="4" w:space="0" w:color="auto"/>
          </w:tcBorders>
          <w:shd w:val="clear" w:color="auto" w:fill="auto"/>
        </w:tcPr>
        <w:p w14:paraId="760ABCE5" w14:textId="77777777" w:rsidR="00067A4C" w:rsidRDefault="00067A4C" w:rsidP="00827FEB">
          <w:pPr>
            <w:pStyle w:val="Footer"/>
          </w:pPr>
        </w:p>
      </w:tc>
    </w:tr>
  </w:tbl>
  <w:p w14:paraId="61F90D16" w14:textId="77777777" w:rsidR="00067A4C" w:rsidRPr="00827FEB" w:rsidRDefault="00067A4C" w:rsidP="00827FEB">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7A4C" w14:paraId="2A0A509D" w14:textId="77777777" w:rsidTr="00827FEB">
      <w:trPr>
        <w:trHeight w:val="567"/>
      </w:trPr>
      <w:tc>
        <w:tcPr>
          <w:tcW w:w="510" w:type="dxa"/>
          <w:tcBorders>
            <w:top w:val="single" w:sz="4" w:space="0" w:color="auto"/>
          </w:tcBorders>
          <w:shd w:val="clear" w:color="auto" w:fill="auto"/>
        </w:tcPr>
        <w:p w14:paraId="57BFD41B" w14:textId="77777777" w:rsidR="00067A4C" w:rsidRDefault="00067A4C" w:rsidP="00827FEB">
          <w:pPr>
            <w:pStyle w:val="Footer"/>
          </w:pPr>
        </w:p>
      </w:tc>
      <w:tc>
        <w:tcPr>
          <w:tcW w:w="7767" w:type="dxa"/>
          <w:tcBorders>
            <w:top w:val="single" w:sz="4" w:space="0" w:color="auto"/>
          </w:tcBorders>
          <w:shd w:val="clear" w:color="auto" w:fill="auto"/>
        </w:tcPr>
        <w:p w14:paraId="7538E96B" w14:textId="77777777" w:rsidR="00067A4C" w:rsidRDefault="00067A4C" w:rsidP="00827FEB">
          <w:pPr>
            <w:pStyle w:val="Footer"/>
            <w:jc w:val="right"/>
          </w:pPr>
          <w:r>
            <w:t>DEMENTIA POLICY, PROGRAMS AND SERVICES</w:t>
          </w:r>
        </w:p>
      </w:tc>
      <w:tc>
        <w:tcPr>
          <w:tcW w:w="510" w:type="dxa"/>
          <w:tcBorders>
            <w:top w:val="single" w:sz="4" w:space="0" w:color="auto"/>
          </w:tcBorders>
          <w:shd w:val="clear" w:color="auto" w:fill="auto"/>
        </w:tcPr>
        <w:p w14:paraId="235FB75E" w14:textId="77777777" w:rsidR="00067A4C" w:rsidRPr="00827FEB" w:rsidRDefault="00067A4C" w:rsidP="00827FE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553F3">
            <w:rPr>
              <w:rStyle w:val="PageNumber"/>
              <w:noProof/>
            </w:rPr>
            <w:t>51</w:t>
          </w:r>
          <w:r>
            <w:rPr>
              <w:rStyle w:val="PageNumber"/>
            </w:rPr>
            <w:fldChar w:fldCharType="end"/>
          </w:r>
        </w:p>
      </w:tc>
    </w:tr>
  </w:tbl>
  <w:p w14:paraId="68C36B1A" w14:textId="77777777" w:rsidR="00067A4C" w:rsidRPr="00827FEB" w:rsidRDefault="00067A4C" w:rsidP="00827FEB">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67A4C" w14:paraId="4C0A7D33" w14:textId="77777777" w:rsidTr="005F48ED">
      <w:trPr>
        <w:trHeight w:hRule="exact" w:val="567"/>
      </w:trPr>
      <w:tc>
        <w:tcPr>
          <w:tcW w:w="510" w:type="dxa"/>
        </w:tcPr>
        <w:p w14:paraId="4C377D47" w14:textId="77777777" w:rsidR="00067A4C" w:rsidRDefault="00067A4C">
          <w:pPr>
            <w:pStyle w:val="Footer"/>
            <w:ind w:right="360" w:firstLine="360"/>
          </w:pPr>
        </w:p>
      </w:tc>
      <w:tc>
        <w:tcPr>
          <w:tcW w:w="7767" w:type="dxa"/>
        </w:tcPr>
        <w:p w14:paraId="07CDF0D3" w14:textId="2C291C73" w:rsidR="00067A4C" w:rsidRPr="00BA5B14" w:rsidRDefault="001C70EB" w:rsidP="001C70EB">
          <w:pPr>
            <w:pStyle w:val="Footer"/>
            <w:jc w:val="right"/>
            <w:rPr>
              <w:rFonts w:cs="Arial"/>
            </w:rPr>
          </w:pPr>
          <w:r>
            <w:rPr>
              <w:noProof/>
            </w:rPr>
            <w:t>CONTENTS</w:t>
          </w:r>
        </w:p>
      </w:tc>
      <w:tc>
        <w:tcPr>
          <w:tcW w:w="510" w:type="dxa"/>
        </w:tcPr>
        <w:p w14:paraId="029C94F0" w14:textId="43947405" w:rsidR="00067A4C" w:rsidRPr="007448F7" w:rsidRDefault="00067A4C" w:rsidP="00DF79DB">
          <w:pPr>
            <w:pStyle w:val="Footer"/>
            <w:tabs>
              <w:tab w:val="left" w:pos="309"/>
              <w:tab w:val="right" w:pos="504"/>
            </w:tabs>
            <w:rPr>
              <w:caps w:val="0"/>
            </w:rPr>
          </w:pPr>
          <w:r>
            <w:rPr>
              <w:rStyle w:val="PageNumber"/>
              <w:caps w:val="0"/>
            </w:rPr>
            <w:tab/>
          </w:r>
          <w:r>
            <w:rPr>
              <w:rStyle w:val="PageNumber"/>
              <w:caps w:val="0"/>
            </w:rPr>
            <w:tab/>
          </w: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C553F3">
            <w:rPr>
              <w:rStyle w:val="PageNumber"/>
              <w:caps w:val="0"/>
              <w:noProof/>
            </w:rPr>
            <w:t>iii</w:t>
          </w:r>
          <w:r w:rsidRPr="007448F7">
            <w:rPr>
              <w:rStyle w:val="PageNumber"/>
              <w:caps w:val="0"/>
            </w:rPr>
            <w:fldChar w:fldCharType="end"/>
          </w:r>
        </w:p>
      </w:tc>
    </w:tr>
  </w:tbl>
  <w:p w14:paraId="4971E858" w14:textId="77777777" w:rsidR="00067A4C" w:rsidRDefault="00067A4C">
    <w:pPr>
      <w:pStyle w:val="FooterEnd"/>
    </w:pPr>
  </w:p>
  <w:p w14:paraId="31EB4825" w14:textId="77777777" w:rsidR="00067A4C" w:rsidRDefault="00067A4C">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7A4C" w14:paraId="0F827CFC" w14:textId="77777777" w:rsidTr="00827FEB">
      <w:trPr>
        <w:trHeight w:val="567"/>
      </w:trPr>
      <w:tc>
        <w:tcPr>
          <w:tcW w:w="510" w:type="dxa"/>
          <w:tcBorders>
            <w:top w:val="single" w:sz="4" w:space="0" w:color="auto"/>
          </w:tcBorders>
          <w:shd w:val="clear" w:color="auto" w:fill="auto"/>
        </w:tcPr>
        <w:p w14:paraId="1157AB22" w14:textId="77777777" w:rsidR="00067A4C" w:rsidRPr="00827FEB" w:rsidRDefault="00067A4C" w:rsidP="00827FE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553F3">
            <w:rPr>
              <w:rStyle w:val="PageNumber"/>
              <w:noProof/>
            </w:rPr>
            <w:t>52</w:t>
          </w:r>
          <w:r>
            <w:rPr>
              <w:rStyle w:val="PageNumber"/>
            </w:rPr>
            <w:fldChar w:fldCharType="end"/>
          </w:r>
        </w:p>
      </w:tc>
      <w:tc>
        <w:tcPr>
          <w:tcW w:w="7767" w:type="dxa"/>
          <w:tcBorders>
            <w:top w:val="single" w:sz="4" w:space="0" w:color="auto"/>
          </w:tcBorders>
          <w:shd w:val="clear" w:color="auto" w:fill="auto"/>
        </w:tcPr>
        <w:p w14:paraId="6B4CE594" w14:textId="77777777" w:rsidR="00067A4C" w:rsidRDefault="00067A4C" w:rsidP="00827FEB">
          <w:pPr>
            <w:pStyle w:val="Footer"/>
          </w:pPr>
          <w:r>
            <w:t>REVIEW OF INTERVENTIONS TO SUPPORT CARERS OF PEOPLE WITH DEMENTIA</w:t>
          </w:r>
        </w:p>
      </w:tc>
      <w:tc>
        <w:tcPr>
          <w:tcW w:w="510" w:type="dxa"/>
          <w:tcBorders>
            <w:top w:val="single" w:sz="4" w:space="0" w:color="auto"/>
          </w:tcBorders>
          <w:shd w:val="clear" w:color="auto" w:fill="auto"/>
        </w:tcPr>
        <w:p w14:paraId="001061BF" w14:textId="77777777" w:rsidR="00067A4C" w:rsidRDefault="00067A4C" w:rsidP="00827FEB">
          <w:pPr>
            <w:pStyle w:val="Footer"/>
          </w:pPr>
        </w:p>
      </w:tc>
    </w:tr>
  </w:tbl>
  <w:p w14:paraId="1C01838D" w14:textId="77777777" w:rsidR="00067A4C" w:rsidRPr="00827FEB" w:rsidRDefault="00067A4C" w:rsidP="00827FEB">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7A4C" w14:paraId="4EC08911" w14:textId="77777777" w:rsidTr="00827FEB">
      <w:trPr>
        <w:trHeight w:val="567"/>
      </w:trPr>
      <w:tc>
        <w:tcPr>
          <w:tcW w:w="510" w:type="dxa"/>
          <w:tcBorders>
            <w:top w:val="single" w:sz="4" w:space="0" w:color="auto"/>
          </w:tcBorders>
          <w:shd w:val="clear" w:color="auto" w:fill="auto"/>
        </w:tcPr>
        <w:p w14:paraId="5632A03B" w14:textId="77777777" w:rsidR="00067A4C" w:rsidRDefault="00067A4C" w:rsidP="00827FEB">
          <w:pPr>
            <w:pStyle w:val="Footer"/>
          </w:pPr>
        </w:p>
      </w:tc>
      <w:tc>
        <w:tcPr>
          <w:tcW w:w="7767" w:type="dxa"/>
          <w:tcBorders>
            <w:top w:val="single" w:sz="4" w:space="0" w:color="auto"/>
          </w:tcBorders>
          <w:shd w:val="clear" w:color="auto" w:fill="auto"/>
        </w:tcPr>
        <w:p w14:paraId="6F39D6BE" w14:textId="77777777" w:rsidR="00067A4C" w:rsidRDefault="00067A4C" w:rsidP="00827FEB">
          <w:pPr>
            <w:pStyle w:val="Footer"/>
            <w:jc w:val="right"/>
          </w:pPr>
          <w:r>
            <w:t>STUDY CHARACTERISTICS AND RESULTS</w:t>
          </w:r>
        </w:p>
      </w:tc>
      <w:tc>
        <w:tcPr>
          <w:tcW w:w="510" w:type="dxa"/>
          <w:tcBorders>
            <w:top w:val="single" w:sz="4" w:space="0" w:color="auto"/>
          </w:tcBorders>
          <w:shd w:val="clear" w:color="auto" w:fill="auto"/>
        </w:tcPr>
        <w:p w14:paraId="18F01E21" w14:textId="77777777" w:rsidR="00067A4C" w:rsidRPr="00827FEB" w:rsidRDefault="00067A4C" w:rsidP="00827FE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553F3">
            <w:rPr>
              <w:rStyle w:val="PageNumber"/>
              <w:noProof/>
            </w:rPr>
            <w:t>53</w:t>
          </w:r>
          <w:r>
            <w:rPr>
              <w:rStyle w:val="PageNumber"/>
            </w:rPr>
            <w:fldChar w:fldCharType="end"/>
          </w:r>
        </w:p>
      </w:tc>
    </w:tr>
  </w:tbl>
  <w:p w14:paraId="4B572A0A" w14:textId="77777777" w:rsidR="00067A4C" w:rsidRPr="00827FEB" w:rsidRDefault="00067A4C" w:rsidP="00827FEB">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4FB9A1" w14:textId="77777777" w:rsidR="00067A4C" w:rsidRPr="00827FEB" w:rsidRDefault="00067A4C" w:rsidP="00827FE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553F3">
      <w:rPr>
        <w:rStyle w:val="PageNumber"/>
        <w:noProof/>
      </w:rPr>
      <w:t>76</w:t>
    </w:r>
    <w:r>
      <w:rPr>
        <w:rStyle w:val="PageNumber"/>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48692" w14:textId="77777777" w:rsidR="00067A4C" w:rsidRPr="00827FEB" w:rsidRDefault="00067A4C" w:rsidP="00827FE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553F3">
      <w:rPr>
        <w:rStyle w:val="PageNumber"/>
        <w:noProof/>
      </w:rPr>
      <w:t>77</w:t>
    </w:r>
    <w:r>
      <w:rPr>
        <w:rStyle w:val="PageNumber"/>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7A4C" w14:paraId="53107FAE" w14:textId="77777777" w:rsidTr="00827FEB">
      <w:trPr>
        <w:trHeight w:val="567"/>
      </w:trPr>
      <w:tc>
        <w:tcPr>
          <w:tcW w:w="510" w:type="dxa"/>
          <w:tcBorders>
            <w:top w:val="single" w:sz="4" w:space="0" w:color="auto"/>
          </w:tcBorders>
          <w:shd w:val="clear" w:color="auto" w:fill="auto"/>
        </w:tcPr>
        <w:p w14:paraId="70354621" w14:textId="77777777" w:rsidR="00067A4C" w:rsidRPr="00827FEB" w:rsidRDefault="00067A4C" w:rsidP="00827FE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553F3">
            <w:rPr>
              <w:rStyle w:val="PageNumber"/>
              <w:noProof/>
            </w:rPr>
            <w:t>80</w:t>
          </w:r>
          <w:r>
            <w:rPr>
              <w:rStyle w:val="PageNumber"/>
            </w:rPr>
            <w:fldChar w:fldCharType="end"/>
          </w:r>
        </w:p>
      </w:tc>
      <w:tc>
        <w:tcPr>
          <w:tcW w:w="7767" w:type="dxa"/>
          <w:tcBorders>
            <w:top w:val="single" w:sz="4" w:space="0" w:color="auto"/>
          </w:tcBorders>
          <w:shd w:val="clear" w:color="auto" w:fill="auto"/>
        </w:tcPr>
        <w:p w14:paraId="46D052DA" w14:textId="77777777" w:rsidR="00067A4C" w:rsidRDefault="00067A4C" w:rsidP="00827FEB">
          <w:pPr>
            <w:pStyle w:val="Footer"/>
            <w:rPr>
              <w:rStyle w:val="PageNumber"/>
              <w:b w:val="0"/>
            </w:rPr>
          </w:pPr>
          <w:r>
            <w:rPr>
              <w:rStyle w:val="PageNumber"/>
              <w:b w:val="0"/>
            </w:rPr>
            <w:t>REVIEW OF INTERVENTIONS TO SUPPORT CARERS OF PEOPLE WITH DEMENTIA</w:t>
          </w:r>
        </w:p>
      </w:tc>
      <w:tc>
        <w:tcPr>
          <w:tcW w:w="510" w:type="dxa"/>
          <w:tcBorders>
            <w:top w:val="single" w:sz="4" w:space="0" w:color="auto"/>
          </w:tcBorders>
          <w:shd w:val="clear" w:color="auto" w:fill="auto"/>
        </w:tcPr>
        <w:p w14:paraId="41076091" w14:textId="77777777" w:rsidR="00067A4C" w:rsidRDefault="00067A4C" w:rsidP="00827FEB">
          <w:pPr>
            <w:pStyle w:val="Footer"/>
            <w:rPr>
              <w:rStyle w:val="PageNumber"/>
              <w:b w:val="0"/>
            </w:rPr>
          </w:pPr>
        </w:p>
      </w:tc>
    </w:tr>
  </w:tbl>
  <w:p w14:paraId="3AFF0A5B" w14:textId="77777777" w:rsidR="00067A4C" w:rsidRPr="00827FEB" w:rsidRDefault="00067A4C" w:rsidP="00827FEB">
    <w:pPr>
      <w:pStyle w:val="FooterEnd"/>
      <w:rPr>
        <w:rStyle w:val="PageNumber"/>
        <w:b w:val="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7A4C" w14:paraId="02C18028" w14:textId="77777777" w:rsidTr="00827FEB">
      <w:trPr>
        <w:trHeight w:val="567"/>
      </w:trPr>
      <w:tc>
        <w:tcPr>
          <w:tcW w:w="510" w:type="dxa"/>
          <w:tcBorders>
            <w:top w:val="single" w:sz="4" w:space="0" w:color="auto"/>
          </w:tcBorders>
          <w:shd w:val="clear" w:color="auto" w:fill="auto"/>
        </w:tcPr>
        <w:p w14:paraId="74BD5063" w14:textId="77777777" w:rsidR="00067A4C" w:rsidRDefault="00067A4C" w:rsidP="00827FEB">
          <w:pPr>
            <w:pStyle w:val="Footer"/>
            <w:rPr>
              <w:rStyle w:val="PageNumber"/>
              <w:b w:val="0"/>
            </w:rPr>
          </w:pPr>
        </w:p>
      </w:tc>
      <w:tc>
        <w:tcPr>
          <w:tcW w:w="7767" w:type="dxa"/>
          <w:tcBorders>
            <w:top w:val="single" w:sz="4" w:space="0" w:color="auto"/>
          </w:tcBorders>
          <w:shd w:val="clear" w:color="auto" w:fill="auto"/>
        </w:tcPr>
        <w:p w14:paraId="1DC1E472" w14:textId="77777777" w:rsidR="00067A4C" w:rsidRDefault="00067A4C" w:rsidP="00827FEB">
          <w:pPr>
            <w:pStyle w:val="Footer"/>
            <w:jc w:val="right"/>
            <w:rPr>
              <w:rStyle w:val="PageNumber"/>
              <w:b w:val="0"/>
            </w:rPr>
          </w:pPr>
        </w:p>
      </w:tc>
      <w:tc>
        <w:tcPr>
          <w:tcW w:w="510" w:type="dxa"/>
          <w:tcBorders>
            <w:top w:val="single" w:sz="4" w:space="0" w:color="auto"/>
          </w:tcBorders>
          <w:shd w:val="clear" w:color="auto" w:fill="auto"/>
        </w:tcPr>
        <w:p w14:paraId="3265B445" w14:textId="77777777" w:rsidR="00067A4C" w:rsidRPr="00827FEB" w:rsidRDefault="00067A4C" w:rsidP="00827FE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553F3">
            <w:rPr>
              <w:rStyle w:val="PageNumber"/>
              <w:noProof/>
            </w:rPr>
            <w:t>79</w:t>
          </w:r>
          <w:r>
            <w:rPr>
              <w:rStyle w:val="PageNumber"/>
            </w:rPr>
            <w:fldChar w:fldCharType="end"/>
          </w:r>
        </w:p>
      </w:tc>
    </w:tr>
  </w:tbl>
  <w:p w14:paraId="545E1DC7" w14:textId="77777777" w:rsidR="00067A4C" w:rsidRPr="00827FEB" w:rsidRDefault="00067A4C" w:rsidP="00827FEB">
    <w:pPr>
      <w:pStyle w:val="FooterEnd"/>
      <w:rPr>
        <w:rStyle w:val="PageNumber"/>
        <w:b w:val="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7A4C" w14:paraId="4E2A61D6" w14:textId="77777777" w:rsidTr="00827FEB">
      <w:trPr>
        <w:trHeight w:val="567"/>
      </w:trPr>
      <w:tc>
        <w:tcPr>
          <w:tcW w:w="510" w:type="dxa"/>
          <w:tcBorders>
            <w:top w:val="single" w:sz="4" w:space="0" w:color="auto"/>
          </w:tcBorders>
          <w:shd w:val="clear" w:color="auto" w:fill="auto"/>
        </w:tcPr>
        <w:p w14:paraId="4D712800" w14:textId="77777777" w:rsidR="00067A4C" w:rsidRPr="00827FEB" w:rsidRDefault="00067A4C" w:rsidP="00827FE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553F3">
            <w:rPr>
              <w:rStyle w:val="PageNumber"/>
              <w:noProof/>
            </w:rPr>
            <w:t>96</w:t>
          </w:r>
          <w:r>
            <w:rPr>
              <w:rStyle w:val="PageNumber"/>
            </w:rPr>
            <w:fldChar w:fldCharType="end"/>
          </w:r>
        </w:p>
      </w:tc>
      <w:tc>
        <w:tcPr>
          <w:tcW w:w="7767" w:type="dxa"/>
          <w:tcBorders>
            <w:top w:val="single" w:sz="4" w:space="0" w:color="auto"/>
          </w:tcBorders>
          <w:shd w:val="clear" w:color="auto" w:fill="auto"/>
        </w:tcPr>
        <w:p w14:paraId="09185EFF" w14:textId="6CC06381" w:rsidR="00067A4C" w:rsidRDefault="00067A4C" w:rsidP="00827FEB">
          <w:pPr>
            <w:pStyle w:val="Footer"/>
            <w:rPr>
              <w:rStyle w:val="PageNumber"/>
              <w:b w:val="0"/>
            </w:rPr>
          </w:pPr>
          <w:r>
            <w:rPr>
              <w:rStyle w:val="PageNumber"/>
              <w:b w:val="0"/>
            </w:rPr>
            <w:t>INTERVENTIONS TO SUPPORT CARERS OF PEOPLE WITH DEMENTIA</w:t>
          </w:r>
        </w:p>
      </w:tc>
      <w:tc>
        <w:tcPr>
          <w:tcW w:w="510" w:type="dxa"/>
          <w:tcBorders>
            <w:top w:val="single" w:sz="4" w:space="0" w:color="auto"/>
          </w:tcBorders>
          <w:shd w:val="clear" w:color="auto" w:fill="auto"/>
        </w:tcPr>
        <w:p w14:paraId="07010BB2" w14:textId="77777777" w:rsidR="00067A4C" w:rsidRDefault="00067A4C" w:rsidP="00827FEB">
          <w:pPr>
            <w:pStyle w:val="Footer"/>
            <w:rPr>
              <w:rStyle w:val="PageNumber"/>
              <w:b w:val="0"/>
            </w:rPr>
          </w:pPr>
        </w:p>
      </w:tc>
    </w:tr>
  </w:tbl>
  <w:p w14:paraId="4AF83518" w14:textId="77777777" w:rsidR="00067A4C" w:rsidRPr="00827FEB" w:rsidRDefault="00067A4C" w:rsidP="00827FEB">
    <w:pPr>
      <w:pStyle w:val="FooterEnd"/>
      <w:rPr>
        <w:rStyle w:val="PageNumber"/>
        <w:b w:val="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7A4C" w14:paraId="27E29853" w14:textId="77777777" w:rsidTr="00827FEB">
      <w:trPr>
        <w:trHeight w:val="567"/>
      </w:trPr>
      <w:tc>
        <w:tcPr>
          <w:tcW w:w="510" w:type="dxa"/>
          <w:tcBorders>
            <w:top w:val="single" w:sz="4" w:space="0" w:color="auto"/>
          </w:tcBorders>
          <w:shd w:val="clear" w:color="auto" w:fill="auto"/>
        </w:tcPr>
        <w:p w14:paraId="08BC7E9B" w14:textId="77777777" w:rsidR="00067A4C" w:rsidRDefault="00067A4C" w:rsidP="00827FEB">
          <w:pPr>
            <w:pStyle w:val="Footer"/>
            <w:rPr>
              <w:rStyle w:val="PageNumber"/>
              <w:b w:val="0"/>
            </w:rPr>
          </w:pPr>
        </w:p>
      </w:tc>
      <w:tc>
        <w:tcPr>
          <w:tcW w:w="7767" w:type="dxa"/>
          <w:tcBorders>
            <w:top w:val="single" w:sz="4" w:space="0" w:color="auto"/>
          </w:tcBorders>
          <w:shd w:val="clear" w:color="auto" w:fill="auto"/>
        </w:tcPr>
        <w:p w14:paraId="4251C05F" w14:textId="77777777" w:rsidR="00067A4C" w:rsidRDefault="00067A4C" w:rsidP="00827FEB">
          <w:pPr>
            <w:pStyle w:val="Footer"/>
            <w:jc w:val="right"/>
            <w:rPr>
              <w:rStyle w:val="PageNumber"/>
              <w:b w:val="0"/>
            </w:rPr>
          </w:pPr>
          <w:r>
            <w:rPr>
              <w:rStyle w:val="PageNumber"/>
              <w:b w:val="0"/>
            </w:rPr>
            <w:t>References</w:t>
          </w:r>
        </w:p>
      </w:tc>
      <w:tc>
        <w:tcPr>
          <w:tcW w:w="510" w:type="dxa"/>
          <w:tcBorders>
            <w:top w:val="single" w:sz="4" w:space="0" w:color="auto"/>
          </w:tcBorders>
          <w:shd w:val="clear" w:color="auto" w:fill="auto"/>
        </w:tcPr>
        <w:p w14:paraId="554DE1F7" w14:textId="77777777" w:rsidR="00067A4C" w:rsidRPr="00827FEB" w:rsidRDefault="00067A4C" w:rsidP="00827FE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553F3">
            <w:rPr>
              <w:rStyle w:val="PageNumber"/>
              <w:noProof/>
            </w:rPr>
            <w:t>95</w:t>
          </w:r>
          <w:r>
            <w:rPr>
              <w:rStyle w:val="PageNumber"/>
            </w:rPr>
            <w:fldChar w:fldCharType="end"/>
          </w:r>
        </w:p>
      </w:tc>
    </w:tr>
  </w:tbl>
  <w:p w14:paraId="3AFA6897" w14:textId="77777777" w:rsidR="00067A4C" w:rsidRPr="00827FEB" w:rsidRDefault="00067A4C" w:rsidP="00827FEB">
    <w:pPr>
      <w:pStyle w:val="FooterEnd"/>
      <w:rPr>
        <w:rStyle w:val="PageNumber"/>
        <w:b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7A4C" w14:paraId="4127C286" w14:textId="77777777" w:rsidTr="001B2643">
      <w:trPr>
        <w:trHeight w:val="567"/>
      </w:trPr>
      <w:tc>
        <w:tcPr>
          <w:tcW w:w="510" w:type="dxa"/>
          <w:tcBorders>
            <w:top w:val="single" w:sz="4" w:space="0" w:color="auto"/>
          </w:tcBorders>
          <w:shd w:val="clear" w:color="auto" w:fill="auto"/>
        </w:tcPr>
        <w:p w14:paraId="35FDE3BD" w14:textId="77777777" w:rsidR="00067A4C" w:rsidRPr="005B4A6A" w:rsidRDefault="00067A4C" w:rsidP="00205414">
          <w:pPr>
            <w:pStyle w:val="Footer"/>
            <w:rPr>
              <w:rStyle w:val="PageNumber"/>
              <w:caps w:val="0"/>
            </w:rPr>
          </w:pPr>
          <w:r w:rsidRPr="005B4A6A">
            <w:rPr>
              <w:rStyle w:val="PageNumber"/>
              <w:caps w:val="0"/>
            </w:rPr>
            <w:fldChar w:fldCharType="begin"/>
          </w:r>
          <w:r w:rsidRPr="005B4A6A">
            <w:rPr>
              <w:rStyle w:val="PageNumber"/>
              <w:caps w:val="0"/>
            </w:rPr>
            <w:instrText xml:space="preserve"> PAGE \* MERGEFORMAT </w:instrText>
          </w:r>
          <w:r w:rsidRPr="005B4A6A">
            <w:rPr>
              <w:rStyle w:val="PageNumber"/>
              <w:caps w:val="0"/>
            </w:rPr>
            <w:fldChar w:fldCharType="separate"/>
          </w:r>
          <w:r>
            <w:rPr>
              <w:rStyle w:val="PageNumber"/>
              <w:caps w:val="0"/>
              <w:noProof/>
            </w:rPr>
            <w:t>iii</w:t>
          </w:r>
          <w:r w:rsidRPr="005B4A6A">
            <w:rPr>
              <w:rStyle w:val="PageNumber"/>
              <w:caps w:val="0"/>
            </w:rPr>
            <w:fldChar w:fldCharType="end"/>
          </w:r>
        </w:p>
      </w:tc>
      <w:tc>
        <w:tcPr>
          <w:tcW w:w="7767" w:type="dxa"/>
          <w:tcBorders>
            <w:top w:val="single" w:sz="4" w:space="0" w:color="auto"/>
          </w:tcBorders>
          <w:shd w:val="clear" w:color="auto" w:fill="auto"/>
        </w:tcPr>
        <w:p w14:paraId="6816970F" w14:textId="77777777" w:rsidR="00067A4C" w:rsidRDefault="00067A4C" w:rsidP="00205414">
          <w:pPr>
            <w:pStyle w:val="Footer"/>
          </w:pPr>
          <w:r>
            <w:t>INTERVENTIONS TO SUPPORT CARERS OF PEOPLE WITH DEMENTIA</w:t>
          </w:r>
        </w:p>
      </w:tc>
      <w:tc>
        <w:tcPr>
          <w:tcW w:w="510" w:type="dxa"/>
          <w:tcBorders>
            <w:top w:val="single" w:sz="4" w:space="0" w:color="auto"/>
          </w:tcBorders>
          <w:shd w:val="clear" w:color="auto" w:fill="auto"/>
        </w:tcPr>
        <w:p w14:paraId="45AE0CA4" w14:textId="77777777" w:rsidR="00067A4C" w:rsidRDefault="00067A4C" w:rsidP="00205414">
          <w:pPr>
            <w:pStyle w:val="Footer"/>
          </w:pPr>
        </w:p>
      </w:tc>
    </w:tr>
  </w:tbl>
  <w:p w14:paraId="50F363B7" w14:textId="77777777" w:rsidR="00067A4C" w:rsidRDefault="00067A4C" w:rsidP="00386E2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1C70EB" w14:paraId="3A96FC92" w14:textId="77777777" w:rsidTr="005F48ED">
      <w:trPr>
        <w:trHeight w:hRule="exact" w:val="567"/>
      </w:trPr>
      <w:tc>
        <w:tcPr>
          <w:tcW w:w="510" w:type="dxa"/>
        </w:tcPr>
        <w:p w14:paraId="5BE18C75" w14:textId="77777777" w:rsidR="001C70EB" w:rsidRDefault="001C70EB">
          <w:pPr>
            <w:pStyle w:val="Footer"/>
            <w:ind w:right="360" w:firstLine="360"/>
          </w:pPr>
        </w:p>
      </w:tc>
      <w:tc>
        <w:tcPr>
          <w:tcW w:w="7767" w:type="dxa"/>
        </w:tcPr>
        <w:p w14:paraId="76D64E60" w14:textId="77777777" w:rsidR="001C70EB" w:rsidRPr="00BA5B14" w:rsidRDefault="001C70EB" w:rsidP="00DF79DB">
          <w:pPr>
            <w:pStyle w:val="Footer"/>
            <w:jc w:val="right"/>
            <w:rPr>
              <w:rFonts w:cs="Arial"/>
            </w:rPr>
          </w:pPr>
          <w:r w:rsidRPr="00340511">
            <w:rPr>
              <w:noProof/>
            </w:rPr>
            <w:fldChar w:fldCharType="begin"/>
          </w:r>
          <w:r w:rsidRPr="00340511">
            <w:rPr>
              <w:noProof/>
            </w:rPr>
            <w:instrText xml:space="preserve"> STYLEREF "Heading 1" \* MERGEFORMAT </w:instrText>
          </w:r>
          <w:r w:rsidRPr="00340511">
            <w:rPr>
              <w:noProof/>
            </w:rPr>
            <w:fldChar w:fldCharType="separate"/>
          </w:r>
          <w:r w:rsidR="00C553F3">
            <w:rPr>
              <w:noProof/>
            </w:rPr>
            <w:t>Glossary</w:t>
          </w:r>
          <w:r w:rsidRPr="00340511">
            <w:rPr>
              <w:noProof/>
            </w:rPr>
            <w:fldChar w:fldCharType="end"/>
          </w:r>
        </w:p>
      </w:tc>
      <w:tc>
        <w:tcPr>
          <w:tcW w:w="510" w:type="dxa"/>
        </w:tcPr>
        <w:p w14:paraId="1689ABF8" w14:textId="77777777" w:rsidR="001C70EB" w:rsidRPr="007448F7" w:rsidRDefault="001C70EB" w:rsidP="00DF79DB">
          <w:pPr>
            <w:pStyle w:val="Footer"/>
            <w:tabs>
              <w:tab w:val="left" w:pos="309"/>
              <w:tab w:val="right" w:pos="504"/>
            </w:tabs>
            <w:rPr>
              <w:caps w:val="0"/>
            </w:rPr>
          </w:pPr>
          <w:r>
            <w:rPr>
              <w:rStyle w:val="PageNumber"/>
              <w:caps w:val="0"/>
            </w:rPr>
            <w:tab/>
          </w:r>
          <w:r>
            <w:rPr>
              <w:rStyle w:val="PageNumber"/>
              <w:caps w:val="0"/>
            </w:rPr>
            <w:tab/>
          </w: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C553F3">
            <w:rPr>
              <w:rStyle w:val="PageNumber"/>
              <w:caps w:val="0"/>
              <w:noProof/>
            </w:rPr>
            <w:t>ix</w:t>
          </w:r>
          <w:r w:rsidRPr="007448F7">
            <w:rPr>
              <w:rStyle w:val="PageNumber"/>
              <w:caps w:val="0"/>
            </w:rPr>
            <w:fldChar w:fldCharType="end"/>
          </w:r>
        </w:p>
      </w:tc>
    </w:tr>
  </w:tbl>
  <w:p w14:paraId="4D643EB6" w14:textId="77777777" w:rsidR="001C70EB" w:rsidRDefault="001C70EB">
    <w:pPr>
      <w:pStyle w:val="FooterEnd"/>
    </w:pPr>
  </w:p>
  <w:p w14:paraId="19C6A582" w14:textId="77777777" w:rsidR="001C70EB" w:rsidRDefault="001C70EB">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67A4C" w14:paraId="4FA154D2" w14:textId="77777777" w:rsidTr="004134B0">
      <w:trPr>
        <w:trHeight w:hRule="exact" w:val="567"/>
      </w:trPr>
      <w:tc>
        <w:tcPr>
          <w:tcW w:w="510" w:type="dxa"/>
        </w:tcPr>
        <w:p w14:paraId="6A432E24" w14:textId="77777777" w:rsidR="00067A4C" w:rsidRPr="00DF79DB" w:rsidRDefault="00067A4C" w:rsidP="004134B0">
          <w:pPr>
            <w:pStyle w:val="Footer"/>
            <w:ind w:right="0"/>
            <w:jc w:val="both"/>
            <w:rPr>
              <w:rFonts w:ascii="Arial Bold" w:hAnsi="Arial Bold"/>
              <w:caps w:val="0"/>
            </w:rPr>
          </w:pPr>
          <w:r w:rsidRPr="00DF79DB">
            <w:rPr>
              <w:rFonts w:ascii="Arial Bold" w:hAnsi="Arial Bold"/>
              <w:caps w:val="0"/>
            </w:rPr>
            <w:fldChar w:fldCharType="begin"/>
          </w:r>
          <w:r w:rsidRPr="00DF79DB">
            <w:rPr>
              <w:rFonts w:ascii="Arial Bold" w:hAnsi="Arial Bold"/>
              <w:caps w:val="0"/>
            </w:rPr>
            <w:instrText xml:space="preserve"> PAGE   \* MERGEFORMAT </w:instrText>
          </w:r>
          <w:r w:rsidRPr="00DF79DB">
            <w:rPr>
              <w:rFonts w:ascii="Arial Bold" w:hAnsi="Arial Bold"/>
              <w:caps w:val="0"/>
            </w:rPr>
            <w:fldChar w:fldCharType="separate"/>
          </w:r>
          <w:r w:rsidR="00C553F3">
            <w:rPr>
              <w:rFonts w:ascii="Arial Bold" w:hAnsi="Arial Bold"/>
              <w:caps w:val="0"/>
              <w:noProof/>
            </w:rPr>
            <w:t>x</w:t>
          </w:r>
          <w:r w:rsidRPr="00DF79DB">
            <w:rPr>
              <w:rFonts w:ascii="Arial Bold" w:hAnsi="Arial Bold"/>
              <w:caps w:val="0"/>
              <w:noProof/>
            </w:rPr>
            <w:fldChar w:fldCharType="end"/>
          </w:r>
        </w:p>
      </w:tc>
      <w:tc>
        <w:tcPr>
          <w:tcW w:w="7767" w:type="dxa"/>
        </w:tcPr>
        <w:p w14:paraId="2E4E0BEC" w14:textId="77777777" w:rsidR="00067A4C" w:rsidRPr="00BA5B14" w:rsidRDefault="00067A4C" w:rsidP="00DF79DB">
          <w:pPr>
            <w:pStyle w:val="Footer"/>
            <w:rPr>
              <w:rFonts w:cs="Arial"/>
            </w:rPr>
          </w:pPr>
          <w:r>
            <w:t>INTERVENTIONS TO SUPPORT CARERS OF PEOPLE WITH DEMENTIA</w:t>
          </w:r>
        </w:p>
      </w:tc>
      <w:tc>
        <w:tcPr>
          <w:tcW w:w="510" w:type="dxa"/>
        </w:tcPr>
        <w:p w14:paraId="032C2558" w14:textId="77777777" w:rsidR="00067A4C" w:rsidRPr="007448F7" w:rsidRDefault="00067A4C" w:rsidP="004134B0">
          <w:pPr>
            <w:pStyle w:val="Footer"/>
            <w:jc w:val="right"/>
            <w:rPr>
              <w:caps w:val="0"/>
            </w:rPr>
          </w:pPr>
        </w:p>
      </w:tc>
    </w:tr>
  </w:tbl>
  <w:p w14:paraId="7B3FCA70" w14:textId="77777777" w:rsidR="00067A4C" w:rsidRDefault="00067A4C" w:rsidP="004134B0">
    <w:pPr>
      <w:pStyle w:val="Footer"/>
      <w:spacing w:before="0" w:line="20"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7A4C" w14:paraId="08C76535" w14:textId="77777777" w:rsidTr="005B4A6A">
      <w:trPr>
        <w:trHeight w:val="567"/>
      </w:trPr>
      <w:tc>
        <w:tcPr>
          <w:tcW w:w="510" w:type="dxa"/>
          <w:tcBorders>
            <w:top w:val="single" w:sz="4" w:space="0" w:color="auto"/>
          </w:tcBorders>
          <w:shd w:val="clear" w:color="auto" w:fill="auto"/>
        </w:tcPr>
        <w:p w14:paraId="66EA1E82" w14:textId="77777777" w:rsidR="00067A4C" w:rsidRDefault="00067A4C" w:rsidP="005B4A6A">
          <w:pPr>
            <w:pStyle w:val="Footer"/>
          </w:pPr>
        </w:p>
      </w:tc>
      <w:tc>
        <w:tcPr>
          <w:tcW w:w="7767" w:type="dxa"/>
          <w:tcBorders>
            <w:top w:val="single" w:sz="4" w:space="0" w:color="auto"/>
          </w:tcBorders>
          <w:shd w:val="clear" w:color="auto" w:fill="auto"/>
        </w:tcPr>
        <w:p w14:paraId="3EA151B2" w14:textId="77777777" w:rsidR="00067A4C" w:rsidRDefault="00067A4C" w:rsidP="005B4A6A">
          <w:pPr>
            <w:pStyle w:val="Footer"/>
            <w:jc w:val="right"/>
          </w:pPr>
          <w:r>
            <w:t>executive summary</w:t>
          </w:r>
        </w:p>
      </w:tc>
      <w:tc>
        <w:tcPr>
          <w:tcW w:w="510" w:type="dxa"/>
          <w:tcBorders>
            <w:top w:val="single" w:sz="4" w:space="0" w:color="auto"/>
          </w:tcBorders>
          <w:shd w:val="clear" w:color="auto" w:fill="auto"/>
        </w:tcPr>
        <w:p w14:paraId="4DC7E5CA" w14:textId="77777777" w:rsidR="00067A4C" w:rsidRPr="00827FEB" w:rsidRDefault="00067A4C" w:rsidP="005B4A6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w:t>
          </w:r>
          <w:r>
            <w:rPr>
              <w:rStyle w:val="PageNumber"/>
            </w:rPr>
            <w:fldChar w:fldCharType="end"/>
          </w:r>
        </w:p>
      </w:tc>
    </w:tr>
  </w:tbl>
  <w:p w14:paraId="674A3BCA" w14:textId="77777777" w:rsidR="00067A4C" w:rsidRDefault="00067A4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7A4C" w14:paraId="31327F6B" w14:textId="77777777" w:rsidTr="00827FEB">
      <w:trPr>
        <w:trHeight w:val="567"/>
      </w:trPr>
      <w:tc>
        <w:tcPr>
          <w:tcW w:w="510" w:type="dxa"/>
          <w:tcBorders>
            <w:top w:val="single" w:sz="4" w:space="0" w:color="auto"/>
          </w:tcBorders>
          <w:shd w:val="clear" w:color="auto" w:fill="auto"/>
        </w:tcPr>
        <w:p w14:paraId="49A06D58" w14:textId="77777777" w:rsidR="00067A4C" w:rsidRPr="00827FEB" w:rsidRDefault="00067A4C" w:rsidP="00827FE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553F3">
            <w:rPr>
              <w:rStyle w:val="PageNumber"/>
              <w:noProof/>
            </w:rPr>
            <w:t>2</w:t>
          </w:r>
          <w:r>
            <w:rPr>
              <w:rStyle w:val="PageNumber"/>
            </w:rPr>
            <w:fldChar w:fldCharType="end"/>
          </w:r>
        </w:p>
      </w:tc>
      <w:tc>
        <w:tcPr>
          <w:tcW w:w="7767" w:type="dxa"/>
          <w:tcBorders>
            <w:top w:val="single" w:sz="4" w:space="0" w:color="auto"/>
          </w:tcBorders>
          <w:shd w:val="clear" w:color="auto" w:fill="auto"/>
        </w:tcPr>
        <w:p w14:paraId="2A8FAD3A" w14:textId="46A26655" w:rsidR="00067A4C" w:rsidRDefault="00067A4C" w:rsidP="00827FEB">
          <w:pPr>
            <w:pStyle w:val="Footer"/>
          </w:pPr>
          <w:r>
            <w:t>INTERVENTIONS TO SUPPORT CARERS OF PEOPLE WITH DEMENTIA</w:t>
          </w:r>
        </w:p>
      </w:tc>
      <w:tc>
        <w:tcPr>
          <w:tcW w:w="510" w:type="dxa"/>
          <w:tcBorders>
            <w:top w:val="single" w:sz="4" w:space="0" w:color="auto"/>
          </w:tcBorders>
          <w:shd w:val="clear" w:color="auto" w:fill="auto"/>
        </w:tcPr>
        <w:p w14:paraId="64F54A5B" w14:textId="77777777" w:rsidR="00067A4C" w:rsidRDefault="00067A4C" w:rsidP="00827FEB">
          <w:pPr>
            <w:pStyle w:val="Footer"/>
          </w:pPr>
        </w:p>
      </w:tc>
    </w:tr>
  </w:tbl>
  <w:p w14:paraId="794EF719" w14:textId="77777777" w:rsidR="00067A4C" w:rsidRPr="00827FEB" w:rsidRDefault="00067A4C" w:rsidP="00827FEB">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7A4C" w14:paraId="28D13FF2" w14:textId="77777777" w:rsidTr="00827FEB">
      <w:trPr>
        <w:trHeight w:val="567"/>
      </w:trPr>
      <w:tc>
        <w:tcPr>
          <w:tcW w:w="510" w:type="dxa"/>
          <w:tcBorders>
            <w:top w:val="single" w:sz="4" w:space="0" w:color="auto"/>
          </w:tcBorders>
          <w:shd w:val="clear" w:color="auto" w:fill="auto"/>
        </w:tcPr>
        <w:p w14:paraId="3D3EBE2B" w14:textId="77777777" w:rsidR="00067A4C" w:rsidRDefault="00067A4C" w:rsidP="00827FEB">
          <w:pPr>
            <w:pStyle w:val="Footer"/>
          </w:pPr>
        </w:p>
      </w:tc>
      <w:tc>
        <w:tcPr>
          <w:tcW w:w="7767" w:type="dxa"/>
          <w:tcBorders>
            <w:top w:val="single" w:sz="4" w:space="0" w:color="auto"/>
          </w:tcBorders>
          <w:shd w:val="clear" w:color="auto" w:fill="auto"/>
        </w:tcPr>
        <w:p w14:paraId="2B12507D" w14:textId="77777777" w:rsidR="00067A4C" w:rsidRDefault="00067A4C" w:rsidP="00827FEB">
          <w:pPr>
            <w:pStyle w:val="Footer"/>
            <w:jc w:val="right"/>
          </w:pPr>
          <w:r>
            <w:t>executive summary</w:t>
          </w:r>
        </w:p>
      </w:tc>
      <w:tc>
        <w:tcPr>
          <w:tcW w:w="510" w:type="dxa"/>
          <w:tcBorders>
            <w:top w:val="single" w:sz="4" w:space="0" w:color="auto"/>
          </w:tcBorders>
          <w:shd w:val="clear" w:color="auto" w:fill="auto"/>
        </w:tcPr>
        <w:p w14:paraId="78A68F38" w14:textId="77777777" w:rsidR="00067A4C" w:rsidRPr="00827FEB" w:rsidRDefault="00067A4C" w:rsidP="00827FE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553F3">
            <w:rPr>
              <w:rStyle w:val="PageNumber"/>
              <w:noProof/>
            </w:rPr>
            <w:t>3</w:t>
          </w:r>
          <w:r>
            <w:rPr>
              <w:rStyle w:val="PageNumber"/>
            </w:rPr>
            <w:fldChar w:fldCharType="end"/>
          </w:r>
        </w:p>
      </w:tc>
    </w:tr>
  </w:tbl>
  <w:p w14:paraId="7E8EF044" w14:textId="77777777" w:rsidR="00067A4C" w:rsidRPr="00827FEB" w:rsidRDefault="00067A4C" w:rsidP="00827FEB">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7A4C" w14:paraId="3E4366CD" w14:textId="77777777" w:rsidTr="00827FEB">
      <w:trPr>
        <w:trHeight w:val="567"/>
      </w:trPr>
      <w:tc>
        <w:tcPr>
          <w:tcW w:w="510" w:type="dxa"/>
          <w:tcBorders>
            <w:top w:val="single" w:sz="4" w:space="0" w:color="auto"/>
          </w:tcBorders>
          <w:shd w:val="clear" w:color="auto" w:fill="auto"/>
        </w:tcPr>
        <w:p w14:paraId="7580BDA9" w14:textId="77777777" w:rsidR="00067A4C" w:rsidRPr="00827FEB" w:rsidRDefault="00067A4C" w:rsidP="00827FE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553F3">
            <w:rPr>
              <w:rStyle w:val="PageNumber"/>
              <w:noProof/>
            </w:rPr>
            <w:t>10</w:t>
          </w:r>
          <w:r>
            <w:rPr>
              <w:rStyle w:val="PageNumber"/>
            </w:rPr>
            <w:fldChar w:fldCharType="end"/>
          </w:r>
        </w:p>
      </w:tc>
      <w:tc>
        <w:tcPr>
          <w:tcW w:w="7767" w:type="dxa"/>
          <w:tcBorders>
            <w:top w:val="single" w:sz="4" w:space="0" w:color="auto"/>
          </w:tcBorders>
          <w:shd w:val="clear" w:color="auto" w:fill="auto"/>
        </w:tcPr>
        <w:p w14:paraId="66F8EB83" w14:textId="5F3CA34C" w:rsidR="00067A4C" w:rsidRDefault="00067A4C" w:rsidP="00827FEB">
          <w:pPr>
            <w:pStyle w:val="Footer"/>
          </w:pPr>
          <w:r>
            <w:t>INTERVENTIONS TO SUPPORT CARERS OF PEOPLE WITH DEMENTIA</w:t>
          </w:r>
        </w:p>
      </w:tc>
      <w:tc>
        <w:tcPr>
          <w:tcW w:w="510" w:type="dxa"/>
          <w:tcBorders>
            <w:top w:val="single" w:sz="4" w:space="0" w:color="auto"/>
          </w:tcBorders>
          <w:shd w:val="clear" w:color="auto" w:fill="auto"/>
        </w:tcPr>
        <w:p w14:paraId="766FE8D0" w14:textId="77777777" w:rsidR="00067A4C" w:rsidRDefault="00067A4C" w:rsidP="00827FEB">
          <w:pPr>
            <w:pStyle w:val="Footer"/>
          </w:pPr>
        </w:p>
      </w:tc>
    </w:tr>
  </w:tbl>
  <w:p w14:paraId="3ACBAE66" w14:textId="77777777" w:rsidR="00067A4C" w:rsidRPr="00827FEB" w:rsidRDefault="00067A4C" w:rsidP="00827FEB">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4EF24E" w14:textId="77777777" w:rsidR="00067A4C" w:rsidRDefault="00067A4C">
      <w:r>
        <w:separator/>
      </w:r>
    </w:p>
  </w:footnote>
  <w:footnote w:type="continuationSeparator" w:id="0">
    <w:p w14:paraId="217D5F42" w14:textId="77777777" w:rsidR="00067A4C" w:rsidRDefault="00067A4C">
      <w:r>
        <w:continuationSeparator/>
      </w:r>
    </w:p>
  </w:footnote>
  <w:footnote w:id="1">
    <w:p w14:paraId="60EC00D2" w14:textId="43AE3711" w:rsidR="00067A4C" w:rsidRDefault="00067A4C">
      <w:pPr>
        <w:pStyle w:val="FootnoteText"/>
      </w:pPr>
      <w:r w:rsidRPr="00BF49BE">
        <w:rPr>
          <w:rStyle w:val="FootnoteReference"/>
        </w:rPr>
        <w:footnoteRef/>
      </w:r>
      <w:r>
        <w:tab/>
        <w:t xml:space="preserve">In cluster RCTs, randomisation occurs at the group rather than participant level. For example, where an intervention is to be delivered to patients through general practices, the general practices might be randomised rather than the patients attending those practices. In this case, all the participants attending a general practice that has been randomised to the treatment group will receive the treatment. If this clustering is not accounted for when analysing results, the resulting p-values will be artificially small, making the results appear more precise than they actually are </w:t>
      </w:r>
      <w:r>
        <w:fldChar w:fldCharType="begin"/>
      </w:r>
      <w:r>
        <w:instrText xml:space="preserve"> ADDIN ZOTERO_ITEM CSL_CITATION {"citationID":"a2amn1neh3j","properties":{"formattedCitation":"(Higgins and Green\\uc0\\u160{}2011)","plainCitation":"(Higgins and Green 2011)","noteIndex":1},"citationItems":[{"id":96,"uris":["http://zotero.org/groups/2196567/items/TEEV4ED2"],"uri":["http://zotero.org/groups/2196567/items/TEEV4ED2"],"itemData":{"id":96,"type":"report","title":"Cochrane Handbook for Systematic Reviews of Interventions","publisher":"The Cochrane Collaboration","publisher-place":"London","event-place":"London","number":"version 5.1.0","author":[{"family":"Higgins","given":"J.P.T."},{"family":"Green","given":"S."}],"issued":{"date-parts":[["2011"]]}}}],"schema":"https://github.com/citation-style-language/schema/raw/master/csl-citation.json"} </w:instrText>
      </w:r>
      <w:r>
        <w:fldChar w:fldCharType="separate"/>
      </w:r>
      <w:r w:rsidRPr="00D32264">
        <w:rPr>
          <w:szCs w:val="24"/>
        </w:rPr>
        <w:t>(Higgins and Green 2011)</w:t>
      </w:r>
      <w:r>
        <w:fldChar w:fldCharType="end"/>
      </w:r>
      <w:r>
        <w:t>.</w:t>
      </w:r>
    </w:p>
  </w:footnote>
  <w:footnote w:id="2">
    <w:p w14:paraId="58E86EFA" w14:textId="28F2D558" w:rsidR="00067A4C" w:rsidRDefault="00067A4C">
      <w:pPr>
        <w:pStyle w:val="FootnoteText"/>
      </w:pPr>
      <w:r w:rsidRPr="00BF49BE">
        <w:rPr>
          <w:rStyle w:val="FootnoteReference"/>
        </w:rPr>
        <w:footnoteRef/>
      </w:r>
      <w:r>
        <w:tab/>
        <w:t xml:space="preserve">Statistical significance is a measure of how likely a result is due to the intervention or to chance. Statistically significant at the 5 per cent level means that there is a 95 per cent chance that the result is true and 5 per cent chance that the result is not true and due to chance. </w:t>
      </w:r>
    </w:p>
  </w:footnote>
  <w:footnote w:id="3">
    <w:p w14:paraId="67F652DF" w14:textId="77777777" w:rsidR="00067A4C" w:rsidRDefault="00067A4C">
      <w:pPr>
        <w:pStyle w:val="FootnoteText"/>
      </w:pPr>
      <w:r w:rsidRPr="00BF49BE">
        <w:rPr>
          <w:rStyle w:val="FootnoteReference"/>
        </w:rPr>
        <w:footnoteRef/>
      </w:r>
      <w:r>
        <w:tab/>
        <w:t>Eight of the RCTs are cluster RCTs (chapter 2).</w:t>
      </w:r>
    </w:p>
  </w:footnote>
  <w:footnote w:id="4">
    <w:p w14:paraId="6FD61DFC" w14:textId="3868B052" w:rsidR="00067A4C" w:rsidRDefault="00067A4C">
      <w:pPr>
        <w:pStyle w:val="FootnoteText"/>
      </w:pPr>
      <w:r w:rsidRPr="00BF49BE">
        <w:rPr>
          <w:rStyle w:val="FootnoteReference"/>
        </w:rPr>
        <w:footnoteRef/>
      </w:r>
      <w:r>
        <w:tab/>
        <w:t>Chapter 2 provides more information on these categories.</w:t>
      </w:r>
    </w:p>
  </w:footnote>
  <w:footnote w:id="5">
    <w:p w14:paraId="044938BF" w14:textId="67E01B0E" w:rsidR="00067A4C" w:rsidRDefault="00067A4C" w:rsidP="00685FF5">
      <w:pPr>
        <w:pStyle w:val="FootnoteText"/>
      </w:pPr>
      <w:r w:rsidRPr="00BF49BE">
        <w:rPr>
          <w:rStyle w:val="FootnoteReference"/>
        </w:rPr>
        <w:footnoteRef/>
      </w:r>
      <w:r>
        <w:tab/>
        <w:t xml:space="preserve">RCT power is its ability to detect a difference in effect between the treatment and control group. The power of a study is determined by several factors, including the frequency of the outcome, the magnitude of the effect, the study design, and the sample size </w:t>
      </w:r>
      <w:r>
        <w:fldChar w:fldCharType="begin"/>
      </w:r>
      <w:r>
        <w:instrText xml:space="preserve"> ADDIN ZOTERO_ITEM CSL_CITATION {"citationID":"a12q89vf70i","properties":{"formattedCitation":"(Akobeng\\uc0\\u160{}2005)","plainCitation":"(Akobeng 2005)","noteIndex":5},"citationItems":[{"id":55,"uris":["http://zotero.org/groups/2196567/items/Q6WSSEHS"],"uri":["http://zotero.org/groups/2196567/items/Q6WSSEHS"],"itemData":{"id":55,"type":"article-journal","title":"Understanding randomised controlled trials","container-title":"Archives of Disease in Childhood","page":"840-844","volume":"90","issue":"8","source":"adc.bmj.com","abstract":"The hierarchy of evidence in assessing the effectiveness of interventions or treatments is explained, and the gold standard for evaluating the effectiveness of interventions, the randomised controlled trial, is discussed. Issues that need to be considered during the critical appraisal of randomised controlled trials, such as assessing the validity of trial methodology and the magnitude and precision of the treatment effect, and deciding on the applicability of research results, are discussed. Important terminologies such as randomisation, allocation concealment, blinding, intention to treat, p values, and confidence intervals are explained.","DOI":"10.1136/adc.2004.058222","ISSN":"0003-9888, 1468-2044","note":"PMID: 16040885","language":"en","author":[{"family":"Akobeng","given":"A. K."}],"issued":{"date-parts":[["2005",8,1]]}}}],"schema":"https://github.com/citation-style-language/schema/raw/master/csl-citation.json"} </w:instrText>
      </w:r>
      <w:r>
        <w:fldChar w:fldCharType="separate"/>
      </w:r>
      <w:r w:rsidRPr="00D32264">
        <w:rPr>
          <w:szCs w:val="24"/>
        </w:rPr>
        <w:t>(Akobeng 2005)</w:t>
      </w:r>
      <w:r>
        <w:fldChar w:fldCharType="end"/>
      </w:r>
      <w:r>
        <w:t xml:space="preserve">. </w:t>
      </w:r>
    </w:p>
  </w:footnote>
  <w:footnote w:id="6">
    <w:p w14:paraId="29AC154B" w14:textId="79B05CE9" w:rsidR="00067A4C" w:rsidRDefault="00067A4C" w:rsidP="006D2878">
      <w:pPr>
        <w:pStyle w:val="FootnoteText"/>
      </w:pPr>
      <w:r w:rsidRPr="003118F6">
        <w:rPr>
          <w:rStyle w:val="FootnoteReference"/>
        </w:rPr>
        <w:footnoteRef/>
      </w:r>
      <w:r w:rsidRPr="003118F6">
        <w:tab/>
        <w:t xml:space="preserve">The 95 per cent confidence level was chosen as it is one of the more commonly used </w:t>
      </w:r>
      <w:r w:rsidRPr="003118F6">
        <w:fldChar w:fldCharType="begin"/>
      </w:r>
      <w:r w:rsidRPr="003118F6">
        <w:instrText xml:space="preserve"> ADDIN ZOTERO_ITEM CSL_CITATION {"citationID":"BWPRhbUh","properties":{"formattedCitation":"(SCRGSP\\uc0\\u160{}2018)","plainCitation":"(SCRGSP 2018)","noteIndex":6},"citationItems":[{"id":1096,"uris":["http://zotero.org/groups/164861/items/445U3TR6"],"uri":["http://zotero.org/groups/164861/items/445U3TR6"],"itemData":{"id":1096,"type":"report","title":"Report on Government Services 2018","publisher":"Productivity Commission","publisher-place":"Canberra","event-place":"Canberra","author":[{"family":"Steering Committee for the Review of Government Service Provision","given":""}],"translator":[{"family":"SCRGSP","given":""}],"issued":{"date-parts":[["2018"]]}}}],"schema":"https://github.com/citation-style-language/schema/raw/master/csl-citation.json"} </w:instrText>
      </w:r>
      <w:r w:rsidRPr="003118F6">
        <w:fldChar w:fldCharType="separate"/>
      </w:r>
      <w:r w:rsidRPr="003118F6">
        <w:rPr>
          <w:szCs w:val="24"/>
        </w:rPr>
        <w:t>(SCRGSP 2018)</w:t>
      </w:r>
      <w:r w:rsidRPr="003118F6">
        <w:fldChar w:fldCharType="end"/>
      </w:r>
      <w:r w:rsidRPr="003118F6">
        <w:t xml:space="preserve"> and is also consistent with the approach in</w:t>
      </w:r>
      <w:r w:rsidRPr="003509A4">
        <w:t xml:space="preserve"> nearly all</w:t>
      </w:r>
      <w:r w:rsidRPr="003118F6">
        <w:t xml:space="preserve"> the academic literature from which the studies were accessed.</w:t>
      </w:r>
      <w:r w:rsidRPr="002B3C49">
        <w:t xml:space="preserve"> </w:t>
      </w:r>
    </w:p>
  </w:footnote>
  <w:footnote w:id="7">
    <w:p w14:paraId="0812B5F5" w14:textId="784C28FF" w:rsidR="00067A4C" w:rsidRDefault="00067A4C" w:rsidP="00685FF5">
      <w:pPr>
        <w:pStyle w:val="FootnoteText"/>
      </w:pPr>
      <w:r w:rsidRPr="00BF49BE">
        <w:rPr>
          <w:rStyle w:val="FootnoteReference"/>
        </w:rPr>
        <w:footnoteRef/>
      </w:r>
      <w:r>
        <w:tab/>
        <w:t>Home care packages are delivered using a c</w:t>
      </w:r>
      <w:r w:rsidRPr="00712F96">
        <w:t xml:space="preserve">lient directed care </w:t>
      </w:r>
      <w:r>
        <w:t xml:space="preserve">approach </w:t>
      </w:r>
      <w:r w:rsidRPr="00712F96">
        <w:t xml:space="preserve">— where the choice of services, and their delivery is guided by client preference. It supports the active participation of the care recipient and their family and </w:t>
      </w:r>
      <w:r w:rsidRPr="00B8043A">
        <w:t>carers</w:t>
      </w:r>
      <w:r w:rsidRPr="00712F96">
        <w:t xml:space="preserve"> i</w:t>
      </w:r>
      <w:r>
        <w:t>n service planning and delivery and enables</w:t>
      </w:r>
      <w:r w:rsidRPr="00712F96">
        <w:t xml:space="preserve"> the care recipient</w:t>
      </w:r>
      <w:r>
        <w:t xml:space="preserve"> and</w:t>
      </w:r>
      <w:r w:rsidRPr="00712F96">
        <w:t xml:space="preserve"> </w:t>
      </w:r>
      <w:r>
        <w:t>their family/</w:t>
      </w:r>
      <w:r w:rsidRPr="00712F96">
        <w:t xml:space="preserve">carers </w:t>
      </w:r>
      <w:r>
        <w:t>to make</w:t>
      </w:r>
      <w:r w:rsidRPr="00712F96">
        <w:t xml:space="preserve"> choices about the types of care and services they access, the delivery of those services, and who </w:t>
      </w:r>
      <w:r>
        <w:t xml:space="preserve">delivers them and when and how </w:t>
      </w:r>
      <w:r>
        <w:fldChar w:fldCharType="begin"/>
      </w:r>
      <w:r>
        <w:instrText xml:space="preserve"> ADDIN ZOTERO_ITEM CSL_CITATION {"citationID":"a1js3asgsn6","properties":{"formattedCitation":"(DSS\\uc0\\u160{}nd)","plainCitation":"(DSS nd)","noteIndex":6},"citationItems":[{"id":1358,"uris":["http://zotero.org/groups/2196567/items/UUHMTFPQ"],"uri":["http://zotero.org/groups/2196567/items/UUHMTFPQ"],"itemData":{"id":1358,"type":"webpage","title":"What is Consumer Directed Care? Information for Home Care Package providers","URL":"https://agedcare.health.gov.au/sites/g/files/net1426/f/documents/04_2015/what_is_consumer_directed_care_0_0.pdf","author":[{"family":"Department of Social Services","given":""}],"translator":[{"family":"DSS","given":""}],"issued":{"literal":"nd"},"accessed":{"date-parts":[["2018",7,18]]}}}],"schema":"https://github.com/citation-style-language/schema/raw/master/csl-citation.json"} </w:instrText>
      </w:r>
      <w:r>
        <w:fldChar w:fldCharType="separate"/>
      </w:r>
      <w:r w:rsidRPr="00D32264">
        <w:rPr>
          <w:szCs w:val="24"/>
        </w:rPr>
        <w:t>(DSS nd)</w:t>
      </w:r>
      <w:r>
        <w:fldChar w:fldCharType="end"/>
      </w:r>
      <w:r w:rsidRPr="00712F96">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067A4C" w14:paraId="20F2BC42" w14:textId="77777777" w:rsidTr="004134B0">
      <w:tc>
        <w:tcPr>
          <w:tcW w:w="2155" w:type="dxa"/>
          <w:tcBorders>
            <w:top w:val="single" w:sz="24" w:space="0" w:color="auto"/>
          </w:tcBorders>
        </w:tcPr>
        <w:p w14:paraId="2E118114" w14:textId="77777777" w:rsidR="00067A4C" w:rsidRDefault="00067A4C" w:rsidP="004134B0">
          <w:pPr>
            <w:pStyle w:val="Header"/>
          </w:pPr>
        </w:p>
      </w:tc>
      <w:tc>
        <w:tcPr>
          <w:tcW w:w="6634" w:type="dxa"/>
          <w:tcBorders>
            <w:top w:val="single" w:sz="6" w:space="0" w:color="auto"/>
          </w:tcBorders>
        </w:tcPr>
        <w:p w14:paraId="7091B5A7" w14:textId="77777777" w:rsidR="00067A4C" w:rsidRDefault="00067A4C" w:rsidP="004134B0">
          <w:pPr>
            <w:pStyle w:val="Header"/>
          </w:pPr>
        </w:p>
      </w:tc>
    </w:tr>
  </w:tbl>
  <w:p w14:paraId="044388CD" w14:textId="77777777" w:rsidR="00067A4C" w:rsidRPr="00827FEB" w:rsidRDefault="00067A4C" w:rsidP="00827FEB">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067A4C" w14:paraId="32DACEAE" w14:textId="77777777" w:rsidTr="00827FEB">
      <w:trPr>
        <w:trHeight w:val="300"/>
      </w:trPr>
      <w:tc>
        <w:tcPr>
          <w:tcW w:w="2154" w:type="dxa"/>
          <w:tcBorders>
            <w:top w:val="single" w:sz="24" w:space="0" w:color="auto"/>
          </w:tcBorders>
          <w:shd w:val="clear" w:color="auto" w:fill="auto"/>
        </w:tcPr>
        <w:p w14:paraId="77D26067" w14:textId="77777777" w:rsidR="00067A4C" w:rsidRDefault="00067A4C" w:rsidP="00827FEB">
          <w:pPr>
            <w:pStyle w:val="HeaderEven"/>
          </w:pPr>
        </w:p>
      </w:tc>
      <w:tc>
        <w:tcPr>
          <w:tcW w:w="6633" w:type="dxa"/>
          <w:tcBorders>
            <w:top w:val="single" w:sz="6" w:space="0" w:color="auto"/>
          </w:tcBorders>
          <w:shd w:val="clear" w:color="auto" w:fill="auto"/>
        </w:tcPr>
        <w:p w14:paraId="5CC95550" w14:textId="1DFEEFC3" w:rsidR="00067A4C" w:rsidRDefault="00067A4C" w:rsidP="00827FEB">
          <w:pPr>
            <w:pStyle w:val="HeaderEven"/>
          </w:pPr>
        </w:p>
      </w:tc>
    </w:tr>
  </w:tbl>
  <w:p w14:paraId="0F37C347" w14:textId="77777777" w:rsidR="00067A4C" w:rsidRPr="00827FEB" w:rsidRDefault="00067A4C" w:rsidP="00827FEB">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67A4C" w14:paraId="30574D6B" w14:textId="77777777" w:rsidTr="00827FEB">
      <w:trPr>
        <w:trHeight w:val="300"/>
      </w:trPr>
      <w:tc>
        <w:tcPr>
          <w:tcW w:w="6633" w:type="dxa"/>
          <w:tcBorders>
            <w:top w:val="single" w:sz="6" w:space="0" w:color="auto"/>
          </w:tcBorders>
          <w:shd w:val="clear" w:color="auto" w:fill="auto"/>
        </w:tcPr>
        <w:p w14:paraId="062388C2" w14:textId="5C07CDDC" w:rsidR="00067A4C" w:rsidRDefault="00067A4C" w:rsidP="00827FEB">
          <w:pPr>
            <w:pStyle w:val="HeaderOdd"/>
          </w:pPr>
        </w:p>
      </w:tc>
      <w:tc>
        <w:tcPr>
          <w:tcW w:w="2154" w:type="dxa"/>
          <w:tcBorders>
            <w:top w:val="single" w:sz="24" w:space="0" w:color="auto"/>
          </w:tcBorders>
          <w:shd w:val="clear" w:color="auto" w:fill="auto"/>
        </w:tcPr>
        <w:p w14:paraId="1C422377" w14:textId="77777777" w:rsidR="00067A4C" w:rsidRDefault="00067A4C" w:rsidP="00827FEB">
          <w:pPr>
            <w:pStyle w:val="HeaderOdd"/>
          </w:pPr>
        </w:p>
      </w:tc>
    </w:tr>
  </w:tbl>
  <w:p w14:paraId="2041DCC3" w14:textId="77777777" w:rsidR="00067A4C" w:rsidRPr="00827FEB" w:rsidRDefault="00067A4C" w:rsidP="00827FEB">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067A4C" w14:paraId="1487C35B" w14:textId="77777777" w:rsidTr="00827FEB">
      <w:trPr>
        <w:trHeight w:val="300"/>
      </w:trPr>
      <w:tc>
        <w:tcPr>
          <w:tcW w:w="2154" w:type="dxa"/>
          <w:tcBorders>
            <w:top w:val="single" w:sz="24" w:space="0" w:color="auto"/>
          </w:tcBorders>
          <w:shd w:val="clear" w:color="auto" w:fill="auto"/>
        </w:tcPr>
        <w:p w14:paraId="533375CE" w14:textId="77777777" w:rsidR="00067A4C" w:rsidRDefault="00067A4C" w:rsidP="00827FEB">
          <w:pPr>
            <w:pStyle w:val="HeaderEven"/>
          </w:pPr>
        </w:p>
      </w:tc>
      <w:tc>
        <w:tcPr>
          <w:tcW w:w="6633" w:type="dxa"/>
          <w:tcBorders>
            <w:top w:val="single" w:sz="6" w:space="0" w:color="auto"/>
          </w:tcBorders>
          <w:shd w:val="clear" w:color="auto" w:fill="auto"/>
        </w:tcPr>
        <w:p w14:paraId="783B430A" w14:textId="53495F1D" w:rsidR="00067A4C" w:rsidRDefault="00067A4C" w:rsidP="00827FEB">
          <w:pPr>
            <w:pStyle w:val="HeaderEven"/>
          </w:pPr>
        </w:p>
      </w:tc>
    </w:tr>
  </w:tbl>
  <w:p w14:paraId="375E431D" w14:textId="77777777" w:rsidR="00067A4C" w:rsidRPr="00827FEB" w:rsidRDefault="00067A4C" w:rsidP="00827FEB">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67A4C" w14:paraId="7B1BE4D0" w14:textId="77777777" w:rsidTr="00827FEB">
      <w:trPr>
        <w:trHeight w:val="300"/>
      </w:trPr>
      <w:tc>
        <w:tcPr>
          <w:tcW w:w="6633" w:type="dxa"/>
          <w:tcBorders>
            <w:top w:val="single" w:sz="6" w:space="0" w:color="auto"/>
          </w:tcBorders>
          <w:shd w:val="clear" w:color="auto" w:fill="auto"/>
        </w:tcPr>
        <w:p w14:paraId="0BD292F4" w14:textId="7D604F40" w:rsidR="00067A4C" w:rsidRDefault="00067A4C" w:rsidP="00827FEB">
          <w:pPr>
            <w:pStyle w:val="HeaderOdd"/>
          </w:pPr>
        </w:p>
      </w:tc>
      <w:tc>
        <w:tcPr>
          <w:tcW w:w="2154" w:type="dxa"/>
          <w:tcBorders>
            <w:top w:val="single" w:sz="24" w:space="0" w:color="auto"/>
          </w:tcBorders>
          <w:shd w:val="clear" w:color="auto" w:fill="auto"/>
        </w:tcPr>
        <w:p w14:paraId="285C61AD" w14:textId="77777777" w:rsidR="00067A4C" w:rsidRDefault="00067A4C" w:rsidP="00827FEB">
          <w:pPr>
            <w:pStyle w:val="HeaderOdd"/>
          </w:pPr>
        </w:p>
      </w:tc>
    </w:tr>
  </w:tbl>
  <w:p w14:paraId="7825FDE3" w14:textId="77777777" w:rsidR="00067A4C" w:rsidRPr="00827FEB" w:rsidRDefault="00067A4C" w:rsidP="00827FEB">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067A4C" w14:paraId="27F8F1B3" w14:textId="77777777" w:rsidTr="00827FEB">
      <w:trPr>
        <w:trHeight w:val="300"/>
      </w:trPr>
      <w:tc>
        <w:tcPr>
          <w:tcW w:w="2154" w:type="dxa"/>
          <w:tcBorders>
            <w:top w:val="single" w:sz="24" w:space="0" w:color="auto"/>
          </w:tcBorders>
          <w:shd w:val="clear" w:color="auto" w:fill="auto"/>
        </w:tcPr>
        <w:p w14:paraId="16227CF4" w14:textId="77777777" w:rsidR="00067A4C" w:rsidRDefault="00067A4C" w:rsidP="00827FEB">
          <w:pPr>
            <w:pStyle w:val="HeaderEven"/>
          </w:pPr>
        </w:p>
      </w:tc>
      <w:tc>
        <w:tcPr>
          <w:tcW w:w="6633" w:type="dxa"/>
          <w:tcBorders>
            <w:top w:val="single" w:sz="6" w:space="0" w:color="auto"/>
          </w:tcBorders>
          <w:shd w:val="clear" w:color="auto" w:fill="auto"/>
        </w:tcPr>
        <w:p w14:paraId="442058BC" w14:textId="0C0C0DB3" w:rsidR="00067A4C" w:rsidRDefault="00067A4C" w:rsidP="00827FEB">
          <w:pPr>
            <w:pStyle w:val="HeaderEven"/>
          </w:pPr>
        </w:p>
      </w:tc>
    </w:tr>
  </w:tbl>
  <w:p w14:paraId="145D2BDC" w14:textId="77777777" w:rsidR="00067A4C" w:rsidRPr="00827FEB" w:rsidRDefault="00067A4C" w:rsidP="00827FEB">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67A4C" w14:paraId="65FB8CF0" w14:textId="77777777" w:rsidTr="00827FEB">
      <w:trPr>
        <w:trHeight w:val="300"/>
      </w:trPr>
      <w:tc>
        <w:tcPr>
          <w:tcW w:w="6633" w:type="dxa"/>
          <w:tcBorders>
            <w:top w:val="single" w:sz="6" w:space="0" w:color="auto"/>
          </w:tcBorders>
          <w:shd w:val="clear" w:color="auto" w:fill="auto"/>
        </w:tcPr>
        <w:p w14:paraId="1BF288A1" w14:textId="537355CA" w:rsidR="00067A4C" w:rsidRDefault="00067A4C" w:rsidP="00827FEB">
          <w:pPr>
            <w:pStyle w:val="HeaderOdd"/>
          </w:pPr>
        </w:p>
      </w:tc>
      <w:tc>
        <w:tcPr>
          <w:tcW w:w="2154" w:type="dxa"/>
          <w:tcBorders>
            <w:top w:val="single" w:sz="24" w:space="0" w:color="auto"/>
          </w:tcBorders>
          <w:shd w:val="clear" w:color="auto" w:fill="auto"/>
        </w:tcPr>
        <w:p w14:paraId="42703705" w14:textId="77777777" w:rsidR="00067A4C" w:rsidRDefault="00067A4C" w:rsidP="00827FEB">
          <w:pPr>
            <w:pStyle w:val="HeaderOdd"/>
          </w:pPr>
        </w:p>
      </w:tc>
    </w:tr>
  </w:tbl>
  <w:p w14:paraId="7E5AB005" w14:textId="77777777" w:rsidR="00067A4C" w:rsidRPr="00827FEB" w:rsidRDefault="00067A4C" w:rsidP="00827FEB">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067A4C" w14:paraId="57ECCE29" w14:textId="77777777" w:rsidTr="00827FEB">
      <w:trPr>
        <w:trHeight w:val="300"/>
      </w:trPr>
      <w:tc>
        <w:tcPr>
          <w:tcW w:w="2154" w:type="dxa"/>
          <w:tcBorders>
            <w:top w:val="single" w:sz="24" w:space="0" w:color="auto"/>
          </w:tcBorders>
          <w:shd w:val="clear" w:color="auto" w:fill="auto"/>
        </w:tcPr>
        <w:p w14:paraId="4D8FB32B" w14:textId="77777777" w:rsidR="00067A4C" w:rsidRDefault="00067A4C" w:rsidP="00827FEB">
          <w:pPr>
            <w:pStyle w:val="HeaderEven"/>
          </w:pPr>
        </w:p>
      </w:tc>
      <w:tc>
        <w:tcPr>
          <w:tcW w:w="6633" w:type="dxa"/>
          <w:tcBorders>
            <w:top w:val="single" w:sz="6" w:space="0" w:color="auto"/>
          </w:tcBorders>
          <w:shd w:val="clear" w:color="auto" w:fill="auto"/>
        </w:tcPr>
        <w:p w14:paraId="1CD9505D" w14:textId="77777777" w:rsidR="00067A4C" w:rsidRDefault="00067A4C" w:rsidP="00827FEB">
          <w:pPr>
            <w:pStyle w:val="HeaderEven"/>
          </w:pPr>
        </w:p>
      </w:tc>
    </w:tr>
  </w:tbl>
  <w:p w14:paraId="32ADD496" w14:textId="77777777" w:rsidR="00067A4C" w:rsidRPr="00827FEB" w:rsidRDefault="00067A4C" w:rsidP="00827FEB">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67A4C" w14:paraId="7914F197" w14:textId="77777777" w:rsidTr="00827FEB">
      <w:trPr>
        <w:trHeight w:val="300"/>
      </w:trPr>
      <w:tc>
        <w:tcPr>
          <w:tcW w:w="6633" w:type="dxa"/>
          <w:tcBorders>
            <w:top w:val="single" w:sz="6" w:space="0" w:color="auto"/>
          </w:tcBorders>
          <w:shd w:val="clear" w:color="auto" w:fill="auto"/>
        </w:tcPr>
        <w:p w14:paraId="7E168CB3" w14:textId="5D2A8B2A" w:rsidR="00067A4C" w:rsidRDefault="00067A4C" w:rsidP="00827FEB">
          <w:pPr>
            <w:pStyle w:val="HeaderOdd"/>
          </w:pPr>
        </w:p>
      </w:tc>
      <w:tc>
        <w:tcPr>
          <w:tcW w:w="2154" w:type="dxa"/>
          <w:tcBorders>
            <w:top w:val="single" w:sz="24" w:space="0" w:color="auto"/>
          </w:tcBorders>
          <w:shd w:val="clear" w:color="auto" w:fill="auto"/>
        </w:tcPr>
        <w:p w14:paraId="4220A2DE" w14:textId="77777777" w:rsidR="00067A4C" w:rsidRDefault="00067A4C" w:rsidP="00827FEB">
          <w:pPr>
            <w:pStyle w:val="HeaderOdd"/>
          </w:pPr>
        </w:p>
      </w:tc>
    </w:tr>
  </w:tbl>
  <w:p w14:paraId="338530FB" w14:textId="77777777" w:rsidR="00067A4C" w:rsidRPr="00827FEB" w:rsidRDefault="00067A4C" w:rsidP="00827FEB">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FE66F" w14:textId="77777777" w:rsidR="00067A4C" w:rsidRPr="00827FEB" w:rsidRDefault="00067A4C" w:rsidP="00827FEB">
    <w:pPr>
      <w:pStyle w:val="Header"/>
      <w:spacing w:line="20"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2192B" w14:textId="77777777" w:rsidR="00067A4C" w:rsidRPr="00827FEB" w:rsidRDefault="00067A4C" w:rsidP="00827FEB">
    <w:pPr>
      <w:pStyle w:val="Header"/>
      <w:spacing w:line="2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67A4C" w14:paraId="0F09D2ED" w14:textId="77777777" w:rsidTr="00827FEB">
      <w:trPr>
        <w:trHeight w:val="300"/>
      </w:trPr>
      <w:tc>
        <w:tcPr>
          <w:tcW w:w="6633" w:type="dxa"/>
          <w:tcBorders>
            <w:top w:val="single" w:sz="6" w:space="0" w:color="auto"/>
          </w:tcBorders>
          <w:shd w:val="clear" w:color="auto" w:fill="auto"/>
        </w:tcPr>
        <w:p w14:paraId="19CDD15D" w14:textId="77777777" w:rsidR="00067A4C" w:rsidRDefault="00067A4C" w:rsidP="00827FEB">
          <w:pPr>
            <w:pStyle w:val="HeaderOdd"/>
          </w:pPr>
        </w:p>
      </w:tc>
      <w:tc>
        <w:tcPr>
          <w:tcW w:w="2154" w:type="dxa"/>
          <w:tcBorders>
            <w:top w:val="single" w:sz="24" w:space="0" w:color="auto"/>
          </w:tcBorders>
          <w:shd w:val="clear" w:color="auto" w:fill="auto"/>
        </w:tcPr>
        <w:p w14:paraId="07E59ECD" w14:textId="77777777" w:rsidR="00067A4C" w:rsidRDefault="00067A4C" w:rsidP="00827FEB">
          <w:pPr>
            <w:pStyle w:val="HeaderOdd"/>
          </w:pPr>
        </w:p>
      </w:tc>
    </w:tr>
  </w:tbl>
  <w:p w14:paraId="06ED8746" w14:textId="77777777" w:rsidR="00067A4C" w:rsidRPr="00827FEB" w:rsidRDefault="00067A4C" w:rsidP="00827FEB">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067A4C" w14:paraId="12777602" w14:textId="77777777" w:rsidTr="00827FEB">
      <w:trPr>
        <w:trHeight w:val="300"/>
      </w:trPr>
      <w:tc>
        <w:tcPr>
          <w:tcW w:w="2154" w:type="dxa"/>
          <w:tcBorders>
            <w:top w:val="single" w:sz="24" w:space="0" w:color="auto"/>
          </w:tcBorders>
          <w:shd w:val="clear" w:color="auto" w:fill="auto"/>
        </w:tcPr>
        <w:p w14:paraId="69FD3665" w14:textId="77777777" w:rsidR="00067A4C" w:rsidRDefault="00067A4C" w:rsidP="00827FEB">
          <w:pPr>
            <w:pStyle w:val="HeaderEven"/>
          </w:pPr>
        </w:p>
      </w:tc>
      <w:tc>
        <w:tcPr>
          <w:tcW w:w="6633" w:type="dxa"/>
          <w:tcBorders>
            <w:top w:val="single" w:sz="6" w:space="0" w:color="auto"/>
          </w:tcBorders>
          <w:shd w:val="clear" w:color="auto" w:fill="auto"/>
        </w:tcPr>
        <w:p w14:paraId="321CB5CE" w14:textId="07B259C7" w:rsidR="00067A4C" w:rsidRDefault="00067A4C" w:rsidP="00827FEB">
          <w:pPr>
            <w:pStyle w:val="HeaderEven"/>
          </w:pPr>
        </w:p>
      </w:tc>
    </w:tr>
  </w:tbl>
  <w:p w14:paraId="0BF6D9DC" w14:textId="77777777" w:rsidR="00067A4C" w:rsidRPr="00827FEB" w:rsidRDefault="00067A4C" w:rsidP="00827FEB">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67A4C" w14:paraId="7855D7BF" w14:textId="77777777" w:rsidTr="00827FEB">
      <w:trPr>
        <w:trHeight w:val="300"/>
      </w:trPr>
      <w:tc>
        <w:tcPr>
          <w:tcW w:w="6633" w:type="dxa"/>
          <w:tcBorders>
            <w:top w:val="single" w:sz="6" w:space="0" w:color="auto"/>
          </w:tcBorders>
          <w:shd w:val="clear" w:color="auto" w:fill="auto"/>
        </w:tcPr>
        <w:p w14:paraId="4D8D6A0B" w14:textId="5AACB8D9" w:rsidR="00067A4C" w:rsidRDefault="00067A4C" w:rsidP="00827FEB">
          <w:pPr>
            <w:pStyle w:val="HeaderOdd"/>
          </w:pPr>
        </w:p>
      </w:tc>
      <w:tc>
        <w:tcPr>
          <w:tcW w:w="2154" w:type="dxa"/>
          <w:tcBorders>
            <w:top w:val="single" w:sz="24" w:space="0" w:color="auto"/>
          </w:tcBorders>
          <w:shd w:val="clear" w:color="auto" w:fill="auto"/>
        </w:tcPr>
        <w:p w14:paraId="452A06DB" w14:textId="77777777" w:rsidR="00067A4C" w:rsidRDefault="00067A4C" w:rsidP="00827FEB">
          <w:pPr>
            <w:pStyle w:val="HeaderOdd"/>
          </w:pPr>
        </w:p>
      </w:tc>
    </w:tr>
  </w:tbl>
  <w:p w14:paraId="1042B293" w14:textId="77777777" w:rsidR="00067A4C" w:rsidRPr="00827FEB" w:rsidRDefault="00067A4C" w:rsidP="00827FEB">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067A4C" w14:paraId="1967C723" w14:textId="77777777" w:rsidTr="00827FEB">
      <w:trPr>
        <w:trHeight w:val="300"/>
      </w:trPr>
      <w:tc>
        <w:tcPr>
          <w:tcW w:w="2154" w:type="dxa"/>
          <w:tcBorders>
            <w:top w:val="single" w:sz="24" w:space="0" w:color="auto"/>
          </w:tcBorders>
          <w:shd w:val="clear" w:color="auto" w:fill="auto"/>
        </w:tcPr>
        <w:p w14:paraId="29EFB2F8" w14:textId="77777777" w:rsidR="00067A4C" w:rsidRDefault="00067A4C" w:rsidP="00827FEB">
          <w:pPr>
            <w:pStyle w:val="HeaderEven"/>
          </w:pPr>
        </w:p>
      </w:tc>
      <w:tc>
        <w:tcPr>
          <w:tcW w:w="6633" w:type="dxa"/>
          <w:tcBorders>
            <w:top w:val="single" w:sz="6" w:space="0" w:color="auto"/>
          </w:tcBorders>
          <w:shd w:val="clear" w:color="auto" w:fill="auto"/>
        </w:tcPr>
        <w:p w14:paraId="6BB1A730" w14:textId="2146BF1F" w:rsidR="00067A4C" w:rsidRDefault="00067A4C" w:rsidP="00827FEB">
          <w:pPr>
            <w:pStyle w:val="HeaderEven"/>
          </w:pPr>
        </w:p>
      </w:tc>
    </w:tr>
  </w:tbl>
  <w:p w14:paraId="3D4F565E" w14:textId="77777777" w:rsidR="00067A4C" w:rsidRPr="00827FEB" w:rsidRDefault="00067A4C" w:rsidP="00827FEB">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67A4C" w14:paraId="195EA6B0" w14:textId="77777777" w:rsidTr="00827FEB">
      <w:trPr>
        <w:trHeight w:val="300"/>
      </w:trPr>
      <w:tc>
        <w:tcPr>
          <w:tcW w:w="6633" w:type="dxa"/>
          <w:tcBorders>
            <w:top w:val="single" w:sz="6" w:space="0" w:color="auto"/>
          </w:tcBorders>
          <w:shd w:val="clear" w:color="auto" w:fill="auto"/>
        </w:tcPr>
        <w:p w14:paraId="5232C09C" w14:textId="09CC84D7" w:rsidR="00067A4C" w:rsidRDefault="00067A4C" w:rsidP="00942D51">
          <w:pPr>
            <w:pStyle w:val="HeaderOdd"/>
            <w:tabs>
              <w:tab w:val="clear" w:pos="4394"/>
              <w:tab w:val="clear" w:pos="8789"/>
              <w:tab w:val="left" w:pos="1548"/>
            </w:tabs>
          </w:pPr>
        </w:p>
      </w:tc>
      <w:tc>
        <w:tcPr>
          <w:tcW w:w="2154" w:type="dxa"/>
          <w:tcBorders>
            <w:top w:val="single" w:sz="24" w:space="0" w:color="auto"/>
          </w:tcBorders>
          <w:shd w:val="clear" w:color="auto" w:fill="auto"/>
        </w:tcPr>
        <w:p w14:paraId="0013F9B1" w14:textId="77777777" w:rsidR="00067A4C" w:rsidRDefault="00067A4C" w:rsidP="00827FEB">
          <w:pPr>
            <w:pStyle w:val="HeaderOdd"/>
          </w:pPr>
        </w:p>
      </w:tc>
    </w:tr>
  </w:tbl>
  <w:p w14:paraId="5F2D67EF" w14:textId="77777777" w:rsidR="00067A4C" w:rsidRPr="00827FEB" w:rsidRDefault="00067A4C" w:rsidP="00827FEB">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58196" w14:textId="77777777" w:rsidR="00067A4C" w:rsidRDefault="00067A4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067A4C" w14:paraId="7898ED1B" w14:textId="77777777" w:rsidTr="00827FEB">
      <w:trPr>
        <w:trHeight w:val="300"/>
      </w:trPr>
      <w:tc>
        <w:tcPr>
          <w:tcW w:w="2154" w:type="dxa"/>
          <w:tcBorders>
            <w:top w:val="single" w:sz="24" w:space="0" w:color="auto"/>
          </w:tcBorders>
          <w:shd w:val="clear" w:color="auto" w:fill="auto"/>
        </w:tcPr>
        <w:p w14:paraId="3F4AA09B" w14:textId="77777777" w:rsidR="00067A4C" w:rsidRDefault="00067A4C" w:rsidP="00827FEB">
          <w:pPr>
            <w:pStyle w:val="HeaderEven"/>
          </w:pPr>
        </w:p>
      </w:tc>
      <w:tc>
        <w:tcPr>
          <w:tcW w:w="6633" w:type="dxa"/>
          <w:tcBorders>
            <w:top w:val="single" w:sz="6" w:space="0" w:color="auto"/>
          </w:tcBorders>
          <w:shd w:val="clear" w:color="auto" w:fill="auto"/>
        </w:tcPr>
        <w:p w14:paraId="2D001E58" w14:textId="4CDDAF95" w:rsidR="00067A4C" w:rsidRDefault="00067A4C" w:rsidP="006237FA">
          <w:pPr>
            <w:pStyle w:val="HeaderOdd"/>
          </w:pPr>
        </w:p>
      </w:tc>
    </w:tr>
  </w:tbl>
  <w:p w14:paraId="1DCD2E87" w14:textId="77777777" w:rsidR="00067A4C" w:rsidRPr="00827FEB" w:rsidRDefault="00067A4C" w:rsidP="00827FEB">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67A4C" w14:paraId="38F7336A" w14:textId="77777777" w:rsidTr="00827FEB">
      <w:trPr>
        <w:trHeight w:val="300"/>
      </w:trPr>
      <w:tc>
        <w:tcPr>
          <w:tcW w:w="6633" w:type="dxa"/>
          <w:tcBorders>
            <w:top w:val="single" w:sz="6" w:space="0" w:color="auto"/>
          </w:tcBorders>
          <w:shd w:val="clear" w:color="auto" w:fill="auto"/>
        </w:tcPr>
        <w:p w14:paraId="116B1B17" w14:textId="60FC0804" w:rsidR="00067A4C" w:rsidRDefault="00067A4C" w:rsidP="00827FEB">
          <w:pPr>
            <w:pStyle w:val="HeaderOdd"/>
          </w:pPr>
        </w:p>
      </w:tc>
      <w:tc>
        <w:tcPr>
          <w:tcW w:w="2154" w:type="dxa"/>
          <w:tcBorders>
            <w:top w:val="single" w:sz="24" w:space="0" w:color="auto"/>
          </w:tcBorders>
          <w:shd w:val="clear" w:color="auto" w:fill="auto"/>
        </w:tcPr>
        <w:p w14:paraId="54FAEA31" w14:textId="77777777" w:rsidR="00067A4C" w:rsidRDefault="00067A4C" w:rsidP="00827FEB">
          <w:pPr>
            <w:pStyle w:val="HeaderOdd"/>
          </w:pPr>
        </w:p>
      </w:tc>
    </w:tr>
  </w:tbl>
  <w:p w14:paraId="7E7C4CA2" w14:textId="77777777" w:rsidR="00067A4C" w:rsidRPr="00827FEB" w:rsidRDefault="00067A4C" w:rsidP="00827FEB">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067A4C" w14:paraId="03CA6F27" w14:textId="77777777" w:rsidTr="00827FEB">
      <w:trPr>
        <w:trHeight w:val="300"/>
      </w:trPr>
      <w:tc>
        <w:tcPr>
          <w:tcW w:w="2154" w:type="dxa"/>
          <w:tcBorders>
            <w:top w:val="single" w:sz="24" w:space="0" w:color="auto"/>
          </w:tcBorders>
          <w:shd w:val="clear" w:color="auto" w:fill="auto"/>
        </w:tcPr>
        <w:p w14:paraId="59B29FA7" w14:textId="77777777" w:rsidR="00067A4C" w:rsidRDefault="00067A4C" w:rsidP="00827FEB">
          <w:pPr>
            <w:pStyle w:val="HeaderEven"/>
          </w:pPr>
        </w:p>
      </w:tc>
      <w:tc>
        <w:tcPr>
          <w:tcW w:w="6633" w:type="dxa"/>
          <w:tcBorders>
            <w:top w:val="single" w:sz="6" w:space="0" w:color="auto"/>
          </w:tcBorders>
          <w:shd w:val="clear" w:color="auto" w:fill="auto"/>
        </w:tcPr>
        <w:p w14:paraId="34A39CFD" w14:textId="08974DA0" w:rsidR="00067A4C" w:rsidRDefault="00067A4C" w:rsidP="00827FEB">
          <w:pPr>
            <w:pStyle w:val="HeaderEven"/>
          </w:pPr>
        </w:p>
      </w:tc>
    </w:tr>
  </w:tbl>
  <w:p w14:paraId="0816EB76" w14:textId="77777777" w:rsidR="00067A4C" w:rsidRPr="00827FEB" w:rsidRDefault="00067A4C" w:rsidP="00827FEB">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67A4C" w14:paraId="7B245280" w14:textId="77777777" w:rsidTr="00827FEB">
      <w:trPr>
        <w:trHeight w:val="300"/>
      </w:trPr>
      <w:tc>
        <w:tcPr>
          <w:tcW w:w="6633" w:type="dxa"/>
          <w:tcBorders>
            <w:top w:val="single" w:sz="6" w:space="0" w:color="auto"/>
          </w:tcBorders>
          <w:shd w:val="clear" w:color="auto" w:fill="auto"/>
        </w:tcPr>
        <w:p w14:paraId="114CE8BB" w14:textId="21523967" w:rsidR="00067A4C" w:rsidRDefault="00067A4C" w:rsidP="00827FEB">
          <w:pPr>
            <w:pStyle w:val="HeaderOdd"/>
          </w:pPr>
        </w:p>
      </w:tc>
      <w:tc>
        <w:tcPr>
          <w:tcW w:w="2154" w:type="dxa"/>
          <w:tcBorders>
            <w:top w:val="single" w:sz="24" w:space="0" w:color="auto"/>
          </w:tcBorders>
          <w:shd w:val="clear" w:color="auto" w:fill="auto"/>
        </w:tcPr>
        <w:p w14:paraId="4E890F7F" w14:textId="77777777" w:rsidR="00067A4C" w:rsidRDefault="00067A4C" w:rsidP="00827FEB">
          <w:pPr>
            <w:pStyle w:val="HeaderOdd"/>
          </w:pPr>
        </w:p>
      </w:tc>
    </w:tr>
  </w:tbl>
  <w:p w14:paraId="3B7DF0C3" w14:textId="77777777" w:rsidR="00067A4C" w:rsidRPr="00827FEB" w:rsidRDefault="00067A4C" w:rsidP="00827FEB">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067A4C" w14:paraId="6C8958CD" w14:textId="77777777" w:rsidTr="00827FEB">
      <w:trPr>
        <w:trHeight w:val="300"/>
      </w:trPr>
      <w:tc>
        <w:tcPr>
          <w:tcW w:w="2154" w:type="dxa"/>
          <w:tcBorders>
            <w:top w:val="single" w:sz="24" w:space="0" w:color="auto"/>
          </w:tcBorders>
          <w:shd w:val="clear" w:color="auto" w:fill="auto"/>
        </w:tcPr>
        <w:p w14:paraId="0766D8BB" w14:textId="77777777" w:rsidR="00067A4C" w:rsidRDefault="00067A4C" w:rsidP="00827FEB">
          <w:pPr>
            <w:pStyle w:val="HeaderEven"/>
          </w:pPr>
        </w:p>
      </w:tc>
      <w:tc>
        <w:tcPr>
          <w:tcW w:w="6633" w:type="dxa"/>
          <w:tcBorders>
            <w:top w:val="single" w:sz="6" w:space="0" w:color="auto"/>
          </w:tcBorders>
          <w:shd w:val="clear" w:color="auto" w:fill="auto"/>
        </w:tcPr>
        <w:p w14:paraId="0F95451E" w14:textId="3F6C75D4" w:rsidR="00067A4C" w:rsidRDefault="00067A4C" w:rsidP="00827FEB">
          <w:pPr>
            <w:pStyle w:val="HeaderEven"/>
          </w:pPr>
        </w:p>
      </w:tc>
    </w:tr>
  </w:tbl>
  <w:p w14:paraId="6C20A68F" w14:textId="77777777" w:rsidR="00067A4C" w:rsidRPr="00827FEB" w:rsidRDefault="00067A4C" w:rsidP="00827FEB">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67A4C" w14:paraId="21AEFE04" w14:textId="77777777" w:rsidTr="00827FEB">
      <w:trPr>
        <w:trHeight w:val="300"/>
      </w:trPr>
      <w:tc>
        <w:tcPr>
          <w:tcW w:w="6633" w:type="dxa"/>
          <w:tcBorders>
            <w:top w:val="single" w:sz="6" w:space="0" w:color="auto"/>
          </w:tcBorders>
          <w:shd w:val="clear" w:color="auto" w:fill="auto"/>
        </w:tcPr>
        <w:p w14:paraId="68E0268A" w14:textId="2DD2CB7B" w:rsidR="00067A4C" w:rsidRDefault="00067A4C" w:rsidP="00827FEB">
          <w:pPr>
            <w:pStyle w:val="HeaderOdd"/>
          </w:pPr>
        </w:p>
      </w:tc>
      <w:tc>
        <w:tcPr>
          <w:tcW w:w="2154" w:type="dxa"/>
          <w:tcBorders>
            <w:top w:val="single" w:sz="24" w:space="0" w:color="auto"/>
          </w:tcBorders>
          <w:shd w:val="clear" w:color="auto" w:fill="auto"/>
        </w:tcPr>
        <w:p w14:paraId="7A336B79" w14:textId="77777777" w:rsidR="00067A4C" w:rsidRDefault="00067A4C" w:rsidP="00827FEB">
          <w:pPr>
            <w:pStyle w:val="HeaderOdd"/>
          </w:pPr>
        </w:p>
      </w:tc>
    </w:tr>
  </w:tbl>
  <w:p w14:paraId="51539912" w14:textId="77777777" w:rsidR="00067A4C" w:rsidRPr="00827FEB" w:rsidRDefault="00067A4C" w:rsidP="00827FEB">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5"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6"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9"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1"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3" w15:restartNumberingAfterBreak="0">
    <w:nsid w:val="34C94957"/>
    <w:multiLevelType w:val="hybridMultilevel"/>
    <w:tmpl w:val="EE7EF3B4"/>
    <w:lvl w:ilvl="0" w:tplc="0AEA102C">
      <w:start w:val="543"/>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6971FC"/>
    <w:multiLevelType w:val="hybridMultilevel"/>
    <w:tmpl w:val="41DA9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BC0F4D"/>
    <w:multiLevelType w:val="hybridMultilevel"/>
    <w:tmpl w:val="DC7AC0F4"/>
    <w:lvl w:ilvl="0" w:tplc="9A9A9E64">
      <w:start w:val="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F948AE"/>
    <w:multiLevelType w:val="hybridMultilevel"/>
    <w:tmpl w:val="B8201AD4"/>
    <w:lvl w:ilvl="0" w:tplc="0E427B4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9"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0"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1"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4" w15:restartNumberingAfterBreak="0">
    <w:nsid w:val="72E5134D"/>
    <w:multiLevelType w:val="hybridMultilevel"/>
    <w:tmpl w:val="B8FE76CA"/>
    <w:lvl w:ilvl="0" w:tplc="0ED2F21C">
      <w:start w:val="6"/>
      <w:numFmt w:val="bullet"/>
      <w:lvlText w:val="-"/>
      <w:lvlJc w:val="left"/>
      <w:pPr>
        <w:ind w:left="366" w:hanging="360"/>
      </w:pPr>
      <w:rPr>
        <w:rFonts w:ascii="Arial" w:eastAsia="Times New Roman" w:hAnsi="Arial" w:cs="Arial" w:hint="default"/>
      </w:rPr>
    </w:lvl>
    <w:lvl w:ilvl="1" w:tplc="0C090003" w:tentative="1">
      <w:start w:val="1"/>
      <w:numFmt w:val="bullet"/>
      <w:lvlText w:val="o"/>
      <w:lvlJc w:val="left"/>
      <w:pPr>
        <w:ind w:left="1086" w:hanging="360"/>
      </w:pPr>
      <w:rPr>
        <w:rFonts w:ascii="Courier New" w:hAnsi="Courier New" w:cs="Courier New" w:hint="default"/>
      </w:rPr>
    </w:lvl>
    <w:lvl w:ilvl="2" w:tplc="0C090005" w:tentative="1">
      <w:start w:val="1"/>
      <w:numFmt w:val="bullet"/>
      <w:lvlText w:val=""/>
      <w:lvlJc w:val="left"/>
      <w:pPr>
        <w:ind w:left="1806" w:hanging="360"/>
      </w:pPr>
      <w:rPr>
        <w:rFonts w:ascii="Wingdings" w:hAnsi="Wingdings" w:hint="default"/>
      </w:rPr>
    </w:lvl>
    <w:lvl w:ilvl="3" w:tplc="0C090001" w:tentative="1">
      <w:start w:val="1"/>
      <w:numFmt w:val="bullet"/>
      <w:lvlText w:val=""/>
      <w:lvlJc w:val="left"/>
      <w:pPr>
        <w:ind w:left="2526" w:hanging="360"/>
      </w:pPr>
      <w:rPr>
        <w:rFonts w:ascii="Symbol" w:hAnsi="Symbol" w:hint="default"/>
      </w:rPr>
    </w:lvl>
    <w:lvl w:ilvl="4" w:tplc="0C090003" w:tentative="1">
      <w:start w:val="1"/>
      <w:numFmt w:val="bullet"/>
      <w:lvlText w:val="o"/>
      <w:lvlJc w:val="left"/>
      <w:pPr>
        <w:ind w:left="3246" w:hanging="360"/>
      </w:pPr>
      <w:rPr>
        <w:rFonts w:ascii="Courier New" w:hAnsi="Courier New" w:cs="Courier New" w:hint="default"/>
      </w:rPr>
    </w:lvl>
    <w:lvl w:ilvl="5" w:tplc="0C090005" w:tentative="1">
      <w:start w:val="1"/>
      <w:numFmt w:val="bullet"/>
      <w:lvlText w:val=""/>
      <w:lvlJc w:val="left"/>
      <w:pPr>
        <w:ind w:left="3966" w:hanging="360"/>
      </w:pPr>
      <w:rPr>
        <w:rFonts w:ascii="Wingdings" w:hAnsi="Wingdings" w:hint="default"/>
      </w:rPr>
    </w:lvl>
    <w:lvl w:ilvl="6" w:tplc="0C090001" w:tentative="1">
      <w:start w:val="1"/>
      <w:numFmt w:val="bullet"/>
      <w:lvlText w:val=""/>
      <w:lvlJc w:val="left"/>
      <w:pPr>
        <w:ind w:left="4686" w:hanging="360"/>
      </w:pPr>
      <w:rPr>
        <w:rFonts w:ascii="Symbol" w:hAnsi="Symbol" w:hint="default"/>
      </w:rPr>
    </w:lvl>
    <w:lvl w:ilvl="7" w:tplc="0C090003" w:tentative="1">
      <w:start w:val="1"/>
      <w:numFmt w:val="bullet"/>
      <w:lvlText w:val="o"/>
      <w:lvlJc w:val="left"/>
      <w:pPr>
        <w:ind w:left="5406" w:hanging="360"/>
      </w:pPr>
      <w:rPr>
        <w:rFonts w:ascii="Courier New" w:hAnsi="Courier New" w:cs="Courier New" w:hint="default"/>
      </w:rPr>
    </w:lvl>
    <w:lvl w:ilvl="8" w:tplc="0C090005" w:tentative="1">
      <w:start w:val="1"/>
      <w:numFmt w:val="bullet"/>
      <w:lvlText w:val=""/>
      <w:lvlJc w:val="left"/>
      <w:pPr>
        <w:ind w:left="6126" w:hanging="360"/>
      </w:pPr>
      <w:rPr>
        <w:rFonts w:ascii="Wingdings" w:hAnsi="Wingdings" w:hint="default"/>
      </w:rPr>
    </w:lvl>
  </w:abstractNum>
  <w:abstractNum w:abstractNumId="25"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6"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2"/>
  </w:num>
  <w:num w:numId="2">
    <w:abstractNumId w:val="3"/>
  </w:num>
  <w:num w:numId="3">
    <w:abstractNumId w:val="18"/>
  </w:num>
  <w:num w:numId="4">
    <w:abstractNumId w:val="4"/>
  </w:num>
  <w:num w:numId="5">
    <w:abstractNumId w:val="23"/>
  </w:num>
  <w:num w:numId="6">
    <w:abstractNumId w:val="20"/>
  </w:num>
  <w:num w:numId="7">
    <w:abstractNumId w:val="8"/>
  </w:num>
  <w:num w:numId="8">
    <w:abstractNumId w:val="19"/>
  </w:num>
  <w:num w:numId="9">
    <w:abstractNumId w:val="7"/>
  </w:num>
  <w:num w:numId="10">
    <w:abstractNumId w:val="6"/>
  </w:num>
  <w:num w:numId="11">
    <w:abstractNumId w:val="10"/>
  </w:num>
  <w:num w:numId="12">
    <w:abstractNumId w:val="11"/>
  </w:num>
  <w:num w:numId="13">
    <w:abstractNumId w:val="5"/>
  </w:num>
  <w:num w:numId="14">
    <w:abstractNumId w:val="21"/>
  </w:num>
  <w:num w:numId="15">
    <w:abstractNumId w:val="25"/>
  </w:num>
  <w:num w:numId="16">
    <w:abstractNumId w:val="17"/>
  </w:num>
  <w:num w:numId="17">
    <w:abstractNumId w:val="26"/>
  </w:num>
  <w:num w:numId="18">
    <w:abstractNumId w:val="0"/>
  </w:num>
  <w:num w:numId="19">
    <w:abstractNumId w:val="2"/>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0">
    <w:abstractNumId w:val="22"/>
  </w:num>
  <w:num w:numId="21">
    <w:abstractNumId w:val="9"/>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6"/>
  </w:num>
  <w:num w:numId="25">
    <w:abstractNumId w:val="14"/>
  </w:num>
  <w:num w:numId="26">
    <w:abstractNumId w:val="15"/>
  </w:num>
  <w:num w:numId="27">
    <w:abstractNumId w:val="1"/>
  </w:num>
  <w:num w:numId="28">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endixNumber" w:val="1"/>
    <w:docVar w:name="FindingOptions" w:val="1"/>
    <w:docVar w:name="RecOptions" w:val="111"/>
    <w:docVar w:name="ShortChapterTitle" w:val="Chapter"/>
    <w:docVar w:name="ShortReportTitle" w:val="Review of interventions to support carers of people with dementia"/>
  </w:docVars>
  <w:rsids>
    <w:rsidRoot w:val="00827FEB"/>
    <w:rsid w:val="00011B56"/>
    <w:rsid w:val="000227D5"/>
    <w:rsid w:val="000245AA"/>
    <w:rsid w:val="00033059"/>
    <w:rsid w:val="00035340"/>
    <w:rsid w:val="0003664B"/>
    <w:rsid w:val="0004111F"/>
    <w:rsid w:val="000549A5"/>
    <w:rsid w:val="00055077"/>
    <w:rsid w:val="00056141"/>
    <w:rsid w:val="000565B3"/>
    <w:rsid w:val="00061985"/>
    <w:rsid w:val="00067A4C"/>
    <w:rsid w:val="0007150B"/>
    <w:rsid w:val="000916F0"/>
    <w:rsid w:val="00092819"/>
    <w:rsid w:val="000938F5"/>
    <w:rsid w:val="00095663"/>
    <w:rsid w:val="00096E55"/>
    <w:rsid w:val="0009783E"/>
    <w:rsid w:val="000A10A0"/>
    <w:rsid w:val="000B0500"/>
    <w:rsid w:val="000B1022"/>
    <w:rsid w:val="000B2C61"/>
    <w:rsid w:val="000B601B"/>
    <w:rsid w:val="000C207E"/>
    <w:rsid w:val="000C415D"/>
    <w:rsid w:val="000D37E4"/>
    <w:rsid w:val="000D41E9"/>
    <w:rsid w:val="000E1D74"/>
    <w:rsid w:val="000F0035"/>
    <w:rsid w:val="000F04E7"/>
    <w:rsid w:val="000F060A"/>
    <w:rsid w:val="000F420B"/>
    <w:rsid w:val="00105EA3"/>
    <w:rsid w:val="00110116"/>
    <w:rsid w:val="00120072"/>
    <w:rsid w:val="0012232F"/>
    <w:rsid w:val="001236E5"/>
    <w:rsid w:val="00126EB8"/>
    <w:rsid w:val="001274D4"/>
    <w:rsid w:val="001323ED"/>
    <w:rsid w:val="00132A5C"/>
    <w:rsid w:val="001363AA"/>
    <w:rsid w:val="001363BA"/>
    <w:rsid w:val="0013739A"/>
    <w:rsid w:val="00142165"/>
    <w:rsid w:val="001474AA"/>
    <w:rsid w:val="0015097E"/>
    <w:rsid w:val="00162434"/>
    <w:rsid w:val="00181C49"/>
    <w:rsid w:val="00183E82"/>
    <w:rsid w:val="00183EB5"/>
    <w:rsid w:val="0018477B"/>
    <w:rsid w:val="001878BB"/>
    <w:rsid w:val="00191AE0"/>
    <w:rsid w:val="0019293B"/>
    <w:rsid w:val="0019426B"/>
    <w:rsid w:val="001953ED"/>
    <w:rsid w:val="001A2959"/>
    <w:rsid w:val="001A6A4B"/>
    <w:rsid w:val="001B2643"/>
    <w:rsid w:val="001C0865"/>
    <w:rsid w:val="001C0AED"/>
    <w:rsid w:val="001C3ABA"/>
    <w:rsid w:val="001C5111"/>
    <w:rsid w:val="001C70EB"/>
    <w:rsid w:val="001E3D77"/>
    <w:rsid w:val="001E7BE8"/>
    <w:rsid w:val="001F0248"/>
    <w:rsid w:val="001F3EB3"/>
    <w:rsid w:val="001F4F86"/>
    <w:rsid w:val="00202689"/>
    <w:rsid w:val="00202C2C"/>
    <w:rsid w:val="00203050"/>
    <w:rsid w:val="00205414"/>
    <w:rsid w:val="00210FCA"/>
    <w:rsid w:val="002135AB"/>
    <w:rsid w:val="002144BE"/>
    <w:rsid w:val="002160D9"/>
    <w:rsid w:val="00233C81"/>
    <w:rsid w:val="0024152D"/>
    <w:rsid w:val="00242279"/>
    <w:rsid w:val="00242DCF"/>
    <w:rsid w:val="00243997"/>
    <w:rsid w:val="0024516C"/>
    <w:rsid w:val="00245C82"/>
    <w:rsid w:val="002657C2"/>
    <w:rsid w:val="002724BA"/>
    <w:rsid w:val="00291B40"/>
    <w:rsid w:val="002A1BB1"/>
    <w:rsid w:val="002B3C49"/>
    <w:rsid w:val="002B4008"/>
    <w:rsid w:val="002B7684"/>
    <w:rsid w:val="002C41E7"/>
    <w:rsid w:val="002C439F"/>
    <w:rsid w:val="002C743D"/>
    <w:rsid w:val="002D0C42"/>
    <w:rsid w:val="002D0E8E"/>
    <w:rsid w:val="002D4621"/>
    <w:rsid w:val="002F01C5"/>
    <w:rsid w:val="002F1659"/>
    <w:rsid w:val="002F3884"/>
    <w:rsid w:val="002F6F8F"/>
    <w:rsid w:val="00301189"/>
    <w:rsid w:val="00301E4A"/>
    <w:rsid w:val="003118F6"/>
    <w:rsid w:val="003155B9"/>
    <w:rsid w:val="003168B8"/>
    <w:rsid w:val="003222A2"/>
    <w:rsid w:val="00322D64"/>
    <w:rsid w:val="00323E09"/>
    <w:rsid w:val="00333932"/>
    <w:rsid w:val="00347FC7"/>
    <w:rsid w:val="003509A4"/>
    <w:rsid w:val="003518AA"/>
    <w:rsid w:val="003520AF"/>
    <w:rsid w:val="00352165"/>
    <w:rsid w:val="00353182"/>
    <w:rsid w:val="00353911"/>
    <w:rsid w:val="003565D9"/>
    <w:rsid w:val="003602E1"/>
    <w:rsid w:val="0037026F"/>
    <w:rsid w:val="00371240"/>
    <w:rsid w:val="00374731"/>
    <w:rsid w:val="00374DC9"/>
    <w:rsid w:val="00376E59"/>
    <w:rsid w:val="00377EC1"/>
    <w:rsid w:val="00380340"/>
    <w:rsid w:val="00386E29"/>
    <w:rsid w:val="003919F9"/>
    <w:rsid w:val="00391AED"/>
    <w:rsid w:val="003920CF"/>
    <w:rsid w:val="003A36CD"/>
    <w:rsid w:val="003B23C2"/>
    <w:rsid w:val="003B4B33"/>
    <w:rsid w:val="003B6E24"/>
    <w:rsid w:val="003C1382"/>
    <w:rsid w:val="003C38B5"/>
    <w:rsid w:val="003C3FDA"/>
    <w:rsid w:val="003C469D"/>
    <w:rsid w:val="003C5D99"/>
    <w:rsid w:val="003D1087"/>
    <w:rsid w:val="003E2F59"/>
    <w:rsid w:val="003E746B"/>
    <w:rsid w:val="003E77F6"/>
    <w:rsid w:val="003E7CD9"/>
    <w:rsid w:val="003F0789"/>
    <w:rsid w:val="003F198E"/>
    <w:rsid w:val="003F4AAF"/>
    <w:rsid w:val="004000A4"/>
    <w:rsid w:val="00401882"/>
    <w:rsid w:val="004100C8"/>
    <w:rsid w:val="00411DBD"/>
    <w:rsid w:val="00412ACE"/>
    <w:rsid w:val="004134B0"/>
    <w:rsid w:val="004145D2"/>
    <w:rsid w:val="0041578A"/>
    <w:rsid w:val="0042096A"/>
    <w:rsid w:val="00422C6C"/>
    <w:rsid w:val="00426CB4"/>
    <w:rsid w:val="00431249"/>
    <w:rsid w:val="00434C19"/>
    <w:rsid w:val="00450810"/>
    <w:rsid w:val="00462C59"/>
    <w:rsid w:val="00470737"/>
    <w:rsid w:val="004769B2"/>
    <w:rsid w:val="00477144"/>
    <w:rsid w:val="004837AC"/>
    <w:rsid w:val="004905D1"/>
    <w:rsid w:val="00491380"/>
    <w:rsid w:val="00492E06"/>
    <w:rsid w:val="0049459F"/>
    <w:rsid w:val="004A38DD"/>
    <w:rsid w:val="004B43AE"/>
    <w:rsid w:val="004C0779"/>
    <w:rsid w:val="004C30ED"/>
    <w:rsid w:val="004D5675"/>
    <w:rsid w:val="004F0CFA"/>
    <w:rsid w:val="004F6C82"/>
    <w:rsid w:val="0050084D"/>
    <w:rsid w:val="0051338D"/>
    <w:rsid w:val="0051778D"/>
    <w:rsid w:val="00517795"/>
    <w:rsid w:val="005220CE"/>
    <w:rsid w:val="00523639"/>
    <w:rsid w:val="00527181"/>
    <w:rsid w:val="00531B9D"/>
    <w:rsid w:val="00531FE5"/>
    <w:rsid w:val="005402FA"/>
    <w:rsid w:val="0055179F"/>
    <w:rsid w:val="00554AE3"/>
    <w:rsid w:val="005567EA"/>
    <w:rsid w:val="005729BD"/>
    <w:rsid w:val="00572C7B"/>
    <w:rsid w:val="00580154"/>
    <w:rsid w:val="00581944"/>
    <w:rsid w:val="0058334D"/>
    <w:rsid w:val="00583C39"/>
    <w:rsid w:val="00586A90"/>
    <w:rsid w:val="00587F28"/>
    <w:rsid w:val="00590025"/>
    <w:rsid w:val="0059050D"/>
    <w:rsid w:val="005909CF"/>
    <w:rsid w:val="005913E5"/>
    <w:rsid w:val="00591E71"/>
    <w:rsid w:val="00596849"/>
    <w:rsid w:val="00597A12"/>
    <w:rsid w:val="005A0D41"/>
    <w:rsid w:val="005A5708"/>
    <w:rsid w:val="005B4A6A"/>
    <w:rsid w:val="005C4B55"/>
    <w:rsid w:val="005D329F"/>
    <w:rsid w:val="005E13D9"/>
    <w:rsid w:val="005F039B"/>
    <w:rsid w:val="005F48ED"/>
    <w:rsid w:val="005F4E00"/>
    <w:rsid w:val="005F5299"/>
    <w:rsid w:val="00606E78"/>
    <w:rsid w:val="00607BF1"/>
    <w:rsid w:val="00610C28"/>
    <w:rsid w:val="00613FA9"/>
    <w:rsid w:val="00621DBF"/>
    <w:rsid w:val="0062370A"/>
    <w:rsid w:val="006237FA"/>
    <w:rsid w:val="00630D4D"/>
    <w:rsid w:val="00632A74"/>
    <w:rsid w:val="00654D42"/>
    <w:rsid w:val="00654ED2"/>
    <w:rsid w:val="00656ACC"/>
    <w:rsid w:val="00666E02"/>
    <w:rsid w:val="00672514"/>
    <w:rsid w:val="00673C3F"/>
    <w:rsid w:val="00685FF5"/>
    <w:rsid w:val="006A0CF0"/>
    <w:rsid w:val="006A4655"/>
    <w:rsid w:val="006A65B0"/>
    <w:rsid w:val="006B18FF"/>
    <w:rsid w:val="006B2B3C"/>
    <w:rsid w:val="006C1D81"/>
    <w:rsid w:val="006C554C"/>
    <w:rsid w:val="006C7038"/>
    <w:rsid w:val="006D2878"/>
    <w:rsid w:val="006E5003"/>
    <w:rsid w:val="006E73EF"/>
    <w:rsid w:val="006F5E52"/>
    <w:rsid w:val="006F6DED"/>
    <w:rsid w:val="007058D9"/>
    <w:rsid w:val="007079C9"/>
    <w:rsid w:val="00714D4D"/>
    <w:rsid w:val="00720A4F"/>
    <w:rsid w:val="007266D3"/>
    <w:rsid w:val="0072670F"/>
    <w:rsid w:val="00732029"/>
    <w:rsid w:val="0074724F"/>
    <w:rsid w:val="007604BB"/>
    <w:rsid w:val="00770340"/>
    <w:rsid w:val="00772909"/>
    <w:rsid w:val="00784775"/>
    <w:rsid w:val="00785232"/>
    <w:rsid w:val="00792068"/>
    <w:rsid w:val="0079701E"/>
    <w:rsid w:val="007A21EB"/>
    <w:rsid w:val="007A7CD6"/>
    <w:rsid w:val="007B1A93"/>
    <w:rsid w:val="007B69E1"/>
    <w:rsid w:val="007C36C9"/>
    <w:rsid w:val="007D5B20"/>
    <w:rsid w:val="007D6401"/>
    <w:rsid w:val="007D6D29"/>
    <w:rsid w:val="007E01E4"/>
    <w:rsid w:val="007E102B"/>
    <w:rsid w:val="007E7A12"/>
    <w:rsid w:val="007F7107"/>
    <w:rsid w:val="00800D4C"/>
    <w:rsid w:val="0081030F"/>
    <w:rsid w:val="00812596"/>
    <w:rsid w:val="00812F4A"/>
    <w:rsid w:val="00817516"/>
    <w:rsid w:val="008179C5"/>
    <w:rsid w:val="0082087D"/>
    <w:rsid w:val="00827FEB"/>
    <w:rsid w:val="00830F5C"/>
    <w:rsid w:val="00835771"/>
    <w:rsid w:val="00842933"/>
    <w:rsid w:val="008447A7"/>
    <w:rsid w:val="0086082C"/>
    <w:rsid w:val="00864ADC"/>
    <w:rsid w:val="00864D79"/>
    <w:rsid w:val="008739AD"/>
    <w:rsid w:val="00876789"/>
    <w:rsid w:val="008774CC"/>
    <w:rsid w:val="00877ED4"/>
    <w:rsid w:val="00880153"/>
    <w:rsid w:val="00880F97"/>
    <w:rsid w:val="0088133A"/>
    <w:rsid w:val="0089285E"/>
    <w:rsid w:val="0089436C"/>
    <w:rsid w:val="00897866"/>
    <w:rsid w:val="008A18EA"/>
    <w:rsid w:val="008A4A23"/>
    <w:rsid w:val="008B6A6E"/>
    <w:rsid w:val="008D0796"/>
    <w:rsid w:val="008D365C"/>
    <w:rsid w:val="008D59D5"/>
    <w:rsid w:val="008D7622"/>
    <w:rsid w:val="008F50F0"/>
    <w:rsid w:val="009021A6"/>
    <w:rsid w:val="00902AB3"/>
    <w:rsid w:val="009030BF"/>
    <w:rsid w:val="00903B52"/>
    <w:rsid w:val="0091032F"/>
    <w:rsid w:val="00913971"/>
    <w:rsid w:val="00914368"/>
    <w:rsid w:val="00931076"/>
    <w:rsid w:val="009345D9"/>
    <w:rsid w:val="00934B15"/>
    <w:rsid w:val="00940C87"/>
    <w:rsid w:val="00942B62"/>
    <w:rsid w:val="00942D51"/>
    <w:rsid w:val="009448E5"/>
    <w:rsid w:val="00950446"/>
    <w:rsid w:val="0095323B"/>
    <w:rsid w:val="00954A1E"/>
    <w:rsid w:val="00956A0C"/>
    <w:rsid w:val="00956BAD"/>
    <w:rsid w:val="00956BD9"/>
    <w:rsid w:val="00962489"/>
    <w:rsid w:val="00967CD3"/>
    <w:rsid w:val="00972C5C"/>
    <w:rsid w:val="00987752"/>
    <w:rsid w:val="00990C2C"/>
    <w:rsid w:val="00990D64"/>
    <w:rsid w:val="00992380"/>
    <w:rsid w:val="00992EF9"/>
    <w:rsid w:val="009A5171"/>
    <w:rsid w:val="009C54B1"/>
    <w:rsid w:val="009C7DEF"/>
    <w:rsid w:val="009E1844"/>
    <w:rsid w:val="009E3EC3"/>
    <w:rsid w:val="009F0D1B"/>
    <w:rsid w:val="009F2687"/>
    <w:rsid w:val="009F5BBD"/>
    <w:rsid w:val="009F696D"/>
    <w:rsid w:val="009F6BC6"/>
    <w:rsid w:val="009F74EF"/>
    <w:rsid w:val="00A00E53"/>
    <w:rsid w:val="00A02826"/>
    <w:rsid w:val="00A143F3"/>
    <w:rsid w:val="00A15D5A"/>
    <w:rsid w:val="00A17328"/>
    <w:rsid w:val="00A20340"/>
    <w:rsid w:val="00A23847"/>
    <w:rsid w:val="00A23A20"/>
    <w:rsid w:val="00A24443"/>
    <w:rsid w:val="00A25013"/>
    <w:rsid w:val="00A257BD"/>
    <w:rsid w:val="00A268B9"/>
    <w:rsid w:val="00A2703A"/>
    <w:rsid w:val="00A322A3"/>
    <w:rsid w:val="00A33DFF"/>
    <w:rsid w:val="00A35115"/>
    <w:rsid w:val="00A36D9A"/>
    <w:rsid w:val="00A451DC"/>
    <w:rsid w:val="00A54F40"/>
    <w:rsid w:val="00A554AB"/>
    <w:rsid w:val="00A57062"/>
    <w:rsid w:val="00A63D16"/>
    <w:rsid w:val="00A67781"/>
    <w:rsid w:val="00A761F9"/>
    <w:rsid w:val="00A823CE"/>
    <w:rsid w:val="00A838D1"/>
    <w:rsid w:val="00A84304"/>
    <w:rsid w:val="00A92B53"/>
    <w:rsid w:val="00A94FA6"/>
    <w:rsid w:val="00A96D77"/>
    <w:rsid w:val="00AA49A0"/>
    <w:rsid w:val="00AA6710"/>
    <w:rsid w:val="00AB0681"/>
    <w:rsid w:val="00AB3211"/>
    <w:rsid w:val="00AB3D1B"/>
    <w:rsid w:val="00AC3A15"/>
    <w:rsid w:val="00AD520B"/>
    <w:rsid w:val="00AE3BCC"/>
    <w:rsid w:val="00AF0F06"/>
    <w:rsid w:val="00B11240"/>
    <w:rsid w:val="00B14A61"/>
    <w:rsid w:val="00B2405B"/>
    <w:rsid w:val="00B30A7D"/>
    <w:rsid w:val="00B425C3"/>
    <w:rsid w:val="00B440AD"/>
    <w:rsid w:val="00B479BB"/>
    <w:rsid w:val="00B5134D"/>
    <w:rsid w:val="00B53E7E"/>
    <w:rsid w:val="00B56CDB"/>
    <w:rsid w:val="00B6342E"/>
    <w:rsid w:val="00B67EE5"/>
    <w:rsid w:val="00B7113F"/>
    <w:rsid w:val="00B87A82"/>
    <w:rsid w:val="00BA2BCF"/>
    <w:rsid w:val="00BA4703"/>
    <w:rsid w:val="00BA5250"/>
    <w:rsid w:val="00BA5B14"/>
    <w:rsid w:val="00BA73B6"/>
    <w:rsid w:val="00BA7E27"/>
    <w:rsid w:val="00BB2603"/>
    <w:rsid w:val="00BB4FCD"/>
    <w:rsid w:val="00BC04E9"/>
    <w:rsid w:val="00BD13EA"/>
    <w:rsid w:val="00BD2B67"/>
    <w:rsid w:val="00BD39BD"/>
    <w:rsid w:val="00BD568C"/>
    <w:rsid w:val="00BE3808"/>
    <w:rsid w:val="00BE4019"/>
    <w:rsid w:val="00BE77F1"/>
    <w:rsid w:val="00BF49BE"/>
    <w:rsid w:val="00C0380D"/>
    <w:rsid w:val="00C03B88"/>
    <w:rsid w:val="00C062E9"/>
    <w:rsid w:val="00C07B64"/>
    <w:rsid w:val="00C13721"/>
    <w:rsid w:val="00C14FE4"/>
    <w:rsid w:val="00C3066D"/>
    <w:rsid w:val="00C37F81"/>
    <w:rsid w:val="00C52416"/>
    <w:rsid w:val="00C5370F"/>
    <w:rsid w:val="00C543F4"/>
    <w:rsid w:val="00C553F3"/>
    <w:rsid w:val="00C623C0"/>
    <w:rsid w:val="00C6291C"/>
    <w:rsid w:val="00C633CB"/>
    <w:rsid w:val="00C664CD"/>
    <w:rsid w:val="00C71347"/>
    <w:rsid w:val="00C736B7"/>
    <w:rsid w:val="00C767AE"/>
    <w:rsid w:val="00C769B6"/>
    <w:rsid w:val="00C81D4A"/>
    <w:rsid w:val="00C83349"/>
    <w:rsid w:val="00C8762C"/>
    <w:rsid w:val="00C87983"/>
    <w:rsid w:val="00CA00F9"/>
    <w:rsid w:val="00CA065A"/>
    <w:rsid w:val="00CA2961"/>
    <w:rsid w:val="00CA67F8"/>
    <w:rsid w:val="00CB50D7"/>
    <w:rsid w:val="00CB7177"/>
    <w:rsid w:val="00CB7CED"/>
    <w:rsid w:val="00CC070F"/>
    <w:rsid w:val="00CC1998"/>
    <w:rsid w:val="00CC4946"/>
    <w:rsid w:val="00CC64A1"/>
    <w:rsid w:val="00CC67CE"/>
    <w:rsid w:val="00CD59AC"/>
    <w:rsid w:val="00CE255E"/>
    <w:rsid w:val="00CF3B11"/>
    <w:rsid w:val="00CF4D19"/>
    <w:rsid w:val="00D15D78"/>
    <w:rsid w:val="00D270A4"/>
    <w:rsid w:val="00D314BD"/>
    <w:rsid w:val="00D31FE9"/>
    <w:rsid w:val="00D32264"/>
    <w:rsid w:val="00D32EF5"/>
    <w:rsid w:val="00D34E1B"/>
    <w:rsid w:val="00D363C8"/>
    <w:rsid w:val="00D376BA"/>
    <w:rsid w:val="00D37A6A"/>
    <w:rsid w:val="00D434A0"/>
    <w:rsid w:val="00D45634"/>
    <w:rsid w:val="00D51E6D"/>
    <w:rsid w:val="00D54AE9"/>
    <w:rsid w:val="00D5568A"/>
    <w:rsid w:val="00D63D73"/>
    <w:rsid w:val="00D64452"/>
    <w:rsid w:val="00D66E1E"/>
    <w:rsid w:val="00D70696"/>
    <w:rsid w:val="00D7430D"/>
    <w:rsid w:val="00D75722"/>
    <w:rsid w:val="00D80CF5"/>
    <w:rsid w:val="00D856D4"/>
    <w:rsid w:val="00D87744"/>
    <w:rsid w:val="00DA5BBA"/>
    <w:rsid w:val="00DB26D2"/>
    <w:rsid w:val="00DB67C9"/>
    <w:rsid w:val="00DC0C95"/>
    <w:rsid w:val="00DC4F0B"/>
    <w:rsid w:val="00DD6580"/>
    <w:rsid w:val="00DE05C4"/>
    <w:rsid w:val="00DF59D2"/>
    <w:rsid w:val="00DF79DB"/>
    <w:rsid w:val="00DF7EC0"/>
    <w:rsid w:val="00E01D7F"/>
    <w:rsid w:val="00E05C03"/>
    <w:rsid w:val="00E125EA"/>
    <w:rsid w:val="00E136F3"/>
    <w:rsid w:val="00E17C72"/>
    <w:rsid w:val="00E203F7"/>
    <w:rsid w:val="00E21FC6"/>
    <w:rsid w:val="00E26935"/>
    <w:rsid w:val="00E34AB3"/>
    <w:rsid w:val="00E36092"/>
    <w:rsid w:val="00E3746D"/>
    <w:rsid w:val="00E431A9"/>
    <w:rsid w:val="00E560EB"/>
    <w:rsid w:val="00E57390"/>
    <w:rsid w:val="00E61D8A"/>
    <w:rsid w:val="00E669E2"/>
    <w:rsid w:val="00E66C13"/>
    <w:rsid w:val="00E76135"/>
    <w:rsid w:val="00E82DEC"/>
    <w:rsid w:val="00E82F4F"/>
    <w:rsid w:val="00E864DF"/>
    <w:rsid w:val="00E90ED1"/>
    <w:rsid w:val="00E96613"/>
    <w:rsid w:val="00EA0B76"/>
    <w:rsid w:val="00EB2CC3"/>
    <w:rsid w:val="00EC2844"/>
    <w:rsid w:val="00EC5500"/>
    <w:rsid w:val="00ED18F8"/>
    <w:rsid w:val="00ED2FC6"/>
    <w:rsid w:val="00ED3C48"/>
    <w:rsid w:val="00EE6EDA"/>
    <w:rsid w:val="00EE778E"/>
    <w:rsid w:val="00EF396B"/>
    <w:rsid w:val="00EF6719"/>
    <w:rsid w:val="00EF6C6C"/>
    <w:rsid w:val="00F02444"/>
    <w:rsid w:val="00F02602"/>
    <w:rsid w:val="00F029CA"/>
    <w:rsid w:val="00F056FC"/>
    <w:rsid w:val="00F0632F"/>
    <w:rsid w:val="00F069AE"/>
    <w:rsid w:val="00F10476"/>
    <w:rsid w:val="00F135D8"/>
    <w:rsid w:val="00F25A68"/>
    <w:rsid w:val="00F30FD1"/>
    <w:rsid w:val="00F31299"/>
    <w:rsid w:val="00F313B6"/>
    <w:rsid w:val="00F3534A"/>
    <w:rsid w:val="00F35BFB"/>
    <w:rsid w:val="00F36ACC"/>
    <w:rsid w:val="00F4524A"/>
    <w:rsid w:val="00F51118"/>
    <w:rsid w:val="00F51609"/>
    <w:rsid w:val="00F53E4F"/>
    <w:rsid w:val="00F55C25"/>
    <w:rsid w:val="00F6113B"/>
    <w:rsid w:val="00F622DF"/>
    <w:rsid w:val="00F663F9"/>
    <w:rsid w:val="00F73727"/>
    <w:rsid w:val="00F75CBD"/>
    <w:rsid w:val="00F766A7"/>
    <w:rsid w:val="00F76DE9"/>
    <w:rsid w:val="00F81006"/>
    <w:rsid w:val="00F85325"/>
    <w:rsid w:val="00F95C89"/>
    <w:rsid w:val="00F97738"/>
    <w:rsid w:val="00FD22B1"/>
    <w:rsid w:val="00FD23E3"/>
    <w:rsid w:val="00FD3172"/>
    <w:rsid w:val="00FD33F1"/>
    <w:rsid w:val="00FD3566"/>
    <w:rsid w:val="00FD45D4"/>
    <w:rsid w:val="00FE0D73"/>
    <w:rsid w:val="00FE27D3"/>
    <w:rsid w:val="00FE5397"/>
    <w:rsid w:val="00FF3A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7217"/>
    <o:shapelayout v:ext="edit">
      <o:idmap v:ext="edit" data="1"/>
    </o:shapelayout>
  </w:shapeDefaults>
  <w:decimalSymbol w:val="."/>
  <w:listSeparator w:val=","/>
  <w14:docId w14:val="165E8ABF"/>
  <w15:docId w15:val="{D7E78E34-FD1D-4B5A-A44F-244BC4D78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Normal"/>
    <w:next w:val="BodyText"/>
    <w:rsid w:val="00FD22B1"/>
    <w:pPr>
      <w:keepNext/>
      <w:spacing w:before="160" w:after="1360" w:line="600" w:lineRule="exact"/>
      <w:ind w:left="907" w:hanging="907"/>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new legislation style,Body Text Char1 Char,Body Text Char Char Char,Body Text Char1 Char Char Char,Body Text Char Char Char Char Char1,Body Text Char2 Char1 Char Char Char Char Char,Body Text Char1,new legislation style Char Char Char Char Cha"/>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rPr>
      <w:szCs w:val="20"/>
    </w:r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uiPriority w:val="39"/>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20"/>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21"/>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rPr>
      <w:szCs w:val="20"/>
    </w:r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aliases w:val="new legislation style Char,Body Text Char1 Char Char,Body Text Char Char Char Char,Body Text Char1 Char Char Char Char,Body Text Char Char Char Char Char1 Char,Body Text Char2 Char1 Char Char Char Char Char Char,Body Text Char1 Char1"/>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mmentTextChar">
    <w:name w:val="Comment Text Char"/>
    <w:basedOn w:val="DefaultParagraphFont"/>
    <w:link w:val="CommentText"/>
    <w:semiHidden/>
    <w:rsid w:val="00827FEB"/>
    <w:rPr>
      <w:szCs w:val="24"/>
    </w:rPr>
  </w:style>
  <w:style w:type="character" w:customStyle="1" w:styleId="Heading2Char">
    <w:name w:val="Heading 2 Char"/>
    <w:basedOn w:val="DefaultParagraphFont"/>
    <w:link w:val="Heading2"/>
    <w:rsid w:val="00827FEB"/>
    <w:rPr>
      <w:rFonts w:ascii="Arial" w:hAnsi="Arial"/>
      <w:b/>
      <w:sz w:val="32"/>
    </w:rPr>
  </w:style>
  <w:style w:type="paragraph" w:styleId="Bibliography">
    <w:name w:val="Bibliography"/>
    <w:basedOn w:val="Normal"/>
    <w:next w:val="Normal"/>
    <w:uiPriority w:val="37"/>
    <w:unhideWhenUsed/>
    <w:rsid w:val="00827FEB"/>
    <w:pPr>
      <w:spacing w:after="240"/>
      <w:ind w:left="720" w:hanging="720"/>
    </w:pPr>
  </w:style>
  <w:style w:type="character" w:customStyle="1" w:styleId="Continuedintitle">
    <w:name w:val="Continued (in title)"/>
    <w:basedOn w:val="DefaultParagraphFont"/>
    <w:rsid w:val="00827FEB"/>
    <w:rPr>
      <w:rFonts w:ascii="Arial" w:hAnsi="Arial"/>
      <w:b/>
      <w:sz w:val="18"/>
    </w:rPr>
  </w:style>
  <w:style w:type="character" w:customStyle="1" w:styleId="Heading3Char">
    <w:name w:val="Heading 3 Char"/>
    <w:basedOn w:val="DefaultParagraphFont"/>
    <w:link w:val="Heading3"/>
    <w:rsid w:val="00827FEB"/>
    <w:rPr>
      <w:rFonts w:ascii="Arial" w:hAnsi="Arial"/>
      <w:b/>
      <w:sz w:val="26"/>
    </w:rPr>
  </w:style>
  <w:style w:type="paragraph" w:styleId="CommentSubject">
    <w:name w:val="annotation subject"/>
    <w:basedOn w:val="CommentText"/>
    <w:next w:val="CommentText"/>
    <w:link w:val="CommentSubjectChar"/>
    <w:semiHidden/>
    <w:unhideWhenUsed/>
    <w:rsid w:val="00827FEB"/>
    <w:pPr>
      <w:spacing w:before="0" w:line="240" w:lineRule="auto"/>
      <w:ind w:left="0" w:firstLine="0"/>
    </w:pPr>
    <w:rPr>
      <w:b/>
      <w:bCs/>
      <w:szCs w:val="20"/>
    </w:rPr>
  </w:style>
  <w:style w:type="character" w:customStyle="1" w:styleId="CommentSubjectChar">
    <w:name w:val="Comment Subject Char"/>
    <w:basedOn w:val="CommentTextChar"/>
    <w:link w:val="CommentSubject"/>
    <w:semiHidden/>
    <w:rsid w:val="00827FEB"/>
    <w:rPr>
      <w:b/>
      <w:bCs/>
      <w:szCs w:val="24"/>
    </w:rPr>
  </w:style>
  <w:style w:type="paragraph" w:styleId="NormalWeb">
    <w:name w:val="Normal (Web)"/>
    <w:basedOn w:val="Normal"/>
    <w:uiPriority w:val="99"/>
    <w:unhideWhenUsed/>
    <w:rsid w:val="00827FEB"/>
    <w:pPr>
      <w:spacing w:before="100" w:beforeAutospacing="1" w:after="100" w:afterAutospacing="1"/>
    </w:pPr>
    <w:rPr>
      <w:rFonts w:eastAsiaTheme="minorEastAsia"/>
    </w:rPr>
  </w:style>
  <w:style w:type="character" w:customStyle="1" w:styleId="FootnoteTextChar">
    <w:name w:val="Footnote Text Char"/>
    <w:basedOn w:val="DefaultParagraphFont"/>
    <w:link w:val="FootnoteText"/>
    <w:rsid w:val="00827FEB"/>
  </w:style>
  <w:style w:type="character" w:customStyle="1" w:styleId="Heading4Char">
    <w:name w:val="Heading 4 Char"/>
    <w:basedOn w:val="DefaultParagraphFont"/>
    <w:link w:val="Heading4"/>
    <w:rsid w:val="00827FEB"/>
    <w:rPr>
      <w:rFonts w:ascii="Arial" w:hAnsi="Arial"/>
      <w:sz w:val="24"/>
    </w:rPr>
  </w:style>
  <w:style w:type="paragraph" w:styleId="Revision">
    <w:name w:val="Revision"/>
    <w:hidden/>
    <w:uiPriority w:val="99"/>
    <w:semiHidden/>
    <w:rsid w:val="00827FEB"/>
    <w:rPr>
      <w:sz w:val="24"/>
      <w:szCs w:val="24"/>
    </w:rPr>
  </w:style>
  <w:style w:type="character" w:styleId="EndnoteReference">
    <w:name w:val="endnote reference"/>
    <w:basedOn w:val="DefaultParagraphFont"/>
    <w:semiHidden/>
    <w:unhideWhenUsed/>
    <w:rsid w:val="00827FEB"/>
    <w:rPr>
      <w:vertAlign w:val="superscript"/>
    </w:rPr>
  </w:style>
  <w:style w:type="paragraph" w:customStyle="1" w:styleId="Default">
    <w:name w:val="Default"/>
    <w:rsid w:val="00827FEB"/>
    <w:pPr>
      <w:autoSpaceDE w:val="0"/>
      <w:autoSpaceDN w:val="0"/>
      <w:adjustRightInd w:val="0"/>
    </w:pPr>
    <w:rPr>
      <w:color w:val="000000"/>
      <w:sz w:val="24"/>
      <w:szCs w:val="24"/>
    </w:rPr>
  </w:style>
  <w:style w:type="paragraph" w:customStyle="1" w:styleId="Heading2NotTOC">
    <w:name w:val="Heading 2 Not TOC"/>
    <w:basedOn w:val="Heading2"/>
    <w:next w:val="BodyText"/>
    <w:rsid w:val="005B4A6A"/>
  </w:style>
  <w:style w:type="paragraph" w:customStyle="1" w:styleId="Heading1NotTOC">
    <w:name w:val="Heading 1 Not TOC"/>
    <w:basedOn w:val="Heading1"/>
    <w:next w:val="BodyText"/>
    <w:rsid w:val="005B4A6A"/>
    <w:rPr>
      <w:kern w:val="28"/>
      <w:szCs w:val="26"/>
      <w:lang w:eastAsia="en-US"/>
    </w:rPr>
  </w:style>
  <w:style w:type="character" w:styleId="Hyperlink">
    <w:name w:val="Hyperlink"/>
    <w:basedOn w:val="DefaultParagraphFont"/>
    <w:unhideWhenUsed/>
    <w:rsid w:val="005B4A6A"/>
    <w:rPr>
      <w:rFonts w:ascii="Times New Roman" w:hAnsi="Times New Roman" w:cs="Times New Roman" w:hint="default"/>
      <w:color w:val="000000"/>
      <w:u w:val="single"/>
    </w:rPr>
  </w:style>
  <w:style w:type="paragraph" w:customStyle="1" w:styleId="Copyrightheading">
    <w:name w:val="Copyright heading"/>
    <w:basedOn w:val="TOC1"/>
    <w:link w:val="CopyrightheadingChar"/>
    <w:qFormat/>
    <w:rsid w:val="005B4A6A"/>
    <w:pPr>
      <w:spacing w:line="300" w:lineRule="exact"/>
    </w:pPr>
    <w:rPr>
      <w:sz w:val="22"/>
    </w:rPr>
  </w:style>
  <w:style w:type="character" w:customStyle="1" w:styleId="CopyrightheadingChar">
    <w:name w:val="Copyright heading Char"/>
    <w:basedOn w:val="TOC1Char"/>
    <w:link w:val="Copyrightheading"/>
    <w:rsid w:val="005B4A6A"/>
    <w:rPr>
      <w:rFonts w:ascii="Arial" w:hAnsi="Arial"/>
      <w:b/>
      <w:sz w:val="22"/>
      <w:szCs w:val="26"/>
      <w:lang w:eastAsia="en-US"/>
    </w:rPr>
  </w:style>
  <w:style w:type="paragraph" w:customStyle="1" w:styleId="Copyrightsubtitle">
    <w:name w:val="Copyright subtitle"/>
    <w:basedOn w:val="BodyText"/>
    <w:rsid w:val="005B4A6A"/>
    <w:rPr>
      <w:rFonts w:ascii="Arial" w:hAnsi="Arial"/>
      <w:b/>
      <w:sz w:val="22"/>
      <w:szCs w:val="25"/>
    </w:rPr>
  </w:style>
  <w:style w:type="paragraph" w:customStyle="1" w:styleId="Copyrightbodytext">
    <w:name w:val="Copyright bodytext"/>
    <w:basedOn w:val="BodyText"/>
    <w:link w:val="CopyrightbodytextChar"/>
    <w:qFormat/>
    <w:rsid w:val="005B4A6A"/>
    <w:pPr>
      <w:spacing w:before="60"/>
    </w:pPr>
  </w:style>
  <w:style w:type="character" w:customStyle="1" w:styleId="CopyrightbodytextChar">
    <w:name w:val="Copyright bodytext Char"/>
    <w:basedOn w:val="BodyTextChar"/>
    <w:link w:val="Copyrightbodytext"/>
    <w:rsid w:val="005B4A6A"/>
    <w:rPr>
      <w:sz w:val="24"/>
    </w:rPr>
  </w:style>
  <w:style w:type="paragraph" w:styleId="TOCHeading">
    <w:name w:val="TOC Heading"/>
    <w:basedOn w:val="Heading1"/>
    <w:next w:val="Normal"/>
    <w:uiPriority w:val="39"/>
    <w:unhideWhenUsed/>
    <w:qFormat/>
    <w:rsid w:val="00D54AE9"/>
    <w:pPr>
      <w:keepLines/>
      <w:spacing w:before="240" w:after="0" w:line="259" w:lineRule="auto"/>
      <w:ind w:left="0" w:firstLine="0"/>
      <w:outlineLvl w:val="9"/>
    </w:pPr>
    <w:rPr>
      <w:rFonts w:asciiTheme="majorHAnsi" w:eastAsiaTheme="majorEastAsia" w:hAnsiTheme="majorHAnsi" w:cstheme="majorBidi"/>
      <w:color w:val="597923" w:themeColor="accent1" w:themeShade="BF"/>
      <w:sz w:val="32"/>
      <w:szCs w:val="32"/>
      <w:lang w:val="en-US" w:eastAsia="en-US"/>
    </w:rPr>
  </w:style>
  <w:style w:type="character" w:customStyle="1" w:styleId="HeaderChar">
    <w:name w:val="Header Char"/>
    <w:basedOn w:val="DefaultParagraphFont"/>
    <w:link w:val="Header"/>
    <w:rsid w:val="004134B0"/>
    <w:rPr>
      <w:rFonts w:ascii="Arial" w:hAnsi="Arial"/>
      <w:cap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324236">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footer" Target="footer15.xml"/><Relationship Id="rId21" Type="http://schemas.openxmlformats.org/officeDocument/2006/relationships/footer" Target="footer7.xml"/><Relationship Id="rId34" Type="http://schemas.openxmlformats.org/officeDocument/2006/relationships/footer" Target="footer12.xml"/><Relationship Id="rId42" Type="http://schemas.openxmlformats.org/officeDocument/2006/relationships/footer" Target="footer16.xml"/><Relationship Id="rId47" Type="http://schemas.openxmlformats.org/officeDocument/2006/relationships/footer" Target="footer19.xml"/><Relationship Id="rId50" Type="http://schemas.openxmlformats.org/officeDocument/2006/relationships/footer" Target="footer20.xml"/><Relationship Id="rId55" Type="http://schemas.openxmlformats.org/officeDocument/2006/relationships/footer" Target="footer23.xml"/><Relationship Id="rId63" Type="http://schemas.openxmlformats.org/officeDocument/2006/relationships/image" Target="file:///H:\Monitor\14%20What%20works\05_Reviews\01_Review%201%20-%20Support%20for%20Carers%20of%20the%20Elderly\7.%20Evidence%20synthesis\7.3%20Data%20analysis\charts\FemalePC_average.emf" TargetMode="External"/><Relationship Id="rId68" Type="http://schemas.openxmlformats.org/officeDocument/2006/relationships/footer" Target="footer25.xml"/><Relationship Id="rId76" Type="http://schemas.openxmlformats.org/officeDocument/2006/relationships/hyperlink" Target="https://agedcare" TargetMode="External"/><Relationship Id="rId84" Type="http://schemas.openxmlformats.org/officeDocument/2006/relationships/hyperlink" Target="http://www.myagedcare.gov.au/" TargetMode="External"/><Relationship Id="rId89" Type="http://schemas.openxmlformats.org/officeDocument/2006/relationships/header" Target="header23.xml"/><Relationship Id="rId7" Type="http://schemas.openxmlformats.org/officeDocument/2006/relationships/endnotes" Target="endnotes.xml"/><Relationship Id="rId71" Type="http://schemas.openxmlformats.org/officeDocument/2006/relationships/hyperlink" Target="https://clinicaltrials.gov/ct2/show/NCT00246896?term"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4.emf"/><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eader" Target="header8.xml"/><Relationship Id="rId37" Type="http://schemas.openxmlformats.org/officeDocument/2006/relationships/header" Target="header11.xml"/><Relationship Id="rId40" Type="http://schemas.openxmlformats.org/officeDocument/2006/relationships/header" Target="header12.xml"/><Relationship Id="rId45" Type="http://schemas.openxmlformats.org/officeDocument/2006/relationships/header" Target="header15.xml"/><Relationship Id="rId53" Type="http://schemas.openxmlformats.org/officeDocument/2006/relationships/header" Target="header19.xml"/><Relationship Id="rId58" Type="http://schemas.openxmlformats.org/officeDocument/2006/relationships/image" Target="media/image8.emf"/><Relationship Id="rId66" Type="http://schemas.openxmlformats.org/officeDocument/2006/relationships/header" Target="header21.xml"/><Relationship Id="rId74" Type="http://schemas.openxmlformats.org/officeDocument/2006/relationships/hyperlink" Target="https://agedcare.health.gov.au/" TargetMode="External"/><Relationship Id="rId79" Type="http://schemas.openxmlformats.org/officeDocument/2006/relationships/hyperlink" Target="http://www.humanservices.gov" TargetMode="External"/><Relationship Id="rId87" Type="http://schemas.openxmlformats.org/officeDocument/2006/relationships/hyperlink" Target="http://www.icpsr.umich.edu/icpsrweb/" TargetMode="External"/><Relationship Id="rId5" Type="http://schemas.openxmlformats.org/officeDocument/2006/relationships/webSettings" Target="webSettings.xml"/><Relationship Id="rId61" Type="http://schemas.openxmlformats.org/officeDocument/2006/relationships/image" Target="media/image10.emf"/><Relationship Id="rId82" Type="http://schemas.openxmlformats.org/officeDocument/2006/relationships/hyperlink" Target="http://www.drks.de/drks_web/navigate.do" TargetMode="External"/><Relationship Id="rId90" Type="http://schemas.openxmlformats.org/officeDocument/2006/relationships/footer" Target="footer26.xml"/><Relationship Id="rId19" Type="http://schemas.openxmlformats.org/officeDocument/2006/relationships/header" Target="header4.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footer" Target="footer11.xml"/><Relationship Id="rId30" Type="http://schemas.openxmlformats.org/officeDocument/2006/relationships/image" Target="media/image5.emf"/><Relationship Id="rId35" Type="http://schemas.openxmlformats.org/officeDocument/2006/relationships/footer" Target="footer13.xml"/><Relationship Id="rId43" Type="http://schemas.openxmlformats.org/officeDocument/2006/relationships/footer" Target="footer17.xml"/><Relationship Id="rId48" Type="http://schemas.openxmlformats.org/officeDocument/2006/relationships/header" Target="header16.xml"/><Relationship Id="rId56" Type="http://schemas.openxmlformats.org/officeDocument/2006/relationships/image" Target="media/image7.emf"/><Relationship Id="rId64" Type="http://schemas.openxmlformats.org/officeDocument/2006/relationships/image" Target="media/image12.emf"/><Relationship Id="rId69" Type="http://schemas.openxmlformats.org/officeDocument/2006/relationships/hyperlink" Target="http://www.anzctr.org.au/Trial/Registration/" TargetMode="External"/><Relationship Id="rId77" Type="http://schemas.openxmlformats.org/officeDocument/2006/relationships/hyperlink" Target="https://agedcare.health.gov.au/programs/home-care/information-resources" TargetMode="External"/><Relationship Id="rId8" Type="http://schemas.openxmlformats.org/officeDocument/2006/relationships/image" Target="media/image1.png"/><Relationship Id="rId51" Type="http://schemas.openxmlformats.org/officeDocument/2006/relationships/footer" Target="footer21.xml"/><Relationship Id="rId72" Type="http://schemas.openxmlformats.org/officeDocument/2006/relationships/hyperlink" Target="https://clinicaltrials.gov/ct2/show/NCT01459783?term=chodosh&amp;" TargetMode="External"/><Relationship Id="rId80" Type="http://schemas.openxmlformats.org/officeDocument/2006/relationships/hyperlink" Target="https://agedcare.health.gov.au/sites/g/files/net1426" TargetMode="External"/><Relationship Id="rId85" Type="http://schemas.openxmlformats.org/officeDocument/2006/relationships/hyperlink" Target="http://www.myagedcare.gov.au/getting-started/health-conditions/"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9.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image" Target="media/image9.emf"/><Relationship Id="rId67" Type="http://schemas.openxmlformats.org/officeDocument/2006/relationships/footer" Target="footer24.xml"/><Relationship Id="rId20" Type="http://schemas.openxmlformats.org/officeDocument/2006/relationships/header" Target="header5.xml"/><Relationship Id="rId41" Type="http://schemas.openxmlformats.org/officeDocument/2006/relationships/header" Target="header13.xml"/><Relationship Id="rId54" Type="http://schemas.openxmlformats.org/officeDocument/2006/relationships/footer" Target="footer22.xml"/><Relationship Id="rId62" Type="http://schemas.openxmlformats.org/officeDocument/2006/relationships/image" Target="media/image11.emf"/><Relationship Id="rId70" Type="http://schemas.openxmlformats.org/officeDocument/2006/relationships/hyperlink" Target="http://www.anzctr.org.au/Trial/Registration/TrialReview.aspx" TargetMode="External"/><Relationship Id="rId75" Type="http://schemas.openxmlformats.org/officeDocument/2006/relationships/hyperlink" Target="https://agedcare.health.gov.au/programs-services/" TargetMode="External"/><Relationship Id="rId83" Type="http://schemas.openxmlformats.org/officeDocument/2006/relationships/hyperlink" Target="http://www.isrctn.com/ISRCTN" TargetMode="External"/><Relationship Id="rId88" Type="http://schemas.openxmlformats.org/officeDocument/2006/relationships/header" Target="header22.xml"/><Relationship Id="rId91"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image" Target="media/image3.emf"/><Relationship Id="rId36" Type="http://schemas.openxmlformats.org/officeDocument/2006/relationships/header" Target="header10.xml"/><Relationship Id="rId49" Type="http://schemas.openxmlformats.org/officeDocument/2006/relationships/header" Target="header17.xml"/><Relationship Id="rId57" Type="http://schemas.openxmlformats.org/officeDocument/2006/relationships/image" Target="file:///H:\Monitor\14%20What%20works\05_Reviews\01_Review%201%20-%20Support%20for%20Carers%20of%20the%20Elderly\7.%20Evidence%20synthesis\7.3%20Data%20analysis\charts\Carerage.emf" TargetMode="External"/><Relationship Id="rId10" Type="http://schemas.openxmlformats.org/officeDocument/2006/relationships/header" Target="header1.xml"/><Relationship Id="rId31" Type="http://schemas.openxmlformats.org/officeDocument/2006/relationships/image" Target="media/image6.emf"/><Relationship Id="rId44" Type="http://schemas.openxmlformats.org/officeDocument/2006/relationships/header" Target="header14.xml"/><Relationship Id="rId52" Type="http://schemas.openxmlformats.org/officeDocument/2006/relationships/header" Target="header18.xml"/><Relationship Id="rId60" Type="http://schemas.openxmlformats.org/officeDocument/2006/relationships/image" Target="file:///H:\Monitor\14%20What%20works\05_Reviews\01_Review%201%20-%20Support%20for%20Carers%20of%20the%20Elderly\7.%20Evidence%20synthesis\7.3%20Data%20analysis\charts\carercat.emf" TargetMode="External"/><Relationship Id="rId65" Type="http://schemas.openxmlformats.org/officeDocument/2006/relationships/header" Target="header20.xml"/><Relationship Id="rId73" Type="http://schemas.openxmlformats.org/officeDocument/2006/relationships/hyperlink" Target="https://clinicaltrials.gov/" TargetMode="External"/><Relationship Id="rId78" Type="http://schemas.openxmlformats.org/officeDocument/2006/relationships/hyperlink" Target="http://www.humanservices" TargetMode="External"/><Relationship Id="rId81" Type="http://schemas.openxmlformats.org/officeDocument/2006/relationships/hyperlink" Target="http://www.dss.gov.au/" TargetMode="External"/><Relationship Id="rId86" Type="http://schemas.openxmlformats.org/officeDocument/2006/relationships/hyperlink" Target="http://www.nnidr.gov" TargetMode="Externa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_compil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A24B8-697C-4844-AEFE-013B50FEE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23</TotalTime>
  <Pages>106</Pages>
  <Words>29473</Words>
  <Characters>168877</Characters>
  <Application>Microsoft Office Word</Application>
  <DocSecurity>0</DocSecurity>
  <Lines>1407</Lines>
  <Paragraphs>395</Paragraphs>
  <ScaleCrop>false</ScaleCrop>
  <HeadingPairs>
    <vt:vector size="2" baseType="variant">
      <vt:variant>
        <vt:lpstr>Title</vt:lpstr>
      </vt:variant>
      <vt:variant>
        <vt:i4>1</vt:i4>
      </vt:variant>
    </vt:vector>
  </HeadingPairs>
  <TitlesOfParts>
    <vt:vector size="1" baseType="lpstr">
      <vt:lpstr>Interventions to Support Carers of People with Dementia - What Works Review</vt:lpstr>
    </vt:vector>
  </TitlesOfParts>
  <Company>Productivity Commission</Company>
  <LinksUpToDate>false</LinksUpToDate>
  <CharactersWithSpaces>197955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Interventions to Support Carers of People with Dementia - What Works Review</dc:title>
  <dc:subject>Review of interventions to support carers of people with dementia</dc:subject>
  <dc:creator>Steering Committee for the Review of Government Service Provision</dc:creator>
  <cp:keywords/>
  <dc:description/>
  <cp:lastModifiedBy>Productivity Commission</cp:lastModifiedBy>
  <cp:revision>6</cp:revision>
  <cp:lastPrinted>2018-10-15T23:06:00Z</cp:lastPrinted>
  <dcterms:created xsi:type="dcterms:W3CDTF">2018-10-16T02:32:00Z</dcterms:created>
  <dcterms:modified xsi:type="dcterms:W3CDTF">2018-10-16T04:37:00Z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zotero-version="5.0.54"&gt;&lt;session id="eYbzaWfk"/&gt;&lt;style id="http://www.zotero.org/styles/unisa-harvard" hasBibliography="1" bibliographyStyleHasBeenSet="1"/&gt;&lt;prefs&gt;&lt;pref name="fieldType" value="Field"/&gt;&lt;pref name="automaticJournalAbb</vt:lpwstr>
  </property>
  <property fmtid="{D5CDD505-2E9C-101B-9397-08002B2CF9AE}" pid="3" name="ZOTERO_PREF_2">
    <vt:lpwstr>reviations" value="true"/&gt;&lt;pref name="dontAskDelayCitationUpdates" value="true"/&gt;&lt;/prefs&gt;&lt;/data&gt;</vt:lpwstr>
  </property>
</Properties>
</file>